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3E2" w:rsidRDefault="00EF2646" w:rsidP="0007542C">
      <w:pPr>
        <w:pStyle w:val="Heading3"/>
        <w:ind w:left="120" w:firstLine="6120"/>
        <w:rPr>
          <w:rFonts w:ascii="Times New Roman" w:hAnsi="Times New Roman" w:cs="Times New Roman"/>
        </w:rPr>
      </w:pPr>
      <w:bookmarkStart w:id="0" w:name="_Toc75320167"/>
      <w:bookmarkStart w:id="1" w:name="_Toc76879284"/>
      <w:bookmarkStart w:id="2" w:name="_Toc93824796"/>
      <w:bookmarkStart w:id="3" w:name="_GoBack"/>
      <w:bookmarkEnd w:id="3"/>
      <w:r>
        <w:rPr>
          <w:rFonts w:ascii="Times New Roman" w:hAnsi="Times New Roman" w:cs="Times New Roman"/>
          <w:noProof/>
          <w14:shadow w14:blurRad="0" w14:dist="0" w14:dir="0" w14:sx="0" w14:sy="0" w14:kx="0" w14:ky="0" w14:algn="none">
            <w14:srgbClr w14:val="000000"/>
          </w14:shadow>
        </w:rPr>
        <w:drawing>
          <wp:anchor distT="0" distB="0" distL="114300" distR="114300" simplePos="0" relativeHeight="251656704" behindDoc="1" locked="0" layoutInCell="1" allowOverlap="1">
            <wp:simplePos x="0" y="0"/>
            <wp:positionH relativeFrom="column">
              <wp:posOffset>-95250</wp:posOffset>
            </wp:positionH>
            <wp:positionV relativeFrom="paragraph">
              <wp:posOffset>-382270</wp:posOffset>
            </wp:positionV>
            <wp:extent cx="1266825" cy="868045"/>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l="6540" t="10757" r="6268" b="14378"/>
                    <a:stretch>
                      <a:fillRect/>
                    </a:stretch>
                  </pic:blipFill>
                  <pic:spPr bwMode="auto">
                    <a:xfrm>
                      <a:off x="0" y="0"/>
                      <a:ext cx="1266825" cy="868045"/>
                    </a:xfrm>
                    <a:prstGeom prst="rect">
                      <a:avLst/>
                    </a:prstGeom>
                    <a:noFill/>
                  </pic:spPr>
                </pic:pic>
              </a:graphicData>
            </a:graphic>
            <wp14:sizeRelH relativeFrom="page">
              <wp14:pctWidth>0</wp14:pctWidth>
            </wp14:sizeRelH>
            <wp14:sizeRelV relativeFrom="page">
              <wp14:pctHeight>0</wp14:pctHeight>
            </wp14:sizeRelV>
          </wp:anchor>
        </w:drawing>
      </w:r>
      <w:r>
        <w:rPr>
          <w:noProof/>
          <w14:shadow w14:blurRad="0" w14:dist="0" w14:dir="0" w14:sx="0" w14:sy="0" w14:kx="0" w14:ky="0" w14:algn="none">
            <w14:srgbClr w14:val="000000"/>
          </w14:shadow>
        </w:rPr>
        <w:drawing>
          <wp:anchor distT="0" distB="0" distL="114300" distR="114300" simplePos="0" relativeHeight="251659776" behindDoc="1" locked="0" layoutInCell="1" allowOverlap="1">
            <wp:simplePos x="0" y="0"/>
            <wp:positionH relativeFrom="column">
              <wp:posOffset>4405630</wp:posOffset>
            </wp:positionH>
            <wp:positionV relativeFrom="paragraph">
              <wp:posOffset>-313055</wp:posOffset>
            </wp:positionV>
            <wp:extent cx="899795" cy="745490"/>
            <wp:effectExtent l="0" t="0" r="0" b="0"/>
            <wp:wrapNone/>
            <wp:docPr id="17" name="Picture 17" descr="Logo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CB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79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shadow w14:blurRad="0" w14:dist="0" w14:dir="0" w14:sx="0" w14:sy="0" w14:kx="0" w14:ky="0" w14:algn="none">
            <w14:srgbClr w14:val="000000"/>
          </w14:shadow>
        </w:rPr>
        <w:drawing>
          <wp:anchor distT="0" distB="0" distL="114300" distR="114300" simplePos="0" relativeHeight="251655680" behindDoc="1" locked="0" layoutInCell="1" allowOverlap="1">
            <wp:simplePos x="0" y="0"/>
            <wp:positionH relativeFrom="column">
              <wp:posOffset>1352550</wp:posOffset>
            </wp:positionH>
            <wp:positionV relativeFrom="paragraph">
              <wp:posOffset>-342900</wp:posOffset>
            </wp:positionV>
            <wp:extent cx="1724660" cy="815340"/>
            <wp:effectExtent l="0" t="0" r="8890" b="3810"/>
            <wp:wrapNone/>
            <wp:docPr id="13" name="Picture 13" descr="Logo ANAM - descripción derecha - alta - 10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NAM - descripción derecha - alta - 10 añ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66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14:shadow w14:blurRad="0" w14:dist="0" w14:dir="0" w14:sx="0" w14:sy="0" w14:kx="0" w14:ky="0" w14:algn="none">
            <w14:srgbClr w14:val="000000"/>
          </w14:shadow>
        </w:rPr>
        <w:drawing>
          <wp:anchor distT="0" distB="0" distL="114300" distR="114300" simplePos="0" relativeHeight="251657728" behindDoc="1" locked="0" layoutInCell="1" allowOverlap="1">
            <wp:simplePos x="0" y="0"/>
            <wp:positionH relativeFrom="column">
              <wp:posOffset>3314700</wp:posOffset>
            </wp:positionH>
            <wp:positionV relativeFrom="paragraph">
              <wp:posOffset>-371475</wp:posOffset>
            </wp:positionV>
            <wp:extent cx="838200" cy="81661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r="2020" b="4546"/>
                    <a:stretch>
                      <a:fillRect/>
                    </a:stretch>
                  </pic:blipFill>
                  <pic:spPr bwMode="auto">
                    <a:xfrm>
                      <a:off x="0" y="0"/>
                      <a:ext cx="838200" cy="816610"/>
                    </a:xfrm>
                    <a:prstGeom prst="rect">
                      <a:avLst/>
                    </a:prstGeom>
                    <a:noFill/>
                  </pic:spPr>
                </pic:pic>
              </a:graphicData>
            </a:graphic>
            <wp14:sizeRelH relativeFrom="page">
              <wp14:pctWidth>0</wp14:pctWidth>
            </wp14:sizeRelH>
            <wp14:sizeRelV relativeFrom="page">
              <wp14:pctHeight>0</wp14:pctHeight>
            </wp14:sizeRelV>
          </wp:anchor>
        </w:drawing>
      </w:r>
      <w:r>
        <w:rPr>
          <w:noProof/>
          <w14:shadow w14:blurRad="0" w14:dist="0" w14:dir="0" w14:sx="0" w14:sy="0" w14:kx="0" w14:ky="0" w14:algn="none">
            <w14:srgbClr w14:val="000000"/>
          </w14:shadow>
        </w:rPr>
        <w:drawing>
          <wp:anchor distT="0" distB="0" distL="114300" distR="114300" simplePos="0" relativeHeight="251658752" behindDoc="1" locked="0" layoutInCell="1" allowOverlap="1">
            <wp:simplePos x="0" y="0"/>
            <wp:positionH relativeFrom="column">
              <wp:posOffset>5562600</wp:posOffset>
            </wp:positionH>
            <wp:positionV relativeFrom="paragraph">
              <wp:posOffset>-333375</wp:posOffset>
            </wp:positionV>
            <wp:extent cx="647700" cy="781050"/>
            <wp:effectExtent l="0" t="0" r="0" b="0"/>
            <wp:wrapNone/>
            <wp:docPr id="16" name="Picture 16" descr="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E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3E2" w:rsidRPr="003377FD" w:rsidRDefault="00FC43E2" w:rsidP="0007542C">
      <w:pPr>
        <w:pStyle w:val="Heading3"/>
        <w:ind w:left="120" w:firstLine="6120"/>
        <w:rPr>
          <w:rFonts w:ascii="Times New Roman" w:hAnsi="Times New Roman" w:cs="Times New Roman"/>
        </w:rPr>
      </w:pPr>
    </w:p>
    <w:p w:rsidR="00FC43E2" w:rsidRPr="003377FD" w:rsidRDefault="00FC43E2" w:rsidP="0007542C">
      <w:pPr>
        <w:pStyle w:val="Heading3"/>
        <w:ind w:left="120" w:firstLine="6120"/>
        <w:rPr>
          <w:rFonts w:ascii="Times New Roman" w:hAnsi="Times New Roman" w:cs="Times New Roman"/>
        </w:rPr>
      </w:pPr>
    </w:p>
    <w:p w:rsidR="00FC43E2" w:rsidRPr="004B670E" w:rsidRDefault="00FC43E2" w:rsidP="0007542C">
      <w:pPr>
        <w:pStyle w:val="Heading3"/>
        <w:rPr>
          <w:rFonts w:ascii="Times New Roman" w:hAnsi="Times New Roman" w:cs="Times New Roman"/>
          <w:sz w:val="40"/>
          <w:szCs w:val="40"/>
        </w:rPr>
      </w:pPr>
    </w:p>
    <w:p w:rsidR="00FC43E2" w:rsidRPr="008E4A92" w:rsidRDefault="00FC43E2" w:rsidP="0007542C">
      <w:pPr>
        <w:pStyle w:val="Heading3"/>
        <w:rPr>
          <w:rFonts w:ascii="Times New Roman" w:hAnsi="Times New Roman" w:cs="Times New Roman"/>
          <w:sz w:val="40"/>
          <w:szCs w:val="40"/>
        </w:rPr>
      </w:pPr>
      <w:r>
        <w:rPr>
          <w:rFonts w:ascii="Times New Roman" w:hAnsi="Times New Roman" w:cs="Times New Roman"/>
          <w:sz w:val="40"/>
          <w:szCs w:val="40"/>
        </w:rPr>
        <w:t>REPÚBLICA DE PANAMÁ</w:t>
      </w:r>
    </w:p>
    <w:p w:rsidR="00FC43E2" w:rsidRPr="008E4A92" w:rsidRDefault="00FC43E2" w:rsidP="0007542C">
      <w:pPr>
        <w:pStyle w:val="Heading3"/>
        <w:spacing w:before="120"/>
        <w:rPr>
          <w:rFonts w:ascii="Times New Roman" w:hAnsi="Times New Roman" w:cs="Times New Roman"/>
          <w:sz w:val="40"/>
          <w:szCs w:val="40"/>
        </w:rPr>
      </w:pPr>
      <w:r w:rsidRPr="008E4A92">
        <w:rPr>
          <w:rFonts w:ascii="Times New Roman" w:hAnsi="Times New Roman" w:cs="Times New Roman"/>
          <w:sz w:val="40"/>
          <w:szCs w:val="40"/>
        </w:rPr>
        <w:t>AUTORIDAD NACIONAL DEL AMBIENTE</w:t>
      </w:r>
    </w:p>
    <w:p w:rsidR="00FC43E2" w:rsidRDefault="00FC43E2" w:rsidP="0007542C">
      <w:pPr>
        <w:pStyle w:val="Heading3"/>
        <w:rPr>
          <w:rFonts w:ascii="Times New Roman" w:hAnsi="Times New Roman" w:cs="Times New Roman"/>
          <w:sz w:val="40"/>
          <w:szCs w:val="40"/>
        </w:rPr>
      </w:pPr>
    </w:p>
    <w:p w:rsidR="00FC43E2" w:rsidRDefault="00FC43E2" w:rsidP="0007542C"/>
    <w:p w:rsidR="00FC43E2" w:rsidRDefault="00FC43E2" w:rsidP="0007542C"/>
    <w:p w:rsidR="00FC43E2" w:rsidRDefault="00FC43E2" w:rsidP="0007542C"/>
    <w:p w:rsidR="00FC43E2" w:rsidRDefault="00FC43E2" w:rsidP="0007542C"/>
    <w:p w:rsidR="00FC43E2" w:rsidRDefault="00FC43E2" w:rsidP="0007542C"/>
    <w:p w:rsidR="00FC43E2" w:rsidRDefault="00FC43E2" w:rsidP="0007542C"/>
    <w:p w:rsidR="00FC43E2" w:rsidRPr="0009493F" w:rsidRDefault="00FC43E2" w:rsidP="0007542C"/>
    <w:p w:rsidR="00FC43E2" w:rsidRPr="00E143CE" w:rsidRDefault="00FC43E2" w:rsidP="0007542C">
      <w:pPr>
        <w:pStyle w:val="Heading3"/>
        <w:spacing w:before="0" w:after="0"/>
        <w:rPr>
          <w:rFonts w:ascii="Times New Roman" w:hAnsi="Times New Roman" w:cs="Times New Roman"/>
          <w:sz w:val="56"/>
          <w:szCs w:val="56"/>
        </w:rPr>
      </w:pPr>
      <w:r w:rsidRPr="00E143CE">
        <w:rPr>
          <w:rFonts w:ascii="Times New Roman" w:hAnsi="Times New Roman" w:cs="Times New Roman"/>
          <w:sz w:val="56"/>
          <w:szCs w:val="56"/>
        </w:rPr>
        <w:t>TERCER INFORME NACIONAL</w:t>
      </w:r>
    </w:p>
    <w:p w:rsidR="00FC43E2" w:rsidRPr="00E143CE" w:rsidRDefault="00FC43E2" w:rsidP="0007542C">
      <w:pPr>
        <w:pStyle w:val="Heading3"/>
        <w:spacing w:before="0" w:after="0"/>
        <w:rPr>
          <w:rFonts w:ascii="Times New Roman" w:hAnsi="Times New Roman" w:cs="Times New Roman"/>
          <w:sz w:val="56"/>
          <w:szCs w:val="56"/>
        </w:rPr>
      </w:pPr>
      <w:r w:rsidRPr="00E143CE">
        <w:rPr>
          <w:rFonts w:ascii="Times New Roman" w:hAnsi="Times New Roman" w:cs="Times New Roman"/>
          <w:sz w:val="56"/>
          <w:szCs w:val="56"/>
        </w:rPr>
        <w:t>DE BIODIVERSIDAD</w:t>
      </w:r>
    </w:p>
    <w:p w:rsidR="00FC43E2" w:rsidRPr="008E4A92" w:rsidRDefault="00FC43E2" w:rsidP="0007542C">
      <w:pPr>
        <w:pStyle w:val="Heading3"/>
        <w:spacing w:before="0" w:after="0"/>
        <w:rPr>
          <w:rFonts w:ascii="Times New Roman" w:hAnsi="Times New Roman" w:cs="Times New Roman"/>
          <w:sz w:val="32"/>
          <w:szCs w:val="32"/>
        </w:rPr>
      </w:pPr>
      <w:r>
        <w:rPr>
          <w:rFonts w:ascii="Times New Roman" w:hAnsi="Times New Roman" w:cs="Times New Roman"/>
          <w:sz w:val="32"/>
          <w:szCs w:val="32"/>
        </w:rPr>
        <w:t>Proyecto</w:t>
      </w:r>
      <w:r w:rsidRPr="008E4A92">
        <w:rPr>
          <w:rFonts w:ascii="Times New Roman" w:hAnsi="Times New Roman" w:cs="Times New Roman"/>
          <w:sz w:val="32"/>
          <w:szCs w:val="32"/>
        </w:rPr>
        <w:t xml:space="preserve"> </w:t>
      </w:r>
      <w:r>
        <w:rPr>
          <w:rFonts w:ascii="Times New Roman" w:hAnsi="Times New Roman" w:cs="Times New Roman"/>
          <w:sz w:val="32"/>
          <w:szCs w:val="32"/>
        </w:rPr>
        <w:t>ANAM/UNEP DGE</w:t>
      </w:r>
      <w:r w:rsidRPr="008E4A92">
        <w:rPr>
          <w:rFonts w:ascii="Times New Roman" w:hAnsi="Times New Roman" w:cs="Times New Roman"/>
          <w:sz w:val="32"/>
          <w:szCs w:val="32"/>
        </w:rPr>
        <w:t>F</w:t>
      </w:r>
      <w:r>
        <w:rPr>
          <w:rFonts w:ascii="Times New Roman" w:hAnsi="Times New Roman" w:cs="Times New Roman"/>
          <w:sz w:val="32"/>
          <w:szCs w:val="32"/>
        </w:rPr>
        <w:t xml:space="preserve"> N</w:t>
      </w:r>
      <w:r w:rsidRPr="00E143CE">
        <w:rPr>
          <w:rFonts w:ascii="Times New Roman" w:hAnsi="Times New Roman" w:cs="Times New Roman"/>
          <w:sz w:val="32"/>
          <w:szCs w:val="32"/>
          <w:vertAlign w:val="superscript"/>
        </w:rPr>
        <w:t>o</w:t>
      </w:r>
      <w:r w:rsidRPr="008E4A92">
        <w:rPr>
          <w:rFonts w:ascii="Times New Roman" w:hAnsi="Times New Roman" w:cs="Times New Roman"/>
          <w:sz w:val="32"/>
          <w:szCs w:val="32"/>
        </w:rPr>
        <w:t xml:space="preserve"> </w:t>
      </w:r>
      <w:r>
        <w:rPr>
          <w:rFonts w:ascii="Times New Roman" w:hAnsi="Times New Roman" w:cs="Times New Roman"/>
          <w:sz w:val="32"/>
          <w:szCs w:val="32"/>
        </w:rPr>
        <w:t>GFL/4833</w:t>
      </w:r>
    </w:p>
    <w:p w:rsidR="00FC43E2" w:rsidRDefault="00FC43E2" w:rsidP="0007542C">
      <w:pPr>
        <w:pStyle w:val="Heading3"/>
        <w:jc w:val="both"/>
        <w:rPr>
          <w:rFonts w:ascii="Times New Roman" w:hAnsi="Times New Roman" w:cs="Times New Roman"/>
          <w:sz w:val="40"/>
          <w:szCs w:val="40"/>
        </w:rPr>
      </w:pPr>
    </w:p>
    <w:p w:rsidR="00FC43E2" w:rsidRDefault="00FC43E2" w:rsidP="0007542C"/>
    <w:p w:rsidR="00FC43E2" w:rsidRDefault="00FC43E2" w:rsidP="0007542C"/>
    <w:p w:rsidR="00FC43E2" w:rsidRDefault="00FC43E2" w:rsidP="0007542C"/>
    <w:p w:rsidR="00FC43E2" w:rsidRDefault="00FC43E2" w:rsidP="0007542C"/>
    <w:p w:rsidR="00FC43E2" w:rsidRPr="0009493F" w:rsidRDefault="00FC43E2" w:rsidP="0007542C"/>
    <w:p w:rsidR="00FC43E2" w:rsidRPr="008E4A92" w:rsidRDefault="00FC43E2" w:rsidP="0007542C">
      <w:pPr>
        <w:jc w:val="center"/>
        <w:rPr>
          <w:b/>
          <w:bCs/>
          <w:sz w:val="40"/>
          <w:szCs w:val="40"/>
        </w:rPr>
      </w:pPr>
    </w:p>
    <w:p w:rsidR="00FC43E2" w:rsidRPr="008E4A92" w:rsidRDefault="00FC43E2" w:rsidP="0007542C">
      <w:pPr>
        <w:jc w:val="center"/>
        <w:rPr>
          <w:b/>
          <w:bCs/>
          <w:sz w:val="40"/>
          <w:szCs w:val="40"/>
        </w:rPr>
      </w:pPr>
    </w:p>
    <w:p w:rsidR="00FC43E2" w:rsidRPr="008E4A92" w:rsidRDefault="00FC43E2" w:rsidP="0007542C">
      <w:pPr>
        <w:jc w:val="center"/>
        <w:rPr>
          <w:b/>
          <w:bCs/>
          <w:sz w:val="40"/>
          <w:szCs w:val="40"/>
        </w:rPr>
      </w:pPr>
      <w:r>
        <w:rPr>
          <w:b/>
          <w:bCs/>
          <w:sz w:val="40"/>
          <w:szCs w:val="40"/>
        </w:rPr>
        <w:t xml:space="preserve">Panamá, </w:t>
      </w:r>
      <w:r w:rsidRPr="008E4A92">
        <w:rPr>
          <w:b/>
          <w:bCs/>
          <w:sz w:val="40"/>
          <w:szCs w:val="40"/>
        </w:rPr>
        <w:t>2007</w:t>
      </w:r>
    </w:p>
    <w:p w:rsidR="00FC43E2" w:rsidRPr="00332082" w:rsidRDefault="00FC43E2" w:rsidP="0007542C">
      <w:pPr>
        <w:pStyle w:val="NormalWeb"/>
        <w:spacing w:before="0" w:beforeAutospacing="0" w:after="0" w:afterAutospacing="0"/>
      </w:pPr>
      <w:r w:rsidRPr="008E4A92">
        <w:t xml:space="preserve"> </w:t>
      </w:r>
    </w:p>
    <w:p w:rsidR="00681921" w:rsidRPr="0074041E" w:rsidRDefault="00FC43E2" w:rsidP="00681921">
      <w:pPr>
        <w:widowControl w:val="0"/>
        <w:autoSpaceDE w:val="0"/>
        <w:autoSpaceDN w:val="0"/>
        <w:spacing w:before="36"/>
        <w:jc w:val="center"/>
        <w:rPr>
          <w:rFonts w:ascii="Verdana" w:hAnsi="Verdana" w:cs="Arial"/>
          <w:b/>
          <w:bCs/>
          <w:lang w:val="es-ES_tradnl"/>
        </w:rPr>
      </w:pPr>
      <w:r>
        <w:rPr>
          <w:rFonts w:ascii="Verdana" w:hAnsi="Verdana" w:cs="Arial"/>
          <w:b/>
          <w:bCs/>
          <w:lang w:val="es-ES_tradnl"/>
        </w:rPr>
        <w:br w:type="page"/>
      </w:r>
      <w:r w:rsidR="00681921" w:rsidRPr="0074041E">
        <w:rPr>
          <w:rFonts w:ascii="Verdana" w:hAnsi="Verdana" w:cs="Arial"/>
          <w:b/>
          <w:bCs/>
          <w:lang w:val="es-ES_tradnl"/>
        </w:rPr>
        <w:lastRenderedPageBreak/>
        <w:t>ÍNDICE</w:t>
      </w:r>
    </w:p>
    <w:p w:rsidR="00681921" w:rsidRPr="0074041E" w:rsidRDefault="00681921" w:rsidP="00681921">
      <w:pPr>
        <w:widowControl w:val="0"/>
        <w:numPr>
          <w:ilvl w:val="0"/>
          <w:numId w:val="379"/>
        </w:numPr>
        <w:tabs>
          <w:tab w:val="right" w:leader="dot" w:pos="9393"/>
        </w:tabs>
        <w:autoSpaceDE w:val="0"/>
        <w:autoSpaceDN w:val="0"/>
        <w:spacing w:before="180"/>
        <w:rPr>
          <w:rFonts w:ascii="Verdana" w:hAnsi="Verdana" w:cs="Arial"/>
          <w:spacing w:val="10"/>
          <w:sz w:val="18"/>
          <w:szCs w:val="18"/>
          <w:lang w:val="es-ES_tradnl"/>
        </w:rPr>
      </w:pPr>
      <w:r w:rsidRPr="0074041E">
        <w:rPr>
          <w:rFonts w:ascii="Verdana" w:hAnsi="Verdana" w:cs="Arial"/>
          <w:spacing w:val="10"/>
          <w:sz w:val="18"/>
          <w:szCs w:val="18"/>
          <w:lang w:val="es-ES_tradnl"/>
        </w:rPr>
        <w:t>ANTECEDENTES</w:t>
      </w:r>
      <w:r w:rsidRPr="0074041E">
        <w:rPr>
          <w:rFonts w:ascii="Verdana" w:hAnsi="Verdana" w:cs="Arial"/>
          <w:spacing w:val="-2"/>
          <w:sz w:val="18"/>
          <w:szCs w:val="18"/>
          <w:lang w:val="es-ES_tradnl"/>
        </w:rPr>
        <w:tab/>
      </w:r>
      <w:r w:rsidRPr="0074041E">
        <w:rPr>
          <w:rFonts w:ascii="Verdana" w:hAnsi="Verdana" w:cs="Arial"/>
          <w:spacing w:val="10"/>
          <w:sz w:val="18"/>
          <w:szCs w:val="18"/>
          <w:lang w:val="es-ES_tradnl"/>
        </w:rPr>
        <w:t>2</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Información acerca de la preparación del informe</w:t>
      </w:r>
      <w:r w:rsidRPr="0074041E">
        <w:rPr>
          <w:rFonts w:ascii="Verdana" w:hAnsi="Verdana" w:cs="Arial"/>
          <w:spacing w:val="-2"/>
          <w:sz w:val="18"/>
          <w:szCs w:val="18"/>
          <w:lang w:val="es-ES_tradnl"/>
        </w:rPr>
        <w:tab/>
      </w:r>
      <w:r w:rsidRPr="0074041E">
        <w:rPr>
          <w:rFonts w:ascii="Verdana" w:hAnsi="Verdana" w:cs="Arial"/>
          <w:spacing w:val="10"/>
          <w:sz w:val="18"/>
          <w:szCs w:val="18"/>
          <w:lang w:val="es-ES_tradnl"/>
        </w:rPr>
        <w:t xml:space="preserve"> 3</w:t>
      </w:r>
    </w:p>
    <w:p w:rsidR="00681921" w:rsidRPr="0074041E" w:rsidRDefault="00681921" w:rsidP="00681921">
      <w:pPr>
        <w:widowControl w:val="0"/>
        <w:numPr>
          <w:ilvl w:val="0"/>
          <w:numId w:val="379"/>
        </w:numPr>
        <w:tabs>
          <w:tab w:val="right" w:leader="dot" w:pos="9393"/>
        </w:tabs>
        <w:autoSpaceDE w:val="0"/>
        <w:autoSpaceDN w:val="0"/>
        <w:rPr>
          <w:rFonts w:ascii="Verdana" w:hAnsi="Verdana" w:cs="Arial"/>
          <w:spacing w:val="10"/>
          <w:sz w:val="18"/>
          <w:szCs w:val="18"/>
          <w:lang w:val="es-ES_tradnl"/>
        </w:rPr>
      </w:pPr>
      <w:r w:rsidRPr="0074041E">
        <w:rPr>
          <w:rFonts w:ascii="Verdana" w:hAnsi="Verdana" w:cs="Arial"/>
          <w:spacing w:val="10"/>
          <w:sz w:val="18"/>
          <w:szCs w:val="18"/>
          <w:lang w:val="es-ES_tradnl"/>
        </w:rPr>
        <w:t>ESTABLECIMIENTO DE PRIORIDADES, METAS Y OBSTÁCULOS</w:t>
      </w:r>
      <w:r w:rsidRPr="0074041E">
        <w:rPr>
          <w:rFonts w:ascii="Verdana" w:hAnsi="Verdana" w:cs="Arial"/>
          <w:spacing w:val="-2"/>
          <w:sz w:val="18"/>
          <w:szCs w:val="18"/>
          <w:lang w:val="es-ES_tradnl"/>
        </w:rPr>
        <w:tab/>
      </w:r>
      <w:r w:rsidRPr="001947E5">
        <w:rPr>
          <w:rFonts w:ascii="Verdana" w:hAnsi="Verdana" w:cs="Arial"/>
          <w:spacing w:val="10"/>
          <w:sz w:val="18"/>
          <w:szCs w:val="18"/>
          <w:lang w:val="es-ES_tradnl"/>
        </w:rPr>
        <w:t>5</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Establecimiento de prioridades</w:t>
      </w:r>
      <w:r w:rsidRPr="0074041E">
        <w:rPr>
          <w:rFonts w:ascii="Verdana" w:hAnsi="Verdana" w:cs="Arial"/>
          <w:spacing w:val="-2"/>
          <w:sz w:val="18"/>
          <w:szCs w:val="18"/>
          <w:lang w:val="es-ES_tradnl"/>
        </w:rPr>
        <w:tab/>
      </w:r>
      <w:r>
        <w:rPr>
          <w:rFonts w:ascii="Verdana" w:hAnsi="Verdana" w:cs="Arial"/>
          <w:spacing w:val="10"/>
          <w:sz w:val="18"/>
          <w:szCs w:val="18"/>
          <w:lang w:val="es-ES_tradnl"/>
        </w:rPr>
        <w:t>13</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 xml:space="preserve">Retos y obstáculos a la aplicación </w:t>
      </w:r>
      <w:r w:rsidRPr="0074041E">
        <w:rPr>
          <w:rFonts w:ascii="Verdana" w:hAnsi="Verdana" w:cs="Arial"/>
          <w:spacing w:val="-2"/>
          <w:sz w:val="18"/>
          <w:szCs w:val="18"/>
          <w:lang w:val="es-ES_tradnl"/>
        </w:rPr>
        <w:tab/>
      </w:r>
      <w:r>
        <w:rPr>
          <w:rFonts w:ascii="Verdana" w:hAnsi="Verdana" w:cs="Arial"/>
          <w:spacing w:val="10"/>
          <w:sz w:val="18"/>
          <w:szCs w:val="18"/>
          <w:lang w:val="es-ES_tradnl"/>
        </w:rPr>
        <w:t>14</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Meta 2010</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18</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 xml:space="preserve">Estrategia mundial para la conservación de especies vegetales (GSPC) </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68</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Enfoque por ecosistemas</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83</w:t>
      </w:r>
    </w:p>
    <w:p w:rsidR="00681921" w:rsidRPr="0074041E" w:rsidRDefault="00681921" w:rsidP="00681921">
      <w:pPr>
        <w:widowControl w:val="0"/>
        <w:numPr>
          <w:ilvl w:val="0"/>
          <w:numId w:val="379"/>
        </w:numPr>
        <w:tabs>
          <w:tab w:val="right" w:leader="dot" w:pos="9393"/>
        </w:tabs>
        <w:autoSpaceDE w:val="0"/>
        <w:autoSpaceDN w:val="0"/>
        <w:spacing w:before="36"/>
        <w:rPr>
          <w:rFonts w:ascii="Verdana" w:hAnsi="Verdana" w:cs="Arial"/>
          <w:spacing w:val="10"/>
          <w:sz w:val="18"/>
          <w:szCs w:val="18"/>
          <w:lang w:val="es-ES_tradnl"/>
        </w:rPr>
      </w:pPr>
      <w:r w:rsidRPr="0074041E">
        <w:rPr>
          <w:rFonts w:ascii="Verdana" w:hAnsi="Verdana" w:cs="Arial"/>
          <w:spacing w:val="10"/>
          <w:sz w:val="18"/>
          <w:szCs w:val="18"/>
          <w:lang w:val="es-ES_tradnl"/>
        </w:rPr>
        <w:t>ARTÍCULOS DEL CONVENIO</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86</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5 - Cooperación</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86</w:t>
      </w:r>
    </w:p>
    <w:p w:rsidR="00681921"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6 - Medidas generales a los efectos de la conservación y la utilización</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 xml:space="preserve"> sostenible</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89</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Diversidad biológica y cambio climático</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91</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 xml:space="preserve">Artículo 7 - Identificación y seguimiento </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95</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Decisiones sobre taxonomía</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98</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 xml:space="preserve">Artículo 8 - </w:t>
      </w:r>
      <w:r w:rsidRPr="0074041E">
        <w:rPr>
          <w:rFonts w:ascii="Verdana" w:hAnsi="Verdana" w:cs="Verdana"/>
          <w:i/>
          <w:iCs/>
          <w:sz w:val="18"/>
          <w:szCs w:val="18"/>
          <w:lang w:val="es-ES_tradnl"/>
        </w:rPr>
        <w:t xml:space="preserve">Conservación ín-situ </w:t>
      </w:r>
      <w:r w:rsidRPr="0074041E">
        <w:rPr>
          <w:rFonts w:ascii="Verdana" w:hAnsi="Verdana" w:cs="Arial"/>
          <w:spacing w:val="10"/>
          <w:sz w:val="18"/>
          <w:szCs w:val="18"/>
          <w:lang w:val="es-ES_tradnl"/>
        </w:rPr>
        <w:t>[excluidos los apartados (a) a (e), (h) y (j)]</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101</w:t>
      </w:r>
    </w:p>
    <w:p w:rsidR="00681921" w:rsidRPr="0074041E" w:rsidRDefault="00681921" w:rsidP="00681921">
      <w:pPr>
        <w:widowControl w:val="0"/>
        <w:tabs>
          <w:tab w:val="right" w:leader="dot" w:pos="9393"/>
        </w:tabs>
        <w:autoSpaceDE w:val="0"/>
        <w:autoSpaceDN w:val="0"/>
        <w:spacing w:before="36"/>
        <w:ind w:left="504"/>
        <w:rPr>
          <w:rFonts w:ascii="Verdana" w:hAnsi="Verdana" w:cs="Arial"/>
          <w:spacing w:val="10"/>
          <w:sz w:val="18"/>
          <w:szCs w:val="18"/>
          <w:lang w:val="es-ES_tradnl"/>
        </w:rPr>
      </w:pPr>
      <w:r w:rsidRPr="0074041E">
        <w:rPr>
          <w:rFonts w:ascii="Verdana" w:hAnsi="Verdana" w:cs="Arial"/>
          <w:spacing w:val="10"/>
          <w:sz w:val="18"/>
          <w:szCs w:val="18"/>
          <w:lang w:val="es-ES_tradnl"/>
        </w:rPr>
        <w:t xml:space="preserve">Programa de trabajo sobre áreas protegidas (Artículo 8 (a) a (e)) </w:t>
      </w:r>
      <w:r w:rsidRPr="0074041E">
        <w:rPr>
          <w:rFonts w:ascii="Verdana" w:hAnsi="Verdana" w:cs="Arial"/>
          <w:spacing w:val="-2"/>
          <w:sz w:val="18"/>
          <w:szCs w:val="18"/>
          <w:lang w:val="es-ES_tradnl"/>
        </w:rPr>
        <w:tab/>
      </w:r>
      <w:r>
        <w:rPr>
          <w:rFonts w:ascii="Verdana" w:hAnsi="Verdana" w:cs="Arial"/>
          <w:spacing w:val="10"/>
          <w:sz w:val="18"/>
          <w:szCs w:val="18"/>
          <w:lang w:val="es-ES_tradnl"/>
        </w:rPr>
        <w:t xml:space="preserve"> 105</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8(h) - Especies exóticas</w:t>
      </w:r>
      <w:r w:rsidRPr="0074041E">
        <w:rPr>
          <w:rFonts w:ascii="Verdana" w:hAnsi="Verdana" w:cs="Arial"/>
          <w:spacing w:val="-2"/>
          <w:sz w:val="18"/>
          <w:szCs w:val="18"/>
          <w:lang w:val="es-ES_tradnl"/>
        </w:rPr>
        <w:tab/>
      </w:r>
      <w:r>
        <w:rPr>
          <w:rFonts w:ascii="Verdana" w:hAnsi="Verdana" w:cs="Arial"/>
          <w:spacing w:val="10"/>
          <w:sz w:val="18"/>
          <w:szCs w:val="18"/>
          <w:lang w:val="es-ES_tradnl"/>
        </w:rPr>
        <w:t>119</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 xml:space="preserve">Artículo </w:t>
      </w:r>
      <w:r w:rsidRPr="0074041E">
        <w:rPr>
          <w:rFonts w:ascii="Verdana" w:hAnsi="Verdana" w:cs="Arial"/>
          <w:spacing w:val="18"/>
          <w:sz w:val="18"/>
          <w:szCs w:val="18"/>
          <w:lang w:val="es-ES_tradnl"/>
        </w:rPr>
        <w:t>8(j)</w:t>
      </w:r>
      <w:r w:rsidRPr="0074041E">
        <w:rPr>
          <w:rFonts w:ascii="Verdana" w:hAnsi="Verdana" w:cs="Arial"/>
          <w:spacing w:val="10"/>
          <w:sz w:val="18"/>
          <w:szCs w:val="18"/>
          <w:lang w:val="es-ES_tradnl"/>
        </w:rPr>
        <w:t xml:space="preserve"> - Conocimientos tradicionales y disposiciones conexas</w:t>
      </w:r>
      <w:r w:rsidRPr="0074041E">
        <w:rPr>
          <w:rFonts w:ascii="Verdana" w:hAnsi="Verdana" w:cs="Arial"/>
          <w:spacing w:val="-2"/>
          <w:sz w:val="18"/>
          <w:szCs w:val="18"/>
          <w:lang w:val="es-ES_tradnl"/>
        </w:rPr>
        <w:tab/>
      </w:r>
      <w:r>
        <w:rPr>
          <w:rFonts w:ascii="Verdana" w:hAnsi="Verdana" w:cs="Arial"/>
          <w:spacing w:val="10"/>
          <w:sz w:val="18"/>
          <w:szCs w:val="18"/>
          <w:lang w:val="es-ES_tradnl"/>
        </w:rPr>
        <w:t>123</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TECNOLOGÍAS DE RESTRICCIÓN DE USOS GENÉTICOS</w:t>
      </w:r>
      <w:r w:rsidRPr="0074041E">
        <w:rPr>
          <w:rFonts w:ascii="Verdana" w:hAnsi="Verdana" w:cs="Arial"/>
          <w:spacing w:val="-2"/>
          <w:sz w:val="18"/>
          <w:szCs w:val="18"/>
          <w:lang w:val="es-ES_tradnl"/>
        </w:rPr>
        <w:tab/>
      </w:r>
      <w:r>
        <w:rPr>
          <w:rFonts w:ascii="Verdana" w:hAnsi="Verdana" w:cs="Arial"/>
          <w:spacing w:val="10"/>
          <w:sz w:val="18"/>
          <w:szCs w:val="18"/>
          <w:lang w:val="es-ES_tradnl"/>
        </w:rPr>
        <w:t>123</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Situación y tendencias</w:t>
      </w:r>
      <w:r w:rsidRPr="0074041E">
        <w:rPr>
          <w:rFonts w:ascii="Verdana" w:hAnsi="Verdana" w:cs="Arial"/>
          <w:spacing w:val="-2"/>
          <w:sz w:val="18"/>
          <w:szCs w:val="18"/>
          <w:lang w:val="es-ES_tradnl"/>
        </w:rPr>
        <w:tab/>
      </w:r>
      <w:r>
        <w:rPr>
          <w:rFonts w:ascii="Verdana" w:hAnsi="Verdana" w:cs="Arial"/>
          <w:spacing w:val="10"/>
          <w:sz w:val="18"/>
          <w:szCs w:val="18"/>
          <w:lang w:val="es-ES_tradnl"/>
        </w:rPr>
        <w:t>123</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Directrices Akwé: Kon</w:t>
      </w:r>
      <w:r w:rsidRPr="0074041E">
        <w:rPr>
          <w:rFonts w:ascii="Verdana" w:hAnsi="Verdana" w:cs="Arial"/>
          <w:spacing w:val="-2"/>
          <w:sz w:val="18"/>
          <w:szCs w:val="18"/>
          <w:lang w:val="es-ES_tradnl"/>
        </w:rPr>
        <w:tab/>
      </w:r>
      <w:r>
        <w:rPr>
          <w:rFonts w:ascii="Verdana" w:hAnsi="Verdana" w:cs="Arial"/>
          <w:spacing w:val="10"/>
          <w:sz w:val="18"/>
          <w:szCs w:val="18"/>
          <w:lang w:val="es-ES_tradnl"/>
        </w:rPr>
        <w:t>124</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Creación de capacidad y participación de las comunidades indígenas y locales</w:t>
      </w:r>
      <w:r w:rsidRPr="0074041E">
        <w:rPr>
          <w:rFonts w:ascii="Verdana" w:hAnsi="Verdana" w:cs="Arial"/>
          <w:spacing w:val="-2"/>
          <w:sz w:val="18"/>
          <w:szCs w:val="18"/>
          <w:lang w:val="es-ES_tradnl"/>
        </w:rPr>
        <w:tab/>
      </w:r>
      <w:r>
        <w:rPr>
          <w:rFonts w:ascii="Verdana" w:hAnsi="Verdana" w:cs="Arial"/>
          <w:spacing w:val="10"/>
          <w:sz w:val="18"/>
          <w:szCs w:val="18"/>
          <w:lang w:val="es-ES_tradnl"/>
        </w:rPr>
        <w:t>125</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 xml:space="preserve">Apoyo a la aplicación </w:t>
      </w:r>
      <w:r w:rsidRPr="0074041E">
        <w:rPr>
          <w:rFonts w:ascii="Verdana" w:hAnsi="Verdana" w:cs="Arial"/>
          <w:spacing w:val="-2"/>
          <w:sz w:val="18"/>
          <w:szCs w:val="18"/>
          <w:lang w:val="es-ES_tradnl"/>
        </w:rPr>
        <w:tab/>
      </w:r>
      <w:r>
        <w:rPr>
          <w:rFonts w:ascii="Verdana" w:hAnsi="Verdana" w:cs="Arial"/>
          <w:spacing w:val="10"/>
          <w:sz w:val="18"/>
          <w:szCs w:val="18"/>
          <w:lang w:val="es-ES_tradnl"/>
        </w:rPr>
        <w:t>126</w:t>
      </w:r>
    </w:p>
    <w:p w:rsidR="00681921" w:rsidRPr="0074041E" w:rsidRDefault="00681921" w:rsidP="00681921">
      <w:pPr>
        <w:widowControl w:val="0"/>
        <w:tabs>
          <w:tab w:val="right" w:leader="dot" w:pos="9393"/>
        </w:tabs>
        <w:autoSpaceDE w:val="0"/>
        <w:autoSpaceDN w:val="0"/>
        <w:ind w:left="360"/>
        <w:rPr>
          <w:rFonts w:ascii="Verdana" w:hAnsi="Verdana" w:cs="Arial"/>
          <w:spacing w:val="8"/>
          <w:sz w:val="18"/>
          <w:szCs w:val="18"/>
          <w:lang w:val="es-ES_tradnl"/>
        </w:rPr>
      </w:pPr>
      <w:r w:rsidRPr="0074041E">
        <w:rPr>
          <w:rFonts w:ascii="Verdana" w:hAnsi="Verdana" w:cs="Arial"/>
          <w:spacing w:val="10"/>
          <w:sz w:val="18"/>
          <w:szCs w:val="18"/>
          <w:lang w:val="es-ES_tradnl"/>
        </w:rPr>
        <w:t xml:space="preserve">Artículo 9 - </w:t>
      </w:r>
      <w:r w:rsidRPr="0074041E">
        <w:rPr>
          <w:rFonts w:ascii="Verdana" w:hAnsi="Verdana" w:cs="Verdana"/>
          <w:i/>
          <w:iCs/>
          <w:sz w:val="18"/>
          <w:szCs w:val="18"/>
          <w:lang w:val="es-ES_tradnl"/>
        </w:rPr>
        <w:t>Conservación ex-situ</w:t>
      </w:r>
      <w:r w:rsidRPr="0074041E">
        <w:rPr>
          <w:rFonts w:ascii="Verdana" w:hAnsi="Verdana" w:cs="Verdana"/>
          <w:i/>
          <w:iCs/>
          <w:sz w:val="18"/>
          <w:szCs w:val="18"/>
          <w:lang w:val="es-ES_tradnl"/>
        </w:rPr>
        <w:tab/>
      </w:r>
      <w:r w:rsidRPr="00612A36">
        <w:rPr>
          <w:rFonts w:ascii="Verdana" w:hAnsi="Verdana" w:cs="Verdana"/>
          <w:iCs/>
          <w:sz w:val="18"/>
          <w:szCs w:val="18"/>
          <w:lang w:val="es-ES_tradnl"/>
        </w:rPr>
        <w:t>1</w:t>
      </w:r>
      <w:r>
        <w:rPr>
          <w:rFonts w:ascii="Verdana" w:hAnsi="Verdana" w:cs="Arial"/>
          <w:spacing w:val="8"/>
          <w:sz w:val="18"/>
          <w:szCs w:val="18"/>
          <w:lang w:val="es-ES_tradnl"/>
        </w:rPr>
        <w:t>28</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10 - Utilización sostenible de los componentes de la diversidad biológica</w:t>
      </w:r>
      <w:r w:rsidRPr="0074041E">
        <w:rPr>
          <w:rFonts w:ascii="Verdana" w:hAnsi="Verdana" w:cs="Arial"/>
          <w:spacing w:val="-2"/>
          <w:sz w:val="18"/>
          <w:szCs w:val="18"/>
          <w:lang w:val="es-ES_tradnl"/>
        </w:rPr>
        <w:tab/>
      </w:r>
      <w:r>
        <w:rPr>
          <w:rFonts w:ascii="Verdana" w:hAnsi="Verdana" w:cs="Arial"/>
          <w:spacing w:val="10"/>
          <w:sz w:val="18"/>
          <w:szCs w:val="18"/>
          <w:lang w:val="es-ES_tradnl"/>
        </w:rPr>
        <w:t>131</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Diversidad biológica y turismo</w:t>
      </w:r>
      <w:r w:rsidRPr="0074041E">
        <w:rPr>
          <w:rFonts w:ascii="Verdana" w:hAnsi="Verdana" w:cs="Arial"/>
          <w:spacing w:val="-2"/>
          <w:sz w:val="18"/>
          <w:szCs w:val="18"/>
          <w:lang w:val="es-ES_tradnl"/>
        </w:rPr>
        <w:tab/>
      </w:r>
      <w:r>
        <w:rPr>
          <w:rFonts w:ascii="Verdana" w:hAnsi="Verdana" w:cs="Arial"/>
          <w:spacing w:val="10"/>
          <w:sz w:val="18"/>
          <w:szCs w:val="18"/>
          <w:lang w:val="es-ES_tradnl"/>
        </w:rPr>
        <w:t>134</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11 - Incentivos</w:t>
      </w:r>
      <w:r w:rsidRPr="0074041E">
        <w:rPr>
          <w:rFonts w:ascii="Verdana" w:hAnsi="Verdana" w:cs="Arial"/>
          <w:spacing w:val="-2"/>
          <w:sz w:val="18"/>
          <w:szCs w:val="18"/>
          <w:lang w:val="es-ES_tradnl"/>
        </w:rPr>
        <w:tab/>
      </w:r>
      <w:r>
        <w:rPr>
          <w:rFonts w:ascii="Verdana" w:hAnsi="Verdana" w:cs="Arial"/>
          <w:spacing w:val="10"/>
          <w:sz w:val="18"/>
          <w:szCs w:val="18"/>
          <w:lang w:val="es-ES_tradnl"/>
        </w:rPr>
        <w:t>137</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12 - Investigación y capacitación</w:t>
      </w:r>
      <w:r w:rsidRPr="0074041E">
        <w:rPr>
          <w:rFonts w:ascii="Verdana" w:hAnsi="Verdana" w:cs="Arial"/>
          <w:spacing w:val="-2"/>
          <w:sz w:val="18"/>
          <w:szCs w:val="18"/>
          <w:lang w:val="es-ES_tradnl"/>
        </w:rPr>
        <w:tab/>
      </w:r>
      <w:r>
        <w:rPr>
          <w:rFonts w:ascii="Verdana" w:hAnsi="Verdana" w:cs="Arial"/>
          <w:spacing w:val="10"/>
          <w:sz w:val="18"/>
          <w:szCs w:val="18"/>
          <w:lang w:val="es-ES_tradnl"/>
        </w:rPr>
        <w:t>140</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 xml:space="preserve">Artículo 13 - Educación y conciencia pública </w:t>
      </w:r>
      <w:r w:rsidRPr="0074041E">
        <w:rPr>
          <w:rFonts w:ascii="Verdana" w:hAnsi="Verdana" w:cs="Arial"/>
          <w:spacing w:val="-2"/>
          <w:sz w:val="18"/>
          <w:szCs w:val="18"/>
          <w:lang w:val="es-ES_tradnl"/>
        </w:rPr>
        <w:tab/>
      </w:r>
      <w:r>
        <w:rPr>
          <w:rFonts w:ascii="Verdana" w:hAnsi="Verdana" w:cs="Arial"/>
          <w:spacing w:val="10"/>
          <w:sz w:val="18"/>
          <w:szCs w:val="18"/>
          <w:lang w:val="es-ES_tradnl"/>
        </w:rPr>
        <w:t>145</w:t>
      </w:r>
    </w:p>
    <w:p w:rsidR="00681921" w:rsidRPr="0074041E" w:rsidRDefault="00681921" w:rsidP="00681921">
      <w:pPr>
        <w:widowControl w:val="0"/>
        <w:tabs>
          <w:tab w:val="right" w:leader="dot" w:pos="9393"/>
        </w:tabs>
        <w:autoSpaceDE w:val="0"/>
        <w:autoSpaceDN w:val="0"/>
        <w:spacing w:before="36"/>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14 - Evaluación del impacto y reducción al mínimo del impacto adverso</w:t>
      </w:r>
      <w:r w:rsidRPr="0074041E">
        <w:rPr>
          <w:rFonts w:ascii="Verdana" w:hAnsi="Verdana" w:cs="Arial"/>
          <w:spacing w:val="-2"/>
          <w:sz w:val="18"/>
          <w:szCs w:val="18"/>
          <w:lang w:val="es-ES_tradnl"/>
        </w:rPr>
        <w:tab/>
      </w:r>
      <w:r>
        <w:rPr>
          <w:rFonts w:ascii="Verdana" w:hAnsi="Verdana" w:cs="Arial"/>
          <w:spacing w:val="10"/>
          <w:sz w:val="18"/>
          <w:szCs w:val="18"/>
          <w:lang w:val="es-ES_tradnl"/>
        </w:rPr>
        <w:t>149</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15 - Acceso a los recursos genéticos</w:t>
      </w:r>
      <w:r w:rsidRPr="0074041E">
        <w:rPr>
          <w:rFonts w:ascii="Verdana" w:hAnsi="Verdana" w:cs="Arial"/>
          <w:spacing w:val="-2"/>
          <w:sz w:val="18"/>
          <w:szCs w:val="18"/>
          <w:lang w:val="es-ES_tradnl"/>
        </w:rPr>
        <w:tab/>
      </w:r>
      <w:r>
        <w:rPr>
          <w:rFonts w:ascii="Verdana" w:hAnsi="Verdana" w:cs="Arial"/>
          <w:spacing w:val="10"/>
          <w:sz w:val="18"/>
          <w:szCs w:val="18"/>
          <w:lang w:val="es-ES_tradnl"/>
        </w:rPr>
        <w:t>156</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16 - Acceso a la tecnología y transferencia de tecnología</w:t>
      </w:r>
      <w:r w:rsidRPr="0074041E">
        <w:rPr>
          <w:rFonts w:ascii="Verdana" w:hAnsi="Verdana" w:cs="Arial"/>
          <w:spacing w:val="-2"/>
          <w:sz w:val="18"/>
          <w:szCs w:val="18"/>
          <w:lang w:val="es-ES_tradnl"/>
        </w:rPr>
        <w:tab/>
      </w:r>
      <w:r>
        <w:rPr>
          <w:rFonts w:ascii="Verdana" w:hAnsi="Verdana" w:cs="Arial"/>
          <w:spacing w:val="10"/>
          <w:sz w:val="18"/>
          <w:szCs w:val="18"/>
          <w:lang w:val="es-ES_tradnl"/>
        </w:rPr>
        <w:t>159</w:t>
      </w:r>
    </w:p>
    <w:p w:rsidR="00681921" w:rsidRPr="0074041E" w:rsidRDefault="00681921" w:rsidP="00681921">
      <w:pPr>
        <w:widowControl w:val="0"/>
        <w:tabs>
          <w:tab w:val="right" w:leader="dot" w:pos="9393"/>
        </w:tabs>
        <w:autoSpaceDE w:val="0"/>
        <w:autoSpaceDN w:val="0"/>
        <w:spacing w:before="36"/>
        <w:ind w:left="504"/>
        <w:rPr>
          <w:rFonts w:ascii="Verdana" w:hAnsi="Verdana" w:cs="Arial"/>
          <w:spacing w:val="10"/>
          <w:sz w:val="18"/>
          <w:szCs w:val="18"/>
          <w:lang w:val="es-ES_tradnl"/>
        </w:rPr>
      </w:pPr>
      <w:r w:rsidRPr="0074041E">
        <w:rPr>
          <w:rFonts w:ascii="Verdana" w:hAnsi="Verdana" w:cs="Arial"/>
          <w:spacing w:val="10"/>
          <w:sz w:val="18"/>
          <w:szCs w:val="18"/>
          <w:lang w:val="es-ES_tradnl"/>
        </w:rPr>
        <w:t xml:space="preserve">Programa de trabajo sobre transferencia de tecnología y cooperación tecnológica </w:t>
      </w:r>
      <w:r w:rsidRPr="0074041E">
        <w:rPr>
          <w:rFonts w:ascii="Verdana" w:hAnsi="Verdana" w:cs="Arial"/>
          <w:spacing w:val="-2"/>
          <w:sz w:val="18"/>
          <w:szCs w:val="18"/>
          <w:lang w:val="es-ES_tradnl"/>
        </w:rPr>
        <w:tab/>
      </w:r>
      <w:r>
        <w:rPr>
          <w:rFonts w:ascii="Verdana" w:hAnsi="Verdana" w:cs="Arial"/>
          <w:spacing w:val="10"/>
          <w:sz w:val="18"/>
          <w:szCs w:val="18"/>
          <w:lang w:val="es-ES_tradnl"/>
        </w:rPr>
        <w:t>161</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 xml:space="preserve">Artículo 17 - Intercambio de información </w:t>
      </w:r>
      <w:r w:rsidRPr="0074041E">
        <w:rPr>
          <w:rFonts w:ascii="Verdana" w:hAnsi="Verdana" w:cs="Arial"/>
          <w:spacing w:val="-2"/>
          <w:sz w:val="18"/>
          <w:szCs w:val="18"/>
          <w:lang w:val="es-ES_tradnl"/>
        </w:rPr>
        <w:tab/>
      </w:r>
      <w:r>
        <w:rPr>
          <w:rFonts w:ascii="Verdana" w:hAnsi="Verdana" w:cs="Arial"/>
          <w:spacing w:val="10"/>
          <w:sz w:val="18"/>
          <w:szCs w:val="18"/>
          <w:lang w:val="es-ES_tradnl"/>
        </w:rPr>
        <w:t>163</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Artículo 18 - Cooperación científica y técnica</w:t>
      </w:r>
      <w:r w:rsidRPr="0074041E">
        <w:rPr>
          <w:rFonts w:ascii="Verdana" w:hAnsi="Verdana" w:cs="Arial"/>
          <w:spacing w:val="-2"/>
          <w:sz w:val="18"/>
          <w:szCs w:val="18"/>
          <w:lang w:val="es-ES_tradnl"/>
        </w:rPr>
        <w:tab/>
      </w:r>
      <w:r>
        <w:rPr>
          <w:rFonts w:ascii="Verdana" w:hAnsi="Verdana" w:cs="Arial"/>
          <w:spacing w:val="10"/>
          <w:sz w:val="18"/>
          <w:szCs w:val="18"/>
          <w:lang w:val="es-ES_tradnl"/>
        </w:rPr>
        <w:t>164</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 xml:space="preserve">Artículo 19 - Gestión de la biotecnología y distribución de sus beneficios </w:t>
      </w:r>
      <w:r w:rsidRPr="0074041E">
        <w:rPr>
          <w:rFonts w:ascii="Verdana" w:hAnsi="Verdana" w:cs="Arial"/>
          <w:spacing w:val="-2"/>
          <w:sz w:val="18"/>
          <w:szCs w:val="18"/>
          <w:lang w:val="es-ES_tradnl"/>
        </w:rPr>
        <w:tab/>
      </w:r>
      <w:r>
        <w:rPr>
          <w:rFonts w:ascii="Verdana" w:hAnsi="Verdana" w:cs="Arial"/>
          <w:spacing w:val="10"/>
          <w:sz w:val="18"/>
          <w:szCs w:val="18"/>
          <w:lang w:val="es-ES_tradnl"/>
        </w:rPr>
        <w:t>167</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 xml:space="preserve">Artículo 20 - Recursos financieros </w:t>
      </w:r>
      <w:r w:rsidRPr="0074041E">
        <w:rPr>
          <w:rFonts w:ascii="Verdana" w:hAnsi="Verdana" w:cs="Arial"/>
          <w:spacing w:val="-2"/>
          <w:sz w:val="18"/>
          <w:szCs w:val="18"/>
          <w:lang w:val="es-ES_tradnl"/>
        </w:rPr>
        <w:tab/>
      </w:r>
      <w:r>
        <w:rPr>
          <w:rFonts w:ascii="Verdana" w:hAnsi="Verdana" w:cs="Arial"/>
          <w:spacing w:val="10"/>
          <w:sz w:val="18"/>
          <w:szCs w:val="18"/>
          <w:lang w:val="es-ES_tradnl"/>
        </w:rPr>
        <w:t>168</w:t>
      </w:r>
    </w:p>
    <w:p w:rsidR="00681921" w:rsidRPr="0074041E" w:rsidRDefault="00681921" w:rsidP="00681921">
      <w:pPr>
        <w:widowControl w:val="0"/>
        <w:numPr>
          <w:ilvl w:val="0"/>
          <w:numId w:val="379"/>
        </w:numPr>
        <w:tabs>
          <w:tab w:val="right" w:leader="dot" w:pos="9393"/>
        </w:tabs>
        <w:autoSpaceDE w:val="0"/>
        <w:autoSpaceDN w:val="0"/>
        <w:rPr>
          <w:rFonts w:ascii="Verdana" w:hAnsi="Verdana" w:cs="Arial"/>
          <w:spacing w:val="10"/>
          <w:sz w:val="18"/>
          <w:szCs w:val="18"/>
          <w:lang w:val="es-ES_tradnl"/>
        </w:rPr>
      </w:pPr>
      <w:r w:rsidRPr="0074041E">
        <w:rPr>
          <w:rFonts w:ascii="Verdana" w:hAnsi="Verdana" w:cs="Arial"/>
          <w:spacing w:val="10"/>
          <w:sz w:val="18"/>
          <w:szCs w:val="18"/>
          <w:lang w:val="es-ES_tradnl"/>
        </w:rPr>
        <w:t>ESFERAS TEMÁTICAS</w:t>
      </w:r>
      <w:r w:rsidRPr="0074041E">
        <w:rPr>
          <w:rFonts w:ascii="Verdana" w:hAnsi="Verdana" w:cs="Arial"/>
          <w:spacing w:val="-2"/>
          <w:sz w:val="18"/>
          <w:szCs w:val="18"/>
          <w:lang w:val="es-ES_tradnl"/>
        </w:rPr>
        <w:tab/>
      </w:r>
      <w:r>
        <w:rPr>
          <w:rFonts w:ascii="Verdana" w:hAnsi="Verdana" w:cs="Arial"/>
          <w:spacing w:val="10"/>
          <w:sz w:val="18"/>
          <w:szCs w:val="18"/>
          <w:lang w:val="es-ES_tradnl"/>
        </w:rPr>
        <w:t>175</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Ecosistemas de aguas continentales</w:t>
      </w:r>
      <w:r w:rsidRPr="0074041E">
        <w:rPr>
          <w:rFonts w:ascii="Verdana" w:hAnsi="Verdana" w:cs="Arial"/>
          <w:spacing w:val="-2"/>
          <w:sz w:val="18"/>
          <w:szCs w:val="18"/>
          <w:lang w:val="es-ES_tradnl"/>
        </w:rPr>
        <w:tab/>
      </w:r>
      <w:r>
        <w:rPr>
          <w:rFonts w:ascii="Verdana" w:hAnsi="Verdana" w:cs="Arial"/>
          <w:spacing w:val="10"/>
          <w:sz w:val="18"/>
          <w:szCs w:val="18"/>
          <w:lang w:val="es-ES_tradnl"/>
        </w:rPr>
        <w:t>177</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Diversidad biológica marina y costera</w:t>
      </w:r>
      <w:r w:rsidRPr="0074041E">
        <w:rPr>
          <w:rFonts w:ascii="Verdana" w:hAnsi="Verdana" w:cs="Arial"/>
          <w:spacing w:val="-2"/>
          <w:sz w:val="18"/>
          <w:szCs w:val="18"/>
          <w:lang w:val="es-ES_tradnl"/>
        </w:rPr>
        <w:tab/>
      </w:r>
      <w:r>
        <w:rPr>
          <w:rFonts w:ascii="Verdana" w:hAnsi="Verdana" w:cs="Arial"/>
          <w:spacing w:val="10"/>
          <w:sz w:val="18"/>
          <w:szCs w:val="18"/>
          <w:lang w:val="es-ES_tradnl"/>
        </w:rPr>
        <w:t>187</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 xml:space="preserve">Generalidades </w:t>
      </w:r>
      <w:r w:rsidRPr="0074041E">
        <w:rPr>
          <w:rFonts w:ascii="Verdana" w:hAnsi="Verdana" w:cs="Arial"/>
          <w:spacing w:val="-2"/>
          <w:sz w:val="18"/>
          <w:szCs w:val="18"/>
          <w:lang w:val="es-ES_tradnl"/>
        </w:rPr>
        <w:tab/>
      </w:r>
      <w:r>
        <w:rPr>
          <w:rFonts w:ascii="Verdana" w:hAnsi="Verdana" w:cs="Arial"/>
          <w:spacing w:val="10"/>
          <w:sz w:val="18"/>
          <w:szCs w:val="18"/>
          <w:lang w:val="es-ES_tradnl"/>
        </w:rPr>
        <w:t>187</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Aplicación de la gestión integrada de áreas marinas y costeras</w:t>
      </w:r>
      <w:r w:rsidRPr="0074041E">
        <w:rPr>
          <w:rFonts w:ascii="Verdana" w:hAnsi="Verdana" w:cs="Arial"/>
          <w:spacing w:val="-2"/>
          <w:sz w:val="18"/>
          <w:szCs w:val="18"/>
          <w:lang w:val="es-ES_tradnl"/>
        </w:rPr>
        <w:tab/>
      </w:r>
      <w:r>
        <w:rPr>
          <w:rFonts w:ascii="Verdana" w:hAnsi="Verdana" w:cs="Arial"/>
          <w:spacing w:val="10"/>
          <w:sz w:val="18"/>
          <w:szCs w:val="18"/>
          <w:lang w:val="es-ES_tradnl"/>
        </w:rPr>
        <w:t>189</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Recursos vivos marinos y costeros</w:t>
      </w:r>
      <w:r w:rsidRPr="0074041E">
        <w:rPr>
          <w:rFonts w:ascii="Verdana" w:hAnsi="Verdana" w:cs="Arial"/>
          <w:spacing w:val="-2"/>
          <w:sz w:val="18"/>
          <w:szCs w:val="18"/>
          <w:lang w:val="es-ES_tradnl"/>
        </w:rPr>
        <w:tab/>
      </w:r>
      <w:r>
        <w:rPr>
          <w:rFonts w:ascii="Verdana" w:hAnsi="Verdana" w:cs="Arial"/>
          <w:spacing w:val="10"/>
          <w:sz w:val="18"/>
          <w:szCs w:val="18"/>
          <w:lang w:val="es-ES_tradnl"/>
        </w:rPr>
        <w:t>191</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 xml:space="preserve">Maricultura </w:t>
      </w:r>
      <w:r w:rsidRPr="0074041E">
        <w:rPr>
          <w:rFonts w:ascii="Verdana" w:hAnsi="Verdana" w:cs="Arial"/>
          <w:spacing w:val="-2"/>
          <w:sz w:val="18"/>
          <w:szCs w:val="18"/>
          <w:lang w:val="es-ES_tradnl"/>
        </w:rPr>
        <w:tab/>
      </w:r>
      <w:r>
        <w:rPr>
          <w:rFonts w:ascii="Verdana" w:hAnsi="Verdana" w:cs="Arial"/>
          <w:spacing w:val="10"/>
          <w:sz w:val="18"/>
          <w:szCs w:val="18"/>
          <w:lang w:val="es-ES_tradnl"/>
        </w:rPr>
        <w:t>203</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 xml:space="preserve">Especies exóticas y genotipos </w:t>
      </w:r>
      <w:r w:rsidRPr="0074041E">
        <w:rPr>
          <w:rFonts w:ascii="Verdana" w:hAnsi="Verdana" w:cs="Arial"/>
          <w:spacing w:val="-2"/>
          <w:sz w:val="18"/>
          <w:szCs w:val="18"/>
          <w:lang w:val="es-ES_tradnl"/>
        </w:rPr>
        <w:tab/>
      </w:r>
      <w:r>
        <w:rPr>
          <w:rFonts w:ascii="Verdana" w:hAnsi="Verdana" w:cs="Arial"/>
          <w:spacing w:val="10"/>
          <w:sz w:val="18"/>
          <w:szCs w:val="18"/>
          <w:lang w:val="es-ES_tradnl"/>
        </w:rPr>
        <w:t>205</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Diversidad biológica agrícola</w:t>
      </w:r>
      <w:r w:rsidRPr="0074041E">
        <w:rPr>
          <w:rFonts w:ascii="Verdana" w:hAnsi="Verdana" w:cs="Arial"/>
          <w:spacing w:val="-2"/>
          <w:sz w:val="18"/>
          <w:szCs w:val="18"/>
          <w:lang w:val="es-ES_tradnl"/>
        </w:rPr>
        <w:tab/>
      </w:r>
      <w:r>
        <w:rPr>
          <w:rFonts w:ascii="Verdana" w:hAnsi="Verdana" w:cs="Arial"/>
          <w:spacing w:val="10"/>
          <w:sz w:val="18"/>
          <w:szCs w:val="18"/>
          <w:lang w:val="es-ES_tradnl"/>
        </w:rPr>
        <w:t>207</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Anexo a la decisión V/5 - Programa de trabajo sobre diversidad biológica agrícola</w:t>
      </w:r>
      <w:r w:rsidRPr="0074041E">
        <w:rPr>
          <w:rFonts w:ascii="Verdana" w:hAnsi="Verdana" w:cs="Arial"/>
          <w:spacing w:val="-2"/>
          <w:sz w:val="18"/>
          <w:szCs w:val="18"/>
          <w:lang w:val="es-ES_tradnl"/>
        </w:rPr>
        <w:tab/>
      </w:r>
      <w:r>
        <w:rPr>
          <w:rFonts w:ascii="Verdana" w:hAnsi="Verdana" w:cs="Arial"/>
          <w:spacing w:val="10"/>
          <w:sz w:val="18"/>
          <w:szCs w:val="18"/>
          <w:lang w:val="es-ES_tradnl"/>
        </w:rPr>
        <w:t>208</w:t>
      </w:r>
    </w:p>
    <w:p w:rsidR="00681921" w:rsidRPr="0074041E" w:rsidRDefault="00681921" w:rsidP="00681921">
      <w:pPr>
        <w:widowControl w:val="0"/>
        <w:tabs>
          <w:tab w:val="right" w:leader="dot" w:pos="9393"/>
        </w:tabs>
        <w:autoSpaceDE w:val="0"/>
        <w:autoSpaceDN w:val="0"/>
        <w:spacing w:before="36"/>
        <w:ind w:left="360"/>
        <w:rPr>
          <w:rFonts w:ascii="Verdana" w:hAnsi="Verdana" w:cs="Arial"/>
          <w:spacing w:val="10"/>
          <w:sz w:val="18"/>
          <w:szCs w:val="18"/>
          <w:lang w:val="es-ES_tradnl"/>
        </w:rPr>
      </w:pPr>
      <w:r w:rsidRPr="0074041E">
        <w:rPr>
          <w:rFonts w:ascii="Verdana" w:hAnsi="Verdana" w:cs="Arial"/>
          <w:spacing w:val="10"/>
          <w:sz w:val="18"/>
          <w:szCs w:val="18"/>
          <w:lang w:val="es-ES_tradnl"/>
        </w:rPr>
        <w:t xml:space="preserve">Diversidad biológica forestal </w:t>
      </w:r>
      <w:r w:rsidRPr="0074041E">
        <w:rPr>
          <w:rFonts w:ascii="Verdana" w:hAnsi="Verdana" w:cs="Arial"/>
          <w:spacing w:val="-2"/>
          <w:sz w:val="18"/>
          <w:szCs w:val="18"/>
          <w:lang w:val="es-ES_tradnl"/>
        </w:rPr>
        <w:tab/>
      </w:r>
      <w:r>
        <w:rPr>
          <w:rFonts w:ascii="Verdana" w:hAnsi="Verdana" w:cs="Arial"/>
          <w:spacing w:val="10"/>
          <w:sz w:val="18"/>
          <w:szCs w:val="18"/>
          <w:lang w:val="es-ES_tradnl"/>
        </w:rPr>
        <w:t>214</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 xml:space="preserve">Generalidades </w:t>
      </w:r>
      <w:r w:rsidRPr="0074041E">
        <w:rPr>
          <w:rFonts w:ascii="Verdana" w:hAnsi="Verdana" w:cs="Arial"/>
          <w:spacing w:val="-2"/>
          <w:sz w:val="18"/>
          <w:szCs w:val="18"/>
          <w:lang w:val="es-ES_tradnl"/>
        </w:rPr>
        <w:tab/>
      </w:r>
      <w:r>
        <w:rPr>
          <w:rFonts w:ascii="Verdana" w:hAnsi="Verdana" w:cs="Arial"/>
          <w:spacing w:val="10"/>
          <w:sz w:val="18"/>
          <w:szCs w:val="18"/>
          <w:lang w:val="es-ES_tradnl"/>
        </w:rPr>
        <w:t>214</w:t>
      </w:r>
    </w:p>
    <w:p w:rsidR="00681921" w:rsidRPr="0074041E" w:rsidRDefault="00681921" w:rsidP="00681921">
      <w:pPr>
        <w:widowControl w:val="0"/>
        <w:tabs>
          <w:tab w:val="right" w:leader="dot" w:pos="9393"/>
        </w:tabs>
        <w:autoSpaceDE w:val="0"/>
        <w:autoSpaceDN w:val="0"/>
        <w:ind w:left="504"/>
        <w:rPr>
          <w:rFonts w:ascii="Verdana" w:hAnsi="Verdana" w:cs="Arial"/>
          <w:spacing w:val="10"/>
          <w:sz w:val="18"/>
          <w:szCs w:val="18"/>
          <w:lang w:val="es-ES_tradnl"/>
        </w:rPr>
      </w:pPr>
      <w:r w:rsidRPr="0074041E">
        <w:rPr>
          <w:rFonts w:ascii="Verdana" w:hAnsi="Verdana" w:cs="Arial"/>
          <w:spacing w:val="10"/>
          <w:sz w:val="18"/>
          <w:szCs w:val="18"/>
          <w:lang w:val="es-ES_tradnl"/>
        </w:rPr>
        <w:t>Programa de trabajo ampliado sobre diversidad biológica forestal</w:t>
      </w:r>
      <w:r w:rsidRPr="0074041E">
        <w:rPr>
          <w:rFonts w:ascii="Verdana" w:hAnsi="Verdana" w:cs="Arial"/>
          <w:spacing w:val="-2"/>
          <w:sz w:val="18"/>
          <w:szCs w:val="18"/>
          <w:lang w:val="es-ES_tradnl"/>
        </w:rPr>
        <w:tab/>
      </w:r>
      <w:r>
        <w:rPr>
          <w:rFonts w:ascii="Verdana" w:hAnsi="Verdana" w:cs="Arial"/>
          <w:spacing w:val="10"/>
          <w:sz w:val="18"/>
          <w:szCs w:val="18"/>
          <w:lang w:val="es-ES_tradnl"/>
        </w:rPr>
        <w:t>220</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Diversidad biológica de tierras áridas y subhúmedas</w:t>
      </w:r>
      <w:r w:rsidRPr="0074041E">
        <w:rPr>
          <w:rFonts w:ascii="Verdana" w:hAnsi="Verdana" w:cs="Arial"/>
          <w:spacing w:val="-2"/>
          <w:sz w:val="18"/>
          <w:szCs w:val="18"/>
          <w:lang w:val="es-ES_tradnl"/>
        </w:rPr>
        <w:tab/>
      </w:r>
      <w:r>
        <w:rPr>
          <w:rFonts w:ascii="Verdana" w:hAnsi="Verdana" w:cs="Arial"/>
          <w:spacing w:val="10"/>
          <w:sz w:val="18"/>
          <w:szCs w:val="18"/>
          <w:lang w:val="es-ES_tradnl"/>
        </w:rPr>
        <w:t>229</w:t>
      </w:r>
    </w:p>
    <w:p w:rsidR="00681921" w:rsidRPr="0074041E" w:rsidRDefault="00681921" w:rsidP="00681921">
      <w:pPr>
        <w:widowControl w:val="0"/>
        <w:tabs>
          <w:tab w:val="right" w:leader="dot" w:pos="9393"/>
        </w:tabs>
        <w:autoSpaceDE w:val="0"/>
        <w:autoSpaceDN w:val="0"/>
        <w:ind w:left="360"/>
        <w:rPr>
          <w:rFonts w:ascii="Verdana" w:hAnsi="Verdana" w:cs="Arial"/>
          <w:spacing w:val="10"/>
          <w:sz w:val="18"/>
          <w:szCs w:val="18"/>
          <w:lang w:val="es-ES_tradnl"/>
        </w:rPr>
      </w:pPr>
      <w:r w:rsidRPr="0074041E">
        <w:rPr>
          <w:rFonts w:ascii="Verdana" w:hAnsi="Verdana" w:cs="Arial"/>
          <w:spacing w:val="10"/>
          <w:sz w:val="18"/>
          <w:szCs w:val="18"/>
          <w:lang w:val="es-ES_tradnl"/>
        </w:rPr>
        <w:t>Diversidad biológica de montañas</w:t>
      </w:r>
      <w:r w:rsidRPr="0074041E">
        <w:rPr>
          <w:rFonts w:ascii="Verdana" w:hAnsi="Verdana" w:cs="Arial"/>
          <w:spacing w:val="-2"/>
          <w:sz w:val="18"/>
          <w:szCs w:val="18"/>
          <w:lang w:val="es-ES_tradnl"/>
        </w:rPr>
        <w:tab/>
      </w:r>
      <w:r>
        <w:rPr>
          <w:rFonts w:ascii="Verdana" w:hAnsi="Verdana" w:cs="Arial"/>
          <w:spacing w:val="10"/>
          <w:sz w:val="18"/>
          <w:szCs w:val="18"/>
          <w:lang w:val="es-ES_tradnl"/>
        </w:rPr>
        <w:t>235</w:t>
      </w:r>
    </w:p>
    <w:p w:rsidR="00681921" w:rsidRPr="0074041E" w:rsidRDefault="00681921" w:rsidP="00681921">
      <w:pPr>
        <w:widowControl w:val="0"/>
        <w:tabs>
          <w:tab w:val="right" w:leader="dot" w:pos="9393"/>
        </w:tabs>
        <w:autoSpaceDE w:val="0"/>
        <w:autoSpaceDN w:val="0"/>
        <w:spacing w:before="36"/>
        <w:rPr>
          <w:rFonts w:ascii="Verdana" w:hAnsi="Verdana" w:cs="Arial"/>
          <w:spacing w:val="10"/>
          <w:sz w:val="18"/>
          <w:szCs w:val="18"/>
          <w:lang w:val="es-ES_tradnl"/>
        </w:rPr>
      </w:pPr>
      <w:r w:rsidRPr="0074041E">
        <w:rPr>
          <w:rFonts w:ascii="Verdana" w:hAnsi="Verdana" w:cs="Arial"/>
          <w:spacing w:val="10"/>
          <w:sz w:val="18"/>
          <w:szCs w:val="18"/>
          <w:lang w:val="es-ES_tradnl"/>
        </w:rPr>
        <w:t>E OPERACIONES DEL CONVENIO</w:t>
      </w:r>
      <w:r w:rsidRPr="0074041E">
        <w:rPr>
          <w:rFonts w:ascii="Verdana" w:hAnsi="Verdana" w:cs="Arial"/>
          <w:spacing w:val="-2"/>
          <w:sz w:val="18"/>
          <w:szCs w:val="18"/>
          <w:lang w:val="es-ES_tradnl"/>
        </w:rPr>
        <w:tab/>
      </w:r>
      <w:r>
        <w:rPr>
          <w:rFonts w:ascii="Verdana" w:hAnsi="Verdana" w:cs="Arial"/>
          <w:spacing w:val="10"/>
          <w:sz w:val="18"/>
          <w:szCs w:val="18"/>
          <w:lang w:val="es-ES_tradnl"/>
        </w:rPr>
        <w:t>241</w:t>
      </w:r>
    </w:p>
    <w:p w:rsidR="00681921" w:rsidRPr="001947E5" w:rsidRDefault="00681921" w:rsidP="00681921">
      <w:pPr>
        <w:widowControl w:val="0"/>
        <w:tabs>
          <w:tab w:val="right" w:leader="dot" w:pos="9393"/>
        </w:tabs>
        <w:autoSpaceDE w:val="0"/>
        <w:autoSpaceDN w:val="0"/>
        <w:spacing w:after="1008"/>
        <w:rPr>
          <w:rFonts w:ascii="Verdana" w:hAnsi="Verdana" w:cs="Arial"/>
          <w:spacing w:val="10"/>
          <w:sz w:val="18"/>
          <w:szCs w:val="18"/>
          <w:lang w:val="es-ES_tradnl"/>
        </w:rPr>
      </w:pPr>
      <w:r w:rsidRPr="0074041E">
        <w:rPr>
          <w:rFonts w:ascii="Verdana" w:hAnsi="Verdana" w:cs="Arial"/>
          <w:spacing w:val="10"/>
          <w:sz w:val="18"/>
          <w:szCs w:val="18"/>
          <w:lang w:val="es-ES_tradnl"/>
        </w:rPr>
        <w:t>F. COMENTARIOS SOBRE EL FORMATO</w:t>
      </w:r>
      <w:r w:rsidRPr="0074041E">
        <w:rPr>
          <w:rFonts w:ascii="Verdana" w:hAnsi="Verdana" w:cs="Arial"/>
          <w:spacing w:val="-2"/>
          <w:sz w:val="18"/>
          <w:szCs w:val="18"/>
          <w:lang w:val="es-ES_tradnl"/>
        </w:rPr>
        <w:tab/>
      </w:r>
      <w:r>
        <w:rPr>
          <w:rFonts w:ascii="Verdana" w:hAnsi="Verdana" w:cs="Arial"/>
          <w:spacing w:val="10"/>
          <w:sz w:val="18"/>
          <w:szCs w:val="18"/>
          <w:lang w:val="es-ES_tradnl"/>
        </w:rPr>
        <w:t>243</w:t>
      </w:r>
    </w:p>
    <w:p w:rsidR="00950A37" w:rsidRPr="002E535E" w:rsidRDefault="00950A37" w:rsidP="007072A7">
      <w:pPr>
        <w:pStyle w:val="Heading13rdNR"/>
        <w:spacing w:after="60"/>
        <w:rPr>
          <w:lang w:val="es-ES_tradnl"/>
        </w:rPr>
      </w:pPr>
      <w:r w:rsidRPr="002E535E">
        <w:rPr>
          <w:sz w:val="24"/>
          <w:lang w:val="es-ES_tradnl"/>
        </w:rPr>
        <w:lastRenderedPageBreak/>
        <w:t xml:space="preserve">A. </w:t>
      </w:r>
      <w:bookmarkEnd w:id="0"/>
      <w:bookmarkEnd w:id="1"/>
      <w:r w:rsidRPr="002E535E">
        <w:rPr>
          <w:sz w:val="24"/>
          <w:lang w:val="es-ES_tradnl"/>
        </w:rPr>
        <w:t>PARTE QUE PRESENTA EL INFORME</w:t>
      </w:r>
      <w:bookmarkEnd w:id="2"/>
    </w:p>
    <w:tbl>
      <w:tblPr>
        <w:tblW w:w="9255" w:type="dxa"/>
        <w:tblInd w:w="144" w:type="dxa"/>
        <w:tblBorders>
          <w:top w:val="threeDEmboss" w:sz="6" w:space="0" w:color="FFFFFF"/>
          <w:left w:val="threeDEmboss" w:sz="6" w:space="0" w:color="FFFFFF"/>
          <w:bottom w:val="threeDEmboss" w:sz="6" w:space="0" w:color="FFFFFF"/>
          <w:right w:val="threeDEmboss" w:sz="6" w:space="0" w:color="FFFFFF"/>
        </w:tblBorders>
        <w:shd w:val="clear" w:color="auto" w:fill="E0E0E0"/>
        <w:tblLayout w:type="fixed"/>
        <w:tblCellMar>
          <w:left w:w="0" w:type="dxa"/>
          <w:right w:w="0" w:type="dxa"/>
        </w:tblCellMar>
        <w:tblLook w:val="0000" w:firstRow="0" w:lastRow="0" w:firstColumn="0" w:lastColumn="0" w:noHBand="0" w:noVBand="0"/>
      </w:tblPr>
      <w:tblGrid>
        <w:gridCol w:w="2895"/>
        <w:gridCol w:w="6360"/>
      </w:tblGrid>
      <w:tr w:rsidR="00950A37" w:rsidRPr="002E535E">
        <w:trPr>
          <w:trHeight w:val="496"/>
        </w:trPr>
        <w:tc>
          <w:tcPr>
            <w:tcW w:w="2895" w:type="dxa"/>
            <w:tcBorders>
              <w:top w:val="threeDEmboss" w:sz="6"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tabs>
                <w:tab w:val="left" w:pos="4320"/>
                <w:tab w:val="left" w:pos="8640"/>
              </w:tabs>
              <w:spacing w:before="60" w:after="60"/>
              <w:jc w:val="both"/>
              <w:rPr>
                <w:rFonts w:ascii="Verdana" w:hAnsi="Verdana"/>
                <w:sz w:val="18"/>
                <w:szCs w:val="20"/>
                <w:lang w:val="es-ES_tradnl"/>
              </w:rPr>
            </w:pPr>
            <w:r w:rsidRPr="002E535E">
              <w:rPr>
                <w:rFonts w:ascii="Verdana" w:hAnsi="Verdana"/>
                <w:sz w:val="18"/>
                <w:szCs w:val="20"/>
                <w:lang w:val="es-ES_tradnl"/>
              </w:rPr>
              <w:t>Parte contratante</w:t>
            </w:r>
          </w:p>
        </w:tc>
        <w:tc>
          <w:tcPr>
            <w:tcW w:w="6360" w:type="dxa"/>
            <w:tcBorders>
              <w:top w:val="threeDEmboss" w:sz="6"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51028" w:rsidP="00456400">
            <w:pPr>
              <w:tabs>
                <w:tab w:val="left" w:pos="4320"/>
                <w:tab w:val="left" w:pos="8640"/>
              </w:tabs>
              <w:spacing w:before="60" w:after="60"/>
              <w:ind w:firstLine="921"/>
              <w:jc w:val="both"/>
              <w:rPr>
                <w:rFonts w:ascii="Verdana" w:hAnsi="Verdana"/>
                <w:sz w:val="18"/>
                <w:szCs w:val="20"/>
                <w:lang w:val="es-ES_tradnl"/>
              </w:rPr>
            </w:pPr>
            <w:r w:rsidRPr="002E535E">
              <w:rPr>
                <w:rFonts w:ascii="Verdana" w:hAnsi="Verdana"/>
                <w:sz w:val="18"/>
                <w:szCs w:val="20"/>
                <w:lang w:val="es-ES_tradnl"/>
              </w:rPr>
              <w:t>República de Panamá</w:t>
            </w:r>
          </w:p>
        </w:tc>
      </w:tr>
      <w:tr w:rsidR="00950A37" w:rsidRPr="00621F43">
        <w:trPr>
          <w:trHeight w:val="496"/>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pPr>
              <w:spacing w:before="60" w:after="60"/>
              <w:jc w:val="center"/>
              <w:rPr>
                <w:rFonts w:ascii="Verdana" w:hAnsi="Verdana"/>
                <w:b/>
                <w:bCs/>
                <w:caps/>
                <w:sz w:val="18"/>
                <w:szCs w:val="20"/>
                <w:lang w:val="pt-BR"/>
                <w14:shadow w14:blurRad="50800" w14:dist="38100" w14:dir="2700000" w14:sx="100000" w14:sy="100000" w14:kx="0" w14:ky="0" w14:algn="tl">
                  <w14:srgbClr w14:val="000000">
                    <w14:alpha w14:val="60000"/>
                  </w14:srgbClr>
                </w14:shadow>
              </w:rPr>
            </w:pPr>
            <w:r w:rsidRPr="00EF2646">
              <w:rPr>
                <w:rFonts w:ascii="Verdana" w:hAnsi="Verdana"/>
                <w:b/>
                <w:bCs/>
                <w:caps/>
                <w:sz w:val="18"/>
                <w:szCs w:val="20"/>
                <w:lang w:val="pt-BR"/>
                <w14:shadow w14:blurRad="50800" w14:dist="38100" w14:dir="2700000" w14:sx="100000" w14:sy="100000" w14:kx="0" w14:ky="0" w14:algn="tl">
                  <w14:srgbClr w14:val="000000">
                    <w14:alpha w14:val="60000"/>
                  </w14:srgbClr>
                </w14:shadow>
              </w:rPr>
              <w:t>C E N T R O   N A C I o N a l   D E   C o O R D I N A C I Ó N</w:t>
            </w:r>
          </w:p>
        </w:tc>
      </w:tr>
      <w:tr w:rsidR="00950A37" w:rsidRPr="002E535E">
        <w:trPr>
          <w:trHeight w:val="496"/>
        </w:trPr>
        <w:tc>
          <w:tcPr>
            <w:tcW w:w="2895"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Nombre completo de la instit</w:t>
            </w:r>
            <w:r w:rsidRPr="002E535E">
              <w:rPr>
                <w:rFonts w:ascii="Verdana" w:hAnsi="Verdana"/>
                <w:sz w:val="18"/>
                <w:szCs w:val="20"/>
                <w:lang w:val="es-ES_tradnl"/>
              </w:rPr>
              <w:t>u</w:t>
            </w:r>
            <w:r w:rsidRPr="002E535E">
              <w:rPr>
                <w:rFonts w:ascii="Verdana" w:hAnsi="Verdana"/>
                <w:sz w:val="18"/>
                <w:szCs w:val="20"/>
                <w:lang w:val="es-ES_tradnl"/>
              </w:rPr>
              <w:t>ción</w:t>
            </w:r>
          </w:p>
        </w:tc>
        <w:tc>
          <w:tcPr>
            <w:tcW w:w="636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028">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r w:rsidRPr="002E535E">
              <w:rPr>
                <w:rFonts w:ascii="Verdana" w:hAnsi="Verdana"/>
                <w:b w:val="0"/>
                <w:bCs w:val="0"/>
                <w:i w:val="0"/>
                <w:iCs w:val="0"/>
                <w:sz w:val="18"/>
                <w:szCs w:val="18"/>
                <w:lang w:val="es-ES_tradnl"/>
              </w:rPr>
              <w:t>Autoridad Nacional del Ambiente</w:t>
            </w:r>
          </w:p>
        </w:tc>
      </w:tr>
      <w:tr w:rsidR="00950A37" w:rsidRPr="00621F43">
        <w:trPr>
          <w:trHeight w:val="647"/>
        </w:trPr>
        <w:tc>
          <w:tcPr>
            <w:tcW w:w="289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Nombre y cargo del funcionario encargado</w:t>
            </w:r>
          </w:p>
        </w:tc>
        <w:tc>
          <w:tcPr>
            <w:tcW w:w="63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621F43" w:rsidRDefault="00251028">
            <w:pPr>
              <w:pStyle w:val="Heading7"/>
              <w:tabs>
                <w:tab w:val="clear" w:pos="1296"/>
                <w:tab w:val="left" w:pos="720"/>
              </w:tabs>
              <w:spacing w:before="60" w:after="60"/>
              <w:ind w:left="1008" w:firstLine="0"/>
              <w:jc w:val="both"/>
              <w:rPr>
                <w:rFonts w:ascii="Verdana" w:hAnsi="Verdana"/>
                <w:b w:val="0"/>
                <w:bCs w:val="0"/>
                <w:i w:val="0"/>
                <w:iCs w:val="0"/>
                <w:sz w:val="18"/>
                <w:szCs w:val="18"/>
                <w:lang w:val="pt-BR"/>
              </w:rPr>
            </w:pPr>
            <w:r w:rsidRPr="00621F43">
              <w:rPr>
                <w:rFonts w:ascii="Verdana" w:hAnsi="Verdana"/>
                <w:b w:val="0"/>
                <w:bCs w:val="0"/>
                <w:i w:val="0"/>
                <w:iCs w:val="0"/>
                <w:sz w:val="18"/>
                <w:szCs w:val="18"/>
                <w:lang w:val="pt-BR"/>
              </w:rPr>
              <w:t>LIGIA CASTRO DE DOENS – Administradora General</w:t>
            </w:r>
          </w:p>
        </w:tc>
      </w:tr>
      <w:tr w:rsidR="00950A37" w:rsidRPr="002E535E">
        <w:trPr>
          <w:trHeight w:val="496"/>
        </w:trPr>
        <w:tc>
          <w:tcPr>
            <w:tcW w:w="289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Dirección postal</w:t>
            </w:r>
          </w:p>
        </w:tc>
        <w:tc>
          <w:tcPr>
            <w:tcW w:w="63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91936">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r>
              <w:rPr>
                <w:rFonts w:ascii="Verdana" w:hAnsi="Verdana"/>
                <w:b w:val="0"/>
                <w:bCs w:val="0"/>
                <w:i w:val="0"/>
                <w:iCs w:val="0"/>
                <w:sz w:val="18"/>
                <w:szCs w:val="18"/>
                <w:lang w:val="es-ES_tradnl"/>
              </w:rPr>
              <w:t>Apartado C -0843, Balboa, Ancón, Rep. de Panamá</w:t>
            </w:r>
          </w:p>
        </w:tc>
      </w:tr>
      <w:tr w:rsidR="00950A37" w:rsidRPr="002E535E">
        <w:trPr>
          <w:trHeight w:val="496"/>
        </w:trPr>
        <w:tc>
          <w:tcPr>
            <w:tcW w:w="289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Teléfono</w:t>
            </w:r>
          </w:p>
        </w:tc>
        <w:tc>
          <w:tcPr>
            <w:tcW w:w="63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028">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r w:rsidRPr="002E535E">
              <w:rPr>
                <w:rFonts w:ascii="Verdana" w:hAnsi="Verdana"/>
                <w:b w:val="0"/>
                <w:bCs w:val="0"/>
                <w:i w:val="0"/>
                <w:iCs w:val="0"/>
                <w:sz w:val="18"/>
                <w:szCs w:val="18"/>
                <w:lang w:val="es-ES_tradnl"/>
              </w:rPr>
              <w:t>507-500</w:t>
            </w:r>
            <w:r w:rsidR="00991936">
              <w:rPr>
                <w:rFonts w:ascii="Verdana" w:hAnsi="Verdana"/>
                <w:b w:val="0"/>
                <w:bCs w:val="0"/>
                <w:i w:val="0"/>
                <w:iCs w:val="0"/>
                <w:sz w:val="18"/>
                <w:szCs w:val="18"/>
                <w:lang w:val="es-ES_tradnl"/>
              </w:rPr>
              <w:t>-0814/15/</w:t>
            </w:r>
            <w:r w:rsidRPr="002E535E">
              <w:rPr>
                <w:rFonts w:ascii="Verdana" w:hAnsi="Verdana"/>
                <w:b w:val="0"/>
                <w:bCs w:val="0"/>
                <w:i w:val="0"/>
                <w:iCs w:val="0"/>
                <w:sz w:val="18"/>
                <w:szCs w:val="18"/>
                <w:lang w:val="es-ES_tradnl"/>
              </w:rPr>
              <w:t>55</w:t>
            </w:r>
          </w:p>
        </w:tc>
      </w:tr>
      <w:tr w:rsidR="00950A37" w:rsidRPr="002E535E">
        <w:trPr>
          <w:trHeight w:val="496"/>
        </w:trPr>
        <w:tc>
          <w:tcPr>
            <w:tcW w:w="289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Facsímile</w:t>
            </w:r>
          </w:p>
        </w:tc>
        <w:tc>
          <w:tcPr>
            <w:tcW w:w="63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91936">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r>
              <w:rPr>
                <w:rFonts w:ascii="Verdana" w:hAnsi="Verdana"/>
                <w:b w:val="0"/>
                <w:bCs w:val="0"/>
                <w:i w:val="0"/>
                <w:iCs w:val="0"/>
                <w:sz w:val="18"/>
                <w:szCs w:val="18"/>
                <w:lang w:val="es-ES_tradnl"/>
              </w:rPr>
              <w:t>507 -500-0822</w:t>
            </w:r>
          </w:p>
        </w:tc>
      </w:tr>
      <w:tr w:rsidR="00950A37" w:rsidRPr="002E535E">
        <w:trPr>
          <w:trHeight w:val="496"/>
        </w:trPr>
        <w:tc>
          <w:tcPr>
            <w:tcW w:w="2895"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Correo electrónico</w:t>
            </w:r>
          </w:p>
        </w:tc>
        <w:tc>
          <w:tcPr>
            <w:tcW w:w="636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51028">
            <w:pPr>
              <w:pStyle w:val="Heading7"/>
              <w:tabs>
                <w:tab w:val="clear" w:pos="1296"/>
                <w:tab w:val="left" w:pos="720"/>
              </w:tabs>
              <w:spacing w:before="60" w:after="60"/>
              <w:jc w:val="both"/>
              <w:rPr>
                <w:rFonts w:ascii="Verdana" w:hAnsi="Verdana"/>
                <w:b w:val="0"/>
                <w:bCs w:val="0"/>
                <w:i w:val="0"/>
                <w:iCs w:val="0"/>
                <w:sz w:val="18"/>
                <w:szCs w:val="18"/>
                <w:lang w:val="es-ES_tradnl"/>
              </w:rPr>
            </w:pPr>
            <w:smartTag w:uri="urn:schemas-microsoft-com:office:smarttags" w:element="PersonName">
              <w:r w:rsidRPr="002E535E">
                <w:rPr>
                  <w:rFonts w:ascii="Verdana" w:hAnsi="Verdana"/>
                  <w:b w:val="0"/>
                  <w:bCs w:val="0"/>
                  <w:i w:val="0"/>
                  <w:iCs w:val="0"/>
                  <w:sz w:val="18"/>
                  <w:szCs w:val="18"/>
                  <w:lang w:val="es-ES_tradnl"/>
                </w:rPr>
                <w:t>l.castro@anam.gob.pa</w:t>
              </w:r>
            </w:smartTag>
          </w:p>
        </w:tc>
      </w:tr>
      <w:tr w:rsidR="00950A37" w:rsidRPr="002E535E">
        <w:trPr>
          <w:trHeight w:val="496"/>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pPr>
              <w:spacing w:before="60" w:after="60"/>
              <w:jc w:val="center"/>
              <w:rPr>
                <w:rFonts w:ascii="Verdana" w:hAnsi="Verdana"/>
                <w:b/>
                <w:bCs/>
                <w:caps/>
                <w:sz w:val="18"/>
                <w:szCs w:val="18"/>
                <w:lang w:val="es-ES_tradnl"/>
                <w14:shadow w14:blurRad="50800" w14:dist="38100" w14:dir="2700000" w14:sx="100000" w14:sy="100000" w14:kx="0" w14:ky="0" w14:algn="tl">
                  <w14:srgbClr w14:val="000000">
                    <w14:alpha w14:val="60000"/>
                  </w14:srgbClr>
                </w14:shadow>
              </w:rPr>
            </w:pPr>
            <w:r w:rsidRPr="00EF2646">
              <w:rPr>
                <w:rFonts w:ascii="Verdana" w:hAnsi="Verdana"/>
                <w:b/>
                <w:bCs/>
                <w:caps/>
                <w:sz w:val="18"/>
                <w:szCs w:val="18"/>
                <w:lang w:val="es-ES_tradnl"/>
                <w14:shadow w14:blurRad="50800" w14:dist="38100" w14:dir="2700000" w14:sx="100000" w14:sy="100000" w14:kx="0" w14:ky="0" w14:algn="tl">
                  <w14:srgbClr w14:val="000000">
                    <w14:alpha w14:val="60000"/>
                  </w14:srgbClr>
                </w14:shadow>
              </w:rPr>
              <w:t>FUNCIONARIO ENCARGADO DEL INFORME NACIONAL (SI FUERA DISTINTO)</w:t>
            </w:r>
          </w:p>
        </w:tc>
      </w:tr>
      <w:tr w:rsidR="00950A37" w:rsidRPr="002E535E">
        <w:trPr>
          <w:trHeight w:val="496"/>
        </w:trPr>
        <w:tc>
          <w:tcPr>
            <w:tcW w:w="2895"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Nombre completo de la instit</w:t>
            </w:r>
            <w:r w:rsidRPr="002E535E">
              <w:rPr>
                <w:rFonts w:ascii="Verdana" w:hAnsi="Verdana"/>
                <w:sz w:val="18"/>
                <w:szCs w:val="20"/>
                <w:lang w:val="es-ES_tradnl"/>
              </w:rPr>
              <w:t>u</w:t>
            </w:r>
            <w:r w:rsidRPr="002E535E">
              <w:rPr>
                <w:rFonts w:ascii="Verdana" w:hAnsi="Verdana"/>
                <w:sz w:val="18"/>
                <w:szCs w:val="20"/>
                <w:lang w:val="es-ES_tradnl"/>
              </w:rPr>
              <w:t>ción</w:t>
            </w:r>
          </w:p>
        </w:tc>
        <w:tc>
          <w:tcPr>
            <w:tcW w:w="636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028">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r w:rsidRPr="002E535E">
              <w:rPr>
                <w:rFonts w:ascii="Verdana" w:hAnsi="Verdana"/>
                <w:b w:val="0"/>
                <w:bCs w:val="0"/>
                <w:i w:val="0"/>
                <w:iCs w:val="0"/>
                <w:sz w:val="18"/>
                <w:szCs w:val="18"/>
                <w:lang w:val="es-ES_tradnl"/>
              </w:rPr>
              <w:t>Autoridad Nacional del Ambiente</w:t>
            </w:r>
          </w:p>
        </w:tc>
      </w:tr>
      <w:tr w:rsidR="00950A37" w:rsidRPr="002E535E">
        <w:trPr>
          <w:trHeight w:val="496"/>
        </w:trPr>
        <w:tc>
          <w:tcPr>
            <w:tcW w:w="289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Nombre y cargo del funcionario encargado</w:t>
            </w:r>
          </w:p>
        </w:tc>
        <w:tc>
          <w:tcPr>
            <w:tcW w:w="63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028">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r w:rsidRPr="002E535E">
              <w:rPr>
                <w:rFonts w:ascii="Verdana" w:hAnsi="Verdana"/>
                <w:b w:val="0"/>
                <w:bCs w:val="0"/>
                <w:i w:val="0"/>
                <w:iCs w:val="0"/>
                <w:sz w:val="18"/>
                <w:szCs w:val="18"/>
                <w:lang w:val="es-ES_tradnl"/>
              </w:rPr>
              <w:t xml:space="preserve">Aleida Salazar – Directora de </w:t>
            </w:r>
            <w:r w:rsidR="0031789B" w:rsidRPr="002E535E">
              <w:rPr>
                <w:rFonts w:ascii="Verdana" w:hAnsi="Verdana"/>
                <w:b w:val="0"/>
                <w:bCs w:val="0"/>
                <w:i w:val="0"/>
                <w:iCs w:val="0"/>
                <w:sz w:val="18"/>
                <w:szCs w:val="18"/>
                <w:lang w:val="es-ES_tradnl"/>
              </w:rPr>
              <w:t>Áreas</w:t>
            </w:r>
            <w:r w:rsidRPr="002E535E">
              <w:rPr>
                <w:rFonts w:ascii="Verdana" w:hAnsi="Verdana"/>
                <w:b w:val="0"/>
                <w:bCs w:val="0"/>
                <w:i w:val="0"/>
                <w:iCs w:val="0"/>
                <w:sz w:val="18"/>
                <w:szCs w:val="18"/>
                <w:lang w:val="es-ES_tradnl"/>
              </w:rPr>
              <w:t xml:space="preserve"> Protegidas y Vida Silvestre</w:t>
            </w:r>
          </w:p>
          <w:p w:rsidR="00251028" w:rsidRPr="002E535E" w:rsidRDefault="00251028" w:rsidP="00251028">
            <w:pPr>
              <w:ind w:left="1023"/>
              <w:rPr>
                <w:rFonts w:ascii="Verdana" w:hAnsi="Verdana"/>
                <w:sz w:val="18"/>
                <w:szCs w:val="18"/>
                <w:lang w:val="es-ES_tradnl" w:eastAsia="en-US"/>
              </w:rPr>
            </w:pPr>
            <w:r w:rsidRPr="002E535E">
              <w:rPr>
                <w:rFonts w:ascii="Verdana" w:hAnsi="Verdana"/>
                <w:sz w:val="18"/>
                <w:szCs w:val="18"/>
                <w:lang w:val="es-ES_tradnl" w:eastAsia="en-US"/>
              </w:rPr>
              <w:t>Ib</w:t>
            </w:r>
            <w:r w:rsidR="00FF6D83">
              <w:rPr>
                <w:rFonts w:ascii="Verdana" w:hAnsi="Verdana"/>
                <w:sz w:val="18"/>
                <w:szCs w:val="18"/>
                <w:lang w:val="es-ES_tradnl" w:eastAsia="en-US"/>
              </w:rPr>
              <w:t>elice Añ</w:t>
            </w:r>
            <w:r w:rsidRPr="002E535E">
              <w:rPr>
                <w:rFonts w:ascii="Verdana" w:hAnsi="Verdana"/>
                <w:sz w:val="18"/>
                <w:szCs w:val="18"/>
                <w:lang w:val="es-ES_tradnl" w:eastAsia="en-US"/>
              </w:rPr>
              <w:t xml:space="preserve">ino – Jefa </w:t>
            </w:r>
            <w:r w:rsidR="006E3CDF" w:rsidRPr="002E535E">
              <w:rPr>
                <w:rFonts w:ascii="Verdana" w:hAnsi="Verdana"/>
                <w:sz w:val="18"/>
                <w:szCs w:val="18"/>
                <w:lang w:val="es-ES_tradnl" w:eastAsia="en-US"/>
              </w:rPr>
              <w:t>del Departamento de Biodiversidad</w:t>
            </w:r>
            <w:r w:rsidRPr="002E535E">
              <w:rPr>
                <w:rFonts w:ascii="Verdana" w:hAnsi="Verdana"/>
                <w:sz w:val="18"/>
                <w:szCs w:val="18"/>
                <w:lang w:val="es-ES_tradnl" w:eastAsia="en-US"/>
              </w:rPr>
              <w:t xml:space="preserve"> y Vida Silves</w:t>
            </w:r>
            <w:r w:rsidR="006E3CDF" w:rsidRPr="002E535E">
              <w:rPr>
                <w:rFonts w:ascii="Verdana" w:hAnsi="Verdana"/>
                <w:sz w:val="18"/>
                <w:szCs w:val="18"/>
                <w:lang w:val="es-ES_tradnl" w:eastAsia="en-US"/>
              </w:rPr>
              <w:t>t</w:t>
            </w:r>
            <w:r w:rsidRPr="002E535E">
              <w:rPr>
                <w:rFonts w:ascii="Verdana" w:hAnsi="Verdana"/>
                <w:sz w:val="18"/>
                <w:szCs w:val="18"/>
                <w:lang w:val="es-ES_tradnl" w:eastAsia="en-US"/>
              </w:rPr>
              <w:t>re</w:t>
            </w:r>
          </w:p>
          <w:p w:rsidR="00251028" w:rsidRPr="002E535E" w:rsidRDefault="00251028" w:rsidP="00251028">
            <w:pPr>
              <w:ind w:left="1023"/>
              <w:rPr>
                <w:rFonts w:ascii="Verdana" w:hAnsi="Verdana"/>
                <w:sz w:val="18"/>
                <w:szCs w:val="18"/>
                <w:lang w:val="es-ES_tradnl" w:eastAsia="en-US"/>
              </w:rPr>
            </w:pPr>
            <w:r w:rsidRPr="002E535E">
              <w:rPr>
                <w:rFonts w:ascii="Verdana" w:hAnsi="Verdana"/>
                <w:sz w:val="18"/>
                <w:szCs w:val="18"/>
                <w:lang w:val="es-ES_tradnl" w:eastAsia="en-US"/>
              </w:rPr>
              <w:t xml:space="preserve">Marisol Dimas – Departamento de </w:t>
            </w:r>
            <w:r w:rsidR="00991936">
              <w:rPr>
                <w:rFonts w:ascii="Verdana" w:hAnsi="Verdana"/>
                <w:sz w:val="18"/>
                <w:szCs w:val="18"/>
                <w:lang w:val="es-ES_tradnl" w:eastAsia="en-US"/>
              </w:rPr>
              <w:t>Corredor Biológico</w:t>
            </w:r>
          </w:p>
        </w:tc>
      </w:tr>
      <w:tr w:rsidR="00950A37" w:rsidRPr="002E535E">
        <w:trPr>
          <w:trHeight w:val="496"/>
        </w:trPr>
        <w:tc>
          <w:tcPr>
            <w:tcW w:w="289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Dirección postal</w:t>
            </w:r>
          </w:p>
        </w:tc>
        <w:tc>
          <w:tcPr>
            <w:tcW w:w="63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4436AE">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r w:rsidRPr="002E535E">
              <w:rPr>
                <w:rFonts w:ascii="Verdana" w:hAnsi="Verdana"/>
                <w:b w:val="0"/>
                <w:bCs w:val="0"/>
                <w:i w:val="0"/>
                <w:iCs w:val="0"/>
                <w:sz w:val="18"/>
                <w:szCs w:val="18"/>
                <w:lang w:val="es-ES_tradnl"/>
              </w:rPr>
              <w:t xml:space="preserve">Edificio 804, </w:t>
            </w:r>
            <w:r w:rsidRPr="00621F43">
              <w:rPr>
                <w:rFonts w:ascii="Verdana" w:hAnsi="Verdana"/>
                <w:b w:val="0"/>
                <w:bCs w:val="0"/>
                <w:i w:val="0"/>
                <w:iCs w:val="0"/>
                <w:sz w:val="18"/>
                <w:szCs w:val="18"/>
                <w:lang w:val="es-PA"/>
              </w:rPr>
              <w:t>Albrook,</w:t>
            </w:r>
            <w:r w:rsidRPr="002E535E">
              <w:rPr>
                <w:rFonts w:ascii="Verdana" w:hAnsi="Verdana"/>
                <w:b w:val="0"/>
                <w:bCs w:val="0"/>
                <w:i w:val="0"/>
                <w:iCs w:val="0"/>
                <w:sz w:val="18"/>
                <w:szCs w:val="18"/>
                <w:lang w:val="es-ES_tradnl"/>
              </w:rPr>
              <w:t xml:space="preserve"> Ciudad de Panamá</w:t>
            </w:r>
          </w:p>
        </w:tc>
      </w:tr>
      <w:tr w:rsidR="00950A37" w:rsidRPr="002E535E">
        <w:trPr>
          <w:trHeight w:val="496"/>
        </w:trPr>
        <w:tc>
          <w:tcPr>
            <w:tcW w:w="289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Teléfono</w:t>
            </w:r>
          </w:p>
        </w:tc>
        <w:tc>
          <w:tcPr>
            <w:tcW w:w="63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028">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r w:rsidRPr="002E535E">
              <w:rPr>
                <w:rFonts w:ascii="Verdana" w:hAnsi="Verdana"/>
                <w:b w:val="0"/>
                <w:bCs w:val="0"/>
                <w:i w:val="0"/>
                <w:iCs w:val="0"/>
                <w:sz w:val="18"/>
                <w:szCs w:val="18"/>
                <w:lang w:val="es-ES_tradnl"/>
              </w:rPr>
              <w:t>507</w:t>
            </w:r>
            <w:r w:rsidR="004436AE" w:rsidRPr="002E535E">
              <w:rPr>
                <w:rFonts w:ascii="Verdana" w:hAnsi="Verdana"/>
                <w:b w:val="0"/>
                <w:bCs w:val="0"/>
                <w:i w:val="0"/>
                <w:iCs w:val="0"/>
                <w:sz w:val="18"/>
                <w:szCs w:val="18"/>
                <w:lang w:val="es-ES_tradnl"/>
              </w:rPr>
              <w:t xml:space="preserve"> </w:t>
            </w:r>
            <w:r w:rsidR="007345B6" w:rsidRPr="002E535E">
              <w:rPr>
                <w:rFonts w:ascii="Verdana" w:hAnsi="Verdana"/>
                <w:b w:val="0"/>
                <w:bCs w:val="0"/>
                <w:i w:val="0"/>
                <w:iCs w:val="0"/>
                <w:sz w:val="18"/>
                <w:szCs w:val="18"/>
                <w:lang w:val="es-ES_tradnl"/>
              </w:rPr>
              <w:t>–</w:t>
            </w:r>
            <w:r w:rsidRPr="002E535E">
              <w:rPr>
                <w:rFonts w:ascii="Verdana" w:hAnsi="Verdana"/>
                <w:b w:val="0"/>
                <w:bCs w:val="0"/>
                <w:i w:val="0"/>
                <w:iCs w:val="0"/>
                <w:sz w:val="18"/>
                <w:szCs w:val="18"/>
                <w:lang w:val="es-ES_tradnl"/>
              </w:rPr>
              <w:t xml:space="preserve"> 500</w:t>
            </w:r>
            <w:r w:rsidR="00991936">
              <w:rPr>
                <w:rFonts w:ascii="Verdana" w:hAnsi="Verdana"/>
                <w:b w:val="0"/>
                <w:bCs w:val="0"/>
                <w:i w:val="0"/>
                <w:iCs w:val="0"/>
                <w:sz w:val="18"/>
                <w:szCs w:val="18"/>
                <w:lang w:val="es-ES_tradnl"/>
              </w:rPr>
              <w:t>-</w:t>
            </w:r>
            <w:r w:rsidRPr="002E535E">
              <w:rPr>
                <w:rFonts w:ascii="Verdana" w:hAnsi="Verdana"/>
                <w:b w:val="0"/>
                <w:bCs w:val="0"/>
                <w:i w:val="0"/>
                <w:iCs w:val="0"/>
                <w:sz w:val="18"/>
                <w:szCs w:val="18"/>
                <w:lang w:val="es-ES_tradnl"/>
              </w:rPr>
              <w:t>0839</w:t>
            </w:r>
            <w:r w:rsidR="00991936">
              <w:rPr>
                <w:rFonts w:ascii="Verdana" w:hAnsi="Verdana"/>
                <w:b w:val="0"/>
                <w:bCs w:val="0"/>
                <w:i w:val="0"/>
                <w:iCs w:val="0"/>
                <w:sz w:val="18"/>
                <w:szCs w:val="18"/>
                <w:lang w:val="es-ES_tradnl"/>
              </w:rPr>
              <w:t>/ 232-6717</w:t>
            </w:r>
          </w:p>
        </w:tc>
      </w:tr>
      <w:tr w:rsidR="00950A37" w:rsidRPr="002E535E">
        <w:trPr>
          <w:trHeight w:val="496"/>
        </w:trPr>
        <w:tc>
          <w:tcPr>
            <w:tcW w:w="289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Facsímile</w:t>
            </w:r>
          </w:p>
        </w:tc>
        <w:tc>
          <w:tcPr>
            <w:tcW w:w="63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91936">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r w:rsidRPr="002E535E">
              <w:rPr>
                <w:rFonts w:ascii="Verdana" w:hAnsi="Verdana"/>
                <w:b w:val="0"/>
                <w:bCs w:val="0"/>
                <w:i w:val="0"/>
                <w:iCs w:val="0"/>
                <w:sz w:val="18"/>
                <w:szCs w:val="18"/>
                <w:lang w:val="es-ES_tradnl"/>
              </w:rPr>
              <w:t>507 – 500</w:t>
            </w:r>
            <w:r>
              <w:rPr>
                <w:rFonts w:ascii="Verdana" w:hAnsi="Verdana"/>
                <w:b w:val="0"/>
                <w:bCs w:val="0"/>
                <w:i w:val="0"/>
                <w:iCs w:val="0"/>
                <w:sz w:val="18"/>
                <w:szCs w:val="18"/>
                <w:lang w:val="es-ES_tradnl"/>
              </w:rPr>
              <w:t>-</w:t>
            </w:r>
            <w:r w:rsidRPr="002E535E">
              <w:rPr>
                <w:rFonts w:ascii="Verdana" w:hAnsi="Verdana"/>
                <w:b w:val="0"/>
                <w:bCs w:val="0"/>
                <w:i w:val="0"/>
                <w:iCs w:val="0"/>
                <w:sz w:val="18"/>
                <w:szCs w:val="18"/>
                <w:lang w:val="es-ES_tradnl"/>
              </w:rPr>
              <w:t>0839</w:t>
            </w:r>
          </w:p>
        </w:tc>
      </w:tr>
      <w:tr w:rsidR="00950A37" w:rsidRPr="002E535E">
        <w:trPr>
          <w:trHeight w:val="496"/>
        </w:trPr>
        <w:tc>
          <w:tcPr>
            <w:tcW w:w="2895"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Correo electrónico</w:t>
            </w:r>
          </w:p>
        </w:tc>
        <w:tc>
          <w:tcPr>
            <w:tcW w:w="636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850C3E" w:rsidRDefault="006E3CDF">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hyperlink r:id="rId13" w:history="1">
              <w:r w:rsidRPr="00850C3E">
                <w:rPr>
                  <w:rStyle w:val="Hyperlink"/>
                  <w:rFonts w:ascii="Verdana" w:hAnsi="Verdana"/>
                  <w:b w:val="0"/>
                  <w:color w:val="auto"/>
                  <w:sz w:val="18"/>
                  <w:szCs w:val="18"/>
                  <w:u w:val="none"/>
                  <w:lang w:val="es-ES_tradnl"/>
                </w:rPr>
                <w:t>a.salazar@anam.gob.pa</w:t>
              </w:r>
            </w:hyperlink>
          </w:p>
          <w:p w:rsidR="00251028" w:rsidRPr="00850C3E" w:rsidRDefault="00251028" w:rsidP="00251028">
            <w:pPr>
              <w:ind w:firstLine="1023"/>
              <w:rPr>
                <w:rFonts w:ascii="Verdana" w:hAnsi="Verdana"/>
                <w:i/>
                <w:sz w:val="18"/>
                <w:szCs w:val="18"/>
                <w:lang w:val="es-ES_tradnl" w:eastAsia="en-US"/>
              </w:rPr>
            </w:pPr>
            <w:hyperlink r:id="rId14" w:history="1">
              <w:r w:rsidRPr="00850C3E">
                <w:rPr>
                  <w:rStyle w:val="Hyperlink"/>
                  <w:rFonts w:ascii="Verdana" w:hAnsi="Verdana"/>
                  <w:i/>
                  <w:color w:val="auto"/>
                  <w:sz w:val="18"/>
                  <w:szCs w:val="18"/>
                  <w:u w:val="none"/>
                  <w:lang w:val="es-ES_tradnl" w:eastAsia="en-US"/>
                </w:rPr>
                <w:t>a.anino@anam.gob</w:t>
              </w:r>
            </w:hyperlink>
            <w:r w:rsidR="00C23093" w:rsidRPr="00850C3E">
              <w:rPr>
                <w:rFonts w:ascii="Verdana" w:hAnsi="Verdana"/>
                <w:i/>
                <w:sz w:val="18"/>
                <w:szCs w:val="18"/>
                <w:lang w:val="es-ES_tradnl" w:eastAsia="en-US"/>
              </w:rPr>
              <w:t>.</w:t>
            </w:r>
            <w:r w:rsidRPr="00850C3E">
              <w:rPr>
                <w:rFonts w:ascii="Verdana" w:hAnsi="Verdana"/>
                <w:i/>
                <w:sz w:val="18"/>
                <w:szCs w:val="18"/>
                <w:lang w:val="es-ES_tradnl" w:eastAsia="en-US"/>
              </w:rPr>
              <w:t>pa</w:t>
            </w:r>
          </w:p>
          <w:p w:rsidR="00251028" w:rsidRPr="00850C3E" w:rsidRDefault="00333043" w:rsidP="00251028">
            <w:pPr>
              <w:ind w:firstLine="1023"/>
              <w:rPr>
                <w:rFonts w:ascii="Verdana" w:hAnsi="Verdana"/>
                <w:i/>
                <w:sz w:val="18"/>
                <w:szCs w:val="18"/>
                <w:lang w:val="es-ES_tradnl" w:eastAsia="en-US"/>
              </w:rPr>
            </w:pPr>
            <w:hyperlink r:id="rId15" w:history="1">
              <w:r w:rsidRPr="00850C3E">
                <w:rPr>
                  <w:rStyle w:val="Hyperlink"/>
                  <w:rFonts w:ascii="Verdana" w:hAnsi="Verdana"/>
                  <w:i/>
                  <w:color w:val="auto"/>
                  <w:sz w:val="18"/>
                  <w:szCs w:val="18"/>
                  <w:u w:val="none"/>
                  <w:lang w:val="es-ES_tradnl" w:eastAsia="en-US"/>
                </w:rPr>
                <w:t>m.dimas@anam.gob.pa</w:t>
              </w:r>
            </w:hyperlink>
          </w:p>
          <w:p w:rsidR="00333043" w:rsidRPr="002E535E" w:rsidRDefault="00333043" w:rsidP="00251028">
            <w:pPr>
              <w:ind w:firstLine="1023"/>
              <w:rPr>
                <w:rFonts w:ascii="Verdana" w:hAnsi="Verdana"/>
                <w:sz w:val="18"/>
                <w:szCs w:val="18"/>
                <w:lang w:val="es-ES_tradnl" w:eastAsia="en-US"/>
              </w:rPr>
            </w:pPr>
            <w:smartTag w:uri="urn:schemas-microsoft-com:office:smarttags" w:element="PersonName">
              <w:r w:rsidRPr="00850C3E">
                <w:rPr>
                  <w:rFonts w:ascii="Verdana" w:hAnsi="Verdana"/>
                  <w:i/>
                  <w:sz w:val="18"/>
                  <w:szCs w:val="18"/>
                  <w:lang w:val="es-ES_tradnl" w:eastAsia="en-US"/>
                </w:rPr>
                <w:t>d.luque@anam.gob.pa</w:t>
              </w:r>
            </w:smartTag>
          </w:p>
        </w:tc>
      </w:tr>
      <w:tr w:rsidR="00950A37" w:rsidRPr="00621F43">
        <w:trPr>
          <w:trHeight w:val="496"/>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pPr>
              <w:spacing w:before="60" w:after="60"/>
              <w:jc w:val="center"/>
              <w:rPr>
                <w:rFonts w:ascii="Verdana" w:hAnsi="Verdana"/>
                <w:b/>
                <w:bCs/>
                <w:caps/>
                <w:sz w:val="18"/>
                <w:szCs w:val="18"/>
                <w:lang w:val="pt-BR"/>
                <w14:shadow w14:blurRad="50800" w14:dist="38100" w14:dir="2700000" w14:sx="100000" w14:sy="100000" w14:kx="0" w14:ky="0" w14:algn="tl">
                  <w14:srgbClr w14:val="000000">
                    <w14:alpha w14:val="60000"/>
                  </w14:srgbClr>
                </w14:shadow>
              </w:rPr>
            </w:pPr>
            <w:r w:rsidRPr="00EF2646">
              <w:rPr>
                <w:rFonts w:ascii="Verdana" w:hAnsi="Verdana"/>
                <w:b/>
                <w:bCs/>
                <w:caps/>
                <w:sz w:val="18"/>
                <w:szCs w:val="18"/>
                <w:lang w:val="pt-BR"/>
                <w14:shadow w14:blurRad="50800" w14:dist="38100" w14:dir="2700000" w14:sx="100000" w14:sy="100000" w14:kx="0" w14:ky="0" w14:algn="tl">
                  <w14:srgbClr w14:val="000000">
                    <w14:alpha w14:val="60000"/>
                  </w14:srgbClr>
                </w14:shadow>
              </w:rPr>
              <w:t>p r e s e n t a c i ó n</w:t>
            </w:r>
          </w:p>
        </w:tc>
      </w:tr>
      <w:tr w:rsidR="00950A37" w:rsidRPr="002E535E">
        <w:trPr>
          <w:trHeight w:val="496"/>
        </w:trPr>
        <w:tc>
          <w:tcPr>
            <w:tcW w:w="2895"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Firma del funcionario respo</w:t>
            </w:r>
            <w:r w:rsidRPr="002E535E">
              <w:rPr>
                <w:rFonts w:ascii="Verdana" w:hAnsi="Verdana"/>
                <w:sz w:val="18"/>
                <w:szCs w:val="20"/>
                <w:lang w:val="es-ES_tradnl"/>
              </w:rPr>
              <w:t>n</w:t>
            </w:r>
            <w:r w:rsidRPr="002E535E">
              <w:rPr>
                <w:rFonts w:ascii="Verdana" w:hAnsi="Verdana"/>
                <w:sz w:val="18"/>
                <w:szCs w:val="20"/>
                <w:lang w:val="es-ES_tradnl"/>
              </w:rPr>
              <w:t>sable de presentar el informe nacional</w:t>
            </w:r>
          </w:p>
        </w:tc>
        <w:tc>
          <w:tcPr>
            <w:tcW w:w="636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7"/>
              <w:tabs>
                <w:tab w:val="clear" w:pos="1296"/>
                <w:tab w:val="left" w:pos="720"/>
              </w:tabs>
              <w:spacing w:before="60" w:after="60"/>
              <w:ind w:left="1008" w:firstLine="0"/>
              <w:jc w:val="both"/>
              <w:rPr>
                <w:rFonts w:ascii="Verdana" w:hAnsi="Verdana"/>
                <w:b w:val="0"/>
                <w:bCs w:val="0"/>
                <w:i w:val="0"/>
                <w:iCs w:val="0"/>
                <w:sz w:val="18"/>
                <w:szCs w:val="18"/>
                <w:lang w:val="es-ES_tradnl"/>
              </w:rPr>
            </w:pPr>
          </w:p>
        </w:tc>
      </w:tr>
      <w:tr w:rsidR="00950A37" w:rsidRPr="002E535E">
        <w:trPr>
          <w:trHeight w:val="496"/>
        </w:trPr>
        <w:tc>
          <w:tcPr>
            <w:tcW w:w="2895"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Fecha de presentación</w:t>
            </w:r>
          </w:p>
        </w:tc>
        <w:tc>
          <w:tcPr>
            <w:tcW w:w="636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pStyle w:val="Heading7"/>
              <w:tabs>
                <w:tab w:val="clear" w:pos="1296"/>
                <w:tab w:val="left" w:pos="720"/>
              </w:tabs>
              <w:spacing w:before="60" w:after="60"/>
              <w:ind w:left="1008" w:firstLine="0"/>
              <w:jc w:val="both"/>
              <w:rPr>
                <w:rFonts w:ascii="Verdana" w:hAnsi="Verdana"/>
                <w:b w:val="0"/>
                <w:bCs w:val="0"/>
                <w:i w:val="0"/>
                <w:iCs w:val="0"/>
                <w:sz w:val="18"/>
                <w:szCs w:val="20"/>
                <w:lang w:val="es-ES_tradnl"/>
              </w:rPr>
            </w:pPr>
          </w:p>
        </w:tc>
      </w:tr>
    </w:tbl>
    <w:p w:rsidR="00950A37" w:rsidRPr="002E535E" w:rsidRDefault="00950A37">
      <w:pPr>
        <w:rPr>
          <w:rFonts w:ascii="Verdana" w:hAnsi="Verdana"/>
          <w:sz w:val="18"/>
          <w:lang w:val="es-ES_tradnl"/>
        </w:rPr>
      </w:pPr>
    </w:p>
    <w:p w:rsidR="00251028" w:rsidRPr="002E535E" w:rsidRDefault="00251028" w:rsidP="00776F03">
      <w:pPr>
        <w:pStyle w:val="Heading3"/>
        <w:rPr>
          <w:color w:val="auto"/>
          <w:lang w:val="es-ES"/>
        </w:rPr>
      </w:pPr>
      <w:bookmarkStart w:id="4" w:name="_Toc93824797"/>
    </w:p>
    <w:p w:rsidR="00950A37" w:rsidRPr="002E535E" w:rsidRDefault="008A0643" w:rsidP="008A0643">
      <w:pPr>
        <w:jc w:val="center"/>
        <w:rPr>
          <w:rFonts w:ascii="Verdana" w:hAnsi="Verdana"/>
          <w:b/>
          <w:sz w:val="18"/>
          <w:szCs w:val="18"/>
          <w:lang w:val="es-ES"/>
        </w:rPr>
      </w:pPr>
      <w:r w:rsidRPr="002E535E">
        <w:rPr>
          <w:lang w:val="es-ES" w:eastAsia="en-US"/>
        </w:rPr>
        <w:br w:type="page"/>
      </w:r>
      <w:r w:rsidR="00950A37" w:rsidRPr="002E535E">
        <w:rPr>
          <w:rFonts w:ascii="Verdana" w:hAnsi="Verdana"/>
          <w:b/>
          <w:sz w:val="18"/>
          <w:szCs w:val="18"/>
          <w:lang w:val="es-ES"/>
        </w:rPr>
        <w:lastRenderedPageBreak/>
        <w:t>Información acerca de la preparación del informe</w:t>
      </w:r>
      <w:bookmarkEnd w:id="4"/>
    </w:p>
    <w:p w:rsidR="00DB7A5C" w:rsidRPr="002E535E" w:rsidRDefault="00DB7A5C" w:rsidP="00DB7A5C">
      <w:pPr>
        <w:rPr>
          <w:lang w:val="es-ES"/>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97"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97"/>
      </w:tblGrid>
      <w:tr w:rsidR="00950A37" w:rsidRPr="002E535E">
        <w:trPr>
          <w:trHeight w:val="557"/>
        </w:trPr>
        <w:tc>
          <w:tcPr>
            <w:tcW w:w="9297"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Proporcione información sobre la preparación de este informe, incluida la relativa a los interesados d</w:t>
            </w:r>
            <w:r w:rsidRPr="002E535E">
              <w:rPr>
                <w:rFonts w:ascii="Verdana" w:hAnsi="Verdana"/>
                <w:bCs/>
                <w:sz w:val="18"/>
                <w:szCs w:val="20"/>
                <w:lang w:val="es-ES_tradnl"/>
              </w:rPr>
              <w:t>i</w:t>
            </w:r>
            <w:r w:rsidRPr="002E535E">
              <w:rPr>
                <w:rFonts w:ascii="Verdana" w:hAnsi="Verdana"/>
                <w:bCs/>
                <w:sz w:val="18"/>
                <w:szCs w:val="20"/>
                <w:lang w:val="es-ES_tradnl"/>
              </w:rPr>
              <w:t>rectos implicados y a los textos utilizados como base para el informe.</w:t>
            </w:r>
          </w:p>
        </w:tc>
      </w:tr>
      <w:tr w:rsidR="00950A37" w:rsidRPr="002E535E" w:rsidTr="00D278B5">
        <w:trPr>
          <w:trHeight w:val="9025"/>
        </w:trPr>
        <w:tc>
          <w:tcPr>
            <w:tcW w:w="9297" w:type="dxa"/>
            <w:tcBorders>
              <w:top w:val="threeDEmboss" w:sz="6" w:space="0" w:color="FFFFFF"/>
              <w:left w:val="threeDEmboss" w:sz="6" w:space="0" w:color="FFFFFF"/>
              <w:bottom w:val="threeDEmboss" w:sz="6" w:space="0" w:color="FFFFFF"/>
              <w:right w:val="threeDEmboss" w:sz="6" w:space="0" w:color="FFFFFF"/>
            </w:tcBorders>
          </w:tcPr>
          <w:p w:rsidR="006E3CDF" w:rsidRPr="002E535E" w:rsidRDefault="006E3CDF" w:rsidP="00F40BC9">
            <w:pPr>
              <w:pStyle w:val="BodyText"/>
              <w:jc w:val="both"/>
              <w:rPr>
                <w:rFonts w:ascii="Verdana" w:eastAsia="Batang" w:hAnsi="Verdana"/>
                <w:b w:val="0"/>
                <w:sz w:val="18"/>
                <w:szCs w:val="18"/>
                <w:lang w:val="es-PA" w:eastAsia="ko-KR"/>
              </w:rPr>
            </w:pPr>
            <w:r w:rsidRPr="002E535E">
              <w:rPr>
                <w:rFonts w:ascii="Verdana" w:eastAsia="Batang" w:hAnsi="Verdana"/>
                <w:b w:val="0"/>
                <w:sz w:val="18"/>
                <w:szCs w:val="18"/>
                <w:lang w:val="es-PA" w:eastAsia="ko-KR"/>
              </w:rPr>
              <w:t>Para la realización de las actividades contempladas para la preparación de este Tercer Informe</w:t>
            </w:r>
            <w:r w:rsidR="008E65DE" w:rsidRPr="002E535E">
              <w:rPr>
                <w:rFonts w:ascii="Verdana" w:eastAsia="Batang" w:hAnsi="Verdana"/>
                <w:b w:val="0"/>
                <w:sz w:val="18"/>
                <w:szCs w:val="18"/>
                <w:lang w:val="es-PA" w:eastAsia="ko-KR"/>
              </w:rPr>
              <w:t xml:space="preserve"> Nacional</w:t>
            </w:r>
            <w:r w:rsidRPr="002E535E">
              <w:rPr>
                <w:rFonts w:ascii="Verdana" w:eastAsia="Batang" w:hAnsi="Verdana"/>
                <w:b w:val="0"/>
                <w:sz w:val="18"/>
                <w:szCs w:val="18"/>
                <w:lang w:val="es-PA" w:eastAsia="ko-KR"/>
              </w:rPr>
              <w:t xml:space="preserve"> de Biodiversidad de Panamá, fueron realizadas entrevistas y encuestas, fundamentalmente a cinco grupos de actores claves:</w:t>
            </w:r>
          </w:p>
          <w:p w:rsidR="006E3CDF" w:rsidRPr="002E535E" w:rsidRDefault="006E3CDF" w:rsidP="00BA5B9A">
            <w:pPr>
              <w:pStyle w:val="BodyText"/>
              <w:numPr>
                <w:ilvl w:val="2"/>
                <w:numId w:val="349"/>
              </w:numPr>
              <w:tabs>
                <w:tab w:val="clear" w:pos="2340"/>
                <w:tab w:val="num" w:pos="762"/>
              </w:tabs>
              <w:ind w:left="1122"/>
              <w:jc w:val="both"/>
              <w:rPr>
                <w:rFonts w:ascii="Verdana" w:eastAsia="Batang" w:hAnsi="Verdana"/>
                <w:b w:val="0"/>
                <w:sz w:val="18"/>
                <w:szCs w:val="18"/>
                <w:lang w:val="es-PA" w:eastAsia="ko-KR"/>
              </w:rPr>
            </w:pPr>
            <w:r w:rsidRPr="002E535E">
              <w:rPr>
                <w:rFonts w:ascii="Verdana" w:eastAsia="Batang" w:hAnsi="Verdana"/>
                <w:b w:val="0"/>
                <w:sz w:val="18"/>
                <w:szCs w:val="18"/>
                <w:lang w:val="es-PA" w:eastAsia="ko-KR"/>
              </w:rPr>
              <w:t xml:space="preserve">Instituciones Gubernamentales, entre ellos: </w:t>
            </w:r>
          </w:p>
          <w:p w:rsidR="00D044A4" w:rsidRDefault="006E3CDF" w:rsidP="00D044A4">
            <w:pPr>
              <w:pStyle w:val="BodyText"/>
              <w:numPr>
                <w:ilvl w:val="0"/>
                <w:numId w:val="381"/>
              </w:numPr>
              <w:jc w:val="both"/>
              <w:rPr>
                <w:rFonts w:ascii="Verdana" w:hAnsi="Verdana"/>
                <w:b w:val="0"/>
                <w:sz w:val="18"/>
                <w:szCs w:val="18"/>
                <w:lang w:val="es-PA"/>
              </w:rPr>
            </w:pPr>
            <w:r w:rsidRPr="002E535E">
              <w:rPr>
                <w:rFonts w:ascii="Verdana" w:eastAsia="Batang" w:hAnsi="Verdana"/>
                <w:b w:val="0"/>
                <w:sz w:val="18"/>
                <w:szCs w:val="18"/>
                <w:lang w:val="es-PA" w:eastAsia="ko-KR"/>
              </w:rPr>
              <w:t>Autoridad Nacional del Ambiente – ANAM</w:t>
            </w:r>
          </w:p>
          <w:p w:rsidR="00D044A4" w:rsidRDefault="00850C3E" w:rsidP="00D044A4">
            <w:pPr>
              <w:pStyle w:val="BodyText"/>
              <w:numPr>
                <w:ilvl w:val="0"/>
                <w:numId w:val="381"/>
              </w:numPr>
              <w:jc w:val="both"/>
              <w:rPr>
                <w:rFonts w:ascii="Verdana" w:hAnsi="Verdana"/>
                <w:b w:val="0"/>
                <w:sz w:val="18"/>
                <w:szCs w:val="18"/>
                <w:lang w:val="pt-BR"/>
              </w:rPr>
            </w:pPr>
            <w:r w:rsidRPr="00621F43">
              <w:rPr>
                <w:rFonts w:ascii="Verdana" w:eastAsia="Batang" w:hAnsi="Verdana"/>
                <w:b w:val="0"/>
                <w:sz w:val="18"/>
                <w:szCs w:val="18"/>
                <w:lang w:val="pt-BR" w:eastAsia="ko-KR"/>
              </w:rPr>
              <w:t>Ministério</w:t>
            </w:r>
            <w:r w:rsidR="006E3CDF" w:rsidRPr="00621F43">
              <w:rPr>
                <w:rFonts w:ascii="Verdana" w:eastAsia="Batang" w:hAnsi="Verdana"/>
                <w:b w:val="0"/>
                <w:sz w:val="18"/>
                <w:szCs w:val="18"/>
                <w:lang w:val="pt-BR" w:eastAsia="ko-KR"/>
              </w:rPr>
              <w:t xml:space="preserve"> de Comercio e Industria – MICI</w:t>
            </w:r>
          </w:p>
          <w:p w:rsidR="00D044A4" w:rsidRDefault="006E3CDF" w:rsidP="00D044A4">
            <w:pPr>
              <w:pStyle w:val="BodyText"/>
              <w:numPr>
                <w:ilvl w:val="0"/>
                <w:numId w:val="381"/>
              </w:numPr>
              <w:jc w:val="both"/>
              <w:rPr>
                <w:rFonts w:ascii="Verdana" w:hAnsi="Verdana"/>
                <w:b w:val="0"/>
                <w:sz w:val="18"/>
                <w:szCs w:val="18"/>
                <w:lang w:val="pt-BR"/>
              </w:rPr>
            </w:pPr>
            <w:r w:rsidRPr="002E535E">
              <w:rPr>
                <w:rFonts w:ascii="Verdana" w:eastAsia="Batang" w:hAnsi="Verdana"/>
                <w:b w:val="0"/>
                <w:sz w:val="18"/>
                <w:szCs w:val="18"/>
                <w:lang w:val="es-PA" w:eastAsia="ko-KR"/>
              </w:rPr>
              <w:t>Ministerio de Desarrollo Agropecuario – MIDA</w:t>
            </w:r>
          </w:p>
          <w:p w:rsidR="00D044A4" w:rsidRDefault="006E3CDF" w:rsidP="00D044A4">
            <w:pPr>
              <w:pStyle w:val="BodyText"/>
              <w:numPr>
                <w:ilvl w:val="0"/>
                <w:numId w:val="381"/>
              </w:numPr>
              <w:jc w:val="both"/>
              <w:rPr>
                <w:rFonts w:ascii="Verdana" w:hAnsi="Verdana"/>
                <w:b w:val="0"/>
                <w:sz w:val="18"/>
                <w:szCs w:val="18"/>
                <w:lang w:val="es-ES"/>
              </w:rPr>
            </w:pPr>
            <w:r w:rsidRPr="002E535E">
              <w:rPr>
                <w:rFonts w:ascii="Verdana" w:eastAsia="Batang" w:hAnsi="Verdana"/>
                <w:b w:val="0"/>
                <w:sz w:val="18"/>
                <w:szCs w:val="18"/>
                <w:lang w:val="es-PA" w:eastAsia="ko-KR"/>
              </w:rPr>
              <w:t>Autoridad Marítima de Panamá – AMP</w:t>
            </w:r>
          </w:p>
          <w:p w:rsidR="00D044A4" w:rsidRDefault="006E3CDF" w:rsidP="00D044A4">
            <w:pPr>
              <w:pStyle w:val="BodyText"/>
              <w:numPr>
                <w:ilvl w:val="0"/>
                <w:numId w:val="381"/>
              </w:numPr>
              <w:jc w:val="both"/>
              <w:rPr>
                <w:rFonts w:ascii="Verdana" w:hAnsi="Verdana"/>
                <w:b w:val="0"/>
                <w:sz w:val="18"/>
                <w:szCs w:val="18"/>
                <w:lang w:val="es-ES"/>
              </w:rPr>
            </w:pPr>
            <w:r w:rsidRPr="002E535E">
              <w:rPr>
                <w:rFonts w:ascii="Verdana" w:eastAsia="Batang" w:hAnsi="Verdana"/>
                <w:b w:val="0"/>
                <w:sz w:val="18"/>
                <w:szCs w:val="18"/>
                <w:lang w:val="es-PA" w:eastAsia="ko-KR"/>
              </w:rPr>
              <w:t>Autoridad de los Recursos Acuáticos de Panamá – ARAP</w:t>
            </w:r>
          </w:p>
          <w:p w:rsidR="00D044A4" w:rsidRDefault="006E3CDF" w:rsidP="00D044A4">
            <w:pPr>
              <w:pStyle w:val="BodyText"/>
              <w:numPr>
                <w:ilvl w:val="0"/>
                <w:numId w:val="381"/>
              </w:numPr>
              <w:jc w:val="both"/>
              <w:rPr>
                <w:rFonts w:ascii="Verdana" w:hAnsi="Verdana"/>
                <w:b w:val="0"/>
                <w:sz w:val="18"/>
                <w:szCs w:val="18"/>
                <w:lang w:val="es-ES"/>
              </w:rPr>
            </w:pPr>
            <w:r w:rsidRPr="002E535E">
              <w:rPr>
                <w:rFonts w:ascii="Verdana" w:eastAsia="Batang" w:hAnsi="Verdana"/>
                <w:b w:val="0"/>
                <w:sz w:val="18"/>
                <w:szCs w:val="18"/>
                <w:lang w:val="es-PA" w:eastAsia="ko-KR"/>
              </w:rPr>
              <w:t>Autoridad del Canal de Panamá – ACP</w:t>
            </w:r>
          </w:p>
          <w:p w:rsidR="00D044A4" w:rsidRDefault="006E3CDF" w:rsidP="00D044A4">
            <w:pPr>
              <w:pStyle w:val="BodyText"/>
              <w:numPr>
                <w:ilvl w:val="0"/>
                <w:numId w:val="381"/>
              </w:numPr>
              <w:jc w:val="both"/>
              <w:rPr>
                <w:rFonts w:ascii="Verdana" w:hAnsi="Verdana"/>
                <w:b w:val="0"/>
                <w:sz w:val="18"/>
                <w:szCs w:val="18"/>
                <w:lang w:val="es-ES"/>
              </w:rPr>
            </w:pPr>
            <w:r w:rsidRPr="002E535E">
              <w:rPr>
                <w:rFonts w:ascii="Verdana" w:eastAsia="Batang" w:hAnsi="Verdana"/>
                <w:b w:val="0"/>
                <w:sz w:val="18"/>
                <w:szCs w:val="18"/>
                <w:lang w:val="es-PA" w:eastAsia="ko-KR"/>
              </w:rPr>
              <w:t>Ministerio de Economía y Finanzas – MEF</w:t>
            </w:r>
          </w:p>
          <w:p w:rsidR="00D044A4" w:rsidRDefault="006E3CDF" w:rsidP="00D044A4">
            <w:pPr>
              <w:pStyle w:val="BodyText"/>
              <w:numPr>
                <w:ilvl w:val="0"/>
                <w:numId w:val="381"/>
              </w:numPr>
              <w:jc w:val="both"/>
              <w:rPr>
                <w:rFonts w:ascii="Verdana" w:hAnsi="Verdana"/>
                <w:b w:val="0"/>
                <w:sz w:val="18"/>
                <w:szCs w:val="18"/>
                <w:lang w:val="es-ES"/>
              </w:rPr>
            </w:pPr>
            <w:r w:rsidRPr="002E535E">
              <w:rPr>
                <w:rFonts w:ascii="Verdana" w:hAnsi="Verdana"/>
                <w:b w:val="0"/>
                <w:sz w:val="18"/>
                <w:szCs w:val="18"/>
                <w:lang w:val="es-PA"/>
              </w:rPr>
              <w:t>Ministerio de Salud – MINSALUD</w:t>
            </w:r>
          </w:p>
          <w:p w:rsidR="00D044A4" w:rsidRDefault="006E3CDF" w:rsidP="00D044A4">
            <w:pPr>
              <w:pStyle w:val="BodyText"/>
              <w:numPr>
                <w:ilvl w:val="0"/>
                <w:numId w:val="381"/>
              </w:numPr>
              <w:jc w:val="both"/>
              <w:rPr>
                <w:rFonts w:ascii="Verdana" w:hAnsi="Verdana"/>
                <w:b w:val="0"/>
                <w:sz w:val="18"/>
                <w:szCs w:val="18"/>
                <w:lang w:val="es-ES"/>
              </w:rPr>
            </w:pPr>
            <w:r w:rsidRPr="002E535E">
              <w:rPr>
                <w:rFonts w:ascii="Verdana" w:hAnsi="Verdana"/>
                <w:b w:val="0"/>
                <w:sz w:val="18"/>
                <w:szCs w:val="18"/>
                <w:lang w:val="es-PA"/>
              </w:rPr>
              <w:t>Ministerio de Educación  - MINEDUC</w:t>
            </w:r>
          </w:p>
          <w:p w:rsidR="00D044A4" w:rsidRDefault="006E3CDF" w:rsidP="00D044A4">
            <w:pPr>
              <w:pStyle w:val="BodyText"/>
              <w:numPr>
                <w:ilvl w:val="0"/>
                <w:numId w:val="381"/>
              </w:numPr>
              <w:jc w:val="both"/>
              <w:rPr>
                <w:rFonts w:ascii="Verdana" w:hAnsi="Verdana"/>
                <w:b w:val="0"/>
                <w:sz w:val="18"/>
                <w:szCs w:val="18"/>
                <w:lang w:val="es-ES"/>
              </w:rPr>
            </w:pPr>
            <w:r w:rsidRPr="002E535E">
              <w:rPr>
                <w:rFonts w:ascii="Verdana" w:hAnsi="Verdana"/>
                <w:b w:val="0"/>
                <w:sz w:val="18"/>
                <w:szCs w:val="18"/>
                <w:lang w:val="es-PA"/>
              </w:rPr>
              <w:t>Secretaría Nacional de Ciencia, Tecnología e Innovación  - SENACYT</w:t>
            </w:r>
          </w:p>
          <w:p w:rsidR="00D044A4" w:rsidRPr="00D044A4" w:rsidRDefault="006E3CDF" w:rsidP="00D044A4">
            <w:pPr>
              <w:pStyle w:val="BodyText"/>
              <w:numPr>
                <w:ilvl w:val="0"/>
                <w:numId w:val="381"/>
              </w:numPr>
              <w:jc w:val="both"/>
              <w:rPr>
                <w:rFonts w:ascii="Verdana" w:hAnsi="Verdana"/>
                <w:b w:val="0"/>
                <w:sz w:val="18"/>
                <w:szCs w:val="18"/>
                <w:lang w:val="es-ES"/>
              </w:rPr>
            </w:pPr>
            <w:r w:rsidRPr="002E535E">
              <w:rPr>
                <w:rFonts w:ascii="Verdana" w:hAnsi="Verdana"/>
                <w:b w:val="0"/>
                <w:sz w:val="18"/>
                <w:szCs w:val="18"/>
                <w:lang w:val="es-PA"/>
              </w:rPr>
              <w:t>Ministerio de Relaciones Exteriores – MINREX</w:t>
            </w:r>
          </w:p>
          <w:p w:rsidR="00D044A4" w:rsidRDefault="006E3CDF" w:rsidP="00D044A4">
            <w:pPr>
              <w:pStyle w:val="BodyText"/>
              <w:numPr>
                <w:ilvl w:val="0"/>
                <w:numId w:val="381"/>
              </w:numPr>
              <w:jc w:val="both"/>
              <w:rPr>
                <w:rFonts w:ascii="Verdana" w:hAnsi="Verdana"/>
                <w:b w:val="0"/>
                <w:sz w:val="18"/>
                <w:szCs w:val="18"/>
                <w:lang w:val="es-ES"/>
              </w:rPr>
            </w:pPr>
            <w:r w:rsidRPr="002E535E">
              <w:rPr>
                <w:rFonts w:ascii="Verdana" w:hAnsi="Verdana"/>
                <w:b w:val="0"/>
                <w:sz w:val="18"/>
                <w:szCs w:val="18"/>
                <w:lang w:val="es-PA"/>
              </w:rPr>
              <w:t xml:space="preserve">Instituto de Investigaciones Agropecuarias de Panamá </w:t>
            </w:r>
            <w:r w:rsidR="00D044A4">
              <w:rPr>
                <w:rFonts w:ascii="Verdana" w:hAnsi="Verdana"/>
                <w:b w:val="0"/>
                <w:sz w:val="18"/>
                <w:szCs w:val="18"/>
                <w:lang w:val="es-PA"/>
              </w:rPr>
              <w:t>–</w:t>
            </w:r>
            <w:r w:rsidRPr="002E535E">
              <w:rPr>
                <w:rFonts w:ascii="Verdana" w:hAnsi="Verdana"/>
                <w:b w:val="0"/>
                <w:sz w:val="18"/>
                <w:szCs w:val="18"/>
                <w:lang w:val="es-PA"/>
              </w:rPr>
              <w:t xml:space="preserve"> IDIAP</w:t>
            </w:r>
          </w:p>
          <w:p w:rsidR="006E3CDF" w:rsidRPr="00D044A4" w:rsidRDefault="008E65DE" w:rsidP="00D044A4">
            <w:pPr>
              <w:pStyle w:val="BodyText"/>
              <w:numPr>
                <w:ilvl w:val="0"/>
                <w:numId w:val="381"/>
              </w:numPr>
              <w:jc w:val="both"/>
              <w:rPr>
                <w:rFonts w:ascii="Verdana" w:hAnsi="Verdana"/>
                <w:b w:val="0"/>
                <w:sz w:val="18"/>
                <w:szCs w:val="18"/>
                <w:lang w:val="es-ES"/>
              </w:rPr>
            </w:pPr>
            <w:r w:rsidRPr="002E535E">
              <w:rPr>
                <w:rFonts w:ascii="Verdana" w:hAnsi="Verdana"/>
                <w:b w:val="0"/>
                <w:sz w:val="18"/>
                <w:szCs w:val="18"/>
                <w:lang w:val="es-PA"/>
              </w:rPr>
              <w:t>Autoridad Panameña de Seguridad de Alimentos</w:t>
            </w:r>
            <w:r w:rsidR="009628F8" w:rsidRPr="002E535E">
              <w:rPr>
                <w:rFonts w:ascii="Verdana" w:hAnsi="Verdana"/>
                <w:b w:val="0"/>
                <w:sz w:val="18"/>
                <w:szCs w:val="18"/>
                <w:lang w:val="es-PA"/>
              </w:rPr>
              <w:t xml:space="preserve"> </w:t>
            </w:r>
            <w:r w:rsidR="006E3CDF" w:rsidRPr="002E535E">
              <w:rPr>
                <w:rFonts w:ascii="Verdana" w:hAnsi="Verdana"/>
                <w:b w:val="0"/>
                <w:sz w:val="18"/>
                <w:szCs w:val="18"/>
                <w:lang w:val="es-PA"/>
              </w:rPr>
              <w:t>AUPSA</w:t>
            </w:r>
          </w:p>
          <w:p w:rsidR="006E3CDF" w:rsidRPr="002E535E" w:rsidRDefault="006E3CDF" w:rsidP="00BA5B9A">
            <w:pPr>
              <w:pStyle w:val="BodyText"/>
              <w:numPr>
                <w:ilvl w:val="2"/>
                <w:numId w:val="349"/>
              </w:numPr>
              <w:tabs>
                <w:tab w:val="clear" w:pos="2340"/>
                <w:tab w:val="num" w:pos="762"/>
              </w:tabs>
              <w:ind w:left="1122"/>
              <w:jc w:val="both"/>
              <w:rPr>
                <w:rFonts w:ascii="Verdana" w:hAnsi="Verdana"/>
                <w:b w:val="0"/>
                <w:sz w:val="18"/>
                <w:szCs w:val="18"/>
                <w:lang w:val="es-PA"/>
              </w:rPr>
            </w:pPr>
            <w:r w:rsidRPr="002E535E">
              <w:rPr>
                <w:rFonts w:ascii="Verdana" w:eastAsia="Batang" w:hAnsi="Verdana"/>
                <w:b w:val="0"/>
                <w:sz w:val="18"/>
                <w:szCs w:val="18"/>
                <w:lang w:val="es-PA" w:eastAsia="ko-KR"/>
              </w:rPr>
              <w:t>Instituciones No Gubernamentales, entre ellas:</w:t>
            </w:r>
          </w:p>
          <w:p w:rsidR="006E3CDF" w:rsidRPr="002E535E" w:rsidRDefault="006E3CDF"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Fundación Natura</w:t>
            </w:r>
          </w:p>
          <w:p w:rsidR="006E3CDF" w:rsidRPr="002E535E" w:rsidRDefault="006E3CDF"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Fundación PA</w:t>
            </w:r>
            <w:r w:rsidR="008E65DE" w:rsidRPr="002E535E">
              <w:rPr>
                <w:rFonts w:ascii="Verdana" w:eastAsia="Batang" w:hAnsi="Verdana"/>
                <w:b w:val="0"/>
                <w:sz w:val="18"/>
                <w:szCs w:val="18"/>
                <w:lang w:val="es-PA" w:eastAsia="ko-KR"/>
              </w:rPr>
              <w:t>.</w:t>
            </w:r>
            <w:r w:rsidRPr="002E535E">
              <w:rPr>
                <w:rFonts w:ascii="Verdana" w:eastAsia="Batang" w:hAnsi="Verdana"/>
                <w:b w:val="0"/>
                <w:sz w:val="18"/>
                <w:szCs w:val="18"/>
                <w:lang w:val="es-PA" w:eastAsia="ko-KR"/>
              </w:rPr>
              <w:t>NA</w:t>
            </w:r>
            <w:r w:rsidR="008E65DE" w:rsidRPr="002E535E">
              <w:rPr>
                <w:rFonts w:ascii="Verdana" w:eastAsia="Batang" w:hAnsi="Verdana"/>
                <w:b w:val="0"/>
                <w:sz w:val="18"/>
                <w:szCs w:val="18"/>
                <w:lang w:val="es-PA" w:eastAsia="ko-KR"/>
              </w:rPr>
              <w:t>.</w:t>
            </w:r>
            <w:r w:rsidR="007E0A17" w:rsidRPr="002E535E">
              <w:rPr>
                <w:rFonts w:ascii="Verdana" w:eastAsia="Batang" w:hAnsi="Verdana"/>
                <w:b w:val="0"/>
                <w:sz w:val="18"/>
                <w:szCs w:val="18"/>
                <w:lang w:val="es-PA" w:eastAsia="ko-KR"/>
              </w:rPr>
              <w:t>MA</w:t>
            </w:r>
            <w:r w:rsidR="008E65DE" w:rsidRPr="002E535E">
              <w:rPr>
                <w:rFonts w:ascii="Verdana" w:eastAsia="Batang" w:hAnsi="Verdana"/>
                <w:b w:val="0"/>
                <w:sz w:val="18"/>
                <w:szCs w:val="18"/>
                <w:lang w:val="es-PA" w:eastAsia="ko-KR"/>
              </w:rPr>
              <w:t>.</w:t>
            </w:r>
            <w:r w:rsidR="0099009A" w:rsidRPr="002E535E">
              <w:rPr>
                <w:rFonts w:ascii="Verdana" w:eastAsia="Batang" w:hAnsi="Verdana"/>
                <w:b w:val="0"/>
                <w:sz w:val="18"/>
                <w:szCs w:val="18"/>
                <w:lang w:val="es-PA" w:eastAsia="ko-KR"/>
              </w:rPr>
              <w:t xml:space="preserve"> </w:t>
            </w:r>
            <w:r w:rsidR="0035062A" w:rsidRPr="002E535E">
              <w:rPr>
                <w:rFonts w:ascii="Verdana" w:eastAsia="Batang" w:hAnsi="Verdana"/>
                <w:b w:val="0"/>
                <w:sz w:val="18"/>
                <w:szCs w:val="18"/>
                <w:lang w:val="es-PA" w:eastAsia="ko-KR"/>
              </w:rPr>
              <w:t>–</w:t>
            </w:r>
            <w:r w:rsidR="002E535E" w:rsidRPr="002E535E">
              <w:rPr>
                <w:rFonts w:ascii="Verdana" w:eastAsia="Batang" w:hAnsi="Verdana"/>
                <w:b w:val="0"/>
                <w:sz w:val="18"/>
                <w:szCs w:val="18"/>
                <w:lang w:val="es-PA" w:eastAsia="ko-KR"/>
              </w:rPr>
              <w:t xml:space="preserve"> </w:t>
            </w:r>
            <w:r w:rsidR="0035062A" w:rsidRPr="002E535E">
              <w:rPr>
                <w:rFonts w:ascii="Verdana" w:eastAsia="Batang" w:hAnsi="Verdana"/>
                <w:b w:val="0"/>
                <w:sz w:val="18"/>
                <w:szCs w:val="18"/>
                <w:lang w:val="es-PA" w:eastAsia="ko-KR"/>
              </w:rPr>
              <w:t>Fundación de Parques Nacionales y Medio Ambiente</w:t>
            </w:r>
          </w:p>
          <w:p w:rsidR="006E3CDF" w:rsidRPr="002E535E" w:rsidRDefault="006E3CDF"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ANCON</w:t>
            </w:r>
            <w:r w:rsidR="0035062A" w:rsidRPr="002E535E">
              <w:rPr>
                <w:rFonts w:ascii="Verdana" w:eastAsia="Batang" w:hAnsi="Verdana"/>
                <w:b w:val="0"/>
                <w:sz w:val="18"/>
                <w:szCs w:val="18"/>
                <w:lang w:val="es-PA" w:eastAsia="ko-KR"/>
              </w:rPr>
              <w:t xml:space="preserve"> – Asociación Nacional para </w:t>
            </w:r>
            <w:smartTag w:uri="urn:schemas-microsoft-com:office:smarttags" w:element="PersonName">
              <w:smartTagPr>
                <w:attr w:name="ProductID" w:val="la Conservaci￳n"/>
              </w:smartTagPr>
              <w:r w:rsidR="0035062A" w:rsidRPr="002E535E">
                <w:rPr>
                  <w:rFonts w:ascii="Verdana" w:eastAsia="Batang" w:hAnsi="Verdana"/>
                  <w:b w:val="0"/>
                  <w:sz w:val="18"/>
                  <w:szCs w:val="18"/>
                  <w:lang w:val="es-PA" w:eastAsia="ko-KR"/>
                </w:rPr>
                <w:t>la Conservación</w:t>
              </w:r>
            </w:smartTag>
            <w:r w:rsidR="0035062A" w:rsidRPr="002E535E">
              <w:rPr>
                <w:rFonts w:ascii="Verdana" w:eastAsia="Batang" w:hAnsi="Verdana"/>
                <w:b w:val="0"/>
                <w:sz w:val="18"/>
                <w:szCs w:val="18"/>
                <w:lang w:val="es-PA" w:eastAsia="ko-KR"/>
              </w:rPr>
              <w:t xml:space="preserve"> de </w:t>
            </w:r>
            <w:smartTag w:uri="urn:schemas-microsoft-com:office:smarttags" w:element="PersonName">
              <w:smartTagPr>
                <w:attr w:name="ProductID" w:val="la Naturaleza"/>
              </w:smartTagPr>
              <w:r w:rsidR="0035062A" w:rsidRPr="002E535E">
                <w:rPr>
                  <w:rFonts w:ascii="Verdana" w:eastAsia="Batang" w:hAnsi="Verdana"/>
                  <w:b w:val="0"/>
                  <w:sz w:val="18"/>
                  <w:szCs w:val="18"/>
                  <w:lang w:val="es-PA" w:eastAsia="ko-KR"/>
                </w:rPr>
                <w:t>la Naturaleza</w:t>
              </w:r>
            </w:smartTag>
          </w:p>
          <w:p w:rsidR="006E3CDF" w:rsidRPr="002E535E" w:rsidRDefault="0035062A"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 xml:space="preserve">Asociación </w:t>
            </w:r>
            <w:r w:rsidR="006E3CDF" w:rsidRPr="002E535E">
              <w:rPr>
                <w:rFonts w:ascii="Verdana" w:eastAsia="Batang" w:hAnsi="Verdana"/>
                <w:b w:val="0"/>
                <w:sz w:val="18"/>
                <w:szCs w:val="18"/>
                <w:lang w:val="es-PA" w:eastAsia="ko-KR"/>
              </w:rPr>
              <w:t>NAPGUANA</w:t>
            </w:r>
          </w:p>
          <w:p w:rsidR="006E3CDF" w:rsidRPr="002E535E" w:rsidRDefault="00F40BC9"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USAID-</w:t>
            </w:r>
            <w:r w:rsidR="006E3CDF" w:rsidRPr="002E535E">
              <w:rPr>
                <w:rFonts w:ascii="Verdana" w:eastAsia="Batang" w:hAnsi="Verdana"/>
                <w:b w:val="0"/>
                <w:sz w:val="18"/>
                <w:szCs w:val="18"/>
                <w:lang w:val="es-PA" w:eastAsia="ko-KR"/>
              </w:rPr>
              <w:t>AED</w:t>
            </w:r>
            <w:r w:rsidR="00F82A13" w:rsidRPr="002E535E">
              <w:rPr>
                <w:rFonts w:ascii="Verdana" w:eastAsia="Batang" w:hAnsi="Verdana"/>
                <w:b w:val="0"/>
                <w:sz w:val="18"/>
                <w:szCs w:val="18"/>
                <w:lang w:val="es-PA" w:eastAsia="ko-KR"/>
              </w:rPr>
              <w:t>- Programa de apoyo Estados Unidos-Panamá</w:t>
            </w:r>
          </w:p>
          <w:p w:rsidR="006E3CDF" w:rsidRPr="002E535E" w:rsidRDefault="006E3CDF"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FUNDESPA</w:t>
            </w:r>
            <w:r w:rsidR="0035062A" w:rsidRPr="002E535E">
              <w:rPr>
                <w:rFonts w:ascii="Verdana" w:eastAsia="Batang" w:hAnsi="Verdana"/>
                <w:b w:val="0"/>
                <w:sz w:val="18"/>
                <w:szCs w:val="18"/>
                <w:lang w:val="es-PA" w:eastAsia="ko-KR"/>
              </w:rPr>
              <w:t xml:space="preserve"> – Fundación para el Desarrollo Sostenible de Panamá</w:t>
            </w:r>
          </w:p>
          <w:p w:rsidR="006E3CDF" w:rsidRPr="002E535E" w:rsidRDefault="006E3CDF"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FUNDICEP</w:t>
            </w:r>
            <w:r w:rsidR="0035062A" w:rsidRPr="002E535E">
              <w:rPr>
                <w:rFonts w:ascii="Verdana" w:eastAsia="Batang" w:hAnsi="Verdana"/>
                <w:b w:val="0"/>
                <w:sz w:val="18"/>
                <w:szCs w:val="18"/>
                <w:lang w:val="es-PA" w:eastAsia="ko-KR"/>
              </w:rPr>
              <w:t xml:space="preserve"> – Fundación para el Desarrollo Integral de Cerro Punta</w:t>
            </w:r>
          </w:p>
          <w:p w:rsidR="006E3CDF" w:rsidRPr="002E535E" w:rsidRDefault="006E3CDF"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CEASPA</w:t>
            </w:r>
            <w:r w:rsidR="0035062A" w:rsidRPr="002E535E">
              <w:rPr>
                <w:rFonts w:ascii="Verdana" w:eastAsia="Batang" w:hAnsi="Verdana"/>
                <w:b w:val="0"/>
                <w:sz w:val="18"/>
                <w:szCs w:val="18"/>
                <w:lang w:val="es-PA" w:eastAsia="ko-KR"/>
              </w:rPr>
              <w:t xml:space="preserve"> – Centro de Estudios y Acción Social Panameño</w:t>
            </w:r>
          </w:p>
          <w:p w:rsidR="006E3CDF" w:rsidRPr="002E535E" w:rsidRDefault="006E3CDF"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SONDEAR</w:t>
            </w:r>
            <w:r w:rsidR="0035062A" w:rsidRPr="002E535E">
              <w:rPr>
                <w:rFonts w:ascii="Verdana" w:eastAsia="Batang" w:hAnsi="Verdana"/>
                <w:b w:val="0"/>
                <w:sz w:val="18"/>
                <w:szCs w:val="18"/>
                <w:lang w:val="es-PA" w:eastAsia="ko-KR"/>
              </w:rPr>
              <w:t xml:space="preserve"> - </w:t>
            </w:r>
            <w:r w:rsidR="0035062A" w:rsidRPr="002E535E">
              <w:rPr>
                <w:rFonts w:ascii="Verdana" w:hAnsi="Verdana" w:cs="Arial"/>
                <w:b w:val="0"/>
                <w:sz w:val="18"/>
                <w:szCs w:val="18"/>
                <w:lang w:val="es-PA"/>
              </w:rPr>
              <w:t>Sociedad Nacional para el Desarrollo de Empresas y Áreas Rurales</w:t>
            </w:r>
          </w:p>
          <w:p w:rsidR="006E3CDF" w:rsidRPr="002E535E" w:rsidRDefault="0035062A"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 xml:space="preserve">Fundación </w:t>
            </w:r>
            <w:r w:rsidR="006E3CDF" w:rsidRPr="002E535E">
              <w:rPr>
                <w:rFonts w:ascii="Verdana" w:eastAsia="Batang" w:hAnsi="Verdana"/>
                <w:b w:val="0"/>
                <w:sz w:val="18"/>
                <w:szCs w:val="18"/>
                <w:lang w:val="es-PA" w:eastAsia="ko-KR"/>
              </w:rPr>
              <w:t>MARVIVA</w:t>
            </w:r>
          </w:p>
          <w:p w:rsidR="006E3CDF" w:rsidRPr="002E535E" w:rsidRDefault="004901DB"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 xml:space="preserve">Sociedad </w:t>
            </w:r>
            <w:r w:rsidR="006E3CDF" w:rsidRPr="002E535E">
              <w:rPr>
                <w:rFonts w:ascii="Verdana" w:eastAsia="Batang" w:hAnsi="Verdana"/>
                <w:b w:val="0"/>
                <w:sz w:val="18"/>
                <w:szCs w:val="18"/>
                <w:lang w:val="es-PA" w:eastAsia="ko-KR"/>
              </w:rPr>
              <w:t>AUDUBON</w:t>
            </w:r>
          </w:p>
          <w:p w:rsidR="006E3CDF" w:rsidRPr="002E535E" w:rsidRDefault="006E3CDF"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TNC</w:t>
            </w:r>
            <w:r w:rsidR="004901DB" w:rsidRPr="002E535E">
              <w:rPr>
                <w:rFonts w:ascii="Verdana" w:eastAsia="Batang" w:hAnsi="Verdana"/>
                <w:b w:val="0"/>
                <w:sz w:val="18"/>
                <w:szCs w:val="18"/>
                <w:lang w:val="es-PA" w:eastAsia="ko-KR"/>
              </w:rPr>
              <w:t xml:space="preserve"> – </w:t>
            </w:r>
            <w:r w:rsidR="004901DB" w:rsidRPr="002E535E">
              <w:rPr>
                <w:rFonts w:ascii="Verdana" w:eastAsia="Batang" w:hAnsi="Verdana"/>
                <w:b w:val="0"/>
                <w:sz w:val="18"/>
                <w:szCs w:val="18"/>
                <w:lang w:eastAsia="ko-KR"/>
              </w:rPr>
              <w:t>The Nature Conservancy</w:t>
            </w:r>
          </w:p>
          <w:p w:rsidR="0031789B" w:rsidRPr="002E535E" w:rsidRDefault="00F170D7"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hAnsi="Verdana"/>
                <w:b w:val="0"/>
                <w:sz w:val="18"/>
                <w:szCs w:val="18"/>
                <w:lang w:val="es-PA"/>
              </w:rPr>
              <w:t xml:space="preserve">STRI - </w:t>
            </w:r>
            <w:r w:rsidR="007E0A17" w:rsidRPr="002E535E">
              <w:rPr>
                <w:rFonts w:ascii="Verdana" w:hAnsi="Verdana"/>
                <w:b w:val="0"/>
                <w:sz w:val="18"/>
                <w:szCs w:val="18"/>
                <w:lang w:val="es-PA"/>
              </w:rPr>
              <w:t>Instituto S</w:t>
            </w:r>
            <w:r w:rsidR="0031789B" w:rsidRPr="002E535E">
              <w:rPr>
                <w:rFonts w:ascii="Verdana" w:hAnsi="Verdana"/>
                <w:b w:val="0"/>
                <w:sz w:val="18"/>
                <w:szCs w:val="18"/>
                <w:lang w:val="es-PA"/>
              </w:rPr>
              <w:t>mithsonian de Investigaciones Tropicales</w:t>
            </w:r>
          </w:p>
          <w:p w:rsidR="004901DB" w:rsidRPr="002E535E" w:rsidRDefault="004901DB"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hAnsi="Verdana"/>
                <w:b w:val="0"/>
                <w:sz w:val="18"/>
                <w:szCs w:val="18"/>
                <w:lang w:val="es-PA"/>
              </w:rPr>
              <w:t>CATHALAC – Centro del Agua del Trópico Húmedo para América Latina y el Caribe</w:t>
            </w:r>
          </w:p>
          <w:p w:rsidR="004901DB" w:rsidRPr="002E535E" w:rsidRDefault="004901DB" w:rsidP="00BA5B9A">
            <w:pPr>
              <w:pStyle w:val="BodyText"/>
              <w:numPr>
                <w:ilvl w:val="0"/>
                <w:numId w:val="380"/>
              </w:numPr>
              <w:tabs>
                <w:tab w:val="clear" w:pos="942"/>
                <w:tab w:val="num" w:pos="1842"/>
              </w:tabs>
              <w:ind w:left="1842"/>
              <w:jc w:val="both"/>
              <w:rPr>
                <w:rFonts w:ascii="Verdana" w:hAnsi="Verdana"/>
                <w:b w:val="0"/>
                <w:sz w:val="18"/>
                <w:szCs w:val="18"/>
                <w:lang w:val="es-PA"/>
              </w:rPr>
            </w:pPr>
            <w:r w:rsidRPr="002E535E">
              <w:rPr>
                <w:rFonts w:ascii="Verdana" w:hAnsi="Verdana"/>
                <w:b w:val="0"/>
                <w:sz w:val="18"/>
                <w:szCs w:val="18"/>
                <w:lang w:val="es-PA"/>
              </w:rPr>
              <w:t xml:space="preserve">SOMASPA - </w:t>
            </w:r>
            <w:r w:rsidR="007E0A17" w:rsidRPr="002E535E">
              <w:rPr>
                <w:rFonts w:ascii="Verdana" w:hAnsi="Verdana" w:cs="Arial"/>
                <w:b w:val="0"/>
                <w:sz w:val="18"/>
                <w:szCs w:val="18"/>
                <w:lang w:val="es-PA"/>
              </w:rPr>
              <w:t>Sociedad Mastozoológi</w:t>
            </w:r>
            <w:r w:rsidRPr="002E535E">
              <w:rPr>
                <w:rFonts w:ascii="Verdana" w:hAnsi="Verdana" w:cs="Arial"/>
                <w:b w:val="0"/>
                <w:sz w:val="18"/>
                <w:szCs w:val="18"/>
                <w:lang w:val="es-PA"/>
              </w:rPr>
              <w:t>ca de Panamá</w:t>
            </w:r>
          </w:p>
          <w:p w:rsidR="006E3CDF" w:rsidRPr="002E535E" w:rsidRDefault="006E3CDF" w:rsidP="00BA5B9A">
            <w:pPr>
              <w:pStyle w:val="BodyText"/>
              <w:numPr>
                <w:ilvl w:val="2"/>
                <w:numId w:val="349"/>
              </w:numPr>
              <w:tabs>
                <w:tab w:val="clear" w:pos="2340"/>
                <w:tab w:val="num" w:pos="762"/>
              </w:tabs>
              <w:ind w:left="1122"/>
              <w:jc w:val="both"/>
              <w:rPr>
                <w:rFonts w:ascii="Verdana" w:hAnsi="Verdana"/>
                <w:b w:val="0"/>
                <w:sz w:val="18"/>
                <w:szCs w:val="18"/>
                <w:lang w:val="es-PA"/>
              </w:rPr>
            </w:pPr>
            <w:r w:rsidRPr="002E535E">
              <w:rPr>
                <w:rFonts w:ascii="Verdana" w:eastAsia="Batang" w:hAnsi="Verdana"/>
                <w:b w:val="0"/>
                <w:sz w:val="18"/>
                <w:szCs w:val="18"/>
                <w:lang w:val="es-PA" w:eastAsia="ko-KR"/>
              </w:rPr>
              <w:t>Universidades, entre ellas:</w:t>
            </w:r>
          </w:p>
          <w:p w:rsidR="006E3CDF" w:rsidRPr="002E535E" w:rsidRDefault="006E3CDF" w:rsidP="00BA5B9A">
            <w:pPr>
              <w:pStyle w:val="BodyText"/>
              <w:numPr>
                <w:ilvl w:val="0"/>
                <w:numId w:val="382"/>
              </w:numPr>
              <w:tabs>
                <w:tab w:val="clear" w:pos="942"/>
                <w:tab w:val="num" w:pos="148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Universidad de Panamá</w:t>
            </w:r>
          </w:p>
          <w:p w:rsidR="006E3CDF" w:rsidRPr="002E535E" w:rsidRDefault="006E3CDF" w:rsidP="00BA5B9A">
            <w:pPr>
              <w:pStyle w:val="BodyText"/>
              <w:numPr>
                <w:ilvl w:val="0"/>
                <w:numId w:val="382"/>
              </w:numPr>
              <w:tabs>
                <w:tab w:val="clear" w:pos="942"/>
                <w:tab w:val="num" w:pos="148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Universidad Tecnológica de Panamá</w:t>
            </w:r>
          </w:p>
          <w:p w:rsidR="006E3CDF" w:rsidRPr="002E535E" w:rsidRDefault="006E3CDF" w:rsidP="00BA5B9A">
            <w:pPr>
              <w:pStyle w:val="BodyText"/>
              <w:numPr>
                <w:ilvl w:val="0"/>
                <w:numId w:val="382"/>
              </w:numPr>
              <w:tabs>
                <w:tab w:val="clear" w:pos="942"/>
                <w:tab w:val="num" w:pos="148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 xml:space="preserve">Universidad Católica Santa María </w:t>
            </w:r>
            <w:smartTag w:uri="urn:schemas-microsoft-com:office:smarttags" w:element="PersonName">
              <w:smartTagPr>
                <w:attr w:name="ProductID" w:val="La Antigua"/>
              </w:smartTagPr>
              <w:r w:rsidRPr="002E535E">
                <w:rPr>
                  <w:rFonts w:ascii="Verdana" w:eastAsia="Batang" w:hAnsi="Verdana"/>
                  <w:b w:val="0"/>
                  <w:sz w:val="18"/>
                  <w:szCs w:val="18"/>
                  <w:lang w:val="es-PA" w:eastAsia="ko-KR"/>
                </w:rPr>
                <w:t>La Antigua</w:t>
              </w:r>
            </w:smartTag>
          </w:p>
          <w:p w:rsidR="006E3CDF" w:rsidRPr="002E535E" w:rsidRDefault="006E3CDF" w:rsidP="00BA5B9A">
            <w:pPr>
              <w:pStyle w:val="BodyText"/>
              <w:numPr>
                <w:ilvl w:val="0"/>
                <w:numId w:val="382"/>
              </w:numPr>
              <w:tabs>
                <w:tab w:val="clear" w:pos="942"/>
                <w:tab w:val="num" w:pos="148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Universidad Autónoma de Chiriquí</w:t>
            </w:r>
          </w:p>
          <w:p w:rsidR="006E3CDF" w:rsidRPr="002E535E" w:rsidRDefault="006E3CDF" w:rsidP="00BA5B9A">
            <w:pPr>
              <w:pStyle w:val="BodyText"/>
              <w:numPr>
                <w:ilvl w:val="2"/>
                <w:numId w:val="349"/>
              </w:numPr>
              <w:tabs>
                <w:tab w:val="clear" w:pos="2340"/>
                <w:tab w:val="num" w:pos="762"/>
              </w:tabs>
              <w:ind w:left="1122"/>
              <w:jc w:val="both"/>
              <w:rPr>
                <w:rFonts w:ascii="Verdana" w:hAnsi="Verdana"/>
                <w:b w:val="0"/>
                <w:sz w:val="18"/>
                <w:szCs w:val="18"/>
                <w:lang w:val="es-PA"/>
              </w:rPr>
            </w:pPr>
            <w:r w:rsidRPr="002E535E">
              <w:rPr>
                <w:rFonts w:ascii="Verdana" w:eastAsia="Batang" w:hAnsi="Verdana"/>
                <w:b w:val="0"/>
                <w:sz w:val="18"/>
                <w:szCs w:val="18"/>
                <w:lang w:val="es-PA" w:eastAsia="ko-KR"/>
              </w:rPr>
              <w:t>Sector Privado, entre las cuales los siguientes gremios:</w:t>
            </w:r>
          </w:p>
          <w:p w:rsidR="006E3CDF" w:rsidRPr="002E535E" w:rsidRDefault="006E3CDF" w:rsidP="00BA5B9A">
            <w:pPr>
              <w:pStyle w:val="BodyText"/>
              <w:numPr>
                <w:ilvl w:val="0"/>
                <w:numId w:val="383"/>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Cámara de Comercio e Industrias de Panamá</w:t>
            </w:r>
          </w:p>
          <w:p w:rsidR="006E3CDF" w:rsidRPr="002E535E" w:rsidRDefault="006E3CDF" w:rsidP="00BA5B9A">
            <w:pPr>
              <w:pStyle w:val="BodyText"/>
              <w:numPr>
                <w:ilvl w:val="0"/>
                <w:numId w:val="383"/>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CEPSA</w:t>
            </w:r>
            <w:r w:rsidR="009628F8" w:rsidRPr="002E535E">
              <w:rPr>
                <w:rFonts w:ascii="Verdana" w:eastAsia="Batang" w:hAnsi="Verdana"/>
                <w:b w:val="0"/>
                <w:sz w:val="18"/>
                <w:szCs w:val="18"/>
                <w:lang w:val="es-PA" w:eastAsia="ko-KR"/>
              </w:rPr>
              <w:t xml:space="preserve"> – Consultores Ecoló</w:t>
            </w:r>
            <w:r w:rsidR="004901DB" w:rsidRPr="002E535E">
              <w:rPr>
                <w:rFonts w:ascii="Verdana" w:eastAsia="Batang" w:hAnsi="Verdana"/>
                <w:b w:val="0"/>
                <w:sz w:val="18"/>
                <w:szCs w:val="18"/>
                <w:lang w:val="es-PA" w:eastAsia="ko-KR"/>
              </w:rPr>
              <w:t>gicos Panameños S.A.</w:t>
            </w:r>
          </w:p>
          <w:p w:rsidR="006E3CDF" w:rsidRPr="002E535E" w:rsidRDefault="006E3CDF" w:rsidP="00BA5B9A">
            <w:pPr>
              <w:pStyle w:val="BodyText"/>
              <w:numPr>
                <w:ilvl w:val="0"/>
                <w:numId w:val="383"/>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Asociación de Productores</w:t>
            </w:r>
          </w:p>
          <w:p w:rsidR="006E3CDF" w:rsidRPr="002E535E" w:rsidRDefault="006E3CDF" w:rsidP="00BA5B9A">
            <w:pPr>
              <w:pStyle w:val="BodyText"/>
              <w:numPr>
                <w:ilvl w:val="0"/>
                <w:numId w:val="383"/>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APEDE</w:t>
            </w:r>
            <w:r w:rsidR="004901DB" w:rsidRPr="002E535E">
              <w:rPr>
                <w:rFonts w:ascii="Verdana" w:eastAsia="Batang" w:hAnsi="Verdana"/>
                <w:b w:val="0"/>
                <w:sz w:val="18"/>
                <w:szCs w:val="18"/>
                <w:lang w:val="es-PA" w:eastAsia="ko-KR"/>
              </w:rPr>
              <w:t xml:space="preserve"> - </w:t>
            </w:r>
            <w:r w:rsidR="004901DB" w:rsidRPr="002E535E">
              <w:rPr>
                <w:rFonts w:ascii="Verdana" w:hAnsi="Verdana"/>
                <w:b w:val="0"/>
                <w:sz w:val="18"/>
                <w:szCs w:val="18"/>
                <w:lang w:val="es-PA"/>
              </w:rPr>
              <w:t>Asociación Panameña de Ejecutivos de Empresa</w:t>
            </w:r>
          </w:p>
          <w:p w:rsidR="006E3CDF" w:rsidRPr="002E535E" w:rsidRDefault="006E3CDF" w:rsidP="00BA5B9A">
            <w:pPr>
              <w:pStyle w:val="BodyText"/>
              <w:numPr>
                <w:ilvl w:val="0"/>
                <w:numId w:val="383"/>
              </w:numPr>
              <w:tabs>
                <w:tab w:val="clear" w:pos="942"/>
                <w:tab w:val="num" w:pos="1842"/>
              </w:tabs>
              <w:ind w:left="1842"/>
              <w:jc w:val="both"/>
              <w:rPr>
                <w:rFonts w:ascii="Verdana" w:hAnsi="Verdana"/>
                <w:b w:val="0"/>
                <w:sz w:val="18"/>
                <w:szCs w:val="18"/>
                <w:lang w:val="es-PA"/>
              </w:rPr>
            </w:pPr>
            <w:r w:rsidRPr="002E535E">
              <w:rPr>
                <w:rFonts w:ascii="Verdana" w:hAnsi="Verdana"/>
                <w:b w:val="0"/>
                <w:sz w:val="18"/>
                <w:szCs w:val="18"/>
                <w:lang w:val="es-PA"/>
              </w:rPr>
              <w:t>Seguro Forestal, S.A.</w:t>
            </w:r>
          </w:p>
          <w:p w:rsidR="006E3CDF" w:rsidRPr="002E535E" w:rsidRDefault="006E3CDF" w:rsidP="00BA5B9A">
            <w:pPr>
              <w:pStyle w:val="BodyText"/>
              <w:numPr>
                <w:ilvl w:val="0"/>
                <w:numId w:val="383"/>
              </w:numPr>
              <w:tabs>
                <w:tab w:val="clear" w:pos="942"/>
                <w:tab w:val="num" w:pos="1842"/>
              </w:tabs>
              <w:ind w:left="1842"/>
              <w:jc w:val="both"/>
              <w:rPr>
                <w:rFonts w:ascii="Verdana" w:hAnsi="Verdana"/>
                <w:b w:val="0"/>
                <w:sz w:val="18"/>
                <w:szCs w:val="18"/>
                <w:lang w:val="es-PA"/>
              </w:rPr>
            </w:pPr>
            <w:r w:rsidRPr="002E535E">
              <w:rPr>
                <w:rFonts w:ascii="Verdana" w:eastAsia="Batang" w:hAnsi="Verdana"/>
                <w:b w:val="0"/>
                <w:sz w:val="18"/>
                <w:szCs w:val="18"/>
                <w:lang w:val="es-PA" w:eastAsia="ko-KR"/>
              </w:rPr>
              <w:t>Otros usuarios de la biodiversidad</w:t>
            </w:r>
            <w:r w:rsidR="002E535E" w:rsidRPr="002E535E">
              <w:rPr>
                <w:rFonts w:ascii="Verdana" w:eastAsia="Batang" w:hAnsi="Verdana"/>
                <w:b w:val="0"/>
                <w:sz w:val="18"/>
                <w:szCs w:val="18"/>
                <w:lang w:val="es-PA" w:eastAsia="ko-KR"/>
              </w:rPr>
              <w:t xml:space="preserve">: </w:t>
            </w:r>
            <w:r w:rsidR="00E31530" w:rsidRPr="002E535E">
              <w:rPr>
                <w:rFonts w:ascii="Verdana" w:hAnsi="Verdana"/>
                <w:b w:val="0"/>
                <w:sz w:val="18"/>
                <w:szCs w:val="18"/>
                <w:lang w:val="es-PA"/>
              </w:rPr>
              <w:t>ANRP, Cámara Forestal</w:t>
            </w:r>
          </w:p>
          <w:p w:rsidR="002E535E" w:rsidRPr="002E535E" w:rsidRDefault="002E535E" w:rsidP="002E535E">
            <w:pPr>
              <w:pStyle w:val="BodyText"/>
              <w:ind w:left="2520"/>
              <w:jc w:val="both"/>
              <w:rPr>
                <w:rFonts w:ascii="Verdana" w:hAnsi="Verdana"/>
                <w:b w:val="0"/>
                <w:sz w:val="18"/>
                <w:szCs w:val="18"/>
                <w:lang w:val="es-PA"/>
              </w:rPr>
            </w:pPr>
          </w:p>
          <w:p w:rsidR="00E03C55" w:rsidRPr="002E535E" w:rsidRDefault="00E03C55" w:rsidP="00E03C55">
            <w:pPr>
              <w:pStyle w:val="BodyText"/>
              <w:jc w:val="both"/>
              <w:rPr>
                <w:rFonts w:ascii="Verdana" w:hAnsi="Verdana"/>
                <w:b w:val="0"/>
                <w:sz w:val="18"/>
                <w:szCs w:val="18"/>
                <w:lang w:val="es-ES"/>
              </w:rPr>
            </w:pPr>
            <w:r w:rsidRPr="002E535E">
              <w:rPr>
                <w:rFonts w:ascii="Verdana" w:hAnsi="Verdana"/>
                <w:b w:val="0"/>
                <w:sz w:val="18"/>
                <w:szCs w:val="18"/>
                <w:lang w:val="es-PA"/>
              </w:rPr>
              <w:t xml:space="preserve">Los actores asignaron a responsables dentro de sus instituciones que fueron los encargados de llenar los formularios. Posteriormente los formularios completos fueron enviados a </w:t>
            </w:r>
            <w:smartTag w:uri="urn:schemas-microsoft-com:office:smarttags" w:element="PersonName">
              <w:smartTagPr>
                <w:attr w:name="ProductID" w:val="la Autoridad Nacional"/>
              </w:smartTagPr>
              <w:r w:rsidRPr="002E535E">
                <w:rPr>
                  <w:rFonts w:ascii="Verdana" w:hAnsi="Verdana"/>
                  <w:b w:val="0"/>
                  <w:sz w:val="18"/>
                  <w:szCs w:val="18"/>
                  <w:lang w:val="es-PA"/>
                </w:rPr>
                <w:t>la Autoridad Nacional</w:t>
              </w:r>
            </w:smartTag>
            <w:r w:rsidRPr="002E535E">
              <w:rPr>
                <w:rFonts w:ascii="Verdana" w:hAnsi="Verdana"/>
                <w:b w:val="0"/>
                <w:sz w:val="18"/>
                <w:szCs w:val="18"/>
                <w:lang w:val="es-PA"/>
              </w:rPr>
              <w:t xml:space="preserve"> del Ambiente. Estos formularios fueron incorporados en una base de datos única con cada uno de los</w:t>
            </w:r>
            <w:r w:rsidRPr="002E535E">
              <w:rPr>
                <w:rFonts w:ascii="Verdana" w:hAnsi="Verdana"/>
                <w:b w:val="0"/>
                <w:sz w:val="18"/>
                <w:szCs w:val="18"/>
                <w:lang w:val="es-ES"/>
              </w:rPr>
              <w:t xml:space="preserve"> aportes institucionales. </w:t>
            </w:r>
            <w:r w:rsidRPr="002E535E">
              <w:rPr>
                <w:rFonts w:ascii="Verdana" w:eastAsia="Batang" w:hAnsi="Verdana"/>
                <w:b w:val="0"/>
                <w:sz w:val="18"/>
                <w:szCs w:val="18"/>
                <w:lang w:val="es-ES" w:eastAsia="ko-KR"/>
              </w:rPr>
              <w:t xml:space="preserve">Todo ello ha sido complementado con reuniones de trabajo y consultas telefónicas y vía </w:t>
            </w:r>
            <w:r w:rsidR="00F82A13" w:rsidRPr="002E535E">
              <w:rPr>
                <w:rFonts w:ascii="Verdana" w:eastAsia="Batang" w:hAnsi="Verdana"/>
                <w:b w:val="0"/>
                <w:sz w:val="18"/>
                <w:szCs w:val="18"/>
                <w:lang w:val="es-ES" w:eastAsia="ko-KR"/>
              </w:rPr>
              <w:t>e-mail</w:t>
            </w:r>
            <w:r w:rsidRPr="002E535E">
              <w:rPr>
                <w:rFonts w:ascii="Verdana" w:eastAsia="Batang" w:hAnsi="Verdana"/>
                <w:b w:val="0"/>
                <w:sz w:val="18"/>
                <w:szCs w:val="18"/>
                <w:lang w:val="es-ES" w:eastAsia="ko-KR"/>
              </w:rPr>
              <w:t xml:space="preserve">, además de entrevistas con los distintos actores vinculados al desarrollo del </w:t>
            </w:r>
            <w:r w:rsidRPr="002E535E">
              <w:rPr>
                <w:rFonts w:ascii="Verdana" w:hAnsi="Verdana"/>
                <w:b w:val="0"/>
                <w:sz w:val="18"/>
                <w:szCs w:val="18"/>
                <w:lang w:val="es-ES"/>
              </w:rPr>
              <w:t>Tercer Informe Nacional de Biodiversidad.</w:t>
            </w:r>
          </w:p>
          <w:p w:rsidR="00E03C55" w:rsidRPr="002E535E" w:rsidRDefault="00E03C55" w:rsidP="00F40BC9">
            <w:pPr>
              <w:pStyle w:val="BodyText"/>
              <w:jc w:val="both"/>
              <w:rPr>
                <w:rFonts w:ascii="Verdana" w:hAnsi="Verdana"/>
                <w:b w:val="0"/>
                <w:sz w:val="18"/>
                <w:szCs w:val="18"/>
                <w:lang w:val="es-ES"/>
              </w:rPr>
            </w:pPr>
          </w:p>
          <w:p w:rsidR="00B53ABE" w:rsidRPr="002E535E" w:rsidRDefault="00B53ABE" w:rsidP="00B53ABE">
            <w:pPr>
              <w:pStyle w:val="BodyText"/>
              <w:jc w:val="both"/>
              <w:rPr>
                <w:rFonts w:ascii="Verdana" w:eastAsia="Batang" w:hAnsi="Verdana"/>
                <w:b w:val="0"/>
                <w:sz w:val="18"/>
                <w:szCs w:val="18"/>
                <w:lang w:val="es-ES" w:eastAsia="ko-KR"/>
              </w:rPr>
            </w:pPr>
            <w:r w:rsidRPr="002E535E">
              <w:rPr>
                <w:rFonts w:ascii="Verdana" w:eastAsia="Batang" w:hAnsi="Verdana"/>
                <w:b w:val="0"/>
                <w:sz w:val="18"/>
                <w:szCs w:val="18"/>
                <w:lang w:val="es-ES" w:eastAsia="ko-KR"/>
              </w:rPr>
              <w:t xml:space="preserve">Se creó el Comité Preparatorio del Informe Nacional de Biodiversidad compuesto por diversos </w:t>
            </w:r>
            <w:r w:rsidRPr="002E535E">
              <w:rPr>
                <w:rFonts w:ascii="Verdana" w:eastAsia="Batang" w:hAnsi="Verdana"/>
                <w:b w:val="0"/>
                <w:sz w:val="18"/>
                <w:szCs w:val="18"/>
                <w:lang w:val="es-ES" w:eastAsia="ko-KR"/>
              </w:rPr>
              <w:lastRenderedPageBreak/>
              <w:t>representantes de asociaciones no gubernamentales, gubernamentales y privadas que apoyaron directamente al desarrollo de este Informe.</w:t>
            </w:r>
          </w:p>
          <w:p w:rsidR="00E03C55" w:rsidRPr="002E535E" w:rsidRDefault="00E03C55" w:rsidP="00F40BC9">
            <w:pPr>
              <w:pStyle w:val="BodyText"/>
              <w:jc w:val="both"/>
              <w:rPr>
                <w:rFonts w:ascii="Verdana" w:hAnsi="Verdana"/>
                <w:b w:val="0"/>
                <w:sz w:val="18"/>
                <w:szCs w:val="18"/>
                <w:lang w:val="es-ES"/>
              </w:rPr>
            </w:pPr>
          </w:p>
          <w:p w:rsidR="006E3CDF" w:rsidRPr="002E535E" w:rsidRDefault="006E3CDF" w:rsidP="00F40BC9">
            <w:pPr>
              <w:pStyle w:val="BodyText"/>
              <w:jc w:val="both"/>
              <w:rPr>
                <w:rFonts w:ascii="Verdana" w:eastAsia="Batang" w:hAnsi="Verdana"/>
                <w:b w:val="0"/>
                <w:sz w:val="18"/>
                <w:szCs w:val="18"/>
                <w:lang w:val="es-ES" w:eastAsia="ko-KR"/>
              </w:rPr>
            </w:pPr>
            <w:r w:rsidRPr="002E535E">
              <w:rPr>
                <w:rFonts w:ascii="Verdana" w:hAnsi="Verdana"/>
                <w:b w:val="0"/>
                <w:sz w:val="18"/>
                <w:szCs w:val="18"/>
                <w:lang w:val="es-ES"/>
              </w:rPr>
              <w:t xml:space="preserve">Un </w:t>
            </w:r>
            <w:r w:rsidRPr="002E535E">
              <w:rPr>
                <w:rFonts w:ascii="Verdana" w:eastAsia="Batang" w:hAnsi="Verdana"/>
                <w:b w:val="0"/>
                <w:sz w:val="18"/>
                <w:szCs w:val="18"/>
                <w:lang w:val="es-ES" w:eastAsia="ko-KR"/>
              </w:rPr>
              <w:t xml:space="preserve">taller de validación del Tercer Informe Nacional de Biodiversidad fue realizado </w:t>
            </w:r>
            <w:r w:rsidR="00A95E20" w:rsidRPr="002E535E">
              <w:rPr>
                <w:rFonts w:ascii="Verdana" w:eastAsia="Batang" w:hAnsi="Verdana"/>
                <w:b w:val="0"/>
                <w:sz w:val="18"/>
                <w:szCs w:val="18"/>
                <w:lang w:val="es-ES" w:eastAsia="ko-KR"/>
              </w:rPr>
              <w:t xml:space="preserve">en </w:t>
            </w:r>
            <w:smartTag w:uri="urn:schemas-microsoft-com:office:smarttags" w:element="PersonName">
              <w:smartTagPr>
                <w:attr w:name="ProductID" w:val="la Ciudad"/>
              </w:smartTagPr>
              <w:r w:rsidR="00A95E20" w:rsidRPr="002E535E">
                <w:rPr>
                  <w:rFonts w:ascii="Verdana" w:eastAsia="Batang" w:hAnsi="Verdana"/>
                  <w:b w:val="0"/>
                  <w:sz w:val="18"/>
                  <w:szCs w:val="18"/>
                  <w:lang w:val="es-ES" w:eastAsia="ko-KR"/>
                </w:rPr>
                <w:t>la Ciudad</w:t>
              </w:r>
            </w:smartTag>
            <w:r w:rsidR="00A95E20" w:rsidRPr="002E535E">
              <w:rPr>
                <w:rFonts w:ascii="Verdana" w:eastAsia="Batang" w:hAnsi="Verdana"/>
                <w:b w:val="0"/>
                <w:sz w:val="18"/>
                <w:szCs w:val="18"/>
                <w:lang w:val="es-ES" w:eastAsia="ko-KR"/>
              </w:rPr>
              <w:t xml:space="preserve"> de Panamá, a los 24 días del mes de jul</w:t>
            </w:r>
            <w:r w:rsidRPr="002E535E">
              <w:rPr>
                <w:rFonts w:ascii="Verdana" w:eastAsia="Batang" w:hAnsi="Verdana"/>
                <w:b w:val="0"/>
                <w:sz w:val="18"/>
                <w:szCs w:val="18"/>
                <w:lang w:val="es-ES" w:eastAsia="ko-KR"/>
              </w:rPr>
              <w:t xml:space="preserve">io de 2007, </w:t>
            </w:r>
            <w:r w:rsidR="00114949" w:rsidRPr="002E535E">
              <w:rPr>
                <w:rFonts w:ascii="Verdana" w:eastAsia="Batang" w:hAnsi="Verdana"/>
                <w:b w:val="0"/>
                <w:sz w:val="18"/>
                <w:szCs w:val="18"/>
                <w:lang w:val="es-ES" w:eastAsia="ko-KR"/>
              </w:rPr>
              <w:t xml:space="preserve">donde participaron alrededor de treinta profesionales vinculados al manejo de la biodiversidad en Panamá, donde fueron consultados además otros </w:t>
            </w:r>
            <w:r w:rsidRPr="002E535E">
              <w:rPr>
                <w:rFonts w:ascii="Verdana" w:eastAsia="Batang" w:hAnsi="Verdana"/>
                <w:b w:val="0"/>
                <w:sz w:val="18"/>
                <w:szCs w:val="18"/>
                <w:lang w:val="es-ES" w:eastAsia="ko-KR"/>
              </w:rPr>
              <w:t>actores claves</w:t>
            </w:r>
            <w:r w:rsidR="00114949" w:rsidRPr="002E535E">
              <w:rPr>
                <w:rFonts w:ascii="Verdana" w:eastAsia="Batang" w:hAnsi="Verdana"/>
                <w:b w:val="0"/>
                <w:sz w:val="18"/>
                <w:szCs w:val="18"/>
                <w:lang w:val="es-ES" w:eastAsia="ko-KR"/>
              </w:rPr>
              <w:t xml:space="preserve"> que enviaron sus recomendaciones al documento vía </w:t>
            </w:r>
            <w:r w:rsidR="00F82A13" w:rsidRPr="002E535E">
              <w:rPr>
                <w:rFonts w:ascii="Verdana" w:eastAsia="Batang" w:hAnsi="Verdana"/>
                <w:b w:val="0"/>
                <w:sz w:val="18"/>
                <w:szCs w:val="18"/>
                <w:lang w:val="es-ES" w:eastAsia="ko-KR"/>
              </w:rPr>
              <w:t>e-mail</w:t>
            </w:r>
            <w:r w:rsidRPr="002E535E">
              <w:rPr>
                <w:rFonts w:ascii="Verdana" w:eastAsia="Batang" w:hAnsi="Verdana"/>
                <w:b w:val="0"/>
                <w:sz w:val="18"/>
                <w:szCs w:val="18"/>
                <w:lang w:val="es-ES" w:eastAsia="ko-KR"/>
              </w:rPr>
              <w:t xml:space="preserve">. El taller fue realizado en un local debidamente preparado con audiovisual y mesas de trabajo, materiales y documentos de revisión. </w:t>
            </w:r>
          </w:p>
          <w:p w:rsidR="006E3CDF" w:rsidRPr="002E535E" w:rsidRDefault="006E3CDF" w:rsidP="00F40BC9">
            <w:pPr>
              <w:pStyle w:val="BodyText"/>
              <w:jc w:val="both"/>
              <w:rPr>
                <w:rFonts w:ascii="Verdana" w:hAnsi="Verdana"/>
                <w:b w:val="0"/>
                <w:sz w:val="18"/>
                <w:szCs w:val="18"/>
                <w:lang w:val="es-ES"/>
              </w:rPr>
            </w:pPr>
          </w:p>
          <w:p w:rsidR="006E3CDF" w:rsidRPr="002E535E" w:rsidRDefault="006E3CDF" w:rsidP="00F40BC9">
            <w:pPr>
              <w:pStyle w:val="BodyText"/>
              <w:jc w:val="both"/>
              <w:rPr>
                <w:rFonts w:ascii="Verdana" w:hAnsi="Verdana"/>
                <w:b w:val="0"/>
                <w:sz w:val="18"/>
                <w:szCs w:val="18"/>
                <w:lang w:val="es-ES"/>
              </w:rPr>
            </w:pPr>
            <w:r w:rsidRPr="002E535E">
              <w:rPr>
                <w:rFonts w:ascii="Verdana" w:hAnsi="Verdana"/>
                <w:b w:val="0"/>
                <w:sz w:val="18"/>
                <w:szCs w:val="18"/>
                <w:lang w:val="es-ES"/>
              </w:rPr>
              <w:t xml:space="preserve">Además, para el logro del objetivo propuesto, se realizaron consultas sobre la necesidad de incluir la presentación de informes sobre las cuatro metas del Plan Estratégico del Convenio </w:t>
            </w:r>
            <w:r w:rsidR="00E31530" w:rsidRPr="002E535E">
              <w:rPr>
                <w:rFonts w:ascii="Verdana" w:hAnsi="Verdana"/>
                <w:b w:val="0"/>
                <w:sz w:val="18"/>
                <w:szCs w:val="18"/>
                <w:lang w:val="es-ES"/>
              </w:rPr>
              <w:t>sobre</w:t>
            </w:r>
            <w:r w:rsidRPr="002E535E">
              <w:rPr>
                <w:rFonts w:ascii="Verdana" w:hAnsi="Verdana"/>
                <w:b w:val="0"/>
                <w:sz w:val="18"/>
                <w:szCs w:val="18"/>
                <w:lang w:val="es-ES"/>
              </w:rPr>
              <w:t xml:space="preserve"> Diversidad Biológica. Igualmente, sobre la necesidad de incorporar los resultados de indicadores (donde est</w:t>
            </w:r>
            <w:r w:rsidR="002E535E" w:rsidRPr="002E535E">
              <w:rPr>
                <w:rFonts w:ascii="Verdana" w:hAnsi="Verdana"/>
                <w:b w:val="0"/>
                <w:sz w:val="18"/>
                <w:szCs w:val="18"/>
                <w:lang w:val="es-ES"/>
              </w:rPr>
              <w:t>uviesen</w:t>
            </w:r>
            <w:r w:rsidRPr="002E535E">
              <w:rPr>
                <w:rFonts w:ascii="Verdana" w:hAnsi="Verdana"/>
                <w:b w:val="0"/>
                <w:sz w:val="18"/>
                <w:szCs w:val="18"/>
                <w:lang w:val="es-ES"/>
              </w:rPr>
              <w:t xml:space="preserve"> disponibles) para permitir proporciona</w:t>
            </w:r>
            <w:r w:rsidR="00E31530" w:rsidRPr="002E535E">
              <w:rPr>
                <w:rFonts w:ascii="Verdana" w:hAnsi="Verdana"/>
                <w:b w:val="0"/>
                <w:sz w:val="18"/>
                <w:szCs w:val="18"/>
                <w:lang w:val="es-ES"/>
              </w:rPr>
              <w:t>r</w:t>
            </w:r>
            <w:r w:rsidRPr="002E535E">
              <w:rPr>
                <w:rFonts w:ascii="Verdana" w:hAnsi="Verdana"/>
                <w:b w:val="0"/>
                <w:sz w:val="18"/>
                <w:szCs w:val="18"/>
                <w:lang w:val="es-ES"/>
              </w:rPr>
              <w:t xml:space="preserve"> una evaluación más sustancial del progreso logrado.</w:t>
            </w:r>
          </w:p>
          <w:p w:rsidR="006E3CDF" w:rsidRPr="002E535E" w:rsidRDefault="006E3CDF" w:rsidP="00F40BC9">
            <w:pPr>
              <w:pStyle w:val="BodyText"/>
              <w:jc w:val="both"/>
              <w:rPr>
                <w:rFonts w:ascii="Verdana" w:hAnsi="Verdana"/>
                <w:b w:val="0"/>
                <w:sz w:val="18"/>
                <w:szCs w:val="18"/>
                <w:lang w:val="es-ES"/>
              </w:rPr>
            </w:pPr>
          </w:p>
          <w:p w:rsidR="006E3CDF" w:rsidRPr="002E535E" w:rsidRDefault="006E3CDF" w:rsidP="00F40BC9">
            <w:pPr>
              <w:pStyle w:val="BodyText"/>
              <w:jc w:val="both"/>
              <w:rPr>
                <w:rFonts w:ascii="Verdana" w:eastAsia="Batang" w:hAnsi="Verdana"/>
                <w:b w:val="0"/>
                <w:sz w:val="18"/>
                <w:szCs w:val="18"/>
                <w:lang w:val="es-ES" w:eastAsia="ko-KR"/>
              </w:rPr>
            </w:pPr>
            <w:r w:rsidRPr="002E535E">
              <w:rPr>
                <w:rFonts w:ascii="Verdana" w:hAnsi="Verdana"/>
                <w:b w:val="0"/>
                <w:sz w:val="18"/>
                <w:szCs w:val="18"/>
                <w:lang w:val="es-ES"/>
              </w:rPr>
              <w:t xml:space="preserve">Fueron realizadas consultas para determinar la necesidad de incluir datos objetivos disponibles sobre los resultados e impactos de las medidas tomadas para alcanzar los objetivos del CDB (incluidos la situación y tendencias de la diversidad biológica) y la evaluación de la aplicación del Convenio </w:t>
            </w:r>
            <w:r w:rsidR="00E31530" w:rsidRPr="002E535E">
              <w:rPr>
                <w:rFonts w:ascii="Verdana" w:hAnsi="Verdana"/>
                <w:b w:val="0"/>
                <w:sz w:val="18"/>
                <w:szCs w:val="18"/>
                <w:lang w:val="es-ES"/>
              </w:rPr>
              <w:t>sobre</w:t>
            </w:r>
            <w:r w:rsidRPr="002E535E">
              <w:rPr>
                <w:rFonts w:ascii="Verdana" w:hAnsi="Verdana"/>
                <w:b w:val="0"/>
                <w:sz w:val="18"/>
                <w:szCs w:val="18"/>
                <w:lang w:val="es-ES"/>
              </w:rPr>
              <w:t xml:space="preserve"> Diversidad Biológica y del Plan Estratégico.</w:t>
            </w:r>
            <w:r w:rsidR="00114949" w:rsidRPr="002E535E">
              <w:rPr>
                <w:rFonts w:ascii="Verdana" w:hAnsi="Verdana"/>
                <w:b w:val="0"/>
                <w:sz w:val="18"/>
                <w:szCs w:val="18"/>
                <w:lang w:val="es-ES"/>
              </w:rPr>
              <w:t xml:space="preserve"> Fueron incorporadas las recomendaciones y productos del Plan de Trabajo del grupo que compone el grupo de trabajo del memorando de entendimiento o grupo NISP-Panamá para el cumplimiento de los objetivos del Plan de Trabajo de Áreas Protegidas del CDB. </w:t>
            </w:r>
          </w:p>
          <w:p w:rsidR="006E3CDF" w:rsidRPr="002E535E" w:rsidRDefault="006E3CDF" w:rsidP="00F40BC9">
            <w:pPr>
              <w:pStyle w:val="BodyText"/>
              <w:jc w:val="both"/>
              <w:rPr>
                <w:rFonts w:ascii="Verdana" w:eastAsia="Batang" w:hAnsi="Verdana"/>
                <w:b w:val="0"/>
                <w:sz w:val="18"/>
                <w:szCs w:val="18"/>
                <w:lang w:val="es-ES" w:eastAsia="ko-KR"/>
              </w:rPr>
            </w:pPr>
          </w:p>
          <w:p w:rsidR="00114949" w:rsidRPr="002E535E" w:rsidRDefault="00114949" w:rsidP="00F40BC9">
            <w:pPr>
              <w:pStyle w:val="BodyText"/>
              <w:jc w:val="both"/>
              <w:rPr>
                <w:rFonts w:ascii="Verdana" w:eastAsia="Batang" w:hAnsi="Verdana"/>
                <w:b w:val="0"/>
                <w:sz w:val="18"/>
                <w:szCs w:val="18"/>
                <w:lang w:val="es-ES" w:eastAsia="ko-KR"/>
              </w:rPr>
            </w:pPr>
            <w:r w:rsidRPr="002E535E">
              <w:rPr>
                <w:rFonts w:ascii="Verdana" w:eastAsia="Batang" w:hAnsi="Verdana"/>
                <w:b w:val="0"/>
                <w:sz w:val="18"/>
                <w:szCs w:val="18"/>
                <w:lang w:val="es-ES" w:eastAsia="ko-KR"/>
              </w:rPr>
              <w:t>Posteriormente, se realizó un taller de trabajo con el Comité preparatorio del Tercer Informe Nacional de Biodiversidad, el pasado 09 de agosto, donde se identificaron los vacíos que aún pudiesen existir en el documento y se procedió a trabajar en ellos e incorporarlos en el presente documento.</w:t>
            </w:r>
          </w:p>
          <w:p w:rsidR="00114949" w:rsidRPr="002E535E" w:rsidRDefault="00114949" w:rsidP="00F40BC9">
            <w:pPr>
              <w:pStyle w:val="BodyText"/>
              <w:jc w:val="both"/>
              <w:rPr>
                <w:rFonts w:ascii="Verdana" w:eastAsia="Batang" w:hAnsi="Verdana"/>
                <w:b w:val="0"/>
                <w:sz w:val="18"/>
                <w:szCs w:val="18"/>
                <w:lang w:val="es-ES" w:eastAsia="ko-KR"/>
              </w:rPr>
            </w:pPr>
          </w:p>
          <w:p w:rsidR="006E3CDF" w:rsidRPr="002E535E" w:rsidRDefault="006E3CDF" w:rsidP="00F40BC9">
            <w:pPr>
              <w:pStyle w:val="BodyText"/>
              <w:jc w:val="both"/>
              <w:rPr>
                <w:rFonts w:ascii="Verdana" w:hAnsi="Verdana"/>
                <w:b w:val="0"/>
                <w:sz w:val="18"/>
                <w:szCs w:val="18"/>
                <w:lang w:val="es-ES"/>
              </w:rPr>
            </w:pPr>
            <w:r w:rsidRPr="002E535E">
              <w:rPr>
                <w:rFonts w:ascii="Verdana" w:hAnsi="Verdana"/>
                <w:b w:val="0"/>
                <w:sz w:val="18"/>
                <w:szCs w:val="18"/>
                <w:lang w:val="es-ES"/>
              </w:rPr>
              <w:t>La información requerida fue recogida de los informes nacionales sobre la situación de las áreas protegidas, diversidad biológica, estrategias, planes de trabajo, ponencias, resúmenes de congresos y talleres pertinentes, asociados y colaboradores en reuniones nacionales e internacionales vinculadas con la diversidad biológica de Panamá.</w:t>
            </w:r>
          </w:p>
          <w:p w:rsidR="006E3CDF" w:rsidRPr="002E535E" w:rsidRDefault="006E3CDF" w:rsidP="00F40BC9">
            <w:pPr>
              <w:pStyle w:val="BodyText"/>
              <w:jc w:val="both"/>
              <w:rPr>
                <w:rFonts w:ascii="Verdana" w:eastAsia="Batang" w:hAnsi="Verdana"/>
                <w:b w:val="0"/>
                <w:sz w:val="18"/>
                <w:szCs w:val="18"/>
                <w:lang w:val="es-ES" w:eastAsia="ko-KR"/>
              </w:rPr>
            </w:pPr>
          </w:p>
          <w:p w:rsidR="006E3CDF" w:rsidRPr="002E535E" w:rsidRDefault="006E3CDF" w:rsidP="00F40BC9">
            <w:pPr>
              <w:pStyle w:val="BodyText"/>
              <w:jc w:val="both"/>
              <w:rPr>
                <w:rFonts w:ascii="Verdana" w:eastAsia="Batang" w:hAnsi="Verdana"/>
                <w:b w:val="0"/>
                <w:sz w:val="18"/>
                <w:szCs w:val="18"/>
                <w:lang w:val="es-ES" w:eastAsia="ko-KR"/>
              </w:rPr>
            </w:pPr>
            <w:r w:rsidRPr="002E535E">
              <w:rPr>
                <w:rFonts w:ascii="Verdana" w:eastAsia="Batang" w:hAnsi="Verdana"/>
                <w:b w:val="0"/>
                <w:sz w:val="18"/>
                <w:szCs w:val="18"/>
                <w:lang w:val="es-ES" w:eastAsia="ko-KR"/>
              </w:rPr>
              <w:t xml:space="preserve">El trabajo fue desarrollado en estrecha colaboración con el personal asignado como la contraparte de </w:t>
            </w:r>
            <w:smartTag w:uri="urn:schemas-microsoft-com:office:smarttags" w:element="PersonName">
              <w:smartTagPr>
                <w:attr w:name="ProductID" w:val="la Direcci￳n"/>
              </w:smartTagPr>
              <w:r w:rsidRPr="002E535E">
                <w:rPr>
                  <w:rFonts w:ascii="Verdana" w:eastAsia="Batang" w:hAnsi="Verdana"/>
                  <w:b w:val="0"/>
                  <w:sz w:val="18"/>
                  <w:szCs w:val="18"/>
                  <w:lang w:val="es-ES" w:eastAsia="ko-KR"/>
                </w:rPr>
                <w:t>la Dirección</w:t>
              </w:r>
            </w:smartTag>
            <w:r w:rsidRPr="002E535E">
              <w:rPr>
                <w:rFonts w:ascii="Verdana" w:eastAsia="Batang" w:hAnsi="Verdana"/>
                <w:b w:val="0"/>
                <w:sz w:val="18"/>
                <w:szCs w:val="18"/>
                <w:lang w:val="es-ES" w:eastAsia="ko-KR"/>
              </w:rPr>
              <w:t xml:space="preserve"> de Áreas Protegidas y Vida Silvestre de </w:t>
            </w:r>
            <w:smartTag w:uri="urn:schemas-microsoft-com:office:smarttags" w:element="PersonName">
              <w:smartTagPr>
                <w:attr w:name="ProductID" w:val="la ANAM"/>
              </w:smartTagPr>
              <w:r w:rsidRPr="002E535E">
                <w:rPr>
                  <w:rFonts w:ascii="Verdana" w:eastAsia="Batang" w:hAnsi="Verdana"/>
                  <w:b w:val="0"/>
                  <w:sz w:val="18"/>
                  <w:szCs w:val="18"/>
                  <w:lang w:val="es-ES" w:eastAsia="ko-KR"/>
                </w:rPr>
                <w:t>la ANAM</w:t>
              </w:r>
            </w:smartTag>
            <w:r w:rsidRPr="002E535E">
              <w:rPr>
                <w:rFonts w:ascii="Verdana" w:eastAsia="Batang" w:hAnsi="Verdana"/>
                <w:b w:val="0"/>
                <w:sz w:val="18"/>
                <w:szCs w:val="18"/>
                <w:lang w:val="es-ES" w:eastAsia="ko-KR"/>
              </w:rPr>
              <w:t>, quién es responsable por todo el proceso de preparación de este Tercer Informe Nacional de Biodiversidad.</w:t>
            </w:r>
            <w:r w:rsidR="00A95E20" w:rsidRPr="002E535E">
              <w:rPr>
                <w:rFonts w:ascii="Verdana" w:eastAsia="Batang" w:hAnsi="Verdana"/>
                <w:b w:val="0"/>
                <w:sz w:val="18"/>
                <w:szCs w:val="18"/>
                <w:lang w:val="es-ES" w:eastAsia="ko-KR"/>
              </w:rPr>
              <w:t xml:space="preserve"> </w:t>
            </w:r>
          </w:p>
          <w:p w:rsidR="00B53ABE" w:rsidRPr="002E535E" w:rsidRDefault="00B53ABE" w:rsidP="00F40BC9">
            <w:pPr>
              <w:pStyle w:val="BodyText"/>
              <w:jc w:val="both"/>
              <w:rPr>
                <w:rFonts w:ascii="Verdana" w:eastAsia="Batang" w:hAnsi="Verdana"/>
                <w:b w:val="0"/>
                <w:sz w:val="18"/>
                <w:szCs w:val="18"/>
                <w:lang w:val="es-ES" w:eastAsia="ko-KR"/>
              </w:rPr>
            </w:pPr>
          </w:p>
          <w:p w:rsidR="007345B6" w:rsidRPr="00D278B5" w:rsidRDefault="006E3CDF" w:rsidP="00D278B5">
            <w:pPr>
              <w:pStyle w:val="BodyText"/>
              <w:jc w:val="both"/>
              <w:rPr>
                <w:rFonts w:ascii="Verdana" w:eastAsia="Batang" w:hAnsi="Verdana"/>
                <w:b w:val="0"/>
                <w:sz w:val="18"/>
                <w:szCs w:val="18"/>
                <w:lang w:val="es-ES" w:eastAsia="ko-KR"/>
              </w:rPr>
            </w:pPr>
            <w:smartTag w:uri="urn:schemas-microsoft-com:office:smarttags" w:element="PersonName">
              <w:smartTagPr>
                <w:attr w:name="ProductID" w:val="la Direcci￳n"/>
              </w:smartTagPr>
              <w:r w:rsidRPr="002E535E">
                <w:rPr>
                  <w:rFonts w:ascii="Verdana" w:eastAsia="Batang" w:hAnsi="Verdana"/>
                  <w:b w:val="0"/>
                  <w:sz w:val="18"/>
                  <w:szCs w:val="18"/>
                  <w:lang w:val="es-ES" w:eastAsia="ko-KR"/>
                </w:rPr>
                <w:t>La Dirección</w:t>
              </w:r>
            </w:smartTag>
            <w:r w:rsidRPr="002E535E">
              <w:rPr>
                <w:rFonts w:ascii="Verdana" w:eastAsia="Batang" w:hAnsi="Verdana"/>
                <w:b w:val="0"/>
                <w:sz w:val="18"/>
                <w:szCs w:val="18"/>
                <w:lang w:val="es-ES" w:eastAsia="ko-KR"/>
              </w:rPr>
              <w:t xml:space="preserve"> de Áreas Protegidas y Vida Silvestres fue la encargada de supervisar y gestionar la contratación de la consultoría que asistió en la preparación del Tercer Informe Nacional de Biodiversidad, de acuerdo con las actividades propuestas.</w:t>
            </w:r>
            <w:r w:rsidR="007345B6" w:rsidRPr="002E535E">
              <w:rPr>
                <w:rFonts w:ascii="Verdana" w:eastAsia="Batang" w:hAnsi="Verdana"/>
                <w:b w:val="0"/>
                <w:sz w:val="18"/>
                <w:szCs w:val="18"/>
                <w:lang w:val="es-ES" w:eastAsia="ko-KR"/>
              </w:rPr>
              <w:t xml:space="preserve"> Ha existido una fuerte participación de las distintas instancias operativas dentro de </w:t>
            </w:r>
            <w:smartTag w:uri="urn:schemas-microsoft-com:office:smarttags" w:element="PersonName">
              <w:smartTagPr>
                <w:attr w:name="ProductID" w:val="la Autoridad Nacional"/>
              </w:smartTagPr>
              <w:r w:rsidR="007345B6" w:rsidRPr="002E535E">
                <w:rPr>
                  <w:rFonts w:ascii="Verdana" w:eastAsia="Batang" w:hAnsi="Verdana"/>
                  <w:b w:val="0"/>
                  <w:sz w:val="18"/>
                  <w:szCs w:val="18"/>
                  <w:lang w:val="es-ES" w:eastAsia="ko-KR"/>
                </w:rPr>
                <w:t>la Autoridad Nacional</w:t>
              </w:r>
            </w:smartTag>
            <w:r w:rsidR="007345B6" w:rsidRPr="002E535E">
              <w:rPr>
                <w:rFonts w:ascii="Verdana" w:eastAsia="Batang" w:hAnsi="Verdana"/>
                <w:b w:val="0"/>
                <w:sz w:val="18"/>
                <w:szCs w:val="18"/>
                <w:lang w:val="es-ES" w:eastAsia="ko-KR"/>
              </w:rPr>
              <w:t xml:space="preserve"> de Ambiente y las Administraciones Regionales en la preparación de este informe.</w:t>
            </w:r>
          </w:p>
        </w:tc>
      </w:tr>
    </w:tbl>
    <w:p w:rsidR="00D278B5" w:rsidRDefault="00D278B5">
      <w:pPr>
        <w:pStyle w:val="Heading13rdNR"/>
        <w:rPr>
          <w:sz w:val="24"/>
          <w:lang w:val="es-ES_tradnl"/>
        </w:rPr>
      </w:pPr>
      <w:bookmarkStart w:id="5" w:name="_Toc76879285"/>
      <w:bookmarkStart w:id="6" w:name="_Toc93824798"/>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D278B5" w:rsidRDefault="00D278B5">
      <w:pPr>
        <w:pStyle w:val="Heading13rdNR"/>
        <w:rPr>
          <w:sz w:val="24"/>
          <w:lang w:val="es-ES_tradnl"/>
        </w:rPr>
      </w:pPr>
    </w:p>
    <w:p w:rsidR="00950A37" w:rsidRPr="002E535E" w:rsidRDefault="00950A37">
      <w:pPr>
        <w:pStyle w:val="Heading13rdNR"/>
        <w:rPr>
          <w:sz w:val="24"/>
          <w:lang w:val="es-ES_tradnl"/>
        </w:rPr>
      </w:pPr>
      <w:r w:rsidRPr="002E535E">
        <w:rPr>
          <w:sz w:val="24"/>
          <w:lang w:val="es-ES_tradnl"/>
        </w:rPr>
        <w:t xml:space="preserve">B. </w:t>
      </w:r>
      <w:bookmarkEnd w:id="5"/>
      <w:r w:rsidRPr="002E535E">
        <w:rPr>
          <w:sz w:val="24"/>
          <w:lang w:val="es-ES_tradnl"/>
        </w:rPr>
        <w:t>ESTABLECIMIENTO DE PRIORIDADES, METAS Y OBSTÁCULOS</w:t>
      </w:r>
      <w:bookmarkEnd w:id="6"/>
    </w:p>
    <w:p w:rsidR="00950A37" w:rsidRPr="002E535E" w:rsidRDefault="00950A37">
      <w:pPr>
        <w:rPr>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327"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327"/>
      </w:tblGrid>
      <w:tr w:rsidR="00950A37" w:rsidRPr="002E535E">
        <w:trPr>
          <w:trHeight w:val="559"/>
        </w:trPr>
        <w:tc>
          <w:tcPr>
            <w:tcW w:w="9327"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rsidP="003C209E">
            <w:pPr>
              <w:spacing w:before="60" w:after="60"/>
              <w:jc w:val="both"/>
              <w:rPr>
                <w:rFonts w:ascii="Verdana" w:hAnsi="Verdana"/>
                <w:bCs/>
                <w:sz w:val="18"/>
                <w:szCs w:val="18"/>
                <w:lang w:val="es-ES_tradnl"/>
              </w:rPr>
            </w:pPr>
            <w:r w:rsidRPr="002E535E">
              <w:rPr>
                <w:rFonts w:ascii="Verdana" w:hAnsi="Verdana"/>
                <w:bCs/>
                <w:sz w:val="18"/>
                <w:szCs w:val="18"/>
                <w:lang w:val="es-ES_tradnl"/>
              </w:rPr>
              <w:t>Proporcione una reseña de la situación y tendencias de los diversos componentes de la diversidad bi</w:t>
            </w:r>
            <w:r w:rsidRPr="002E535E">
              <w:rPr>
                <w:rFonts w:ascii="Verdana" w:hAnsi="Verdana"/>
                <w:bCs/>
                <w:sz w:val="18"/>
                <w:szCs w:val="18"/>
                <w:lang w:val="es-ES_tradnl"/>
              </w:rPr>
              <w:t>o</w:t>
            </w:r>
            <w:r w:rsidRPr="002E535E">
              <w:rPr>
                <w:rFonts w:ascii="Verdana" w:hAnsi="Verdana"/>
                <w:bCs/>
                <w:sz w:val="18"/>
                <w:szCs w:val="18"/>
                <w:lang w:val="es-ES_tradnl"/>
              </w:rPr>
              <w:t>lógica en su país en base a la información y datos de que disponga.</w:t>
            </w:r>
          </w:p>
        </w:tc>
      </w:tr>
      <w:tr w:rsidR="00950A37" w:rsidRPr="002E535E">
        <w:trPr>
          <w:trHeight w:val="1006"/>
        </w:trPr>
        <w:tc>
          <w:tcPr>
            <w:tcW w:w="9327" w:type="dxa"/>
            <w:tcBorders>
              <w:top w:val="threeDEmboss" w:sz="6" w:space="0" w:color="FFFFFF"/>
              <w:left w:val="threeDEmboss" w:sz="6" w:space="0" w:color="FFFFFF"/>
              <w:bottom w:val="threeDEmboss" w:sz="6" w:space="0" w:color="FFFFFF"/>
              <w:right w:val="threeDEmboss" w:sz="6" w:space="0" w:color="FFFFFF"/>
            </w:tcBorders>
          </w:tcPr>
          <w:p w:rsidR="005129BF" w:rsidRPr="002E535E" w:rsidRDefault="005129BF" w:rsidP="00BC46E3">
            <w:pPr>
              <w:autoSpaceDE w:val="0"/>
              <w:autoSpaceDN w:val="0"/>
              <w:adjustRightInd w:val="0"/>
              <w:jc w:val="both"/>
              <w:rPr>
                <w:rFonts w:ascii="Verdana" w:hAnsi="Verdana" w:cs="Arial"/>
                <w:sz w:val="18"/>
                <w:szCs w:val="18"/>
                <w:lang w:val="es-PA"/>
              </w:rPr>
            </w:pPr>
            <w:r w:rsidRPr="002E535E">
              <w:rPr>
                <w:rFonts w:ascii="Verdana" w:hAnsi="Verdana" w:cs="Arial"/>
                <w:sz w:val="18"/>
                <w:szCs w:val="18"/>
                <w:lang w:val="es-PA"/>
              </w:rPr>
              <w:t>Panamá se ubica en la región de máxima diversidad del planeta, entre los seis centros globales de diversidad conocidos. Con sus 75,517 km</w:t>
            </w:r>
            <w:r w:rsidRPr="002E535E">
              <w:rPr>
                <w:rFonts w:ascii="Verdana" w:hAnsi="Verdana" w:cs="Arial"/>
                <w:sz w:val="18"/>
                <w:szCs w:val="18"/>
                <w:vertAlign w:val="superscript"/>
                <w:lang w:val="es-PA"/>
              </w:rPr>
              <w:t>2</w:t>
            </w:r>
            <w:r w:rsidRPr="002E535E">
              <w:rPr>
                <w:rFonts w:ascii="Verdana" w:hAnsi="Verdana" w:cs="Arial"/>
                <w:sz w:val="18"/>
                <w:szCs w:val="18"/>
                <w:lang w:val="es-PA"/>
              </w:rPr>
              <w:t xml:space="preserve"> de extensión territorial, Panamá es considerado un</w:t>
            </w:r>
            <w:r w:rsidR="00CA4D9F" w:rsidRPr="002E535E">
              <w:rPr>
                <w:rFonts w:ascii="Verdana" w:hAnsi="Verdana" w:cs="Arial"/>
                <w:sz w:val="18"/>
                <w:szCs w:val="18"/>
                <w:lang w:val="es-PA"/>
              </w:rPr>
              <w:t>o</w:t>
            </w:r>
            <w:r w:rsidRPr="002E535E">
              <w:rPr>
                <w:rFonts w:ascii="Verdana" w:hAnsi="Verdana" w:cs="Arial"/>
                <w:sz w:val="18"/>
                <w:szCs w:val="18"/>
                <w:lang w:val="es-PA"/>
              </w:rPr>
              <w:t xml:space="preserve"> de los países más ricos en especies de la región Centroamericana, ejerciendo una función de conectividad natural entre Norte y Suramérica</w:t>
            </w:r>
            <w:r w:rsidR="002E535E" w:rsidRPr="002E535E">
              <w:rPr>
                <w:rStyle w:val="FootnoteReference"/>
                <w:rFonts w:ascii="Verdana" w:hAnsi="Verdana" w:cs="Arial"/>
                <w:sz w:val="18"/>
                <w:szCs w:val="18"/>
                <w:lang w:val="es-PA"/>
              </w:rPr>
              <w:footnoteReference w:id="1"/>
            </w:r>
            <w:r w:rsidRPr="002E535E">
              <w:rPr>
                <w:rFonts w:ascii="Verdana" w:hAnsi="Verdana" w:cs="Arial"/>
                <w:sz w:val="18"/>
                <w:szCs w:val="18"/>
                <w:lang w:val="es-PA"/>
              </w:rPr>
              <w:t xml:space="preserve">. </w:t>
            </w:r>
          </w:p>
          <w:p w:rsidR="00BC46E3" w:rsidRPr="002E535E" w:rsidRDefault="00BC46E3" w:rsidP="00BC46E3">
            <w:pPr>
              <w:autoSpaceDE w:val="0"/>
              <w:autoSpaceDN w:val="0"/>
              <w:adjustRightInd w:val="0"/>
              <w:jc w:val="both"/>
              <w:rPr>
                <w:rFonts w:ascii="Verdana" w:hAnsi="Verdana" w:cs="Arial"/>
                <w:sz w:val="18"/>
                <w:szCs w:val="18"/>
                <w:lang w:val="es-PA"/>
              </w:rPr>
            </w:pPr>
          </w:p>
          <w:p w:rsidR="00945419" w:rsidRPr="002E535E" w:rsidRDefault="00945419" w:rsidP="003C209E">
            <w:pPr>
              <w:jc w:val="both"/>
              <w:rPr>
                <w:rFonts w:ascii="Verdana" w:hAnsi="Verdana" w:cs="Arial"/>
                <w:sz w:val="18"/>
                <w:szCs w:val="18"/>
                <w:lang w:val="es-PA"/>
              </w:rPr>
            </w:pPr>
            <w:r w:rsidRPr="002E535E">
              <w:rPr>
                <w:rFonts w:ascii="Verdana" w:hAnsi="Verdana" w:cs="Arial"/>
                <w:sz w:val="18"/>
                <w:szCs w:val="18"/>
                <w:lang w:val="es-PA"/>
              </w:rPr>
              <w:t>Las Dicotiledóneas con</w:t>
            </w:r>
            <w:r w:rsidR="00233BE3" w:rsidRPr="002E535E">
              <w:rPr>
                <w:rFonts w:ascii="Verdana" w:hAnsi="Verdana" w:cs="Arial"/>
                <w:sz w:val="18"/>
                <w:szCs w:val="18"/>
                <w:lang w:val="es-PA"/>
              </w:rPr>
              <w:t xml:space="preserve"> </w:t>
            </w:r>
            <w:r w:rsidRPr="002E535E">
              <w:rPr>
                <w:rFonts w:ascii="Verdana" w:hAnsi="Verdana" w:cs="Arial"/>
                <w:sz w:val="18"/>
                <w:szCs w:val="18"/>
                <w:lang w:val="es-PA"/>
              </w:rPr>
              <w:t>5,726 especies representa el 60,15%, cerca de dos tercios de la flora panameña y posee el mayor número de endemismo</w:t>
            </w:r>
            <w:r w:rsidR="00EF7502" w:rsidRPr="002E535E">
              <w:rPr>
                <w:rFonts w:ascii="Verdana" w:hAnsi="Verdana" w:cs="Arial"/>
                <w:sz w:val="18"/>
                <w:szCs w:val="18"/>
                <w:lang w:val="es-PA"/>
              </w:rPr>
              <w:t xml:space="preserve"> (7</w:t>
            </w:r>
            <w:r w:rsidRPr="002E535E">
              <w:rPr>
                <w:rFonts w:ascii="Verdana" w:hAnsi="Verdana" w:cs="Arial"/>
                <w:sz w:val="18"/>
                <w:szCs w:val="18"/>
                <w:lang w:val="es-PA"/>
              </w:rPr>
              <w:t xml:space="preserve">41).  Mientras que las Monocotiledóneas ocupan el segundo lugar, con el 29,77% de especies de las cuales 366 son endémicas. Por otro lado, las </w:t>
            </w:r>
            <w:r w:rsidR="00FD6D07" w:rsidRPr="002E535E">
              <w:rPr>
                <w:rFonts w:ascii="Verdana" w:hAnsi="Verdana" w:cs="Arial"/>
                <w:sz w:val="18"/>
                <w:szCs w:val="18"/>
                <w:lang w:val="es-PA"/>
              </w:rPr>
              <w:t>Pteridofitas</w:t>
            </w:r>
            <w:r w:rsidRPr="002E535E">
              <w:rPr>
                <w:rFonts w:ascii="Verdana" w:hAnsi="Verdana" w:cs="Arial"/>
                <w:sz w:val="18"/>
                <w:szCs w:val="18"/>
                <w:lang w:val="es-PA"/>
              </w:rPr>
              <w:t xml:space="preserve"> y afines constituyen cerca de un 10% con 32 endemismo. Las Gimnospermas escasamente representadas en nuestra flora, están compuestas por 22 especies (0,23%) de las cuales 5 son endémicas y 5 introducidas</w:t>
            </w:r>
            <w:r w:rsidR="00EF7502" w:rsidRPr="002E535E">
              <w:rPr>
                <w:rStyle w:val="FootnoteReference"/>
                <w:rFonts w:ascii="Verdana" w:hAnsi="Verdana" w:cs="Arial"/>
                <w:sz w:val="18"/>
                <w:szCs w:val="18"/>
                <w:lang w:val="es-PA"/>
              </w:rPr>
              <w:footnoteReference w:id="2"/>
            </w:r>
            <w:r w:rsidRPr="002E535E">
              <w:rPr>
                <w:rFonts w:ascii="Verdana" w:hAnsi="Verdana" w:cs="Arial"/>
                <w:sz w:val="18"/>
                <w:szCs w:val="18"/>
                <w:lang w:val="es-PA"/>
              </w:rPr>
              <w:t>.</w:t>
            </w:r>
          </w:p>
          <w:p w:rsidR="00945419" w:rsidRPr="002E535E" w:rsidRDefault="00945419" w:rsidP="003C209E">
            <w:pPr>
              <w:jc w:val="both"/>
              <w:rPr>
                <w:rFonts w:ascii="Verdana" w:hAnsi="Verdana" w:cs="Arial"/>
                <w:sz w:val="18"/>
                <w:szCs w:val="18"/>
                <w:lang w:val="es-PA"/>
              </w:rPr>
            </w:pPr>
          </w:p>
          <w:p w:rsidR="005129BF" w:rsidRPr="002E535E" w:rsidRDefault="005129BF" w:rsidP="003C209E">
            <w:pPr>
              <w:jc w:val="both"/>
              <w:rPr>
                <w:rFonts w:ascii="Verdana" w:hAnsi="Verdana" w:cs="Arial"/>
                <w:sz w:val="18"/>
                <w:szCs w:val="18"/>
                <w:lang w:val="es-PA"/>
              </w:rPr>
            </w:pPr>
            <w:r w:rsidRPr="002E535E">
              <w:rPr>
                <w:rFonts w:ascii="Verdana" w:hAnsi="Verdana" w:cs="Arial"/>
                <w:sz w:val="18"/>
                <w:szCs w:val="18"/>
                <w:lang w:val="es-PA"/>
              </w:rPr>
              <w:t xml:space="preserve">La gran diversidad biológica de Panamá también es evidente en su gran variedad de ambientes, con costas, humedales, bosques lluviosos de tierras bajas y bosques montanos de altura, ubicados en la cordillera central del país, con cumbres que alcanzan los </w:t>
            </w:r>
            <w:smartTag w:uri="urn:schemas-microsoft-com:office:smarttags" w:element="metricconverter">
              <w:smartTagPr>
                <w:attr w:name="ProductID" w:val="3475 m"/>
              </w:smartTagPr>
              <w:r w:rsidRPr="002E535E">
                <w:rPr>
                  <w:rFonts w:ascii="Verdana" w:hAnsi="Verdana" w:cs="Arial"/>
                  <w:sz w:val="18"/>
                  <w:szCs w:val="18"/>
                  <w:lang w:val="es-PA"/>
                </w:rPr>
                <w:t>3475 m</w:t>
              </w:r>
            </w:smartTag>
            <w:r w:rsidRPr="002E535E">
              <w:rPr>
                <w:rFonts w:ascii="Verdana" w:hAnsi="Verdana" w:cs="Arial"/>
                <w:sz w:val="18"/>
                <w:szCs w:val="18"/>
                <w:lang w:val="es-PA"/>
              </w:rPr>
              <w:t xml:space="preserve"> de al</w:t>
            </w:r>
            <w:r w:rsidR="00EF7502" w:rsidRPr="002E535E">
              <w:rPr>
                <w:rFonts w:ascii="Verdana" w:hAnsi="Verdana" w:cs="Arial"/>
                <w:sz w:val="18"/>
                <w:szCs w:val="18"/>
                <w:lang w:val="es-PA"/>
              </w:rPr>
              <w:t>titud en su punto más alto, el V</w:t>
            </w:r>
            <w:r w:rsidRPr="002E535E">
              <w:rPr>
                <w:rFonts w:ascii="Verdana" w:hAnsi="Verdana" w:cs="Arial"/>
                <w:sz w:val="18"/>
                <w:szCs w:val="18"/>
                <w:lang w:val="es-PA"/>
              </w:rPr>
              <w:t>olcán Barú.</w:t>
            </w:r>
          </w:p>
          <w:p w:rsidR="003C209E" w:rsidRPr="002E535E" w:rsidRDefault="003C209E" w:rsidP="003C209E">
            <w:pPr>
              <w:jc w:val="both"/>
              <w:rPr>
                <w:rFonts w:ascii="Verdana" w:hAnsi="Verdana"/>
                <w:sz w:val="18"/>
                <w:szCs w:val="18"/>
                <w:lang w:val="es-PA"/>
              </w:rPr>
            </w:pPr>
          </w:p>
          <w:p w:rsidR="003C209E" w:rsidRPr="002E535E" w:rsidRDefault="003C209E" w:rsidP="003C209E">
            <w:pPr>
              <w:jc w:val="both"/>
              <w:rPr>
                <w:rFonts w:ascii="Verdana" w:hAnsi="Verdana"/>
                <w:sz w:val="18"/>
                <w:szCs w:val="18"/>
                <w:lang w:val="es-PA"/>
              </w:rPr>
            </w:pPr>
            <w:r w:rsidRPr="002E535E">
              <w:rPr>
                <w:rFonts w:ascii="Verdana" w:hAnsi="Verdana"/>
                <w:sz w:val="18"/>
                <w:szCs w:val="18"/>
                <w:lang w:val="es-PA"/>
              </w:rPr>
              <w:t>Según BCEOM – TERRAM</w:t>
            </w:r>
            <w:r w:rsidR="00171B22" w:rsidRPr="002E535E">
              <w:rPr>
                <w:rFonts w:ascii="Verdana" w:hAnsi="Verdana"/>
                <w:sz w:val="18"/>
                <w:szCs w:val="18"/>
                <w:vertAlign w:val="superscript"/>
                <w:lang w:val="es-PA"/>
              </w:rPr>
              <w:t xml:space="preserve"> </w:t>
            </w:r>
            <w:r w:rsidRPr="002E535E">
              <w:rPr>
                <w:rFonts w:ascii="Verdana" w:hAnsi="Verdana"/>
                <w:sz w:val="18"/>
                <w:szCs w:val="18"/>
                <w:lang w:val="es-PA"/>
              </w:rPr>
              <w:t>(2005</w:t>
            </w:r>
            <w:r w:rsidR="00383AC3" w:rsidRPr="002E535E">
              <w:rPr>
                <w:rFonts w:ascii="Verdana" w:hAnsi="Verdana"/>
                <w:sz w:val="18"/>
                <w:szCs w:val="18"/>
                <w:lang w:val="es-PA"/>
              </w:rPr>
              <w:t>)</w:t>
            </w:r>
            <w:r w:rsidR="00171B22" w:rsidRPr="002E535E">
              <w:rPr>
                <w:rStyle w:val="FootnoteReference"/>
                <w:rFonts w:ascii="Verdana" w:hAnsi="Verdana"/>
                <w:sz w:val="18"/>
                <w:szCs w:val="18"/>
                <w:lang w:val="es-PA"/>
              </w:rPr>
              <w:footnoteReference w:id="3"/>
            </w:r>
            <w:r w:rsidR="00383AC3" w:rsidRPr="002E535E">
              <w:rPr>
                <w:rFonts w:ascii="Verdana" w:hAnsi="Verdana"/>
                <w:sz w:val="18"/>
                <w:szCs w:val="18"/>
                <w:lang w:val="es-PA"/>
              </w:rPr>
              <w:t xml:space="preserve"> e</w:t>
            </w:r>
            <w:r w:rsidRPr="002E535E">
              <w:rPr>
                <w:rFonts w:ascii="Verdana" w:hAnsi="Verdana"/>
                <w:sz w:val="18"/>
                <w:szCs w:val="18"/>
                <w:lang w:val="es-PA"/>
              </w:rPr>
              <w:t>n la actualidad, las especies de fauna conocidas en Pan</w:t>
            </w:r>
            <w:r w:rsidR="00EF7502" w:rsidRPr="002E535E">
              <w:rPr>
                <w:rFonts w:ascii="Verdana" w:hAnsi="Verdana"/>
                <w:sz w:val="18"/>
                <w:szCs w:val="18"/>
                <w:lang w:val="es-PA"/>
              </w:rPr>
              <w:t>amá totalizan 3,121</w:t>
            </w:r>
            <w:r w:rsidRPr="002E535E">
              <w:rPr>
                <w:rFonts w:ascii="Verdana" w:hAnsi="Verdana"/>
                <w:sz w:val="18"/>
                <w:szCs w:val="18"/>
                <w:lang w:val="es-PA"/>
              </w:rPr>
              <w:t xml:space="preserve">, lo que representa aproximadamente el 6.4% de la fauna conocida en la región </w:t>
            </w:r>
            <w:r w:rsidR="00F82A13" w:rsidRPr="002E535E">
              <w:rPr>
                <w:rFonts w:ascii="Verdana" w:hAnsi="Verdana"/>
                <w:sz w:val="18"/>
                <w:szCs w:val="18"/>
                <w:lang w:val="es-PA"/>
              </w:rPr>
              <w:t>neotropical</w:t>
            </w:r>
            <w:r w:rsidRPr="002E535E">
              <w:rPr>
                <w:rFonts w:ascii="Verdana" w:hAnsi="Verdana"/>
                <w:sz w:val="18"/>
                <w:szCs w:val="18"/>
                <w:lang w:val="es-PA"/>
              </w:rPr>
              <w:t xml:space="preserve">. El grupo con mayor número de especies son los peces marinos, con 1,351 representando el 10.6% de las especies neotropicales conocidas. El segundo grupo de vertebrados en importancia, por la cantidad de especies identificadas, está constituido por las aves (957 especies), que incluye alrededor de 122 especies migratorias regulares y 60 especies migratorias casuales. Los humedales del país son parte integrante del proceso de migración de dichas aves, ya que allí descansan y obtienen alimento. Para tener una idea de la importancia y la cantidad de aves que pasan por Panamá, se debe anotar que se estima que a las costas de la bahía de Panamá (en </w:t>
            </w:r>
            <w:smartTag w:uri="urn:schemas-microsoft-com:office:smarttags" w:element="metricconverter">
              <w:smartTagPr>
                <w:attr w:name="ProductID" w:val="30 Km"/>
              </w:smartTagPr>
              <w:r w:rsidRPr="002E535E">
                <w:rPr>
                  <w:rFonts w:ascii="Verdana" w:hAnsi="Verdana"/>
                  <w:sz w:val="18"/>
                  <w:szCs w:val="18"/>
                  <w:lang w:val="es-PA"/>
                </w:rPr>
                <w:t>30 Km</w:t>
              </w:r>
            </w:smartTag>
            <w:r w:rsidRPr="002E535E">
              <w:rPr>
                <w:rFonts w:ascii="Verdana" w:hAnsi="Verdana"/>
                <w:sz w:val="18"/>
                <w:szCs w:val="18"/>
                <w:lang w:val="es-PA"/>
              </w:rPr>
              <w:t>.), arriban anualmente entre 1 y 2 millones de aves playeras</w:t>
            </w:r>
            <w:r w:rsidR="00383AC3" w:rsidRPr="002E535E">
              <w:rPr>
                <w:rFonts w:ascii="Verdana" w:hAnsi="Verdana"/>
                <w:sz w:val="18"/>
                <w:szCs w:val="18"/>
                <w:lang w:val="es-PA"/>
              </w:rPr>
              <w:t>. El grupo con mayor número de especies endémicas está constituido por los anfibios</w:t>
            </w:r>
            <w:r w:rsidR="00874FCF" w:rsidRPr="002E535E">
              <w:rPr>
                <w:rFonts w:ascii="Verdana" w:hAnsi="Verdana"/>
                <w:sz w:val="18"/>
                <w:szCs w:val="18"/>
                <w:lang w:val="es-PA"/>
              </w:rPr>
              <w:t>, que cuenta co</w:t>
            </w:r>
            <w:r w:rsidR="002E535E" w:rsidRPr="002E535E">
              <w:rPr>
                <w:rFonts w:ascii="Verdana" w:hAnsi="Verdana"/>
                <w:sz w:val="18"/>
                <w:szCs w:val="18"/>
                <w:lang w:val="es-PA"/>
              </w:rPr>
              <w:t>n unas 175 especies de anfibios</w:t>
            </w:r>
            <w:r w:rsidR="00874FCF" w:rsidRPr="002E535E">
              <w:rPr>
                <w:rFonts w:ascii="Verdana" w:hAnsi="Verdana"/>
                <w:sz w:val="18"/>
                <w:szCs w:val="18"/>
                <w:lang w:val="es-PA"/>
              </w:rPr>
              <w:t xml:space="preserve"> y 228 especies de reptiles (ANAM 2000)</w:t>
            </w:r>
            <w:r w:rsidR="00874FCF" w:rsidRPr="002E535E">
              <w:rPr>
                <w:rStyle w:val="FootnoteReference"/>
                <w:rFonts w:ascii="Verdana" w:hAnsi="Verdana" w:cs="Arial"/>
                <w:sz w:val="18"/>
                <w:szCs w:val="18"/>
                <w:lang w:val="es-PA"/>
              </w:rPr>
              <w:footnoteReference w:id="4"/>
            </w:r>
            <w:r w:rsidR="00383AC3" w:rsidRPr="002E535E">
              <w:rPr>
                <w:rFonts w:ascii="Verdana" w:hAnsi="Verdana"/>
                <w:sz w:val="18"/>
                <w:szCs w:val="18"/>
                <w:lang w:val="es-PA"/>
              </w:rPr>
              <w:t xml:space="preserve">.  Posiblemente </w:t>
            </w:r>
            <w:r w:rsidR="00874FCF" w:rsidRPr="002E535E">
              <w:rPr>
                <w:rFonts w:ascii="Verdana" w:hAnsi="Verdana"/>
                <w:sz w:val="18"/>
                <w:szCs w:val="18"/>
                <w:lang w:val="es-PA"/>
              </w:rPr>
              <w:t xml:space="preserve">el endemismo de anfibios </w:t>
            </w:r>
            <w:r w:rsidR="00383AC3" w:rsidRPr="002E535E">
              <w:rPr>
                <w:rFonts w:ascii="Verdana" w:hAnsi="Verdana"/>
                <w:sz w:val="18"/>
                <w:szCs w:val="18"/>
                <w:lang w:val="es-PA"/>
              </w:rPr>
              <w:t>se deba al aislamiento en que se han encontrado las poblaciones durante largos periodos. En el caso de los otros grupos, la locomoción ha influido en parte para minimizar el número de especies endémicas. Estos organismos pueden recorrer largas distancias y por lo tanto distribuirse en amplias regiones.</w:t>
            </w:r>
            <w:r w:rsidR="00992F1D" w:rsidRPr="002E535E">
              <w:rPr>
                <w:rFonts w:ascii="Verdana" w:hAnsi="Verdana"/>
                <w:sz w:val="18"/>
                <w:szCs w:val="18"/>
                <w:lang w:val="es-PA"/>
              </w:rPr>
              <w:t xml:space="preserve"> Por otro lado, Panamá cuenta con una gran variedad de invertebrados, algunos de los cuales tienen valor económico y son fuente de alimento y medicamento en las comunidades rurales.</w:t>
            </w:r>
            <w:r w:rsidR="00383AC3" w:rsidRPr="002E535E">
              <w:rPr>
                <w:rStyle w:val="FootnoteReference"/>
                <w:rFonts w:ascii="Verdana" w:hAnsi="Verdana"/>
                <w:sz w:val="18"/>
                <w:szCs w:val="18"/>
                <w:lang w:val="es-PA"/>
              </w:rPr>
              <w:footnoteReference w:id="5"/>
            </w:r>
          </w:p>
          <w:p w:rsidR="005129BF" w:rsidRPr="002E535E" w:rsidRDefault="005129BF" w:rsidP="003C209E">
            <w:pPr>
              <w:jc w:val="both"/>
              <w:rPr>
                <w:rFonts w:ascii="Verdana" w:hAnsi="Verdana" w:cs="Arial"/>
                <w:sz w:val="18"/>
                <w:szCs w:val="18"/>
                <w:lang w:val="es-PA"/>
              </w:rPr>
            </w:pPr>
          </w:p>
          <w:p w:rsidR="005129BF" w:rsidRPr="002E535E" w:rsidRDefault="00FC67CD" w:rsidP="00383AC3">
            <w:pPr>
              <w:pStyle w:val="PlainText"/>
              <w:jc w:val="both"/>
              <w:rPr>
                <w:rFonts w:ascii="Verdana" w:hAnsi="Verdana"/>
                <w:sz w:val="18"/>
                <w:szCs w:val="18"/>
                <w:lang w:val="es-PA"/>
              </w:rPr>
            </w:pPr>
            <w:r w:rsidRPr="002E535E">
              <w:rPr>
                <w:rFonts w:ascii="Verdana" w:hAnsi="Verdana"/>
                <w:sz w:val="18"/>
                <w:szCs w:val="18"/>
                <w:lang w:val="es-PA"/>
              </w:rPr>
              <w:t>A nivel global, d</w:t>
            </w:r>
            <w:r w:rsidR="005129BF" w:rsidRPr="002E535E">
              <w:rPr>
                <w:rFonts w:ascii="Verdana" w:hAnsi="Verdana"/>
                <w:sz w:val="18"/>
                <w:szCs w:val="18"/>
                <w:lang w:val="es-PA"/>
              </w:rPr>
              <w:t>ía a día se incrementan las amenazas a la diversidad biológica, lo cual es una consecuencia directa del desarrollo humano, producto de la conversión de muchos ecosistemas en sistemas empobrecidos que son menos productivos, tanto económica como biológicamente. Esto significa que, el uso inadecuado de los ecosistemas, además de perturbar su funcionamiento, también implica un costo. Panamá no ha escapado de esta tendencia mundial, siendo la década del setenta la que más claram</w:t>
            </w:r>
            <w:r w:rsidR="002E535E" w:rsidRPr="002E535E">
              <w:rPr>
                <w:rFonts w:ascii="Verdana" w:hAnsi="Verdana"/>
                <w:sz w:val="18"/>
                <w:szCs w:val="18"/>
                <w:lang w:val="es-PA"/>
              </w:rPr>
              <w:t>ente muestra los impactos del de</w:t>
            </w:r>
            <w:r w:rsidR="005129BF" w:rsidRPr="002E535E">
              <w:rPr>
                <w:rFonts w:ascii="Verdana" w:hAnsi="Verdana"/>
                <w:sz w:val="18"/>
                <w:szCs w:val="18"/>
                <w:lang w:val="es-PA"/>
              </w:rPr>
              <w:t xml:space="preserve">sarrollo humano sobre el ambiente, sobre todo hacia las áreas menos desarrolladas y mejor conservadas desde el punto de vista ambiental, ubicadas en el sector Atlántico del país. Las amenazas principales a la conservación de este conjunto ininterrumpido de ecosistemas incluyeron la extensión de la frontera agrícola y la colonización espontánea; el </w:t>
            </w:r>
            <w:r w:rsidR="005129BF" w:rsidRPr="002E535E">
              <w:rPr>
                <w:rFonts w:ascii="Verdana" w:hAnsi="Verdana"/>
                <w:sz w:val="18"/>
                <w:szCs w:val="18"/>
                <w:lang w:val="es-PA"/>
              </w:rPr>
              <w:lastRenderedPageBreak/>
              <w:t xml:space="preserve">desarrollo de nuevos proyectos viales que facilitaban el acceso a ecosistemas desprotegidos e intactos en la costa Atlántica; la minería en las zonas montañosas de Veraguas, Chiriquí, San Blas y Darién, así como en las áreas costeras de Colón; la pérdida de la vida silvestre dada la modificación del hábitat y </w:t>
            </w:r>
            <w:r w:rsidR="005129BF" w:rsidRPr="002E535E">
              <w:rPr>
                <w:rFonts w:ascii="Verdana" w:hAnsi="Verdana"/>
                <w:sz w:val="18"/>
                <w:szCs w:val="18"/>
                <w:lang w:val="es-ES"/>
              </w:rPr>
              <w:t xml:space="preserve">la </w:t>
            </w:r>
            <w:r w:rsidR="005129BF" w:rsidRPr="002E535E">
              <w:rPr>
                <w:rFonts w:ascii="Verdana" w:hAnsi="Verdana"/>
                <w:sz w:val="18"/>
                <w:szCs w:val="18"/>
                <w:lang w:val="es-PA"/>
              </w:rPr>
              <w:t>fragmentación asociada con la explotación maderera, la colonización y las prácticas agrícolas de los grupos indígenas en algunas zonas; la contaminación de las aguas costeras por los desechos y derrames de combustible en los puertos  del Atlántico y Pacífico, y el deterioro de las cuencas por los factores anteriores y por la agricultura en laderas, sin la aplicación de prácticas de conservación del suelo y la humedad</w:t>
            </w:r>
            <w:r w:rsidR="005129BF" w:rsidRPr="002E535E">
              <w:rPr>
                <w:rStyle w:val="FootnoteReference"/>
                <w:rFonts w:ascii="Verdana" w:hAnsi="Verdana" w:cs="Arial"/>
                <w:sz w:val="18"/>
                <w:szCs w:val="18"/>
                <w:lang w:val="es-PA"/>
              </w:rPr>
              <w:footnoteReference w:id="6"/>
            </w:r>
            <w:r w:rsidR="005129BF" w:rsidRPr="002E535E">
              <w:rPr>
                <w:rFonts w:ascii="Verdana" w:hAnsi="Verdana"/>
                <w:sz w:val="18"/>
                <w:szCs w:val="18"/>
                <w:lang w:val="es-PA"/>
              </w:rPr>
              <w:t>.</w:t>
            </w:r>
          </w:p>
          <w:p w:rsidR="00383AC3" w:rsidRPr="002E535E" w:rsidRDefault="00383AC3" w:rsidP="00383AC3">
            <w:pPr>
              <w:pStyle w:val="PlainText"/>
              <w:jc w:val="both"/>
              <w:rPr>
                <w:rFonts w:ascii="Verdana" w:hAnsi="Verdana" w:cs="Arial"/>
                <w:sz w:val="18"/>
                <w:szCs w:val="18"/>
                <w:lang w:val="es-PA"/>
              </w:rPr>
            </w:pPr>
          </w:p>
          <w:p w:rsidR="005129BF" w:rsidRPr="002E535E" w:rsidRDefault="005129BF" w:rsidP="003C209E">
            <w:pPr>
              <w:tabs>
                <w:tab w:val="left" w:pos="3420"/>
              </w:tabs>
              <w:jc w:val="both"/>
              <w:rPr>
                <w:rFonts w:ascii="Verdana" w:hAnsi="Verdana" w:cs="Arial"/>
                <w:sz w:val="18"/>
                <w:szCs w:val="18"/>
                <w:lang w:val="es-PA"/>
              </w:rPr>
            </w:pPr>
            <w:r w:rsidRPr="002E535E">
              <w:rPr>
                <w:rFonts w:ascii="Verdana" w:hAnsi="Verdana" w:cs="Arial"/>
                <w:sz w:val="18"/>
                <w:szCs w:val="18"/>
                <w:lang w:val="es-PA"/>
              </w:rPr>
              <w:t>Lo anterior provocó un genuino interés de las autoridades ambientales panameñas en buscar mecanismos que asegurasen la conservación de la diversidad biológica, específicamente en las áreas menos intervenidas y que correspondían precisamente al sector Atlántico, a través del diseño de una estrategia dirigida a minimizar las amenazas a la diversidad biológica, poniendo en marcha un plan general de uso de la tierra, así como un marco de monitoreo y evaluación para la conservación de la diversidad biológica en el Atlántico. Esta estrategia estuvo enfocada a la conservación de la diversidad biológica, lo que incluye la diversidad cultural y étnica, promoviendo la sostenibilidad de procesos productivos y la mejora de la calidad de vida de las personas. Este nuevo enfoque de planificación estratégica supone un cambio de actitud, desde una postura defensiva de la protección de la naturaleza frente a las repercusiones del desarrollo, hacia una labor activa que procure satisfacer las necesidades de recursos biológicos de la población, al mismo tiempo que se asegura la sostenibilidad, a lo largo plazo, de la riqueza biótica global</w:t>
            </w:r>
            <w:r w:rsidR="00383AC3" w:rsidRPr="002E535E">
              <w:rPr>
                <w:rStyle w:val="FootnoteReference"/>
                <w:rFonts w:ascii="Verdana" w:hAnsi="Verdana" w:cs="Arial"/>
                <w:sz w:val="18"/>
                <w:szCs w:val="18"/>
                <w:lang w:val="es-PA"/>
              </w:rPr>
              <w:footnoteReference w:id="7"/>
            </w:r>
            <w:r w:rsidRPr="002E535E">
              <w:rPr>
                <w:rFonts w:ascii="Verdana" w:hAnsi="Verdana" w:cs="Arial"/>
                <w:sz w:val="18"/>
                <w:szCs w:val="18"/>
                <w:lang w:val="es-PA"/>
              </w:rPr>
              <w:t xml:space="preserve">. </w:t>
            </w:r>
          </w:p>
          <w:p w:rsidR="005129BF" w:rsidRPr="002E535E" w:rsidRDefault="005129BF" w:rsidP="003C209E">
            <w:pPr>
              <w:tabs>
                <w:tab w:val="left" w:pos="3420"/>
              </w:tabs>
              <w:jc w:val="both"/>
              <w:rPr>
                <w:rFonts w:ascii="Verdana" w:hAnsi="Verdana" w:cs="Arial"/>
                <w:sz w:val="18"/>
                <w:szCs w:val="18"/>
                <w:lang w:val="es-PA"/>
              </w:rPr>
            </w:pPr>
          </w:p>
          <w:p w:rsidR="00C23093" w:rsidRPr="002E535E" w:rsidRDefault="00CD3EE9" w:rsidP="00CD3EE9">
            <w:pPr>
              <w:jc w:val="both"/>
              <w:rPr>
                <w:rFonts w:ascii="Verdana" w:hAnsi="Verdana"/>
                <w:sz w:val="18"/>
                <w:szCs w:val="18"/>
                <w:lang w:val="es-PA"/>
              </w:rPr>
            </w:pPr>
            <w:r w:rsidRPr="002E535E">
              <w:rPr>
                <w:rFonts w:ascii="Verdana" w:hAnsi="Verdana" w:cs="Arial"/>
                <w:sz w:val="18"/>
                <w:szCs w:val="18"/>
                <w:lang w:val="es-PA"/>
              </w:rPr>
              <w:t xml:space="preserve">Con relación a la diversidad agrícola, Panamá viene desarrollando, a través de </w:t>
            </w:r>
            <w:r w:rsidR="00A372B8" w:rsidRPr="002E535E">
              <w:rPr>
                <w:rStyle w:val="Strong"/>
                <w:rFonts w:ascii="Verdana" w:hAnsi="Verdana"/>
                <w:b w:val="0"/>
                <w:sz w:val="18"/>
                <w:szCs w:val="18"/>
                <w:lang w:val="es-PA"/>
              </w:rPr>
              <w:t xml:space="preserve">Instituto Interamericano de Cooperación para </w:t>
            </w:r>
            <w:smartTag w:uri="urn:schemas-microsoft-com:office:smarttags" w:element="PersonName">
              <w:smartTagPr>
                <w:attr w:name="ProductID" w:val="la Agricultura"/>
              </w:smartTagPr>
              <w:r w:rsidR="00A372B8" w:rsidRPr="002E535E">
                <w:rPr>
                  <w:rStyle w:val="Strong"/>
                  <w:rFonts w:ascii="Verdana" w:hAnsi="Verdana"/>
                  <w:b w:val="0"/>
                  <w:sz w:val="18"/>
                  <w:szCs w:val="18"/>
                  <w:lang w:val="es-PA"/>
                </w:rPr>
                <w:t>la Agricultura</w:t>
              </w:r>
            </w:smartTag>
            <w:r w:rsidR="00A372B8" w:rsidRPr="002E535E">
              <w:rPr>
                <w:rStyle w:val="Strong"/>
                <w:rFonts w:ascii="Verdana" w:hAnsi="Verdana"/>
                <w:b w:val="0"/>
                <w:sz w:val="18"/>
                <w:szCs w:val="18"/>
                <w:lang w:val="es-PA"/>
              </w:rPr>
              <w:t xml:space="preserve"> (</w:t>
            </w:r>
            <w:r w:rsidR="00A372B8" w:rsidRPr="002E535E">
              <w:rPr>
                <w:rFonts w:ascii="Verdana" w:hAnsi="Verdana" w:cs="Arial"/>
                <w:sz w:val="18"/>
                <w:szCs w:val="18"/>
                <w:lang w:val="es-PA"/>
              </w:rPr>
              <w:t>IICA)</w:t>
            </w:r>
            <w:r w:rsidRPr="002E535E">
              <w:rPr>
                <w:rFonts w:ascii="Verdana" w:hAnsi="Verdana" w:cs="Arial"/>
                <w:sz w:val="18"/>
                <w:szCs w:val="18"/>
                <w:lang w:val="es-PA"/>
              </w:rPr>
              <w:t xml:space="preserve">, </w:t>
            </w:r>
            <w:r w:rsidR="00A372B8" w:rsidRPr="002E535E">
              <w:rPr>
                <w:rFonts w:ascii="Verdana" w:hAnsi="Verdana" w:cs="Arial"/>
                <w:sz w:val="18"/>
                <w:szCs w:val="18"/>
                <w:lang w:val="es-PA"/>
              </w:rPr>
              <w:t>Centro Internacional de Agricultura Tropical (CIAT)</w:t>
            </w:r>
            <w:r w:rsidRPr="002E535E">
              <w:rPr>
                <w:rFonts w:ascii="Verdana" w:hAnsi="Verdana" w:cs="Arial"/>
                <w:sz w:val="18"/>
                <w:szCs w:val="18"/>
                <w:lang w:val="es-PA"/>
              </w:rPr>
              <w:t xml:space="preserve"> y </w:t>
            </w:r>
            <w:smartTag w:uri="urn:schemas-microsoft-com:office:smarttags" w:element="PersonName">
              <w:smartTagPr>
                <w:attr w:name="ProductID" w:val="la Red Mesoamericana"/>
              </w:smartTagPr>
              <w:r w:rsidRPr="002E535E">
                <w:rPr>
                  <w:rFonts w:ascii="Verdana" w:hAnsi="Verdana" w:cs="Arial"/>
                  <w:sz w:val="18"/>
                  <w:szCs w:val="18"/>
                  <w:lang w:val="es-PA"/>
                </w:rPr>
                <w:t>la Red Mesoameri</w:t>
              </w:r>
              <w:r w:rsidR="00A372B8" w:rsidRPr="002E535E">
                <w:rPr>
                  <w:rFonts w:ascii="Verdana" w:hAnsi="Verdana" w:cs="Arial"/>
                  <w:sz w:val="18"/>
                  <w:szCs w:val="18"/>
                  <w:lang w:val="es-PA"/>
                </w:rPr>
                <w:t>cana</w:t>
              </w:r>
            </w:smartTag>
            <w:r w:rsidR="00A372B8" w:rsidRPr="002E535E">
              <w:rPr>
                <w:rFonts w:ascii="Verdana" w:hAnsi="Verdana" w:cs="Arial"/>
                <w:sz w:val="18"/>
                <w:szCs w:val="18"/>
                <w:lang w:val="es-PA"/>
              </w:rPr>
              <w:t xml:space="preserve"> de Recursos Fitogenéticos,</w:t>
            </w:r>
            <w:r w:rsidRPr="002E535E">
              <w:rPr>
                <w:rFonts w:ascii="Verdana" w:hAnsi="Verdana" w:cs="Arial"/>
                <w:sz w:val="18"/>
                <w:szCs w:val="18"/>
                <w:lang w:val="es-PA"/>
              </w:rPr>
              <w:t xml:space="preserve"> IDIAP, el proyecto de Conservación y uso sostenible de los cultivos nativos mesoamericanos y sus parientes silvestres. Este </w:t>
            </w:r>
            <w:r w:rsidRPr="002E535E">
              <w:rPr>
                <w:rFonts w:ascii="Verdana" w:hAnsi="Verdana"/>
                <w:sz w:val="18"/>
                <w:szCs w:val="18"/>
                <w:lang w:val="es-PA"/>
              </w:rPr>
              <w:t xml:space="preserve">proyecto que tiene entre sus objetivos: georeferenciar cultivos nativos y sus parientes silvestres, la información recabada servirá para determinar el grado amenaza de los cultivos del estudio; también conocer las prácticas de los agricultores y tiene un componente fuerte de búsqueda de fuentes de variación a través de técnicas de genómica funcional. </w:t>
            </w:r>
          </w:p>
          <w:p w:rsidR="00C23093" w:rsidRPr="002E535E" w:rsidRDefault="00C23093" w:rsidP="00CD3EE9">
            <w:pPr>
              <w:jc w:val="both"/>
              <w:rPr>
                <w:rFonts w:ascii="Verdana" w:hAnsi="Verdana"/>
                <w:sz w:val="18"/>
                <w:szCs w:val="18"/>
                <w:lang w:val="es-PA"/>
              </w:rPr>
            </w:pPr>
          </w:p>
          <w:p w:rsidR="00CD3EE9" w:rsidRPr="002E535E" w:rsidRDefault="00CD3EE9" w:rsidP="00CD3EE9">
            <w:pPr>
              <w:jc w:val="both"/>
              <w:rPr>
                <w:rFonts w:ascii="Verdana" w:hAnsi="Verdana"/>
                <w:sz w:val="18"/>
                <w:szCs w:val="18"/>
                <w:lang w:val="es-PA"/>
              </w:rPr>
            </w:pPr>
            <w:r w:rsidRPr="002E535E">
              <w:rPr>
                <w:rFonts w:ascii="Verdana" w:hAnsi="Verdana"/>
                <w:sz w:val="18"/>
                <w:szCs w:val="18"/>
                <w:lang w:val="es-PA"/>
              </w:rPr>
              <w:t>Estudios recientes han demostrado que solamente una pequeña parte de la diversidad genética fue incluida en los materiales cultivados cuando la domesticación de los cultivos tuvo lugar hace miles de años.  La mayoría de la diversidad genética no fue en ese entonces tocada por los humanos, y se mantuvo silvestre e indomada, porque la domesticación tuvo lugar en otra parte, no por caracteres negativos. La diversidad para mejorar los cultivos futuros está en ese caso en los parientes silvestres.  Parte de esta diversidad está relacionada a la eficacia de funciones, ellas mismas relacionadas a las características económicamente importantes (p.ej. fotosíntesis, calidad nutricional, resistencia a enfermedades).  El conocimiento de que una población silvestre tiene genes para incrementar la eficacia en una función de una de estas características, proveerá incentivos para aumentar la conservación. Avances recientes en mejoramiento</w:t>
            </w:r>
            <w:r w:rsidRPr="002E535E">
              <w:rPr>
                <w:rFonts w:ascii="Verdana" w:hAnsi="Verdana"/>
                <w:b/>
                <w:bCs/>
                <w:sz w:val="18"/>
                <w:szCs w:val="18"/>
                <w:lang w:val="es-PA"/>
              </w:rPr>
              <w:t xml:space="preserve"> </w:t>
            </w:r>
            <w:r w:rsidRPr="002E535E">
              <w:rPr>
                <w:rFonts w:ascii="Verdana" w:hAnsi="Verdana"/>
                <w:sz w:val="18"/>
                <w:szCs w:val="18"/>
                <w:lang w:val="es-PA"/>
              </w:rPr>
              <w:t>tales como selección asistida por marcadores molec</w:t>
            </w:r>
            <w:r w:rsidR="00FD6D07" w:rsidRPr="002E535E">
              <w:rPr>
                <w:rFonts w:ascii="Verdana" w:hAnsi="Verdana"/>
                <w:sz w:val="18"/>
                <w:szCs w:val="18"/>
                <w:lang w:val="es-PA"/>
              </w:rPr>
              <w:t>ulares, permiten a los mejorador</w:t>
            </w:r>
            <w:r w:rsidRPr="002E535E">
              <w:rPr>
                <w:rFonts w:ascii="Verdana" w:hAnsi="Verdana"/>
                <w:sz w:val="18"/>
                <w:szCs w:val="18"/>
                <w:lang w:val="es-PA"/>
              </w:rPr>
              <w:t>es rastrear las características de los materiales silvestres y combinarlas en variedades modernas útiles para los agricultores de Centroamérica, y también muchas otras partes del mundo</w:t>
            </w:r>
            <w:r w:rsidRPr="002E535E">
              <w:rPr>
                <w:rStyle w:val="FootnoteReference"/>
                <w:rFonts w:ascii="Verdana" w:hAnsi="Verdana"/>
                <w:sz w:val="18"/>
                <w:szCs w:val="18"/>
                <w:lang w:val="es-PA"/>
              </w:rPr>
              <w:footnoteReference w:id="8"/>
            </w:r>
            <w:r w:rsidRPr="002E535E">
              <w:rPr>
                <w:rFonts w:ascii="Verdana" w:hAnsi="Verdana"/>
                <w:sz w:val="18"/>
                <w:szCs w:val="18"/>
                <w:lang w:val="es-PA"/>
              </w:rPr>
              <w:t>.</w:t>
            </w:r>
          </w:p>
          <w:p w:rsidR="00CD3EE9" w:rsidRPr="002E535E" w:rsidRDefault="00CD3EE9" w:rsidP="003C209E">
            <w:pPr>
              <w:tabs>
                <w:tab w:val="left" w:pos="3420"/>
              </w:tabs>
              <w:jc w:val="both"/>
              <w:rPr>
                <w:rFonts w:ascii="Verdana" w:hAnsi="Verdana"/>
                <w:sz w:val="18"/>
                <w:szCs w:val="18"/>
                <w:lang w:val="es-PA"/>
              </w:rPr>
            </w:pPr>
          </w:p>
          <w:p w:rsidR="005129BF" w:rsidRPr="002E535E" w:rsidRDefault="005129BF" w:rsidP="003C209E">
            <w:pPr>
              <w:pStyle w:val="BodyText"/>
              <w:autoSpaceDE w:val="0"/>
              <w:autoSpaceDN w:val="0"/>
              <w:adjustRightInd w:val="0"/>
              <w:jc w:val="both"/>
              <w:rPr>
                <w:rFonts w:ascii="Verdana" w:hAnsi="Verdana" w:cs="Arial"/>
                <w:b w:val="0"/>
                <w:sz w:val="18"/>
                <w:szCs w:val="18"/>
                <w:lang w:val="es-PA"/>
              </w:rPr>
            </w:pPr>
            <w:r w:rsidRPr="002E535E">
              <w:rPr>
                <w:rFonts w:ascii="Verdana" w:hAnsi="Verdana" w:cs="Arial"/>
                <w:b w:val="0"/>
                <w:sz w:val="18"/>
                <w:szCs w:val="18"/>
                <w:lang w:val="es-PA"/>
              </w:rPr>
              <w:t xml:space="preserve">Uno de los principales aportes al desarrollo de normativas ambientales del país fue la elaboración de un marco metodológico para la planificación de las áreas protegidas, denominado: </w:t>
            </w:r>
            <w:r w:rsidRPr="002E535E">
              <w:rPr>
                <w:rFonts w:ascii="Verdana" w:hAnsi="Verdana" w:cs="Arial"/>
                <w:b w:val="0"/>
                <w:i/>
                <w:iCs/>
                <w:sz w:val="18"/>
                <w:szCs w:val="18"/>
                <w:lang w:val="es-PA"/>
              </w:rPr>
              <w:t>Directrices Técnicas para la elaboración de Planes de Manejo</w:t>
            </w:r>
            <w:r w:rsidRPr="002E535E">
              <w:rPr>
                <w:rFonts w:ascii="Verdana" w:hAnsi="Verdana" w:cs="Arial"/>
                <w:b w:val="0"/>
                <w:sz w:val="18"/>
                <w:szCs w:val="18"/>
                <w:lang w:val="es-PA"/>
              </w:rPr>
              <w:t xml:space="preserve">. Estas directrices técnicas recogen una serie de métodos e instrumentos estándares para la planificación de las áreas protegidas, bajo un esquema participativo y sostenible con los actores clave, </w:t>
            </w:r>
            <w:r w:rsidR="00A372B8" w:rsidRPr="002E535E">
              <w:rPr>
                <w:rFonts w:ascii="Verdana" w:hAnsi="Verdana" w:cs="Arial"/>
                <w:b w:val="0"/>
                <w:sz w:val="18"/>
                <w:szCs w:val="18"/>
                <w:lang w:val="es-PA"/>
              </w:rPr>
              <w:t>cónsono</w:t>
            </w:r>
            <w:r w:rsidRPr="002E535E">
              <w:rPr>
                <w:rFonts w:ascii="Verdana" w:hAnsi="Verdana" w:cs="Arial"/>
                <w:b w:val="0"/>
                <w:sz w:val="18"/>
                <w:szCs w:val="18"/>
                <w:lang w:val="es-PA"/>
              </w:rPr>
              <w:t xml:space="preserve"> con el concepto del </w:t>
            </w:r>
            <w:r w:rsidR="00A372B8" w:rsidRPr="002E535E">
              <w:rPr>
                <w:rFonts w:ascii="Verdana" w:hAnsi="Verdana" w:cs="Arial"/>
                <w:b w:val="0"/>
                <w:sz w:val="18"/>
                <w:szCs w:val="18"/>
                <w:lang w:val="es-PA"/>
              </w:rPr>
              <w:t>Corredor Biológico Mesoamericano del Atlántico Panameño (</w:t>
            </w:r>
            <w:r w:rsidRPr="002E535E">
              <w:rPr>
                <w:rFonts w:ascii="Verdana" w:hAnsi="Verdana" w:cs="Arial"/>
                <w:b w:val="0"/>
                <w:sz w:val="18"/>
                <w:szCs w:val="18"/>
                <w:lang w:val="es-PA"/>
              </w:rPr>
              <w:t>CBMAP</w:t>
            </w:r>
            <w:r w:rsidR="00A372B8" w:rsidRPr="002E535E">
              <w:rPr>
                <w:rFonts w:ascii="Verdana" w:hAnsi="Verdana" w:cs="Arial"/>
                <w:b w:val="0"/>
                <w:sz w:val="18"/>
                <w:szCs w:val="18"/>
                <w:lang w:val="es-PA"/>
              </w:rPr>
              <w:t>)</w:t>
            </w:r>
            <w:r w:rsidRPr="002E535E">
              <w:rPr>
                <w:rFonts w:ascii="Verdana" w:hAnsi="Verdana" w:cs="Arial"/>
                <w:b w:val="0"/>
                <w:sz w:val="18"/>
                <w:szCs w:val="18"/>
                <w:lang w:val="es-PA"/>
              </w:rPr>
              <w:t xml:space="preserve">, apoyando directamente el fortalecimiento del Sistema Nacional de Áreas Protegidas (SINAP) de </w:t>
            </w:r>
            <w:smartTag w:uri="urn:schemas-microsoft-com:office:smarttags" w:element="PersonName">
              <w:smartTagPr>
                <w:attr w:name="ProductID" w:val="la ANAM."/>
              </w:smartTagPr>
              <w:r w:rsidRPr="002E535E">
                <w:rPr>
                  <w:rFonts w:ascii="Verdana" w:hAnsi="Verdana" w:cs="Arial"/>
                  <w:b w:val="0"/>
                  <w:sz w:val="18"/>
                  <w:szCs w:val="18"/>
                  <w:lang w:val="es-PA"/>
                </w:rPr>
                <w:t>la ANAM.</w:t>
              </w:r>
            </w:smartTag>
            <w:r w:rsidRPr="002E535E">
              <w:rPr>
                <w:rFonts w:ascii="Verdana" w:hAnsi="Verdana" w:cs="Arial"/>
                <w:b w:val="0"/>
                <w:sz w:val="18"/>
                <w:szCs w:val="18"/>
                <w:lang w:val="es-PA"/>
              </w:rPr>
              <w:t xml:space="preserve"> </w:t>
            </w:r>
          </w:p>
          <w:p w:rsidR="005129BF" w:rsidRPr="002E535E" w:rsidRDefault="005129BF" w:rsidP="003C209E">
            <w:pPr>
              <w:pStyle w:val="BodyTextIndent3"/>
              <w:tabs>
                <w:tab w:val="num" w:pos="900"/>
              </w:tabs>
              <w:ind w:left="0"/>
              <w:jc w:val="both"/>
              <w:rPr>
                <w:rFonts w:ascii="Verdana" w:hAnsi="Verdana" w:cs="Arial"/>
                <w:sz w:val="18"/>
                <w:szCs w:val="18"/>
                <w:lang w:val="es-PA"/>
              </w:rPr>
            </w:pPr>
          </w:p>
          <w:p w:rsidR="005129BF" w:rsidRPr="002E535E" w:rsidRDefault="005129BF" w:rsidP="003C209E">
            <w:pPr>
              <w:jc w:val="both"/>
              <w:rPr>
                <w:rFonts w:ascii="Verdana" w:hAnsi="Verdana" w:cs="Arial"/>
                <w:sz w:val="18"/>
                <w:szCs w:val="18"/>
                <w:lang w:val="es-PA"/>
              </w:rPr>
            </w:pPr>
            <w:r w:rsidRPr="002E535E">
              <w:rPr>
                <w:rFonts w:ascii="Verdana" w:hAnsi="Verdana" w:cs="Arial"/>
                <w:sz w:val="18"/>
                <w:szCs w:val="18"/>
                <w:lang w:val="es-PA"/>
              </w:rPr>
              <w:t xml:space="preserve">Para normar el aprovechamiento, manejo, comercialización y conservación de los recursos naturales de flora y fauna de Panamá, se apoyó la reglamentación y validación de </w:t>
            </w:r>
            <w:smartTag w:uri="urn:schemas-microsoft-com:office:smarttags" w:element="PersonName">
              <w:smartTagPr>
                <w:attr w:name="ProductID" w:val="La Ley N"/>
              </w:smartTagPr>
              <w:r w:rsidRPr="002E535E">
                <w:rPr>
                  <w:rFonts w:ascii="Verdana" w:hAnsi="Verdana" w:cs="Arial"/>
                  <w:sz w:val="18"/>
                  <w:szCs w:val="18"/>
                  <w:lang w:val="es-PA"/>
                </w:rPr>
                <w:t>la Ley</w:t>
              </w:r>
              <w:r w:rsidR="00171B22" w:rsidRPr="002E535E">
                <w:rPr>
                  <w:rFonts w:ascii="Verdana" w:hAnsi="Verdana" w:cs="Arial"/>
                  <w:sz w:val="18"/>
                  <w:szCs w:val="18"/>
                  <w:lang w:val="es-PA"/>
                </w:rPr>
                <w:t xml:space="preserve"> N</w:t>
              </w:r>
            </w:smartTag>
            <w:r w:rsidR="00171B22" w:rsidRPr="002E535E">
              <w:rPr>
                <w:rFonts w:ascii="Verdana" w:hAnsi="Verdana" w:cs="Arial"/>
                <w:sz w:val="18"/>
                <w:szCs w:val="18"/>
                <w:lang w:val="es-PA"/>
              </w:rPr>
              <w:t xml:space="preserve">º. </w:t>
            </w:r>
            <w:r w:rsidRPr="002E535E">
              <w:rPr>
                <w:rFonts w:ascii="Verdana" w:hAnsi="Verdana" w:cs="Arial"/>
                <w:sz w:val="18"/>
                <w:szCs w:val="18"/>
                <w:lang w:val="es-PA"/>
              </w:rPr>
              <w:t xml:space="preserve">24 de 1995 de vida silvestre, que se incorpora al régimen legal nacional mediante Decreto Ejecutivo </w:t>
            </w:r>
            <w:r w:rsidR="009D50AA" w:rsidRPr="002E535E">
              <w:rPr>
                <w:rFonts w:ascii="Verdana" w:hAnsi="Verdana" w:cs="Arial"/>
                <w:sz w:val="18"/>
                <w:szCs w:val="18"/>
                <w:lang w:val="es-PA"/>
              </w:rPr>
              <w:t>Nº.</w:t>
            </w:r>
            <w:r w:rsidRPr="002E535E">
              <w:rPr>
                <w:rFonts w:ascii="Verdana" w:hAnsi="Verdana" w:cs="Arial"/>
                <w:sz w:val="18"/>
                <w:szCs w:val="18"/>
                <w:lang w:val="es-PA"/>
              </w:rPr>
              <w:t xml:space="preserve"> 43 de 2004. Esta reglamentación trata también lo relativo a las especies sujetas a tráfico internacional, reguladas </w:t>
            </w:r>
            <w:r w:rsidRPr="002E535E">
              <w:rPr>
                <w:rFonts w:ascii="Verdana" w:hAnsi="Verdana" w:cs="Arial"/>
                <w:sz w:val="18"/>
                <w:szCs w:val="18"/>
                <w:lang w:val="es-PA"/>
              </w:rPr>
              <w:lastRenderedPageBreak/>
              <w:t xml:space="preserve">por el Convenio sobre Comercio Internacional de Especies Amenazadas de Flora y Fauna (CITES), en cumplimiento a lo establecido en los acuerdos </w:t>
            </w:r>
            <w:r w:rsidR="00A372B8" w:rsidRPr="002E535E">
              <w:rPr>
                <w:rFonts w:ascii="Verdana" w:hAnsi="Verdana" w:cs="Arial"/>
                <w:sz w:val="18"/>
                <w:szCs w:val="18"/>
                <w:lang w:val="es-PA"/>
              </w:rPr>
              <w:t>del Convenio</w:t>
            </w:r>
            <w:r w:rsidRPr="002E535E">
              <w:rPr>
                <w:rFonts w:ascii="Verdana" w:hAnsi="Verdana" w:cs="Arial"/>
                <w:sz w:val="18"/>
                <w:szCs w:val="18"/>
                <w:lang w:val="es-PA"/>
              </w:rPr>
              <w:t xml:space="preserve"> sobre Diversidad Biológica.</w:t>
            </w:r>
          </w:p>
          <w:p w:rsidR="005129BF" w:rsidRPr="002E535E" w:rsidRDefault="005129BF" w:rsidP="003C209E">
            <w:pPr>
              <w:jc w:val="both"/>
              <w:rPr>
                <w:rFonts w:ascii="Verdana" w:hAnsi="Verdana" w:cs="Arial"/>
                <w:sz w:val="18"/>
                <w:szCs w:val="18"/>
                <w:lang w:val="es-PA"/>
              </w:rPr>
            </w:pPr>
          </w:p>
          <w:p w:rsidR="00E53146" w:rsidRPr="00EF2646" w:rsidRDefault="00E53146" w:rsidP="00E53146">
            <w:pPr>
              <w:jc w:val="both"/>
              <w:rPr>
                <w:rFonts w:ascii="Verdana" w:hAnsi="Verdana"/>
                <w:b/>
                <w:bCs/>
                <w:i/>
                <w:iCs/>
                <w:sz w:val="18"/>
                <w:szCs w:val="18"/>
                <w:lang w:val="es-PA"/>
                <w14:shadow w14:blurRad="50800" w14:dist="38100" w14:dir="2700000" w14:sx="100000" w14:sy="100000" w14:kx="0" w14:ky="0" w14:algn="tl">
                  <w14:srgbClr w14:val="000000">
                    <w14:alpha w14:val="60000"/>
                  </w14:srgbClr>
                </w14:shadow>
              </w:rPr>
            </w:pPr>
            <w:smartTag w:uri="urn:schemas-microsoft-com:office:smarttags" w:element="PersonName">
              <w:smartTagPr>
                <w:attr w:name="ProductID" w:val="La Ley N"/>
              </w:smartTagPr>
              <w:r w:rsidRPr="002E535E">
                <w:rPr>
                  <w:rFonts w:ascii="Verdana" w:hAnsi="Verdana"/>
                  <w:sz w:val="18"/>
                  <w:szCs w:val="18"/>
                  <w:lang w:val="es-PA"/>
                </w:rPr>
                <w:t>La Ley N</w:t>
              </w:r>
            </w:smartTag>
            <w:r w:rsidRPr="002E535E">
              <w:rPr>
                <w:rFonts w:ascii="Verdana" w:hAnsi="Verdana"/>
                <w:sz w:val="18"/>
                <w:szCs w:val="18"/>
                <w:lang w:val="es-PA"/>
              </w:rPr>
              <w:t xml:space="preserve">º. 14 de 28 de octubre de 1977,  por la cual se aprueba </w:t>
            </w:r>
            <w:smartTag w:uri="urn:schemas-microsoft-com:office:smarttags" w:element="PersonName">
              <w:smartTagPr>
                <w:attr w:name="ProductID" w:val="la Convenci￳n"/>
              </w:smartTagPr>
              <w:r w:rsidRPr="002E535E">
                <w:rPr>
                  <w:rFonts w:ascii="Verdana" w:hAnsi="Verdana"/>
                  <w:sz w:val="18"/>
                  <w:szCs w:val="18"/>
                  <w:lang w:val="es-PA"/>
                </w:rPr>
                <w:t>la Convención</w:t>
              </w:r>
            </w:smartTag>
            <w:r w:rsidRPr="002E535E">
              <w:rPr>
                <w:rFonts w:ascii="Verdana" w:hAnsi="Verdana"/>
                <w:sz w:val="18"/>
                <w:szCs w:val="18"/>
                <w:lang w:val="es-PA"/>
              </w:rPr>
              <w:t xml:space="preserve"> sobre el Comercio Internacional de Especies amenazadas de Fauna y Flora Silvestre (CITES), prohíbe el comercio internacional de especies de la fauna y flora que se encuentren en peligro de extinción, insta a la cooperación internacional para lograr una eficaz protección de ciertas especies de la flora y fauna silvestre contra su explotación excesiva, amenazadas por el comercio y reglamenta el comercio de </w:t>
            </w:r>
            <w:r w:rsidR="00865D39" w:rsidRPr="002E535E">
              <w:rPr>
                <w:rFonts w:ascii="Verdana" w:hAnsi="Verdana"/>
                <w:sz w:val="18"/>
                <w:szCs w:val="18"/>
                <w:lang w:val="es-PA"/>
              </w:rPr>
              <w:t>especímenes</w:t>
            </w:r>
            <w:r w:rsidRPr="002E535E">
              <w:rPr>
                <w:rFonts w:ascii="Verdana" w:hAnsi="Verdana"/>
                <w:sz w:val="18"/>
                <w:szCs w:val="18"/>
                <w:lang w:val="es-PA"/>
              </w:rPr>
              <w:t xml:space="preserve"> incluidas en los apéndices I, II y III.</w:t>
            </w:r>
          </w:p>
          <w:p w:rsidR="00E53146" w:rsidRPr="00EF2646" w:rsidRDefault="00E53146" w:rsidP="00E53146">
            <w:pPr>
              <w:jc w:val="both"/>
              <w:rPr>
                <w:rFonts w:ascii="Verdana" w:hAnsi="Verdana"/>
                <w:b/>
                <w:bCs/>
                <w:i/>
                <w:iCs/>
                <w:sz w:val="18"/>
                <w:szCs w:val="18"/>
                <w:lang w:val="es-PA"/>
                <w14:shadow w14:blurRad="50800" w14:dist="38100" w14:dir="2700000" w14:sx="100000" w14:sy="100000" w14:kx="0" w14:ky="0" w14:algn="tl">
                  <w14:srgbClr w14:val="000000">
                    <w14:alpha w14:val="60000"/>
                  </w14:srgbClr>
                </w14:shadow>
              </w:rPr>
            </w:pPr>
            <w:r w:rsidRPr="002E535E">
              <w:rPr>
                <w:rFonts w:ascii="Verdana" w:hAnsi="Verdana"/>
                <w:sz w:val="18"/>
                <w:szCs w:val="18"/>
                <w:lang w:val="es-PA"/>
              </w:rPr>
              <w:t> </w:t>
            </w:r>
          </w:p>
          <w:p w:rsidR="00E53146" w:rsidRPr="00EF2646" w:rsidRDefault="00E53146" w:rsidP="00E53146">
            <w:pPr>
              <w:jc w:val="both"/>
              <w:rPr>
                <w:rFonts w:ascii="Verdana" w:hAnsi="Verdana"/>
                <w:b/>
                <w:bCs/>
                <w:i/>
                <w:iCs/>
                <w:sz w:val="18"/>
                <w:szCs w:val="18"/>
                <w:lang w:val="es-PA"/>
                <w14:shadow w14:blurRad="50800" w14:dist="38100" w14:dir="2700000" w14:sx="100000" w14:sy="100000" w14:kx="0" w14:ky="0" w14:algn="tl">
                  <w14:srgbClr w14:val="000000">
                    <w14:alpha w14:val="60000"/>
                  </w14:srgbClr>
                </w14:shadow>
              </w:rPr>
            </w:pPr>
            <w:r w:rsidRPr="002E535E">
              <w:rPr>
                <w:rFonts w:ascii="Verdana" w:hAnsi="Verdana"/>
                <w:sz w:val="18"/>
                <w:szCs w:val="18"/>
                <w:lang w:val="es-PA"/>
              </w:rPr>
              <w:t xml:space="preserve">Al tenor de </w:t>
            </w:r>
            <w:smartTag w:uri="urn:schemas-microsoft-com:office:smarttags" w:element="PersonName">
              <w:smartTagPr>
                <w:attr w:name="ProductID" w:val="la Convenci￳n"/>
              </w:smartTagPr>
              <w:r w:rsidRPr="002E535E">
                <w:rPr>
                  <w:rFonts w:ascii="Verdana" w:hAnsi="Verdana"/>
                  <w:sz w:val="18"/>
                  <w:szCs w:val="18"/>
                  <w:lang w:val="es-PA"/>
                </w:rPr>
                <w:t>la Convención</w:t>
              </w:r>
            </w:smartTag>
            <w:r w:rsidRPr="002E535E">
              <w:rPr>
                <w:rFonts w:ascii="Verdana" w:hAnsi="Verdana"/>
                <w:sz w:val="18"/>
                <w:szCs w:val="18"/>
                <w:lang w:val="es-PA"/>
              </w:rPr>
              <w:t xml:space="preserve"> sobre Especies Migratorias de Animales Silvestres, aprobado mediante Ley Nº. 5 de 3 de enero de 1989, se reconoce que la fauna silvestre en sus numerosas formas, constituye un elemento irremplazable de los sistemas naturales de la tierra, que tiene que ser conservado para el  bien de la humanidad.</w:t>
            </w:r>
          </w:p>
          <w:p w:rsidR="00E53146" w:rsidRPr="00EF2646" w:rsidRDefault="00E53146" w:rsidP="00E53146">
            <w:pPr>
              <w:jc w:val="both"/>
              <w:rPr>
                <w:rFonts w:ascii="Verdana" w:hAnsi="Verdana"/>
                <w:b/>
                <w:bCs/>
                <w:i/>
                <w:iCs/>
                <w:sz w:val="18"/>
                <w:szCs w:val="18"/>
                <w:lang w:val="es-PA"/>
                <w14:shadow w14:blurRad="50800" w14:dist="38100" w14:dir="2700000" w14:sx="100000" w14:sy="100000" w14:kx="0" w14:ky="0" w14:algn="tl">
                  <w14:srgbClr w14:val="000000">
                    <w14:alpha w14:val="60000"/>
                  </w14:srgbClr>
                </w14:shadow>
              </w:rPr>
            </w:pPr>
            <w:r w:rsidRPr="002E535E">
              <w:rPr>
                <w:rFonts w:ascii="Verdana" w:hAnsi="Verdana"/>
                <w:sz w:val="18"/>
                <w:szCs w:val="18"/>
                <w:lang w:val="es-PA"/>
              </w:rPr>
              <w:t> </w:t>
            </w:r>
          </w:p>
          <w:p w:rsidR="00E53146" w:rsidRPr="00EF2646" w:rsidRDefault="00E53146" w:rsidP="00E53146">
            <w:pPr>
              <w:jc w:val="both"/>
              <w:rPr>
                <w:rFonts w:ascii="Verdana" w:hAnsi="Verdana"/>
                <w:b/>
                <w:bCs/>
                <w:i/>
                <w:iCs/>
                <w:sz w:val="18"/>
                <w:szCs w:val="18"/>
                <w:lang w:val="es-PA"/>
                <w14:shadow w14:blurRad="50800" w14:dist="38100" w14:dir="2700000" w14:sx="100000" w14:sy="100000" w14:kx="0" w14:ky="0" w14:algn="tl">
                  <w14:srgbClr w14:val="000000">
                    <w14:alpha w14:val="60000"/>
                  </w14:srgbClr>
                </w14:shadow>
              </w:rPr>
            </w:pPr>
            <w:r w:rsidRPr="002E535E">
              <w:rPr>
                <w:rFonts w:ascii="Verdana" w:hAnsi="Verdana"/>
                <w:sz w:val="18"/>
                <w:szCs w:val="18"/>
                <w:lang w:val="es-PA"/>
              </w:rPr>
              <w:t xml:space="preserve">Mediante Ley Nº. 2 de 12 de enero de 1995, se aprobó el Convenio sobre </w:t>
            </w:r>
            <w:smartTag w:uri="urn:schemas-microsoft-com:office:smarttags" w:element="PersonName">
              <w:smartTagPr>
                <w:attr w:name="ProductID" w:val="la Diversidad Biol￳gica"/>
              </w:smartTagPr>
              <w:r w:rsidRPr="002E535E">
                <w:rPr>
                  <w:rFonts w:ascii="Verdana" w:hAnsi="Verdana"/>
                  <w:sz w:val="18"/>
                  <w:szCs w:val="18"/>
                  <w:lang w:val="es-PA"/>
                </w:rPr>
                <w:t>la Diversidad Biológica</w:t>
              </w:r>
            </w:smartTag>
            <w:r w:rsidRPr="002E535E">
              <w:rPr>
                <w:rFonts w:ascii="Verdana" w:hAnsi="Verdana"/>
                <w:sz w:val="18"/>
                <w:szCs w:val="18"/>
                <w:lang w:val="es-PA"/>
              </w:rPr>
              <w:t xml:space="preserve">, adoptado en </w:t>
            </w:r>
            <w:smartTag w:uri="urn:schemas-microsoft-com:office:smarttags" w:element="PersonName">
              <w:smartTagPr>
                <w:attr w:name="ProductID" w:val="la Conferencia Mundial"/>
              </w:smartTagPr>
              <w:r w:rsidRPr="002E535E">
                <w:rPr>
                  <w:rFonts w:ascii="Verdana" w:hAnsi="Verdana"/>
                  <w:sz w:val="18"/>
                  <w:szCs w:val="18"/>
                  <w:lang w:val="es-PA"/>
                </w:rPr>
                <w:t>la Conferencia Mundial</w:t>
              </w:r>
            </w:smartTag>
            <w:r w:rsidRPr="002E535E">
              <w:rPr>
                <w:rFonts w:ascii="Verdana" w:hAnsi="Verdana"/>
                <w:sz w:val="18"/>
                <w:szCs w:val="18"/>
                <w:lang w:val="es-PA"/>
              </w:rPr>
              <w:t xml:space="preserve"> sobre Medio Ambiente y Desarrollo, celebrada en Brasil, Río de Janeiro en 1992, donde se reconoce el valor intrínseco de la diversidad biológica y de los valores ecológicos, genéticos, sociales, científicos, educativos, culturales, recreativos y estéticos de la diversidad biológica y sus componentes. </w:t>
            </w:r>
          </w:p>
          <w:p w:rsidR="00E53146" w:rsidRPr="00EF2646" w:rsidRDefault="00E53146" w:rsidP="00E53146">
            <w:pPr>
              <w:jc w:val="both"/>
              <w:rPr>
                <w:rFonts w:ascii="Verdana" w:hAnsi="Verdana"/>
                <w:b/>
                <w:bCs/>
                <w:i/>
                <w:iCs/>
                <w:sz w:val="18"/>
                <w:szCs w:val="18"/>
                <w:lang w:val="es-PA"/>
                <w14:shadow w14:blurRad="50800" w14:dist="38100" w14:dir="2700000" w14:sx="100000" w14:sy="100000" w14:kx="0" w14:ky="0" w14:algn="tl">
                  <w14:srgbClr w14:val="000000">
                    <w14:alpha w14:val="60000"/>
                  </w14:srgbClr>
                </w14:shadow>
              </w:rPr>
            </w:pPr>
            <w:r w:rsidRPr="002E535E">
              <w:rPr>
                <w:rFonts w:ascii="Verdana" w:hAnsi="Verdana"/>
                <w:sz w:val="18"/>
                <w:szCs w:val="18"/>
                <w:lang w:val="es-PA"/>
              </w:rPr>
              <w:t> </w:t>
            </w:r>
          </w:p>
          <w:p w:rsidR="00E53146" w:rsidRPr="002E535E" w:rsidRDefault="00E53146" w:rsidP="00E53146">
            <w:pPr>
              <w:jc w:val="both"/>
              <w:rPr>
                <w:rFonts w:ascii="Verdana" w:hAnsi="Verdana"/>
                <w:sz w:val="18"/>
                <w:szCs w:val="18"/>
                <w:lang w:val="es-PA"/>
              </w:rPr>
            </w:pPr>
            <w:r w:rsidRPr="002E535E">
              <w:rPr>
                <w:rFonts w:ascii="Verdana" w:hAnsi="Verdana"/>
                <w:sz w:val="18"/>
                <w:szCs w:val="18"/>
                <w:lang w:val="es-PA"/>
              </w:rPr>
              <w:t xml:space="preserve">Mediante Ley Nº. 9 de 12 de abril de 1995, se aprueba el Convenio para </w:t>
            </w:r>
            <w:smartTag w:uri="urn:schemas-microsoft-com:office:smarttags" w:element="PersonName">
              <w:smartTagPr>
                <w:attr w:name="ProductID" w:val="la Conservaci￳n"/>
              </w:smartTagPr>
              <w:r w:rsidRPr="002E535E">
                <w:rPr>
                  <w:rFonts w:ascii="Verdana" w:hAnsi="Verdana"/>
                  <w:sz w:val="18"/>
                  <w:szCs w:val="18"/>
                  <w:lang w:val="es-PA"/>
                </w:rPr>
                <w:t>la Conservación</w:t>
              </w:r>
            </w:smartTag>
            <w:r w:rsidRPr="002E535E">
              <w:rPr>
                <w:rFonts w:ascii="Verdana" w:hAnsi="Verdana"/>
                <w:sz w:val="18"/>
                <w:szCs w:val="18"/>
                <w:lang w:val="es-PA"/>
              </w:rPr>
              <w:t xml:space="preserve"> de </w:t>
            </w:r>
            <w:smartTag w:uri="urn:schemas-microsoft-com:office:smarttags" w:element="PersonName">
              <w:smartTagPr>
                <w:attr w:name="ProductID" w:val="la Biodiversidad"/>
              </w:smartTagPr>
              <w:r w:rsidRPr="002E535E">
                <w:rPr>
                  <w:rFonts w:ascii="Verdana" w:hAnsi="Verdana"/>
                  <w:sz w:val="18"/>
                  <w:szCs w:val="18"/>
                  <w:lang w:val="es-PA"/>
                </w:rPr>
                <w:t>la Biodiversidad</w:t>
              </w:r>
            </w:smartTag>
            <w:r w:rsidRPr="002E535E">
              <w:rPr>
                <w:rFonts w:ascii="Verdana" w:hAnsi="Verdana"/>
                <w:sz w:val="18"/>
                <w:szCs w:val="18"/>
                <w:lang w:val="es-PA"/>
              </w:rPr>
              <w:t xml:space="preserve"> y Protección de Áreas Silvestres Prioritarias de América Central, en donde los gobiernos reafirman su decisión de enfrentar con acciones enérgicas, la preservación, rescate, restauración, utilización racional de los ecosistemas, incluyendo las especies de flora y fauna amenazadas, y se comprometen en tomar las medidas que estén acordes a sus posibilidades para asegurar la conservación de la biodiversidad y su uso sostenible.</w:t>
            </w:r>
          </w:p>
          <w:p w:rsidR="00E53146" w:rsidRPr="002E535E" w:rsidRDefault="00E53146" w:rsidP="003C209E">
            <w:pPr>
              <w:jc w:val="both"/>
              <w:rPr>
                <w:rFonts w:ascii="Verdana" w:hAnsi="Verdana" w:cs="Arial"/>
                <w:sz w:val="18"/>
                <w:szCs w:val="18"/>
                <w:lang w:val="es-PA"/>
              </w:rPr>
            </w:pPr>
          </w:p>
          <w:p w:rsidR="005129BF" w:rsidRPr="002E535E" w:rsidRDefault="005129BF" w:rsidP="003C209E">
            <w:pPr>
              <w:jc w:val="both"/>
              <w:rPr>
                <w:rFonts w:ascii="Verdana" w:hAnsi="Verdana" w:cs="Arial"/>
                <w:sz w:val="18"/>
                <w:szCs w:val="18"/>
                <w:lang w:val="es-PA"/>
              </w:rPr>
            </w:pPr>
            <w:r w:rsidRPr="002E535E">
              <w:rPr>
                <w:rFonts w:ascii="Verdana" w:hAnsi="Verdana" w:cs="Arial"/>
                <w:sz w:val="18"/>
                <w:szCs w:val="18"/>
                <w:lang w:val="es-PA"/>
              </w:rPr>
              <w:t>En aspectos de evaluación ambiental, aunque desde el año 2000 se cuenta con una normativa que establece la obligación de que cada proyecto, obra o actividad susceptible de causar daños al ambiente, debe contar con un Estudio de Impacto Ambiental (EIA), establecido mediante Decreto Ejecutivo N° 209 de 5 de septiembre de 2006, que deroga el Decreto 59 de marzo de 2000, luego de cerca de cuatro años de aplicación, la experiencia ha permitido identificar con claridad las ventajas y desventajas, deficiencias y vacíos de ésta normativa, concluyendo en la nueva normativa vigente.</w:t>
            </w:r>
          </w:p>
          <w:p w:rsidR="005129BF" w:rsidRPr="002E535E" w:rsidRDefault="005129BF" w:rsidP="003C209E">
            <w:pPr>
              <w:jc w:val="both"/>
              <w:rPr>
                <w:rFonts w:ascii="Verdana" w:hAnsi="Verdana" w:cs="Arial"/>
                <w:sz w:val="18"/>
                <w:szCs w:val="18"/>
                <w:lang w:val="es-PA"/>
              </w:rPr>
            </w:pPr>
          </w:p>
          <w:p w:rsidR="005129BF" w:rsidRPr="002E535E" w:rsidRDefault="00E6505B" w:rsidP="003C209E">
            <w:pPr>
              <w:pStyle w:val="JVKNorm"/>
              <w:numPr>
                <w:ilvl w:val="0"/>
                <w:numId w:val="0"/>
              </w:numPr>
              <w:rPr>
                <w:rFonts w:ascii="Verdana" w:hAnsi="Verdana"/>
                <w:sz w:val="18"/>
                <w:szCs w:val="18"/>
                <w:lang w:val="es-PA"/>
              </w:rPr>
            </w:pPr>
            <w:r w:rsidRPr="002E535E">
              <w:rPr>
                <w:rFonts w:ascii="Verdana" w:hAnsi="Verdana"/>
                <w:sz w:val="18"/>
                <w:szCs w:val="18"/>
                <w:lang w:val="es-PA"/>
              </w:rPr>
              <w:t xml:space="preserve">Por </w:t>
            </w:r>
            <w:r w:rsidR="00A372B8" w:rsidRPr="002E535E">
              <w:rPr>
                <w:rFonts w:ascii="Verdana" w:hAnsi="Verdana"/>
                <w:sz w:val="18"/>
                <w:szCs w:val="18"/>
                <w:lang w:val="es-PA"/>
              </w:rPr>
              <w:t>ot</w:t>
            </w:r>
            <w:r w:rsidRPr="002E535E">
              <w:rPr>
                <w:rFonts w:ascii="Verdana" w:hAnsi="Verdana"/>
                <w:sz w:val="18"/>
                <w:szCs w:val="18"/>
                <w:lang w:val="es-PA"/>
              </w:rPr>
              <w:t>ro lado, e</w:t>
            </w:r>
            <w:r w:rsidR="005129BF" w:rsidRPr="002E535E">
              <w:rPr>
                <w:rFonts w:ascii="Verdana" w:hAnsi="Verdana"/>
                <w:sz w:val="18"/>
                <w:szCs w:val="18"/>
                <w:lang w:val="es-PA"/>
              </w:rPr>
              <w:t xml:space="preserve">l establecimiento de un sistema de monitoreo de la diversidad biológica permitirá </w:t>
            </w:r>
            <w:r w:rsidR="00A95E20" w:rsidRPr="002E535E">
              <w:rPr>
                <w:rFonts w:ascii="Verdana" w:hAnsi="Verdana"/>
                <w:sz w:val="18"/>
                <w:szCs w:val="18"/>
                <w:lang w:val="es-PA"/>
              </w:rPr>
              <w:t>en nuestro país</w:t>
            </w:r>
            <w:r w:rsidR="005129BF" w:rsidRPr="002E535E">
              <w:rPr>
                <w:rFonts w:ascii="Verdana" w:hAnsi="Verdana"/>
                <w:sz w:val="18"/>
                <w:szCs w:val="18"/>
                <w:lang w:val="es-PA"/>
              </w:rPr>
              <w:t xml:space="preserve">, influir en las estrategias de toma de decisiones, a largo plazo, en diversos sectores del gobierno, de la empresa privada y de donantes y financistas internacionales. Un  paso inicial para establecer la línea base de un sistema de monitoreo de la diversidad biológica en </w:t>
            </w:r>
            <w:r w:rsidR="00A372B8" w:rsidRPr="002E535E">
              <w:rPr>
                <w:rFonts w:ascii="Verdana" w:hAnsi="Verdana"/>
                <w:sz w:val="18"/>
                <w:szCs w:val="18"/>
                <w:lang w:val="es-PA"/>
              </w:rPr>
              <w:t>las áreas de influencia</w:t>
            </w:r>
            <w:r w:rsidR="005129BF" w:rsidRPr="002E535E">
              <w:rPr>
                <w:rFonts w:ascii="Verdana" w:hAnsi="Verdana"/>
                <w:sz w:val="18"/>
                <w:szCs w:val="18"/>
                <w:lang w:val="es-PA"/>
              </w:rPr>
              <w:t xml:space="preserve"> del CBMAP se dio mediante la elaboración de un mapa de vegetación de Panamá (2000), donde se identificaron 24 categorías de vegetación natural, más otras cuatro categorías para los sistemas productivos. Este esfuerzo estuvo dirigido a medir los cambios ocurridos en el tiempo en la cobertura vegetal, a través de una actualización de la información del mapa generado en el 2000, específicamente para el área del CBMAP. Estos ejercicios de detección de cambios se realizaron en el 2004, para lo cual se utilizaron imágenes de satélite del 2003. La comparación de la información de ambos mapas permitirá a los tomadores de decisión identificar los posibles nuevos frentes de colonización de la frontera agrícola, dirigiendo hacia allí programas específicos de conservación y manejo, así como otras áreas donde la recuperación del bosque es prueba de la efectividad de los programas de conservación ejecutados.</w:t>
            </w:r>
            <w:r w:rsidR="0054025D" w:rsidRPr="002E535E">
              <w:rPr>
                <w:rFonts w:ascii="Verdana" w:hAnsi="Verdana"/>
                <w:sz w:val="18"/>
                <w:szCs w:val="18"/>
                <w:lang w:val="es-PA"/>
              </w:rPr>
              <w:t xml:space="preserve"> Con la segunda fase del CBMAP se está incluyendo la elaboración de una actualización del Mapa de cobertura Boscosa y Tipo de Vegetación para el 2008 y 2012, respectivamente.</w:t>
            </w:r>
          </w:p>
          <w:p w:rsidR="00C23093" w:rsidRPr="002E535E" w:rsidRDefault="005129BF" w:rsidP="003C209E">
            <w:pPr>
              <w:jc w:val="both"/>
              <w:rPr>
                <w:rFonts w:ascii="Verdana" w:hAnsi="Verdana"/>
                <w:sz w:val="18"/>
                <w:szCs w:val="18"/>
                <w:lang w:val="es-PA"/>
              </w:rPr>
            </w:pPr>
            <w:r w:rsidRPr="002E535E">
              <w:rPr>
                <w:rFonts w:ascii="Verdana" w:hAnsi="Verdana"/>
                <w:bCs/>
                <w:sz w:val="18"/>
                <w:szCs w:val="18"/>
                <w:lang w:val="es-PA"/>
              </w:rPr>
              <w:t xml:space="preserve">Aunado a lo anterior, actualmente se desarrolla un estudio a nivel nacional que </w:t>
            </w:r>
            <w:r w:rsidRPr="002E535E">
              <w:rPr>
                <w:rFonts w:ascii="Verdana" w:hAnsi="Verdana"/>
                <w:sz w:val="18"/>
                <w:szCs w:val="18"/>
                <w:lang w:val="es-PA"/>
              </w:rPr>
              <w:t xml:space="preserve">refleja la necesidad señalada en </w:t>
            </w:r>
            <w:smartTag w:uri="urn:schemas-microsoft-com:office:smarttags" w:element="PersonName">
              <w:smartTagPr>
                <w:attr w:name="ProductID" w:val="la COP"/>
              </w:smartTagPr>
              <w:r w:rsidRPr="002E535E">
                <w:rPr>
                  <w:rFonts w:ascii="Verdana" w:hAnsi="Verdana"/>
                  <w:sz w:val="18"/>
                  <w:szCs w:val="18"/>
                  <w:lang w:val="es-PA"/>
                </w:rPr>
                <w:t>la COP</w:t>
              </w:r>
            </w:smartTag>
            <w:r w:rsidRPr="002E535E">
              <w:rPr>
                <w:rFonts w:ascii="Verdana" w:hAnsi="Verdana"/>
                <w:sz w:val="18"/>
                <w:szCs w:val="18"/>
                <w:lang w:val="es-PA"/>
              </w:rPr>
              <w:t>7 2004 CDB, donde se recomendó un análisis de vacíos, trabajo que se está llevando a cabo a escalas cada vez más grandes, y que utiliza los análisis de eco</w:t>
            </w:r>
            <w:r w:rsidR="00865D39" w:rsidRPr="002E535E">
              <w:rPr>
                <w:rFonts w:ascii="Verdana" w:hAnsi="Verdana"/>
                <w:sz w:val="18"/>
                <w:szCs w:val="18"/>
                <w:lang w:val="es-PA"/>
              </w:rPr>
              <w:t>-</w:t>
            </w:r>
            <w:r w:rsidRPr="002E535E">
              <w:rPr>
                <w:rFonts w:ascii="Verdana" w:hAnsi="Verdana"/>
                <w:sz w:val="18"/>
                <w:szCs w:val="18"/>
                <w:lang w:val="es-PA"/>
              </w:rPr>
              <w:t>regiones. La fase en la que se encuentra el estudio es l</w:t>
            </w:r>
            <w:r w:rsidR="00A372B8" w:rsidRPr="002E535E">
              <w:rPr>
                <w:rFonts w:ascii="Verdana" w:hAnsi="Verdana"/>
                <w:sz w:val="18"/>
                <w:szCs w:val="18"/>
                <w:lang w:val="es-PA"/>
              </w:rPr>
              <w:t>a recolección, inventario, tipo</w:t>
            </w:r>
            <w:r w:rsidRPr="002E535E">
              <w:rPr>
                <w:rFonts w:ascii="Verdana" w:hAnsi="Verdana"/>
                <w:sz w:val="18"/>
                <w:szCs w:val="18"/>
                <w:lang w:val="es-PA"/>
              </w:rPr>
              <w:t xml:space="preserve"> de información</w:t>
            </w:r>
            <w:r w:rsidR="00A372B8" w:rsidRPr="002E535E">
              <w:rPr>
                <w:rFonts w:ascii="Verdana" w:hAnsi="Verdana"/>
                <w:sz w:val="18"/>
                <w:szCs w:val="18"/>
                <w:lang w:val="es-PA"/>
              </w:rPr>
              <w:t>,</w:t>
            </w:r>
            <w:r w:rsidRPr="002E535E">
              <w:rPr>
                <w:rFonts w:ascii="Verdana" w:hAnsi="Verdana"/>
                <w:sz w:val="18"/>
                <w:szCs w:val="18"/>
                <w:lang w:val="es-PA"/>
              </w:rPr>
              <w:t xml:space="preserve"> de objetos de conservación. Para ello se están considerando los aportes de la planificación de eco</w:t>
            </w:r>
            <w:r w:rsidR="00865D39" w:rsidRPr="002E535E">
              <w:rPr>
                <w:rFonts w:ascii="Verdana" w:hAnsi="Verdana"/>
                <w:sz w:val="18"/>
                <w:szCs w:val="18"/>
                <w:lang w:val="es-PA"/>
              </w:rPr>
              <w:t>-</w:t>
            </w:r>
            <w:r w:rsidRPr="002E535E">
              <w:rPr>
                <w:rFonts w:ascii="Verdana" w:hAnsi="Verdana"/>
                <w:sz w:val="18"/>
                <w:szCs w:val="18"/>
                <w:lang w:val="es-PA"/>
              </w:rPr>
              <w:t>regiones, representatividad, integridad y viabilidad ecológica (categoría y efectividad de manejo) y deficiencias – vacíos de conservación.</w:t>
            </w:r>
            <w:r w:rsidR="00E6505B" w:rsidRPr="002E535E">
              <w:rPr>
                <w:rFonts w:ascii="Verdana" w:hAnsi="Verdana"/>
                <w:sz w:val="18"/>
                <w:szCs w:val="18"/>
                <w:lang w:val="es-PA"/>
              </w:rPr>
              <w:t xml:space="preserve"> </w:t>
            </w:r>
            <w:r w:rsidRPr="002E535E">
              <w:rPr>
                <w:rFonts w:ascii="Verdana" w:hAnsi="Verdana"/>
                <w:sz w:val="18"/>
                <w:szCs w:val="18"/>
                <w:lang w:val="es-PA"/>
              </w:rPr>
              <w:t>La metodología utilizada en dicho estudio abarca la realización de talleres regionales y locales, el desarrollo de un mapa cuya base será el Mapa de Vegetación CBMAP</w:t>
            </w:r>
            <w:r w:rsidR="0054025D" w:rsidRPr="002E535E">
              <w:rPr>
                <w:rFonts w:ascii="Verdana" w:hAnsi="Verdana"/>
                <w:sz w:val="18"/>
                <w:szCs w:val="18"/>
                <w:lang w:val="es-PA"/>
              </w:rPr>
              <w:t xml:space="preserve"> (2002)</w:t>
            </w:r>
            <w:r w:rsidRPr="002E535E">
              <w:rPr>
                <w:rFonts w:ascii="Verdana" w:hAnsi="Verdana"/>
                <w:sz w:val="18"/>
                <w:szCs w:val="18"/>
                <w:lang w:val="es-PA"/>
              </w:rPr>
              <w:t xml:space="preserve">. </w:t>
            </w:r>
            <w:r w:rsidR="007429AD" w:rsidRPr="002E535E">
              <w:rPr>
                <w:rFonts w:ascii="Verdana" w:hAnsi="Verdana"/>
                <w:sz w:val="18"/>
                <w:szCs w:val="18"/>
                <w:lang w:val="es-PA"/>
              </w:rPr>
              <w:t>Mesoamérica tiene u</w:t>
            </w:r>
            <w:r w:rsidR="00F82A13" w:rsidRPr="002E535E">
              <w:rPr>
                <w:rFonts w:ascii="Verdana" w:hAnsi="Verdana"/>
                <w:sz w:val="18"/>
                <w:szCs w:val="18"/>
                <w:lang w:val="es-PA"/>
              </w:rPr>
              <w:t>n total de 23 eco -regiones</w:t>
            </w:r>
            <w:r w:rsidR="007429AD" w:rsidRPr="002E535E">
              <w:rPr>
                <w:rFonts w:ascii="Verdana" w:hAnsi="Verdana"/>
                <w:sz w:val="18"/>
                <w:szCs w:val="18"/>
                <w:lang w:val="es-PA"/>
              </w:rPr>
              <w:t xml:space="preserve">, de las cuales comparte 11 con Norte América y seis con el Sur del continente. En el territorio continental de Panamá están presentes nueve de las 23 </w:t>
            </w:r>
            <w:r w:rsidR="00F82A13" w:rsidRPr="002E535E">
              <w:rPr>
                <w:rFonts w:ascii="Verdana" w:hAnsi="Verdana"/>
                <w:sz w:val="18"/>
                <w:szCs w:val="18"/>
                <w:lang w:val="es-PA"/>
              </w:rPr>
              <w:lastRenderedPageBreak/>
              <w:t>eco-regiones</w:t>
            </w:r>
            <w:r w:rsidR="007429AD" w:rsidRPr="002E535E">
              <w:rPr>
                <w:rFonts w:ascii="Verdana" w:hAnsi="Verdana"/>
                <w:sz w:val="18"/>
                <w:szCs w:val="18"/>
                <w:lang w:val="es-PA"/>
              </w:rPr>
              <w:t xml:space="preserve"> de Mesoamérica, de las cuales comparte seis con otros países del i</w:t>
            </w:r>
            <w:r w:rsidR="00F82A13" w:rsidRPr="002E535E">
              <w:rPr>
                <w:rFonts w:ascii="Verdana" w:hAnsi="Verdana"/>
                <w:sz w:val="18"/>
                <w:szCs w:val="18"/>
                <w:lang w:val="es-PA"/>
              </w:rPr>
              <w:t>stmo y tres eco-</w:t>
            </w:r>
            <w:r w:rsidR="007429AD" w:rsidRPr="002E535E">
              <w:rPr>
                <w:rFonts w:ascii="Verdana" w:hAnsi="Verdana"/>
                <w:sz w:val="18"/>
                <w:szCs w:val="18"/>
                <w:lang w:val="es-PA"/>
              </w:rPr>
              <w:t>regiones se encuentran presentes únicamente en Panamá (Bosques montanos del oriente de Panamá, Manglares del Golfo de Panamá y Bosques secos de Panamá)</w:t>
            </w:r>
            <w:r w:rsidR="007429AD" w:rsidRPr="002E535E">
              <w:rPr>
                <w:rStyle w:val="FootnoteReference"/>
                <w:rFonts w:ascii="Verdana" w:hAnsi="Verdana"/>
                <w:sz w:val="18"/>
                <w:szCs w:val="18"/>
                <w:lang w:val="es-PA"/>
              </w:rPr>
              <w:footnoteReference w:id="9"/>
            </w:r>
            <w:r w:rsidR="007429AD" w:rsidRPr="002E535E">
              <w:rPr>
                <w:rFonts w:ascii="Verdana" w:hAnsi="Verdana"/>
                <w:sz w:val="18"/>
                <w:szCs w:val="18"/>
                <w:lang w:val="es-PA"/>
              </w:rPr>
              <w:t>.</w:t>
            </w:r>
          </w:p>
          <w:p w:rsidR="00C23093" w:rsidRPr="002E535E" w:rsidRDefault="00C23093" w:rsidP="003C209E">
            <w:pPr>
              <w:jc w:val="both"/>
              <w:rPr>
                <w:rFonts w:ascii="Verdana" w:hAnsi="Verdana"/>
                <w:sz w:val="18"/>
                <w:szCs w:val="18"/>
                <w:lang w:val="es-PA"/>
              </w:rPr>
            </w:pPr>
          </w:p>
          <w:p w:rsidR="005129BF" w:rsidRPr="002E535E" w:rsidRDefault="00D56144" w:rsidP="003C209E">
            <w:pPr>
              <w:jc w:val="both"/>
              <w:rPr>
                <w:rFonts w:ascii="Verdana" w:hAnsi="Verdana"/>
                <w:sz w:val="18"/>
                <w:szCs w:val="18"/>
                <w:lang w:val="es-PA"/>
              </w:rPr>
            </w:pPr>
            <w:r w:rsidRPr="002E535E">
              <w:rPr>
                <w:rFonts w:ascii="Verdana" w:hAnsi="Verdana"/>
                <w:sz w:val="18"/>
                <w:szCs w:val="18"/>
                <w:lang w:val="es-PA"/>
              </w:rPr>
              <w:t>Las expectativas de ANAM en cuanto a los vacíos son: preparar o pulir las metodologías de evaluación de vacíos, también realizan un análisis de vacíos institucional, incluyendo el tema de capacidades y categorías de manejo</w:t>
            </w:r>
            <w:r w:rsidR="00CA4D9F" w:rsidRPr="002E535E">
              <w:rPr>
                <w:rFonts w:ascii="Verdana" w:hAnsi="Verdana"/>
                <w:sz w:val="18"/>
                <w:szCs w:val="18"/>
                <w:lang w:val="es-PA"/>
              </w:rPr>
              <w:t xml:space="preserve"> de Áreas Protegidas</w:t>
            </w:r>
            <w:r w:rsidRPr="002E535E">
              <w:rPr>
                <w:rFonts w:ascii="Verdana" w:hAnsi="Verdana"/>
                <w:sz w:val="18"/>
                <w:szCs w:val="18"/>
                <w:lang w:val="es-PA"/>
              </w:rPr>
              <w:t>, completar las evaluaciones de esas lagunas y producir planes nacionales para llenar las carencias encontradas en el Sistema Nacional de Áreas Protegidas (incluyendo la selección de nuevos sitios, la ampliación de las áreas ya existentes, la incorporación de conservación mediante tierras privadas, restauración y rehabilitación de zonas degradadas y semi-naturales,  y recuperación de especies en peligro de extinción).  La evaluación de los vacíos identificará, por ejemplo, el estado de protección inadecuado para las grandes áreas naturales que quedan, que están intactas o relativamente poco fragmentadas o que son irremplazables y que están bajo gran amenaza, áreas que aseguran la conservación de especies críticamente amenazadas a nivel mundial y especies amenazadas confinadas a un solo lugar y principales tipo de hábitat.</w:t>
            </w:r>
          </w:p>
          <w:p w:rsidR="005129BF" w:rsidRPr="002E535E" w:rsidRDefault="005129BF" w:rsidP="003C209E">
            <w:pPr>
              <w:jc w:val="both"/>
              <w:rPr>
                <w:rFonts w:ascii="Verdana" w:hAnsi="Verdana"/>
                <w:sz w:val="18"/>
                <w:szCs w:val="18"/>
                <w:lang w:val="es-PA"/>
              </w:rPr>
            </w:pPr>
          </w:p>
          <w:p w:rsidR="00C23093" w:rsidRPr="002E535E" w:rsidRDefault="00D56144" w:rsidP="003C209E">
            <w:pPr>
              <w:jc w:val="both"/>
              <w:rPr>
                <w:rFonts w:ascii="Verdana" w:hAnsi="Verdana"/>
                <w:sz w:val="18"/>
                <w:szCs w:val="18"/>
                <w:lang w:val="es-PA"/>
              </w:rPr>
            </w:pPr>
            <w:r w:rsidRPr="002E535E">
              <w:rPr>
                <w:rFonts w:ascii="Verdana" w:hAnsi="Verdana"/>
                <w:sz w:val="18"/>
                <w:szCs w:val="18"/>
                <w:lang w:val="es-PA"/>
              </w:rPr>
              <w:t xml:space="preserve">En este sentido ANCON se encuentra desarrollando propuestas y planes de trabajo con diferentes entidades y organismos nacionales e internacionales para cubrir algunos de los vacíos detectados en las áreas protegidas del país.  ANCON actualmente se enfoca en </w:t>
            </w:r>
            <w:r w:rsidR="004E2DCE" w:rsidRPr="002E535E">
              <w:rPr>
                <w:rFonts w:ascii="Verdana" w:hAnsi="Verdana"/>
                <w:sz w:val="18"/>
                <w:szCs w:val="18"/>
                <w:lang w:val="es-PA"/>
              </w:rPr>
              <w:t>4 Áreas de Importancia para la conservación de la diversidad b</w:t>
            </w:r>
            <w:r w:rsidRPr="002E535E">
              <w:rPr>
                <w:rFonts w:ascii="Verdana" w:hAnsi="Verdana"/>
                <w:sz w:val="18"/>
                <w:szCs w:val="18"/>
                <w:lang w:val="es-PA"/>
              </w:rPr>
              <w:t>iológica en las cuales lleva acciones para desarrollar planes de</w:t>
            </w:r>
            <w:r w:rsidR="00865D39" w:rsidRPr="002E535E">
              <w:rPr>
                <w:rFonts w:ascii="Verdana" w:hAnsi="Verdana"/>
                <w:sz w:val="18"/>
                <w:szCs w:val="18"/>
                <w:lang w:val="es-PA"/>
              </w:rPr>
              <w:t xml:space="preserve">           </w:t>
            </w:r>
            <w:r w:rsidRPr="002E535E">
              <w:rPr>
                <w:rFonts w:ascii="Verdana" w:hAnsi="Verdana"/>
                <w:sz w:val="18"/>
                <w:szCs w:val="18"/>
                <w:lang w:val="es-PA"/>
              </w:rPr>
              <w:t xml:space="preserve"> co-administración de áreas protegidas como es el caso del corredor biológico Serranía de Bagre y </w:t>
            </w:r>
            <w:smartTag w:uri="urn:schemas-microsoft-com:office:smarttags" w:element="PersonName">
              <w:smartTagPr>
                <w:attr w:name="ProductID" w:val="La Reserva Natural"/>
              </w:smartTagPr>
              <w:r w:rsidRPr="002E535E">
                <w:rPr>
                  <w:rFonts w:ascii="Verdana" w:hAnsi="Verdana"/>
                  <w:sz w:val="18"/>
                  <w:szCs w:val="18"/>
                  <w:lang w:val="es-PA"/>
                </w:rPr>
                <w:t>la Reserva</w:t>
              </w:r>
              <w:r w:rsidR="004E2DCE" w:rsidRPr="002E535E">
                <w:rPr>
                  <w:rFonts w:ascii="Verdana" w:hAnsi="Verdana"/>
                  <w:sz w:val="18"/>
                  <w:szCs w:val="18"/>
                  <w:lang w:val="es-PA"/>
                </w:rPr>
                <w:t xml:space="preserve"> Natural</w:t>
              </w:r>
            </w:smartTag>
            <w:r w:rsidR="004E2DCE" w:rsidRPr="002E535E">
              <w:rPr>
                <w:rFonts w:ascii="Verdana" w:hAnsi="Verdana"/>
                <w:sz w:val="18"/>
                <w:szCs w:val="18"/>
                <w:lang w:val="es-PA"/>
              </w:rPr>
              <w:t xml:space="preserve"> de Chepigana en Darién; f</w:t>
            </w:r>
            <w:r w:rsidRPr="002E535E">
              <w:rPr>
                <w:rFonts w:ascii="Verdana" w:hAnsi="Verdana"/>
                <w:sz w:val="18"/>
                <w:szCs w:val="18"/>
                <w:lang w:val="es-PA"/>
              </w:rPr>
              <w:t>ortalecimiento en los métodos de patrullaje, señalización y demarcación de las áreas protegidas</w:t>
            </w:r>
            <w:r w:rsidR="004E2DCE" w:rsidRPr="002E535E">
              <w:rPr>
                <w:rFonts w:ascii="Verdana" w:hAnsi="Verdana"/>
                <w:sz w:val="18"/>
                <w:szCs w:val="18"/>
                <w:lang w:val="es-PA"/>
              </w:rPr>
              <w:t>,</w:t>
            </w:r>
            <w:r w:rsidRPr="002E535E">
              <w:rPr>
                <w:rFonts w:ascii="Verdana" w:hAnsi="Verdana"/>
                <w:sz w:val="18"/>
                <w:szCs w:val="18"/>
                <w:lang w:val="es-PA"/>
              </w:rPr>
              <w:t xml:space="preserve"> como es el caso del aporte al de guardaparques  (2) en el Parque Internacional </w:t>
            </w:r>
            <w:smartTag w:uri="urn:schemas-microsoft-com:office:smarttags" w:element="PersonName">
              <w:smartTagPr>
                <w:attr w:name="ProductID" w:val="La Amistad"/>
              </w:smartTagPr>
              <w:r w:rsidRPr="002E535E">
                <w:rPr>
                  <w:rFonts w:ascii="Verdana" w:hAnsi="Verdana"/>
                  <w:sz w:val="18"/>
                  <w:szCs w:val="18"/>
                  <w:lang w:val="es-PA"/>
                </w:rPr>
                <w:t>La Amistad</w:t>
              </w:r>
            </w:smartTag>
            <w:r w:rsidRPr="002E535E">
              <w:rPr>
                <w:rFonts w:ascii="Verdana" w:hAnsi="Verdana"/>
                <w:sz w:val="18"/>
                <w:szCs w:val="18"/>
                <w:lang w:val="es-PA"/>
              </w:rPr>
              <w:t xml:space="preserve">; así como el aporte de un (1) </w:t>
            </w:r>
            <w:r w:rsidR="00F82A13" w:rsidRPr="002E535E">
              <w:rPr>
                <w:rFonts w:ascii="Verdana" w:hAnsi="Verdana"/>
                <w:sz w:val="18"/>
                <w:szCs w:val="18"/>
                <w:lang w:val="es-PA"/>
              </w:rPr>
              <w:t>guarda parque</w:t>
            </w:r>
            <w:r w:rsidRPr="002E535E">
              <w:rPr>
                <w:rFonts w:ascii="Verdana" w:hAnsi="Verdana"/>
                <w:sz w:val="18"/>
                <w:szCs w:val="18"/>
                <w:lang w:val="es-PA"/>
              </w:rPr>
              <w:t xml:space="preserve"> en el Parque Nacional de Coiba. </w:t>
            </w:r>
          </w:p>
          <w:p w:rsidR="00C23093" w:rsidRPr="002E535E" w:rsidRDefault="00C23093" w:rsidP="003C209E">
            <w:pPr>
              <w:jc w:val="both"/>
              <w:rPr>
                <w:rFonts w:ascii="Verdana" w:hAnsi="Verdana"/>
                <w:sz w:val="18"/>
                <w:szCs w:val="18"/>
                <w:lang w:val="es-PA"/>
              </w:rPr>
            </w:pPr>
          </w:p>
          <w:p w:rsidR="00D56144" w:rsidRPr="002E535E" w:rsidRDefault="00D56144" w:rsidP="003C209E">
            <w:pPr>
              <w:jc w:val="both"/>
              <w:rPr>
                <w:rFonts w:ascii="Verdana" w:hAnsi="Verdana"/>
                <w:sz w:val="18"/>
                <w:szCs w:val="18"/>
                <w:lang w:val="es-PA"/>
              </w:rPr>
            </w:pPr>
            <w:r w:rsidRPr="002E535E">
              <w:rPr>
                <w:rFonts w:ascii="Verdana" w:hAnsi="Verdana"/>
                <w:sz w:val="18"/>
                <w:szCs w:val="18"/>
                <w:lang w:val="es-PA"/>
              </w:rPr>
              <w:t xml:space="preserve">Recientemente ANCON culminó un estudio donde se identificaron las áreas importantes para la conservación de especies globalmente amenazadas, de acuerdo a los criterios de UICN.  Este proyecto fue financiado por </w:t>
            </w:r>
            <w:r w:rsidRPr="00621F43">
              <w:rPr>
                <w:rFonts w:ascii="Verdana" w:hAnsi="Verdana"/>
                <w:sz w:val="18"/>
                <w:szCs w:val="18"/>
                <w:lang w:val="es-PA"/>
              </w:rPr>
              <w:t xml:space="preserve">Conservation </w:t>
            </w:r>
            <w:r w:rsidR="00FD6D07" w:rsidRPr="00621F43">
              <w:rPr>
                <w:rFonts w:ascii="Verdana" w:hAnsi="Verdana"/>
                <w:sz w:val="18"/>
                <w:szCs w:val="18"/>
                <w:lang w:val="es-PA"/>
              </w:rPr>
              <w:t>International</w:t>
            </w:r>
            <w:r w:rsidRPr="002E535E">
              <w:rPr>
                <w:rFonts w:ascii="Verdana" w:hAnsi="Verdana"/>
                <w:sz w:val="18"/>
                <w:szCs w:val="18"/>
                <w:lang w:val="es-PA"/>
              </w:rPr>
              <w:t xml:space="preserve">, con apoyo metodológico del INBio de Costa Rica.  Estas áreas (denominadas </w:t>
            </w:r>
            <w:r w:rsidRPr="00621F43">
              <w:rPr>
                <w:rFonts w:ascii="Verdana" w:hAnsi="Verdana"/>
                <w:sz w:val="18"/>
                <w:szCs w:val="18"/>
                <w:lang w:val="es-PA"/>
              </w:rPr>
              <w:t>Key Biodiversity Areas ó KBA’s</w:t>
            </w:r>
            <w:r w:rsidRPr="002E535E">
              <w:rPr>
                <w:rFonts w:ascii="Verdana" w:hAnsi="Verdana"/>
                <w:sz w:val="18"/>
                <w:szCs w:val="18"/>
                <w:lang w:val="es-PA"/>
              </w:rPr>
              <w:t>)  fueron identificadas a través de un análisis exhaustivo de información bibliográfica disponible sobre las 309 especies globalmente amenazadas registradas para Panamá.  Se tomaron en cuenta no solo registros  confirmados sino distribución potencial de cada una de estas especies.  El documento final, recientemente entregado a C</w:t>
            </w:r>
            <w:r w:rsidR="002E535E" w:rsidRPr="002E535E">
              <w:rPr>
                <w:rFonts w:ascii="Verdana" w:hAnsi="Verdana"/>
                <w:sz w:val="18"/>
                <w:szCs w:val="18"/>
                <w:lang w:val="es-PA"/>
              </w:rPr>
              <w:t xml:space="preserve">onservación </w:t>
            </w:r>
            <w:r w:rsidRPr="002E535E">
              <w:rPr>
                <w:rFonts w:ascii="Verdana" w:hAnsi="Verdana"/>
                <w:sz w:val="18"/>
                <w:szCs w:val="18"/>
                <w:lang w:val="es-PA"/>
              </w:rPr>
              <w:t>I</w:t>
            </w:r>
            <w:r w:rsidR="002E535E" w:rsidRPr="002E535E">
              <w:rPr>
                <w:rFonts w:ascii="Verdana" w:hAnsi="Verdana"/>
                <w:sz w:val="18"/>
                <w:szCs w:val="18"/>
                <w:lang w:val="es-PA"/>
              </w:rPr>
              <w:t>nternacional</w:t>
            </w:r>
            <w:r w:rsidRPr="002E535E">
              <w:rPr>
                <w:rFonts w:ascii="Verdana" w:hAnsi="Verdana"/>
                <w:sz w:val="18"/>
                <w:szCs w:val="18"/>
                <w:lang w:val="es-PA"/>
              </w:rPr>
              <w:t xml:space="preserve"> y al INBio, identifica no solo áreas protegidas, sino también fragmentos de bosques no protegidos de extensiones mayores a los 10km2 prioritarios para la conservación de estas especies.  Este estudio representa un primer paso en el desarrollo de iniciativas para estudios de análisis de vacíos</w:t>
            </w:r>
            <w:r w:rsidR="004E2DCE" w:rsidRPr="002E535E">
              <w:rPr>
                <w:rFonts w:ascii="Verdana" w:hAnsi="Verdana"/>
                <w:sz w:val="18"/>
                <w:szCs w:val="18"/>
                <w:lang w:val="es-PA"/>
              </w:rPr>
              <w:t>.</w:t>
            </w:r>
          </w:p>
          <w:p w:rsidR="00D56144" w:rsidRPr="002E535E" w:rsidRDefault="00D56144" w:rsidP="003C209E">
            <w:pPr>
              <w:jc w:val="both"/>
              <w:rPr>
                <w:rFonts w:ascii="Verdana" w:hAnsi="Verdana"/>
                <w:sz w:val="18"/>
                <w:szCs w:val="18"/>
                <w:lang w:val="es-PA"/>
              </w:rPr>
            </w:pPr>
          </w:p>
          <w:p w:rsidR="00D56144" w:rsidRPr="002E535E" w:rsidRDefault="00D56144" w:rsidP="003C209E">
            <w:pPr>
              <w:jc w:val="both"/>
              <w:rPr>
                <w:rFonts w:ascii="Verdana" w:hAnsi="Verdana"/>
                <w:sz w:val="18"/>
                <w:szCs w:val="18"/>
                <w:lang w:val="es-PA"/>
              </w:rPr>
            </w:pPr>
            <w:r w:rsidRPr="002E535E">
              <w:rPr>
                <w:rFonts w:ascii="Verdana" w:hAnsi="Verdana"/>
                <w:sz w:val="18"/>
                <w:szCs w:val="18"/>
                <w:lang w:val="es-PA"/>
              </w:rPr>
              <w:t>Se incluye un trabajo realizado por varios científicos del Instituto</w:t>
            </w:r>
            <w:r w:rsidRPr="00621F43">
              <w:rPr>
                <w:rFonts w:ascii="Verdana" w:hAnsi="Verdana"/>
                <w:sz w:val="18"/>
                <w:szCs w:val="18"/>
                <w:lang w:val="es-PA"/>
              </w:rPr>
              <w:t xml:space="preserve"> </w:t>
            </w:r>
            <w:r w:rsidR="00FD6D07" w:rsidRPr="00621F43">
              <w:rPr>
                <w:rFonts w:ascii="Verdana" w:hAnsi="Verdana"/>
                <w:sz w:val="18"/>
                <w:szCs w:val="18"/>
                <w:lang w:val="es-PA"/>
              </w:rPr>
              <w:t>Smithsonian</w:t>
            </w:r>
            <w:r w:rsidRPr="002E535E">
              <w:rPr>
                <w:rFonts w:ascii="Verdana" w:hAnsi="Verdana"/>
                <w:sz w:val="18"/>
                <w:szCs w:val="18"/>
                <w:lang w:val="es-PA"/>
              </w:rPr>
              <w:t xml:space="preserve"> y Sociedad Audubon de Panamá como una propuesta a </w:t>
            </w:r>
            <w:smartTag w:uri="urn:schemas-microsoft-com:office:smarttags" w:element="PersonName">
              <w:smartTagPr>
                <w:attr w:name="ProductID" w:val="la ANAM"/>
              </w:smartTagPr>
              <w:r w:rsidRPr="002E535E">
                <w:rPr>
                  <w:rFonts w:ascii="Verdana" w:hAnsi="Verdana"/>
                  <w:sz w:val="18"/>
                  <w:szCs w:val="18"/>
                  <w:lang w:val="es-PA"/>
                </w:rPr>
                <w:t>la ANAM</w:t>
              </w:r>
            </w:smartTag>
            <w:r w:rsidRPr="002E535E">
              <w:rPr>
                <w:rFonts w:ascii="Verdana" w:hAnsi="Verdana"/>
                <w:sz w:val="18"/>
                <w:szCs w:val="18"/>
                <w:lang w:val="es-PA"/>
              </w:rPr>
              <w:t xml:space="preserve"> para expandir, crear, incluir o modificar las áreas protegidas en Panamá.  Esta Propuesta fue presentada en 2004, la incluimos nuevamente con la narrativa y el mapa correspondiente. </w:t>
            </w:r>
            <w:r w:rsidR="00144D56" w:rsidRPr="002E535E">
              <w:rPr>
                <w:rFonts w:ascii="Verdana" w:hAnsi="Verdana"/>
                <w:sz w:val="18"/>
                <w:szCs w:val="18"/>
                <w:lang w:val="es-PA"/>
              </w:rPr>
              <w:t>Así</w:t>
            </w:r>
            <w:r w:rsidRPr="002E535E">
              <w:rPr>
                <w:rFonts w:ascii="Verdana" w:hAnsi="Verdana"/>
                <w:sz w:val="18"/>
                <w:szCs w:val="18"/>
                <w:lang w:val="es-PA"/>
              </w:rPr>
              <w:t xml:space="preserve"> mismo, el STRI ha provisto información científica valiosa para fortalecer y apoyar el Plan de Manejo del Parque Nacional de Coiba y reubicar los límites del Parque</w:t>
            </w:r>
            <w:r w:rsidR="0099009A" w:rsidRPr="002E535E">
              <w:rPr>
                <w:rFonts w:ascii="Verdana" w:hAnsi="Verdana"/>
                <w:sz w:val="18"/>
                <w:szCs w:val="18"/>
                <w:lang w:val="es-PA"/>
              </w:rPr>
              <w:t xml:space="preserve"> Nacional</w:t>
            </w:r>
            <w:r w:rsidRPr="002E535E">
              <w:rPr>
                <w:rFonts w:ascii="Verdana" w:hAnsi="Verdana"/>
                <w:sz w:val="18"/>
                <w:szCs w:val="18"/>
                <w:lang w:val="es-PA"/>
              </w:rPr>
              <w:t xml:space="preserve"> Marino </w:t>
            </w:r>
            <w:r w:rsidR="0099009A" w:rsidRPr="002E535E">
              <w:rPr>
                <w:rFonts w:ascii="Verdana" w:hAnsi="Verdana"/>
                <w:sz w:val="18"/>
                <w:szCs w:val="18"/>
                <w:lang w:val="es-PA"/>
              </w:rPr>
              <w:t xml:space="preserve">Isla </w:t>
            </w:r>
            <w:r w:rsidRPr="002E535E">
              <w:rPr>
                <w:rFonts w:ascii="Verdana" w:hAnsi="Verdana"/>
                <w:sz w:val="18"/>
                <w:szCs w:val="18"/>
                <w:lang w:val="es-PA"/>
              </w:rPr>
              <w:t>Bastimentos.</w:t>
            </w:r>
          </w:p>
          <w:p w:rsidR="00D56144" w:rsidRPr="002E535E" w:rsidRDefault="00D56144" w:rsidP="003C209E">
            <w:pPr>
              <w:jc w:val="both"/>
              <w:rPr>
                <w:rFonts w:ascii="Verdana" w:hAnsi="Verdana"/>
                <w:sz w:val="18"/>
                <w:szCs w:val="18"/>
                <w:lang w:val="es-PA"/>
              </w:rPr>
            </w:pPr>
          </w:p>
          <w:p w:rsidR="005129BF" w:rsidRPr="002E535E" w:rsidRDefault="005129BF" w:rsidP="003C209E">
            <w:pPr>
              <w:jc w:val="both"/>
              <w:rPr>
                <w:rFonts w:ascii="Verdana" w:hAnsi="Verdana"/>
                <w:sz w:val="18"/>
                <w:szCs w:val="18"/>
                <w:lang w:val="es-PA"/>
              </w:rPr>
            </w:pPr>
            <w:r w:rsidRPr="002E535E">
              <w:rPr>
                <w:rFonts w:ascii="Verdana" w:hAnsi="Verdana"/>
                <w:sz w:val="18"/>
                <w:szCs w:val="18"/>
                <w:lang w:val="es-PA"/>
              </w:rPr>
              <w:t xml:space="preserve">El análisis para determinar los objetos de conservación se da a nivel de especies e involucran los ecosistemas marinos y algunos terrestres a nivel de especies de vertebrados (mamíferos, aves, peces, anfibios para aguas dulces – UICN, utilizando los insumos y fuentes de información de STRI – áreas prioritarias con valor para la conservación 2004, especies de agua dulces y otras publicaciones, como </w:t>
            </w:r>
            <w:smartTag w:uri="urn:schemas-microsoft-com:office:smarttags" w:element="PersonName">
              <w:smartTagPr>
                <w:attr w:name="ProductID" w:val="la Sociedad Mesoamericana"/>
              </w:smartTagPr>
              <w:r w:rsidRPr="002E535E">
                <w:rPr>
                  <w:rFonts w:ascii="Verdana" w:hAnsi="Verdana"/>
                  <w:sz w:val="18"/>
                  <w:szCs w:val="18"/>
                  <w:lang w:val="es-PA"/>
                </w:rPr>
                <w:t>la Sociedad Mesoamericana</w:t>
              </w:r>
            </w:smartTag>
            <w:r w:rsidRPr="002E535E">
              <w:rPr>
                <w:rFonts w:ascii="Verdana" w:hAnsi="Verdana"/>
                <w:sz w:val="18"/>
                <w:szCs w:val="18"/>
                <w:lang w:val="es-PA"/>
              </w:rPr>
              <w:t xml:space="preserve"> de Conservación con sus 5 CD´s para Mesoamérica, para peces de agua dulce; </w:t>
            </w:r>
            <w:smartTag w:uri="urn:schemas-microsoft-com:office:smarttags" w:element="PersonName">
              <w:smartTagPr>
                <w:attr w:name="ProductID" w:val="la Universidad"/>
              </w:smartTagPr>
              <w:r w:rsidRPr="002E535E">
                <w:rPr>
                  <w:rFonts w:ascii="Verdana" w:hAnsi="Verdana"/>
                  <w:sz w:val="18"/>
                  <w:szCs w:val="18"/>
                  <w:lang w:val="es-PA"/>
                </w:rPr>
                <w:t>la Universidad</w:t>
              </w:r>
            </w:smartTag>
            <w:r w:rsidRPr="002E535E">
              <w:rPr>
                <w:rFonts w:ascii="Verdana" w:hAnsi="Verdana"/>
                <w:sz w:val="18"/>
                <w:szCs w:val="18"/>
                <w:lang w:val="es-PA"/>
              </w:rPr>
              <w:t xml:space="preserve"> de Panamá; </w:t>
            </w:r>
            <w:smartTag w:uri="urn:schemas-microsoft-com:office:smarttags" w:element="PersonName">
              <w:smartTagPr>
                <w:attr w:name="ProductID" w:val="la Sociedad Audubon"/>
              </w:smartTagPr>
              <w:r w:rsidRPr="002E535E">
                <w:rPr>
                  <w:rFonts w:ascii="Verdana" w:hAnsi="Verdana"/>
                  <w:sz w:val="18"/>
                  <w:szCs w:val="18"/>
                  <w:lang w:val="es-PA"/>
                </w:rPr>
                <w:t>la Sociedad Audubon</w:t>
              </w:r>
            </w:smartTag>
            <w:r w:rsidRPr="002E535E">
              <w:rPr>
                <w:rFonts w:ascii="Verdana" w:hAnsi="Verdana"/>
                <w:sz w:val="18"/>
                <w:szCs w:val="18"/>
                <w:lang w:val="es-PA"/>
              </w:rPr>
              <w:t xml:space="preserve"> y su trabajo con GTZ, en </w:t>
            </w:r>
            <w:smartTag w:uri="urn:schemas-microsoft-com:office:smarttags" w:element="PersonName">
              <w:smartTagPr>
                <w:attr w:name="ProductID" w:val="la Bah￭a"/>
              </w:smartTagPr>
              <w:r w:rsidRPr="002E535E">
                <w:rPr>
                  <w:rFonts w:ascii="Verdana" w:hAnsi="Verdana"/>
                  <w:sz w:val="18"/>
                  <w:szCs w:val="18"/>
                  <w:lang w:val="es-PA"/>
                </w:rPr>
                <w:t>la Bahía</w:t>
              </w:r>
            </w:smartTag>
            <w:r w:rsidRPr="002E535E">
              <w:rPr>
                <w:rFonts w:ascii="Verdana" w:hAnsi="Verdana"/>
                <w:sz w:val="18"/>
                <w:szCs w:val="18"/>
                <w:lang w:val="es-PA"/>
              </w:rPr>
              <w:t xml:space="preserve"> de Panamá, que parte del convenio se está cumpliendo. </w:t>
            </w:r>
          </w:p>
          <w:p w:rsidR="005129BF" w:rsidRPr="002E535E" w:rsidRDefault="005129BF" w:rsidP="003C209E">
            <w:pPr>
              <w:jc w:val="both"/>
              <w:rPr>
                <w:rFonts w:ascii="Verdana" w:hAnsi="Verdana"/>
                <w:sz w:val="18"/>
                <w:szCs w:val="18"/>
                <w:lang w:val="es-PA"/>
              </w:rPr>
            </w:pPr>
          </w:p>
          <w:p w:rsidR="005129BF" w:rsidRPr="002E535E" w:rsidRDefault="005129BF" w:rsidP="003C209E">
            <w:pPr>
              <w:jc w:val="both"/>
              <w:rPr>
                <w:rFonts w:ascii="Verdana" w:hAnsi="Verdana"/>
                <w:sz w:val="18"/>
                <w:szCs w:val="18"/>
                <w:lang w:val="es-PA"/>
              </w:rPr>
            </w:pPr>
            <w:r w:rsidRPr="002E535E">
              <w:rPr>
                <w:rFonts w:ascii="Verdana" w:hAnsi="Verdana"/>
                <w:sz w:val="18"/>
                <w:szCs w:val="18"/>
                <w:lang w:val="es-PA"/>
              </w:rPr>
              <w:t xml:space="preserve">En las zonas marina costeras y con </w:t>
            </w:r>
            <w:r w:rsidR="004E2DCE" w:rsidRPr="002E535E">
              <w:rPr>
                <w:rFonts w:ascii="Verdana" w:hAnsi="Verdana"/>
                <w:sz w:val="18"/>
                <w:szCs w:val="18"/>
                <w:lang w:val="es-PA"/>
              </w:rPr>
              <w:t xml:space="preserve">el </w:t>
            </w:r>
            <w:r w:rsidRPr="002E535E">
              <w:rPr>
                <w:rFonts w:ascii="Verdana" w:hAnsi="Verdana"/>
                <w:sz w:val="18"/>
                <w:szCs w:val="18"/>
                <w:lang w:val="es-PA"/>
              </w:rPr>
              <w:t>trabajo con comunidades con pocos recursos, también cuentan con herramientas de estado, amenazas y respuestas de los sitios que integra criterios de TNC.</w:t>
            </w:r>
            <w:r w:rsidR="00233BE3" w:rsidRPr="002E535E">
              <w:rPr>
                <w:rFonts w:ascii="Verdana" w:hAnsi="Verdana"/>
                <w:sz w:val="18"/>
                <w:szCs w:val="18"/>
                <w:lang w:val="es-PA"/>
              </w:rPr>
              <w:t xml:space="preserve"> </w:t>
            </w:r>
            <w:r w:rsidRPr="002E535E">
              <w:rPr>
                <w:rFonts w:ascii="Verdana" w:hAnsi="Verdana"/>
                <w:sz w:val="18"/>
                <w:szCs w:val="18"/>
                <w:lang w:val="es-PA"/>
              </w:rPr>
              <w:t>Igualmente</w:t>
            </w:r>
            <w:r w:rsidR="004E2DCE" w:rsidRPr="002E535E">
              <w:rPr>
                <w:rFonts w:ascii="Verdana" w:hAnsi="Verdana"/>
                <w:sz w:val="18"/>
                <w:szCs w:val="18"/>
                <w:lang w:val="es-PA"/>
              </w:rPr>
              <w:t>,</w:t>
            </w:r>
            <w:r w:rsidRPr="002E535E">
              <w:rPr>
                <w:rFonts w:ascii="Verdana" w:hAnsi="Verdana"/>
                <w:sz w:val="18"/>
                <w:szCs w:val="18"/>
                <w:lang w:val="es-PA"/>
              </w:rPr>
              <w:t xml:space="preserve"> se utilizan las bases de datos digitalizada; WWF y</w:t>
            </w:r>
            <w:r w:rsidRPr="00621F43">
              <w:rPr>
                <w:rFonts w:ascii="Verdana" w:hAnsi="Verdana"/>
                <w:sz w:val="18"/>
                <w:szCs w:val="18"/>
                <w:lang w:val="es-PA"/>
              </w:rPr>
              <w:t xml:space="preserve"> Birdlife</w:t>
            </w:r>
            <w:r w:rsidRPr="002E535E">
              <w:rPr>
                <w:rFonts w:ascii="Verdana" w:hAnsi="Verdana"/>
                <w:sz w:val="18"/>
                <w:szCs w:val="18"/>
                <w:lang w:val="es-PA"/>
              </w:rPr>
              <w:t>; Somaspa; Natura; Cathalac; Sondear, entre otras. Se espera incorporar el proceso antrópico de eco</w:t>
            </w:r>
            <w:r w:rsidR="006E5FC7" w:rsidRPr="002E535E">
              <w:rPr>
                <w:rFonts w:ascii="Verdana" w:hAnsi="Verdana"/>
                <w:sz w:val="18"/>
                <w:szCs w:val="18"/>
                <w:lang w:val="es-PA"/>
              </w:rPr>
              <w:t xml:space="preserve"> </w:t>
            </w:r>
            <w:r w:rsidRPr="002E535E">
              <w:rPr>
                <w:rFonts w:ascii="Verdana" w:hAnsi="Verdana"/>
                <w:sz w:val="18"/>
                <w:szCs w:val="18"/>
                <w:lang w:val="es-PA"/>
              </w:rPr>
              <w:t xml:space="preserve">regional, análisis de amenazas, y, mega proyectos a nivel regional como TLC´s, Infraestructuras con el Plan Puebla </w:t>
            </w:r>
            <w:r w:rsidRPr="002E535E">
              <w:rPr>
                <w:rFonts w:ascii="Verdana" w:hAnsi="Verdana"/>
                <w:sz w:val="18"/>
                <w:szCs w:val="18"/>
                <w:lang w:val="es-PA"/>
              </w:rPr>
              <w:lastRenderedPageBreak/>
              <w:t>Panamá, líneas de transmisión, hidroeléctricas y, la utilización de modelos de optimización que se alimentan con la mejor información que se tenga identificando áreas con mayor potencial para la conservación, incorporando inclusive las oportunidades, como el caso de la zonificación agroecológica del MIDA y ordenamiento</w:t>
            </w:r>
            <w:r w:rsidRPr="002E535E">
              <w:rPr>
                <w:rFonts w:ascii="Verdana" w:hAnsi="Verdana"/>
                <w:sz w:val="18"/>
                <w:szCs w:val="18"/>
                <w:lang w:val="es-ES"/>
              </w:rPr>
              <w:t xml:space="preserve"> </w:t>
            </w:r>
            <w:r w:rsidRPr="002E535E">
              <w:rPr>
                <w:rFonts w:ascii="Verdana" w:hAnsi="Verdana"/>
                <w:sz w:val="18"/>
                <w:szCs w:val="18"/>
                <w:lang w:val="es-PA"/>
              </w:rPr>
              <w:t xml:space="preserve">territorial, </w:t>
            </w:r>
            <w:smartTag w:uri="urn:schemas-microsoft-com:office:smarttags" w:element="PersonName">
              <w:smartTagPr>
                <w:attr w:name="ProductID" w:val="la Cuenca Hidrogr￡fica"/>
              </w:smartTagPr>
              <w:smartTag w:uri="urn:schemas-microsoft-com:office:smarttags" w:element="PersonName">
                <w:smartTagPr>
                  <w:attr w:name="ProductID" w:val="la Cuenca"/>
                </w:smartTagPr>
                <w:r w:rsidR="004E2DCE" w:rsidRPr="002E535E">
                  <w:rPr>
                    <w:rFonts w:ascii="Verdana" w:hAnsi="Verdana"/>
                    <w:sz w:val="18"/>
                    <w:szCs w:val="18"/>
                    <w:lang w:val="es-PA"/>
                  </w:rPr>
                  <w:t xml:space="preserve">la </w:t>
                </w:r>
                <w:r w:rsidR="00850C3E">
                  <w:rPr>
                    <w:rFonts w:ascii="Verdana" w:hAnsi="Verdana"/>
                    <w:sz w:val="18"/>
                    <w:szCs w:val="18"/>
                    <w:lang w:val="es-PA"/>
                  </w:rPr>
                  <w:t>C</w:t>
                </w:r>
                <w:r w:rsidRPr="002E535E">
                  <w:rPr>
                    <w:rFonts w:ascii="Verdana" w:hAnsi="Verdana"/>
                    <w:sz w:val="18"/>
                    <w:szCs w:val="18"/>
                    <w:lang w:val="es-PA"/>
                  </w:rPr>
                  <w:t>uenca</w:t>
                </w:r>
              </w:smartTag>
              <w:r w:rsidR="00850C3E">
                <w:rPr>
                  <w:rFonts w:ascii="Verdana" w:hAnsi="Verdana"/>
                  <w:sz w:val="18"/>
                  <w:szCs w:val="18"/>
                  <w:lang w:val="es-PA"/>
                </w:rPr>
                <w:t xml:space="preserve"> H</w:t>
              </w:r>
              <w:r w:rsidRPr="002E535E">
                <w:rPr>
                  <w:rFonts w:ascii="Verdana" w:hAnsi="Verdana"/>
                  <w:sz w:val="18"/>
                  <w:szCs w:val="18"/>
                  <w:lang w:val="es-PA"/>
                </w:rPr>
                <w:t>idrográfica</w:t>
              </w:r>
            </w:smartTag>
            <w:r w:rsidR="00850C3E">
              <w:rPr>
                <w:rFonts w:ascii="Verdana" w:hAnsi="Verdana"/>
                <w:sz w:val="18"/>
                <w:szCs w:val="18"/>
                <w:lang w:val="es-PA"/>
              </w:rPr>
              <w:t xml:space="preserve"> de</w:t>
            </w:r>
            <w:r w:rsidRPr="002E535E">
              <w:rPr>
                <w:rFonts w:ascii="Verdana" w:hAnsi="Verdana"/>
                <w:sz w:val="18"/>
                <w:szCs w:val="18"/>
                <w:lang w:val="es-PA"/>
              </w:rPr>
              <w:t>l</w:t>
            </w:r>
            <w:r w:rsidR="00850C3E">
              <w:rPr>
                <w:rFonts w:ascii="Verdana" w:hAnsi="Verdana"/>
                <w:sz w:val="18"/>
                <w:szCs w:val="18"/>
                <w:lang w:val="es-PA"/>
              </w:rPr>
              <w:t xml:space="preserve"> C</w:t>
            </w:r>
            <w:r w:rsidRPr="002E535E">
              <w:rPr>
                <w:rFonts w:ascii="Verdana" w:hAnsi="Verdana"/>
                <w:sz w:val="18"/>
                <w:szCs w:val="18"/>
                <w:lang w:val="es-PA"/>
              </w:rPr>
              <w:t>anal</w:t>
            </w:r>
            <w:r w:rsidR="00850C3E">
              <w:rPr>
                <w:rFonts w:ascii="Verdana" w:hAnsi="Verdana"/>
                <w:sz w:val="18"/>
                <w:szCs w:val="18"/>
                <w:lang w:val="es-PA"/>
              </w:rPr>
              <w:t xml:space="preserve"> de Panamá</w:t>
            </w:r>
            <w:r w:rsidRPr="002E535E">
              <w:rPr>
                <w:rFonts w:ascii="Verdana" w:hAnsi="Verdana"/>
                <w:sz w:val="18"/>
                <w:szCs w:val="18"/>
                <w:lang w:val="es-PA"/>
              </w:rPr>
              <w:t>.</w:t>
            </w:r>
          </w:p>
          <w:p w:rsidR="005129BF" w:rsidRPr="002E535E" w:rsidRDefault="005129BF" w:rsidP="003C209E">
            <w:pPr>
              <w:jc w:val="both"/>
              <w:rPr>
                <w:rFonts w:ascii="Verdana" w:hAnsi="Verdana"/>
                <w:sz w:val="18"/>
                <w:szCs w:val="18"/>
                <w:lang w:val="es-PA"/>
              </w:rPr>
            </w:pPr>
            <w:r w:rsidRPr="002E535E">
              <w:rPr>
                <w:rFonts w:ascii="Verdana" w:hAnsi="Verdana"/>
                <w:sz w:val="18"/>
                <w:szCs w:val="18"/>
                <w:lang w:val="es-PA"/>
              </w:rPr>
              <w:t xml:space="preserve"> </w:t>
            </w:r>
          </w:p>
          <w:p w:rsidR="005129BF" w:rsidRPr="002E535E" w:rsidRDefault="005129BF" w:rsidP="003C209E">
            <w:pPr>
              <w:jc w:val="both"/>
              <w:rPr>
                <w:rFonts w:ascii="Verdana" w:hAnsi="Verdana"/>
                <w:sz w:val="18"/>
                <w:szCs w:val="18"/>
                <w:lang w:val="es-PA"/>
              </w:rPr>
            </w:pPr>
            <w:r w:rsidRPr="002E535E">
              <w:rPr>
                <w:rFonts w:ascii="Verdana" w:hAnsi="Verdana"/>
                <w:sz w:val="18"/>
                <w:szCs w:val="18"/>
                <w:lang w:val="es-PA"/>
              </w:rPr>
              <w:t>Otro aspecto importante es la optimización de los esfuerzos de planificación eco</w:t>
            </w:r>
            <w:r w:rsidR="006E5FC7" w:rsidRPr="002E535E">
              <w:rPr>
                <w:rFonts w:ascii="Verdana" w:hAnsi="Verdana"/>
                <w:sz w:val="18"/>
                <w:szCs w:val="18"/>
                <w:lang w:val="es-PA"/>
              </w:rPr>
              <w:t xml:space="preserve"> </w:t>
            </w:r>
            <w:r w:rsidRPr="002E535E">
              <w:rPr>
                <w:rFonts w:ascii="Verdana" w:hAnsi="Verdana"/>
                <w:sz w:val="18"/>
                <w:szCs w:val="18"/>
                <w:lang w:val="es-PA"/>
              </w:rPr>
              <w:t xml:space="preserve">regionales, para lo cual se están incorporando expertos que realizarán los estudios, además de consultorías especializadas, que pueden incluir otros temas, áreas, etc., como para el Pago por Servicios Ambientales. Al finalizar tendremos mapas de áreas importantes de biodiversidad luego, áreas protegidas existentes, donde se deben ver los vacíos para la conservación y la identificación de servicios y negocios </w:t>
            </w:r>
            <w:r w:rsidR="00857D09" w:rsidRPr="002E535E">
              <w:rPr>
                <w:rFonts w:ascii="Verdana" w:hAnsi="Verdana"/>
                <w:sz w:val="18"/>
                <w:szCs w:val="18"/>
                <w:lang w:val="es-PA"/>
              </w:rPr>
              <w:t>ambientales</w:t>
            </w:r>
            <w:r w:rsidRPr="002E535E">
              <w:rPr>
                <w:rFonts w:ascii="Verdana" w:hAnsi="Verdana"/>
                <w:sz w:val="18"/>
                <w:szCs w:val="18"/>
                <w:lang w:val="es-PA"/>
              </w:rPr>
              <w:t xml:space="preserve"> que permitan financiar el proceso. Esto es propio del país y al final, se formularan las recomendaciones técnicas y diseños estratégicos para el tema de los vacíos.</w:t>
            </w:r>
          </w:p>
          <w:p w:rsidR="00144D56" w:rsidRPr="002E535E" w:rsidRDefault="00144D56" w:rsidP="003C209E">
            <w:pPr>
              <w:jc w:val="both"/>
              <w:rPr>
                <w:rFonts w:ascii="Verdana" w:hAnsi="Verdana"/>
                <w:sz w:val="18"/>
                <w:szCs w:val="18"/>
                <w:lang w:val="es-PA"/>
              </w:rPr>
            </w:pPr>
          </w:p>
          <w:p w:rsidR="00144D56" w:rsidRPr="002E535E" w:rsidRDefault="00144D56" w:rsidP="003C209E">
            <w:pPr>
              <w:jc w:val="both"/>
              <w:rPr>
                <w:rFonts w:ascii="Verdana" w:hAnsi="Verdana"/>
                <w:sz w:val="18"/>
                <w:szCs w:val="18"/>
                <w:lang w:val="es-PA"/>
              </w:rPr>
            </w:pPr>
            <w:r w:rsidRPr="002E535E">
              <w:rPr>
                <w:rFonts w:ascii="Verdana" w:hAnsi="Verdana"/>
                <w:sz w:val="18"/>
                <w:szCs w:val="18"/>
                <w:lang w:val="es-PA"/>
              </w:rPr>
              <w:t>Casos particulares los constituyen el Fondo Chagres y el Fondo Darién,</w:t>
            </w:r>
            <w:r w:rsidR="004E2DCE" w:rsidRPr="002E535E">
              <w:rPr>
                <w:rFonts w:ascii="Verdana" w:hAnsi="Verdana"/>
                <w:sz w:val="18"/>
                <w:szCs w:val="18"/>
                <w:lang w:val="es-PA"/>
              </w:rPr>
              <w:t xml:space="preserve"> cuyos</w:t>
            </w:r>
            <w:r w:rsidRPr="002E535E">
              <w:rPr>
                <w:rFonts w:ascii="Verdana" w:hAnsi="Verdana"/>
                <w:sz w:val="18"/>
                <w:szCs w:val="18"/>
                <w:lang w:val="es-PA"/>
              </w:rPr>
              <w:t xml:space="preserve"> recursos financieros proceden de sendos Canjes de Deuda por Naturaleza. La cobertura de ambos Fondos se extiende hasta </w:t>
            </w:r>
            <w:smartTag w:uri="urn:schemas-microsoft-com:office:smarttags" w:element="metricconverter">
              <w:smartTagPr>
                <w:attr w:name="ProductID" w:val="5 kil￳metros"/>
              </w:smartTagPr>
              <w:r w:rsidRPr="002E535E">
                <w:rPr>
                  <w:rFonts w:ascii="Verdana" w:hAnsi="Verdana"/>
                  <w:sz w:val="18"/>
                  <w:szCs w:val="18"/>
                  <w:lang w:val="es-PA"/>
                </w:rPr>
                <w:t>5 kilómetros</w:t>
              </w:r>
            </w:smartTag>
            <w:r w:rsidRPr="002E535E">
              <w:rPr>
                <w:rFonts w:ascii="Verdana" w:hAnsi="Verdana"/>
                <w:sz w:val="18"/>
                <w:szCs w:val="18"/>
                <w:lang w:val="es-PA"/>
              </w:rPr>
              <w:t xml:space="preserve"> fuera de los límites de ambos parque</w:t>
            </w:r>
            <w:r w:rsidR="004E2DCE" w:rsidRPr="002E535E">
              <w:rPr>
                <w:rFonts w:ascii="Verdana" w:hAnsi="Verdana"/>
                <w:sz w:val="18"/>
                <w:szCs w:val="18"/>
                <w:lang w:val="es-PA"/>
              </w:rPr>
              <w:t>s</w:t>
            </w:r>
            <w:r w:rsidRPr="002E535E">
              <w:rPr>
                <w:rFonts w:ascii="Verdana" w:hAnsi="Verdana"/>
                <w:sz w:val="18"/>
                <w:szCs w:val="18"/>
                <w:lang w:val="es-PA"/>
              </w:rPr>
              <w:t xml:space="preserve"> nacionales, por lo que promueven la integración de estas dos importantes áreas protegidas a paisajes y sectores terrestres y marinos más amplios; sean otras áreas bajo algún tipo de protección o </w:t>
            </w:r>
            <w:r w:rsidR="009D50AA" w:rsidRPr="002E535E">
              <w:rPr>
                <w:rFonts w:ascii="Verdana" w:hAnsi="Verdana"/>
                <w:sz w:val="18"/>
                <w:szCs w:val="18"/>
                <w:lang w:val="es-PA"/>
              </w:rPr>
              <w:t>Nº.</w:t>
            </w:r>
            <w:r w:rsidR="00127336" w:rsidRPr="002E535E">
              <w:rPr>
                <w:rFonts w:ascii="Verdana" w:hAnsi="Verdana"/>
                <w:sz w:val="18"/>
                <w:szCs w:val="18"/>
                <w:lang w:val="es-PA"/>
              </w:rPr>
              <w:t xml:space="preserve"> En el caso del Programa de Donaciones a Áreas Protegidas con recursos del Fideicomiso Ecológico (FIDECO), administrado por </w:t>
            </w:r>
            <w:smartTag w:uri="urn:schemas-microsoft-com:office:smarttags" w:element="PersonName">
              <w:smartTagPr>
                <w:attr w:name="ProductID" w:val="la Fundaci￳n NATURA"/>
              </w:smartTagPr>
              <w:r w:rsidR="00127336" w:rsidRPr="002E535E">
                <w:rPr>
                  <w:rFonts w:ascii="Verdana" w:hAnsi="Verdana"/>
                  <w:sz w:val="18"/>
                  <w:szCs w:val="18"/>
                  <w:lang w:val="es-PA"/>
                </w:rPr>
                <w:t>la Fundación NATURA</w:t>
              </w:r>
            </w:smartTag>
            <w:r w:rsidR="00127336" w:rsidRPr="002E535E">
              <w:rPr>
                <w:rFonts w:ascii="Verdana" w:hAnsi="Verdana"/>
                <w:sz w:val="18"/>
                <w:szCs w:val="18"/>
                <w:lang w:val="es-PA"/>
              </w:rPr>
              <w:t>, uno de los elementos de priorización de las 19 áreas protegidas actualmente beneficiarias del FIDECO fue el criterio de potencial conectividad entre algunas de estas áreas protegidas.</w:t>
            </w:r>
            <w:r w:rsidR="0054025D" w:rsidRPr="002E535E">
              <w:rPr>
                <w:rFonts w:ascii="Verdana" w:hAnsi="Verdana"/>
                <w:sz w:val="18"/>
                <w:szCs w:val="18"/>
                <w:lang w:val="es-PA"/>
              </w:rPr>
              <w:t xml:space="preserve"> A ello se une el Plan Indicativo General de Ordenamiento Territorial, </w:t>
            </w:r>
            <w:smartTag w:uri="urn:schemas-microsoft-com:office:smarttags" w:element="PersonName">
              <w:smartTagPr>
                <w:attr w:name="ProductID" w:val="la Estrategia"/>
              </w:smartTagPr>
              <w:r w:rsidR="0054025D" w:rsidRPr="002E535E">
                <w:rPr>
                  <w:rFonts w:ascii="Verdana" w:hAnsi="Verdana"/>
                  <w:sz w:val="18"/>
                  <w:szCs w:val="18"/>
                  <w:lang w:val="es-PA"/>
                </w:rPr>
                <w:t>la Estrategia</w:t>
              </w:r>
            </w:smartTag>
            <w:r w:rsidR="0054025D" w:rsidRPr="002E535E">
              <w:rPr>
                <w:rFonts w:ascii="Verdana" w:hAnsi="Verdana"/>
                <w:sz w:val="18"/>
                <w:szCs w:val="18"/>
                <w:lang w:val="es-PA"/>
              </w:rPr>
              <w:t xml:space="preserve"> de Desarrollo Sostenibles provinciales, Bocas del Toro, Chiriquí y Darién, además de las que están en proceso actualmente, Provincia Centrales y Colón.</w:t>
            </w:r>
          </w:p>
          <w:p w:rsidR="007345B6" w:rsidRPr="002E535E" w:rsidRDefault="007345B6" w:rsidP="003C209E">
            <w:pPr>
              <w:jc w:val="both"/>
              <w:rPr>
                <w:rFonts w:ascii="Verdana" w:hAnsi="Verdana"/>
                <w:sz w:val="18"/>
                <w:szCs w:val="18"/>
                <w:lang w:val="es-PA"/>
              </w:rPr>
            </w:pPr>
          </w:p>
          <w:p w:rsidR="00BD6282" w:rsidRPr="002E535E" w:rsidRDefault="00BD6282" w:rsidP="00BD6282">
            <w:pPr>
              <w:widowControl w:val="0"/>
              <w:autoSpaceDE w:val="0"/>
              <w:autoSpaceDN w:val="0"/>
              <w:jc w:val="both"/>
              <w:rPr>
                <w:rFonts w:ascii="Verdana" w:hAnsi="Verdana"/>
                <w:sz w:val="18"/>
                <w:szCs w:val="18"/>
                <w:lang w:val="es-PA"/>
              </w:rPr>
            </w:pPr>
            <w:r w:rsidRPr="002E535E">
              <w:rPr>
                <w:rFonts w:ascii="Verdana" w:hAnsi="Verdana"/>
                <w:sz w:val="18"/>
                <w:szCs w:val="18"/>
                <w:lang w:val="es-PA"/>
              </w:rPr>
              <w:t xml:space="preserve">En cuanto a la regularización del uso del terreno, se inició la elaboración de los Planes de Ordenamiento Territorial </w:t>
            </w:r>
            <w:r w:rsidRPr="002E535E">
              <w:rPr>
                <w:rFonts w:ascii="Verdana" w:hAnsi="Verdana"/>
                <w:spacing w:val="1"/>
                <w:sz w:val="18"/>
                <w:szCs w:val="18"/>
                <w:lang w:val="es-PA"/>
              </w:rPr>
              <w:t xml:space="preserve">Urbano de las Comunidades de Metetí, </w:t>
            </w:r>
            <w:smartTag w:uri="urn:schemas-microsoft-com:office:smarttags" w:element="PersonName">
              <w:smartTagPr>
                <w:attr w:name="ProductID" w:val="La Palma"/>
              </w:smartTagPr>
              <w:r w:rsidRPr="002E535E">
                <w:rPr>
                  <w:rFonts w:ascii="Verdana" w:hAnsi="Verdana"/>
                  <w:spacing w:val="1"/>
                  <w:sz w:val="18"/>
                  <w:szCs w:val="18"/>
                  <w:lang w:val="es-PA"/>
                </w:rPr>
                <w:t>La Palma</w:t>
              </w:r>
            </w:smartTag>
            <w:r w:rsidRPr="002E535E">
              <w:rPr>
                <w:rFonts w:ascii="Verdana" w:hAnsi="Verdana"/>
                <w:spacing w:val="1"/>
                <w:sz w:val="18"/>
                <w:szCs w:val="18"/>
                <w:lang w:val="es-PA"/>
              </w:rPr>
              <w:t xml:space="preserve">, El Real y Santa Fe, en la provincia de Darién. Esta actividad va a </w:t>
            </w:r>
            <w:r w:rsidRPr="002E535E">
              <w:rPr>
                <w:rFonts w:ascii="Verdana" w:hAnsi="Verdana"/>
                <w:spacing w:val="6"/>
                <w:sz w:val="18"/>
                <w:szCs w:val="18"/>
                <w:lang w:val="es-PA"/>
              </w:rPr>
              <w:t xml:space="preserve">ser financiada por el Consejo Nacional para el Desarrollo Sostenible (CONADES), y la misma </w:t>
            </w:r>
            <w:r w:rsidR="00FD6D07" w:rsidRPr="002E535E">
              <w:rPr>
                <w:rFonts w:ascii="Verdana" w:hAnsi="Verdana"/>
                <w:spacing w:val="6"/>
                <w:sz w:val="18"/>
                <w:szCs w:val="18"/>
                <w:lang w:val="es-PA"/>
              </w:rPr>
              <w:t>está</w:t>
            </w:r>
            <w:r w:rsidRPr="002E535E">
              <w:rPr>
                <w:rFonts w:ascii="Verdana" w:hAnsi="Verdana"/>
                <w:spacing w:val="6"/>
                <w:sz w:val="18"/>
                <w:szCs w:val="18"/>
                <w:lang w:val="es-PA"/>
              </w:rPr>
              <w:t xml:space="preserve"> siendo </w:t>
            </w:r>
            <w:r w:rsidRPr="002E535E">
              <w:rPr>
                <w:rFonts w:ascii="Verdana" w:hAnsi="Verdana"/>
                <w:sz w:val="18"/>
                <w:szCs w:val="18"/>
                <w:lang w:val="es-PA"/>
              </w:rPr>
              <w:t>coordinada por una Comisión Interinstitucional de la cual ANAM forma parte.</w:t>
            </w:r>
          </w:p>
          <w:p w:rsidR="00BD6282" w:rsidRPr="002E535E" w:rsidRDefault="004E2DCE" w:rsidP="00B53ABE">
            <w:pPr>
              <w:widowControl w:val="0"/>
              <w:autoSpaceDE w:val="0"/>
              <w:autoSpaceDN w:val="0"/>
              <w:spacing w:before="180"/>
              <w:jc w:val="both"/>
              <w:rPr>
                <w:rFonts w:ascii="Verdana" w:hAnsi="Verdana"/>
                <w:sz w:val="18"/>
                <w:szCs w:val="18"/>
                <w:lang w:val="es-PA"/>
              </w:rPr>
            </w:pPr>
            <w:r w:rsidRPr="002E535E">
              <w:rPr>
                <w:rFonts w:ascii="Verdana" w:hAnsi="Verdana"/>
                <w:spacing w:val="1"/>
                <w:sz w:val="18"/>
                <w:szCs w:val="18"/>
                <w:lang w:val="es-PA"/>
              </w:rPr>
              <w:t>Además se elaboró el P</w:t>
            </w:r>
            <w:r w:rsidR="00BD6282" w:rsidRPr="002E535E">
              <w:rPr>
                <w:rFonts w:ascii="Verdana" w:hAnsi="Verdana"/>
                <w:spacing w:val="1"/>
                <w:sz w:val="18"/>
                <w:szCs w:val="18"/>
                <w:lang w:val="es-PA"/>
              </w:rPr>
              <w:t xml:space="preserve">lan de Ordenamiento Territorial del Distrito de Cémaco, y del Distrito de Sambú. Se efectuó </w:t>
            </w:r>
            <w:smartTag w:uri="urn:schemas-microsoft-com:office:smarttags" w:element="PersonName">
              <w:smartTagPr>
                <w:attr w:name="ProductID" w:val="la Re-demarcaci￳n"/>
              </w:smartTagPr>
              <w:r w:rsidR="00BD6282" w:rsidRPr="002E535E">
                <w:rPr>
                  <w:rFonts w:ascii="Verdana" w:hAnsi="Verdana"/>
                  <w:spacing w:val="1"/>
                  <w:sz w:val="18"/>
                  <w:szCs w:val="18"/>
                  <w:lang w:val="es-PA"/>
                </w:rPr>
                <w:t>la Re</w:t>
              </w:r>
              <w:r w:rsidR="00723DB6" w:rsidRPr="002E535E">
                <w:rPr>
                  <w:rFonts w:ascii="Verdana" w:hAnsi="Verdana"/>
                  <w:spacing w:val="1"/>
                  <w:sz w:val="18"/>
                  <w:szCs w:val="18"/>
                  <w:lang w:val="es-PA"/>
                </w:rPr>
                <w:t>-</w:t>
              </w:r>
              <w:r w:rsidR="00BD6282" w:rsidRPr="002E535E">
                <w:rPr>
                  <w:rFonts w:ascii="Verdana" w:hAnsi="Verdana"/>
                  <w:spacing w:val="1"/>
                  <w:sz w:val="18"/>
                  <w:szCs w:val="18"/>
                  <w:lang w:val="es-PA"/>
                </w:rPr>
                <w:t>demarcación</w:t>
              </w:r>
            </w:smartTag>
            <w:r w:rsidR="00BD6282" w:rsidRPr="002E535E">
              <w:rPr>
                <w:rFonts w:ascii="Verdana" w:hAnsi="Verdana"/>
                <w:spacing w:val="1"/>
                <w:sz w:val="18"/>
                <w:szCs w:val="18"/>
                <w:lang w:val="es-PA"/>
              </w:rPr>
              <w:t xml:space="preserve"> de </w:t>
            </w:r>
            <w:smartTag w:uri="urn:schemas-microsoft-com:office:smarttags" w:element="PersonName">
              <w:smartTagPr>
                <w:attr w:name="ProductID" w:val="la Reserva Forestal"/>
              </w:smartTagPr>
              <w:r w:rsidR="00BD6282" w:rsidRPr="002E535E">
                <w:rPr>
                  <w:rFonts w:ascii="Verdana" w:hAnsi="Verdana"/>
                  <w:spacing w:val="1"/>
                  <w:sz w:val="18"/>
                  <w:szCs w:val="18"/>
                  <w:lang w:val="es-PA"/>
                </w:rPr>
                <w:t>la Reserva Forestal</w:t>
              </w:r>
            </w:smartTag>
            <w:r w:rsidR="00BD6282" w:rsidRPr="002E535E">
              <w:rPr>
                <w:rFonts w:ascii="Verdana" w:hAnsi="Verdana"/>
                <w:spacing w:val="1"/>
                <w:sz w:val="18"/>
                <w:szCs w:val="18"/>
                <w:lang w:val="es-PA"/>
              </w:rPr>
              <w:t xml:space="preserve"> de Chepigana y se elaboró el Plan Indicativo de Ordenamiento Territorial </w:t>
            </w:r>
            <w:r w:rsidR="00BD6282" w:rsidRPr="002E535E">
              <w:rPr>
                <w:rFonts w:ascii="Verdana" w:hAnsi="Verdana"/>
                <w:sz w:val="18"/>
                <w:szCs w:val="18"/>
                <w:lang w:val="es-PA"/>
              </w:rPr>
              <w:t xml:space="preserve">de </w:t>
            </w:r>
            <w:smartTag w:uri="urn:schemas-microsoft-com:office:smarttags" w:element="PersonName">
              <w:smartTagPr>
                <w:attr w:name="ProductID" w:val="la Provincia"/>
              </w:smartTagPr>
              <w:r w:rsidR="00BD6282" w:rsidRPr="002E535E">
                <w:rPr>
                  <w:rFonts w:ascii="Verdana" w:hAnsi="Verdana"/>
                  <w:sz w:val="18"/>
                  <w:szCs w:val="18"/>
                  <w:lang w:val="es-PA"/>
                </w:rPr>
                <w:t>la Provincia</w:t>
              </w:r>
            </w:smartTag>
            <w:r w:rsidR="00BD6282" w:rsidRPr="002E535E">
              <w:rPr>
                <w:rFonts w:ascii="Verdana" w:hAnsi="Verdana"/>
                <w:sz w:val="18"/>
                <w:szCs w:val="18"/>
                <w:lang w:val="es-PA"/>
              </w:rPr>
              <w:t xml:space="preserve"> de Darién.</w:t>
            </w:r>
            <w:r w:rsidR="00B53ABE" w:rsidRPr="002E535E">
              <w:rPr>
                <w:rFonts w:ascii="Verdana" w:hAnsi="Verdana"/>
                <w:sz w:val="18"/>
                <w:szCs w:val="18"/>
                <w:lang w:val="es-PA"/>
              </w:rPr>
              <w:t xml:space="preserve"> </w:t>
            </w:r>
            <w:r w:rsidR="00BD6282" w:rsidRPr="002E535E">
              <w:rPr>
                <w:rFonts w:ascii="Verdana" w:hAnsi="Verdana"/>
                <w:sz w:val="18"/>
                <w:szCs w:val="18"/>
                <w:lang w:val="es-PA"/>
              </w:rPr>
              <w:t>Se realizó la validación de la metodología de ordenamiento territorial ambiental en el corregimiento de Río Congo, Provincia de Darién.</w:t>
            </w:r>
          </w:p>
          <w:p w:rsidR="00BD6282" w:rsidRPr="002E535E" w:rsidRDefault="00BD6282" w:rsidP="00BD6282">
            <w:pPr>
              <w:widowControl w:val="0"/>
              <w:autoSpaceDE w:val="0"/>
              <w:autoSpaceDN w:val="0"/>
              <w:spacing w:before="180"/>
              <w:jc w:val="both"/>
              <w:rPr>
                <w:rFonts w:ascii="Verdana" w:hAnsi="Verdana"/>
                <w:sz w:val="18"/>
                <w:szCs w:val="18"/>
                <w:lang w:val="es-PA"/>
              </w:rPr>
            </w:pPr>
            <w:r w:rsidRPr="002E535E">
              <w:rPr>
                <w:rFonts w:ascii="Verdana" w:hAnsi="Verdana"/>
                <w:sz w:val="18"/>
                <w:szCs w:val="18"/>
                <w:lang w:val="es-PA"/>
              </w:rPr>
              <w:t xml:space="preserve">El Proceso de Evaluación Ambiental se aplica como medida para evitar, prevenir, compensar, mitigar los impactos </w:t>
            </w:r>
            <w:r w:rsidRPr="002E535E">
              <w:rPr>
                <w:rFonts w:ascii="Verdana" w:hAnsi="Verdana"/>
                <w:spacing w:val="3"/>
                <w:sz w:val="18"/>
                <w:szCs w:val="18"/>
                <w:lang w:val="es-PA"/>
              </w:rPr>
              <w:t xml:space="preserve">ambientales en proyectos, obras o actividades como </w:t>
            </w:r>
            <w:smartTag w:uri="urn:schemas-microsoft-com:office:smarttags" w:element="PersonName">
              <w:smartTagPr>
                <w:attr w:name="ProductID" w:val="la Carretera Panamericana"/>
              </w:smartTagPr>
              <w:r w:rsidRPr="002E535E">
                <w:rPr>
                  <w:rFonts w:ascii="Verdana" w:hAnsi="Verdana"/>
                  <w:spacing w:val="3"/>
                  <w:sz w:val="18"/>
                  <w:szCs w:val="18"/>
                  <w:lang w:val="es-PA"/>
                </w:rPr>
                <w:t>la Carretera Panamericana</w:t>
              </w:r>
            </w:smartTag>
            <w:r w:rsidRPr="002E535E">
              <w:rPr>
                <w:rFonts w:ascii="Verdana" w:hAnsi="Verdana"/>
                <w:spacing w:val="3"/>
                <w:sz w:val="18"/>
                <w:szCs w:val="18"/>
                <w:lang w:val="es-PA"/>
              </w:rPr>
              <w:t xml:space="preserve"> en lo</w:t>
            </w:r>
            <w:r w:rsidR="00B53ABE" w:rsidRPr="002E535E">
              <w:rPr>
                <w:rFonts w:ascii="Verdana" w:hAnsi="Verdana"/>
                <w:spacing w:val="3"/>
                <w:sz w:val="18"/>
                <w:szCs w:val="18"/>
                <w:lang w:val="es-PA"/>
              </w:rPr>
              <w:t xml:space="preserve">s tramos Agua </w:t>
            </w:r>
            <w:r w:rsidR="00FD6D07" w:rsidRPr="002E535E">
              <w:rPr>
                <w:rFonts w:ascii="Verdana" w:hAnsi="Verdana"/>
                <w:spacing w:val="3"/>
                <w:sz w:val="18"/>
                <w:szCs w:val="18"/>
                <w:lang w:val="es-PA"/>
              </w:rPr>
              <w:t>Fría</w:t>
            </w:r>
            <w:r w:rsidR="00B53ABE" w:rsidRPr="002E535E">
              <w:rPr>
                <w:rFonts w:ascii="Verdana" w:hAnsi="Verdana"/>
                <w:spacing w:val="3"/>
                <w:sz w:val="18"/>
                <w:szCs w:val="18"/>
                <w:lang w:val="es-PA"/>
              </w:rPr>
              <w:t xml:space="preserve"> Nº. </w:t>
            </w:r>
            <w:smartTag w:uri="urn:schemas-microsoft-com:office:smarttags" w:element="metricconverter">
              <w:smartTagPr>
                <w:attr w:name="ProductID" w:val="1 a"/>
              </w:smartTagPr>
              <w:r w:rsidR="00B53ABE" w:rsidRPr="002E535E">
                <w:rPr>
                  <w:rFonts w:ascii="Verdana" w:hAnsi="Verdana"/>
                  <w:spacing w:val="3"/>
                  <w:sz w:val="18"/>
                  <w:szCs w:val="18"/>
                  <w:lang w:val="es-PA"/>
                </w:rPr>
                <w:t>1 a</w:t>
              </w:r>
            </w:smartTag>
            <w:r w:rsidRPr="002E535E">
              <w:rPr>
                <w:rFonts w:ascii="Verdana" w:hAnsi="Verdana"/>
                <w:spacing w:val="3"/>
                <w:sz w:val="18"/>
                <w:szCs w:val="18"/>
                <w:lang w:val="es-PA"/>
              </w:rPr>
              <w:t xml:space="preserve"> Metetí a Canglón y Canglón a Yaviza; Carretera Panamericana Tramo Bayano- Tortí y Tortí – Agua </w:t>
            </w:r>
            <w:r w:rsidR="00FD6D07" w:rsidRPr="002E535E">
              <w:rPr>
                <w:rFonts w:ascii="Verdana" w:hAnsi="Verdana"/>
                <w:spacing w:val="3"/>
                <w:sz w:val="18"/>
                <w:szCs w:val="18"/>
                <w:lang w:val="es-PA"/>
              </w:rPr>
              <w:t>Fría</w:t>
            </w:r>
            <w:r w:rsidRPr="002E535E">
              <w:rPr>
                <w:rFonts w:ascii="Verdana" w:hAnsi="Verdana"/>
                <w:spacing w:val="3"/>
                <w:sz w:val="18"/>
                <w:szCs w:val="18"/>
                <w:lang w:val="es-PA"/>
              </w:rPr>
              <w:t xml:space="preserve"> </w:t>
            </w:r>
            <w:r w:rsidR="00B53ABE" w:rsidRPr="002E535E">
              <w:rPr>
                <w:rFonts w:ascii="Verdana" w:hAnsi="Verdana"/>
                <w:sz w:val="18"/>
                <w:szCs w:val="18"/>
                <w:lang w:val="es-PA"/>
              </w:rPr>
              <w:t>Nº</w:t>
            </w:r>
            <w:r w:rsidRPr="002E535E">
              <w:rPr>
                <w:rFonts w:ascii="Verdana" w:hAnsi="Verdana"/>
                <w:sz w:val="18"/>
                <w:szCs w:val="18"/>
                <w:lang w:val="es-PA"/>
              </w:rPr>
              <w:t>. 1, ambos promovidos por el Sector Gubernamental.</w:t>
            </w:r>
          </w:p>
          <w:p w:rsidR="00950A37" w:rsidRPr="002E535E" w:rsidRDefault="00950A37" w:rsidP="003C209E">
            <w:pPr>
              <w:spacing w:before="60" w:after="60"/>
              <w:jc w:val="both"/>
              <w:rPr>
                <w:rFonts w:ascii="Verdana" w:hAnsi="Verdana"/>
                <w:b/>
                <w:bCs/>
                <w:sz w:val="18"/>
                <w:szCs w:val="18"/>
                <w:lang w:val="es-PA"/>
              </w:rPr>
            </w:pPr>
          </w:p>
          <w:p w:rsidR="00B53ABE" w:rsidRPr="002E535E" w:rsidRDefault="00B53ABE" w:rsidP="003C209E">
            <w:pPr>
              <w:spacing w:before="60" w:after="60"/>
              <w:jc w:val="both"/>
              <w:rPr>
                <w:rFonts w:ascii="Verdana" w:hAnsi="Verdana"/>
                <w:sz w:val="18"/>
                <w:lang w:val="es-PA"/>
              </w:rPr>
            </w:pPr>
            <w:r w:rsidRPr="002E535E">
              <w:rPr>
                <w:rFonts w:ascii="Verdana" w:hAnsi="Verdana"/>
                <w:bCs/>
                <w:sz w:val="18"/>
                <w:szCs w:val="18"/>
                <w:lang w:val="es-PA"/>
              </w:rPr>
              <w:t xml:space="preserve">El siguiente cuadro resume los aspectos más importantes señalados por las consultas realizadas a los actores principales en </w:t>
            </w:r>
            <w:smartTag w:uri="urn:schemas-microsoft-com:office:smarttags" w:element="PersonName">
              <w:smartTagPr>
                <w:attr w:name="ProductID" w:val="la Rep￺blica"/>
              </w:smartTagPr>
              <w:r w:rsidRPr="002E535E">
                <w:rPr>
                  <w:rFonts w:ascii="Verdana" w:hAnsi="Verdana"/>
                  <w:bCs/>
                  <w:sz w:val="18"/>
                  <w:szCs w:val="18"/>
                  <w:lang w:val="es-PA"/>
                </w:rPr>
                <w:t>la República</w:t>
              </w:r>
            </w:smartTag>
            <w:r w:rsidRPr="002E535E">
              <w:rPr>
                <w:rFonts w:ascii="Verdana" w:hAnsi="Verdana"/>
                <w:bCs/>
                <w:sz w:val="18"/>
                <w:szCs w:val="18"/>
                <w:lang w:val="es-PA"/>
              </w:rPr>
              <w:t xml:space="preserve"> de Panamá en cuanto al nivel de prioridad que se </w:t>
            </w:r>
            <w:r w:rsidR="004E2DCE" w:rsidRPr="002E535E">
              <w:rPr>
                <w:rFonts w:ascii="Verdana" w:hAnsi="Verdana"/>
                <w:bCs/>
                <w:sz w:val="18"/>
                <w:szCs w:val="18"/>
                <w:lang w:val="es-PA"/>
              </w:rPr>
              <w:t>otor</w:t>
            </w:r>
            <w:r w:rsidRPr="002E535E">
              <w:rPr>
                <w:rFonts w:ascii="Verdana" w:hAnsi="Verdana"/>
                <w:bCs/>
                <w:sz w:val="18"/>
                <w:szCs w:val="18"/>
                <w:lang w:val="es-PA"/>
              </w:rPr>
              <w:t xml:space="preserve">ga a la aplicación de los diversos artículos, disposiciones y programas del Convenio; </w:t>
            </w:r>
            <w:r w:rsidRPr="002E535E">
              <w:rPr>
                <w:rFonts w:ascii="Verdana" w:hAnsi="Verdana"/>
                <w:sz w:val="18"/>
                <w:szCs w:val="20"/>
                <w:lang w:val="es-PA"/>
              </w:rPr>
              <w:t xml:space="preserve">el nivel de los retos con los que nos enfrentamos en la aplicación de las disposiciones de los artículos del Convenio; y, el </w:t>
            </w:r>
            <w:r w:rsidRPr="002E535E">
              <w:rPr>
                <w:rFonts w:ascii="Verdana" w:hAnsi="Verdana"/>
                <w:sz w:val="18"/>
                <w:lang w:val="es-PA"/>
              </w:rPr>
              <w:t>nivel de retos con los que nos enfrentamos en la aplicación de los programas de trabajo temáticos del Convenio (diversidad biológ</w:t>
            </w:r>
            <w:r w:rsidRPr="002E535E">
              <w:rPr>
                <w:rFonts w:ascii="Verdana" w:hAnsi="Verdana"/>
                <w:sz w:val="18"/>
                <w:lang w:val="es-PA"/>
              </w:rPr>
              <w:t>i</w:t>
            </w:r>
            <w:r w:rsidRPr="002E535E">
              <w:rPr>
                <w:rFonts w:ascii="Verdana" w:hAnsi="Verdana"/>
                <w:sz w:val="18"/>
                <w:lang w:val="es-PA"/>
              </w:rPr>
              <w:t>ca marina y costera, diversidad biológica agrícola, diversidad biológica forestal, diversidad biológica de aguas continentales, diversidad biológica de tierras áridas y sub</w:t>
            </w:r>
            <w:r w:rsidR="00F82A13" w:rsidRPr="002E535E">
              <w:rPr>
                <w:rFonts w:ascii="Verdana" w:hAnsi="Verdana"/>
                <w:sz w:val="18"/>
                <w:lang w:val="es-PA"/>
              </w:rPr>
              <w:t>-</w:t>
            </w:r>
            <w:r w:rsidRPr="002E535E">
              <w:rPr>
                <w:rFonts w:ascii="Verdana" w:hAnsi="Verdana"/>
                <w:sz w:val="18"/>
                <w:lang w:val="es-PA"/>
              </w:rPr>
              <w:t>húmedas y diversidad biológica de montañas).</w:t>
            </w:r>
          </w:p>
          <w:p w:rsidR="00B53ABE" w:rsidRPr="002E535E" w:rsidRDefault="00B53ABE" w:rsidP="00B53ABE">
            <w:pPr>
              <w:rPr>
                <w:rFonts w:ascii="Verdana" w:hAnsi="Verdana" w:cs="Arial"/>
                <w:b/>
                <w:sz w:val="12"/>
                <w:szCs w:val="12"/>
                <w:lang w:val="es-PA"/>
              </w:rPr>
            </w:pPr>
            <w:r w:rsidRPr="002E535E">
              <w:rPr>
                <w:rFonts w:ascii="Verdana" w:hAnsi="Verdana" w:cs="Arial"/>
                <w:b/>
                <w:sz w:val="12"/>
                <w:szCs w:val="12"/>
                <w:lang w:val="es-PA"/>
              </w:rPr>
              <w:t>ESTABLECIMIENTO DE PRIORIDADES</w:t>
            </w:r>
          </w:p>
          <w:p w:rsidR="00B53ABE" w:rsidRPr="002E535E" w:rsidRDefault="00B53ABE" w:rsidP="00B53ABE">
            <w:pPr>
              <w:rPr>
                <w:rFonts w:ascii="Verdana" w:hAnsi="Verdana"/>
                <w:sz w:val="12"/>
                <w:szCs w:val="12"/>
              </w:rPr>
            </w:pP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7"/>
              <w:gridCol w:w="4029"/>
            </w:tblGrid>
            <w:tr w:rsidR="00B53ABE" w:rsidRPr="002E535E">
              <w:trPr>
                <w:trHeight w:val="206"/>
              </w:trPr>
              <w:tc>
                <w:tcPr>
                  <w:tcW w:w="3497" w:type="dxa"/>
                </w:tcPr>
                <w:p w:rsidR="00B53ABE" w:rsidRPr="002E535E" w:rsidRDefault="00B53ABE" w:rsidP="00B53ABE">
                  <w:pPr>
                    <w:jc w:val="center"/>
                    <w:rPr>
                      <w:rFonts w:ascii="Verdana" w:hAnsi="Verdana" w:cs="Arial"/>
                      <w:sz w:val="12"/>
                      <w:szCs w:val="12"/>
                      <w:lang w:val="es-PA"/>
                    </w:rPr>
                  </w:pPr>
                  <w:r w:rsidRPr="002E535E">
                    <w:rPr>
                      <w:rFonts w:ascii="Verdana" w:hAnsi="Verdana" w:cs="Arial"/>
                      <w:b/>
                      <w:sz w:val="12"/>
                      <w:szCs w:val="12"/>
                      <w:lang w:val="es-PA"/>
                    </w:rPr>
                    <w:t>NIVEL DE PRIORIDAD</w:t>
                  </w:r>
                </w:p>
              </w:tc>
              <w:tc>
                <w:tcPr>
                  <w:tcW w:w="4029" w:type="dxa"/>
                </w:tcPr>
                <w:p w:rsidR="00B53ABE" w:rsidRPr="002E535E" w:rsidRDefault="00B53ABE" w:rsidP="00B53ABE">
                  <w:pPr>
                    <w:jc w:val="center"/>
                    <w:rPr>
                      <w:rFonts w:ascii="Verdana" w:hAnsi="Verdana" w:cs="Arial"/>
                      <w:b/>
                      <w:sz w:val="12"/>
                      <w:szCs w:val="12"/>
                      <w:lang w:val="es-PA"/>
                    </w:rPr>
                  </w:pPr>
                  <w:r w:rsidRPr="002E535E">
                    <w:rPr>
                      <w:rFonts w:ascii="Verdana" w:hAnsi="Verdana" w:cs="Arial"/>
                      <w:b/>
                      <w:sz w:val="12"/>
                      <w:szCs w:val="12"/>
                      <w:lang w:val="es-PA"/>
                    </w:rPr>
                    <w:t>TEMAS</w:t>
                  </w:r>
                </w:p>
                <w:p w:rsidR="00B53ABE" w:rsidRPr="002E535E" w:rsidRDefault="00B53ABE" w:rsidP="00B53ABE">
                  <w:pPr>
                    <w:rPr>
                      <w:rFonts w:ascii="Verdana" w:hAnsi="Verdana" w:cs="Arial"/>
                      <w:sz w:val="12"/>
                      <w:szCs w:val="12"/>
                      <w:lang w:val="es-PA"/>
                    </w:rPr>
                  </w:pPr>
                </w:p>
              </w:tc>
            </w:tr>
            <w:tr w:rsidR="00B53ABE" w:rsidRPr="002E535E">
              <w:trPr>
                <w:trHeight w:val="783"/>
              </w:trPr>
              <w:tc>
                <w:tcPr>
                  <w:tcW w:w="3497"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ALTA</w:t>
                  </w:r>
                </w:p>
              </w:tc>
              <w:tc>
                <w:tcPr>
                  <w:tcW w:w="4029"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Artículo 5, Artículo 6, Artículo 8, Artículo 8h,Artículo 8j, Artículo 9, Artículo 10, Artículo 12, Artículo 13, Artículo 14, Artículo 16, Artículo 17, Artículo 18, Artículo 19, Artículo 20, Diversidad biológica forestal, Diversidad biológica marina y costera, Diversidad biológica de montañas.</w:t>
                  </w:r>
                </w:p>
              </w:tc>
            </w:tr>
            <w:tr w:rsidR="00B53ABE" w:rsidRPr="002E535E">
              <w:trPr>
                <w:trHeight w:val="363"/>
              </w:trPr>
              <w:tc>
                <w:tcPr>
                  <w:tcW w:w="3497"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MEDIA</w:t>
                  </w:r>
                </w:p>
              </w:tc>
              <w:tc>
                <w:tcPr>
                  <w:tcW w:w="4029" w:type="dxa"/>
                </w:tcPr>
                <w:p w:rsidR="00B53ABE" w:rsidRPr="002E535E" w:rsidRDefault="00B53ABE" w:rsidP="00B53ABE">
                  <w:pPr>
                    <w:ind w:left="47" w:hanging="47"/>
                    <w:rPr>
                      <w:rFonts w:ascii="Verdana" w:hAnsi="Verdana" w:cs="Arial"/>
                      <w:sz w:val="12"/>
                      <w:szCs w:val="12"/>
                      <w:lang w:val="es-PA"/>
                    </w:rPr>
                  </w:pPr>
                  <w:r w:rsidRPr="002E535E">
                    <w:rPr>
                      <w:rFonts w:ascii="Verdana" w:hAnsi="Verdana" w:cs="Arial"/>
                      <w:sz w:val="12"/>
                      <w:szCs w:val="12"/>
                      <w:lang w:val="es-PA"/>
                    </w:rPr>
                    <w:t>Artículo 7, Artículo 15,  Artículo 21, Diversidad   biológica agrícola, Diversidad biológica de aguas continentales.</w:t>
                  </w:r>
                </w:p>
                <w:p w:rsidR="00B53ABE" w:rsidRPr="002E535E" w:rsidRDefault="00B53ABE" w:rsidP="00B53ABE">
                  <w:pPr>
                    <w:rPr>
                      <w:rFonts w:ascii="Verdana" w:hAnsi="Verdana" w:cs="Arial"/>
                      <w:sz w:val="12"/>
                      <w:szCs w:val="12"/>
                      <w:lang w:val="es-PA"/>
                    </w:rPr>
                  </w:pPr>
                </w:p>
              </w:tc>
            </w:tr>
            <w:tr w:rsidR="00B53ABE" w:rsidRPr="002E535E">
              <w:trPr>
                <w:trHeight w:val="278"/>
              </w:trPr>
              <w:tc>
                <w:tcPr>
                  <w:tcW w:w="3497"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BAJA</w:t>
                  </w:r>
                </w:p>
              </w:tc>
              <w:tc>
                <w:tcPr>
                  <w:tcW w:w="4029"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Artículo 11, Diversidad biológica de tierras áridas y sub húmedas.</w:t>
                  </w:r>
                </w:p>
              </w:tc>
            </w:tr>
          </w:tbl>
          <w:p w:rsidR="00B53ABE" w:rsidRDefault="00B53ABE" w:rsidP="00B53ABE">
            <w:pPr>
              <w:rPr>
                <w:rFonts w:ascii="Verdana" w:hAnsi="Verdana"/>
                <w:sz w:val="12"/>
                <w:szCs w:val="12"/>
                <w:lang w:val="es-ES"/>
              </w:rPr>
            </w:pPr>
          </w:p>
          <w:p w:rsidR="00FC6B1F" w:rsidRPr="002E535E" w:rsidRDefault="00FC6B1F" w:rsidP="00B53ABE">
            <w:pPr>
              <w:rPr>
                <w:rFonts w:ascii="Verdana" w:hAnsi="Verdana"/>
                <w:sz w:val="12"/>
                <w:szCs w:val="12"/>
                <w:lang w:val="es-ES"/>
              </w:rPr>
            </w:pPr>
          </w:p>
          <w:p w:rsidR="00B53ABE" w:rsidRPr="002E535E" w:rsidRDefault="00B53ABE" w:rsidP="007E510E">
            <w:pPr>
              <w:rPr>
                <w:rFonts w:ascii="Verdana" w:hAnsi="Verdana" w:cs="Arial"/>
                <w:b/>
                <w:sz w:val="12"/>
                <w:szCs w:val="12"/>
                <w:lang w:val="es-ES"/>
              </w:rPr>
            </w:pPr>
            <w:r w:rsidRPr="002E535E">
              <w:rPr>
                <w:rFonts w:ascii="Verdana" w:hAnsi="Verdana" w:cs="Arial"/>
                <w:b/>
                <w:sz w:val="12"/>
                <w:szCs w:val="12"/>
                <w:lang w:val="es-ES"/>
              </w:rPr>
              <w:lastRenderedPageBreak/>
              <w:t xml:space="preserve">RETOS Y OBSTÁCULOS DE </w:t>
            </w:r>
            <w:smartTag w:uri="urn:schemas-microsoft-com:office:smarttags" w:element="PersonName">
              <w:smartTagPr>
                <w:attr w:name="ProductID" w:val="LA APLICACIￓN"/>
              </w:smartTagPr>
              <w:r w:rsidRPr="002E535E">
                <w:rPr>
                  <w:rFonts w:ascii="Verdana" w:hAnsi="Verdana" w:cs="Arial"/>
                  <w:b/>
                  <w:sz w:val="12"/>
                  <w:szCs w:val="12"/>
                  <w:lang w:val="es-ES"/>
                </w:rPr>
                <w:t>LA APLICACIÓN</w:t>
              </w:r>
            </w:smartTag>
          </w:p>
          <w:p w:rsidR="007E510E" w:rsidRPr="002E535E" w:rsidRDefault="007E510E" w:rsidP="00B53ABE">
            <w:pPr>
              <w:rPr>
                <w:rFonts w:ascii="Verdana" w:hAnsi="Verdana" w:cs="Arial"/>
                <w:sz w:val="12"/>
                <w:szCs w:val="12"/>
                <w:lang w:val="es-ES"/>
              </w:rPr>
            </w:pPr>
          </w:p>
          <w:p w:rsidR="00B53ABE" w:rsidRPr="002E535E" w:rsidRDefault="00B53ABE" w:rsidP="00B53ABE">
            <w:pPr>
              <w:rPr>
                <w:rFonts w:ascii="Verdana" w:hAnsi="Verdana" w:cs="Arial"/>
                <w:sz w:val="12"/>
                <w:szCs w:val="12"/>
                <w:lang w:val="es-ES"/>
              </w:rPr>
            </w:pPr>
            <w:r w:rsidRPr="002E535E">
              <w:rPr>
                <w:rFonts w:ascii="Verdana" w:hAnsi="Verdana" w:cs="Arial"/>
                <w:sz w:val="12"/>
                <w:szCs w:val="12"/>
                <w:lang w:val="es-ES"/>
              </w:rPr>
              <w:t>Escala de Evaluación</w:t>
            </w:r>
          </w:p>
          <w:tbl>
            <w:tblPr>
              <w:tblW w:w="8164" w:type="dxa"/>
              <w:tblInd w:w="89" w:type="dxa"/>
              <w:tblBorders>
                <w:top w:val="threeDEmboss" w:sz="6" w:space="0" w:color="FFFFFF"/>
                <w:left w:val="threeDEmboss" w:sz="6" w:space="0" w:color="FFFFFF"/>
                <w:bottom w:val="threeDEmboss" w:sz="6" w:space="0" w:color="FFFFFF"/>
                <w:right w:val="threeDEmboss" w:sz="6" w:space="0" w:color="FFFFFF"/>
                <w:insideH w:val="single" w:sz="4" w:space="0" w:color="FFFFFF"/>
                <w:insideV w:val="single" w:sz="4" w:space="0" w:color="FFFFFF"/>
              </w:tblBorders>
              <w:tblLayout w:type="fixed"/>
              <w:tblLook w:val="01E0" w:firstRow="1" w:lastRow="1" w:firstColumn="1" w:lastColumn="1" w:noHBand="0" w:noVBand="0"/>
            </w:tblPr>
            <w:tblGrid>
              <w:gridCol w:w="4006"/>
              <w:gridCol w:w="4158"/>
            </w:tblGrid>
            <w:tr w:rsidR="00B53ABE" w:rsidRPr="002E535E">
              <w:trPr>
                <w:trHeight w:val="316"/>
              </w:trPr>
              <w:tc>
                <w:tcPr>
                  <w:tcW w:w="4006" w:type="dxa"/>
                  <w:tcBorders>
                    <w:top w:val="threeDEmboss" w:sz="6" w:space="0" w:color="FFFFFF"/>
                  </w:tcBorders>
                  <w:shd w:val="clear" w:color="auto" w:fill="E0E0E0"/>
                  <w:vAlign w:val="center"/>
                </w:tcPr>
                <w:p w:rsidR="00B53ABE" w:rsidRPr="002E535E" w:rsidRDefault="00B53ABE" w:rsidP="00B53ABE">
                  <w:pPr>
                    <w:pStyle w:val="NormalWeb"/>
                    <w:spacing w:before="0" w:beforeAutospacing="0" w:after="0" w:afterAutospacing="0"/>
                    <w:ind w:left="1800" w:hanging="1080"/>
                    <w:rPr>
                      <w:rFonts w:ascii="Verdana" w:hAnsi="Verdana" w:cs="Times New Roman" w:hint="default"/>
                      <w:sz w:val="12"/>
                      <w:szCs w:val="12"/>
                      <w:lang w:val="es-ES_tradnl"/>
                    </w:rPr>
                  </w:pPr>
                  <w:r w:rsidRPr="002E535E">
                    <w:rPr>
                      <w:rFonts w:ascii="Verdana" w:hAnsi="Verdana" w:hint="default"/>
                      <w:sz w:val="12"/>
                      <w:szCs w:val="12"/>
                      <w:lang w:val="es-ES_tradnl"/>
                    </w:rPr>
                    <w:t>3 = Retos altos</w:t>
                  </w:r>
                </w:p>
              </w:tc>
              <w:tc>
                <w:tcPr>
                  <w:tcW w:w="4158" w:type="dxa"/>
                  <w:tcBorders>
                    <w:top w:val="threeDEmboss" w:sz="6" w:space="0" w:color="FFFFFF"/>
                  </w:tcBorders>
                  <w:shd w:val="clear" w:color="auto" w:fill="E0E0E0"/>
                  <w:vAlign w:val="center"/>
                </w:tcPr>
                <w:p w:rsidR="00B53ABE" w:rsidRPr="002E535E" w:rsidRDefault="00B53ABE" w:rsidP="00B53ABE">
                  <w:pPr>
                    <w:pStyle w:val="NormalWeb"/>
                    <w:ind w:left="1800" w:hanging="1728"/>
                    <w:rPr>
                      <w:rFonts w:ascii="Verdana" w:hAnsi="Verdana" w:cs="Times New Roman" w:hint="default"/>
                      <w:sz w:val="12"/>
                      <w:szCs w:val="12"/>
                      <w:lang w:val="es-ES_tradnl"/>
                    </w:rPr>
                  </w:pPr>
                  <w:r w:rsidRPr="002E535E">
                    <w:rPr>
                      <w:rFonts w:ascii="Verdana" w:hAnsi="Verdana" w:hint="default"/>
                      <w:sz w:val="12"/>
                      <w:szCs w:val="12"/>
                      <w:lang w:val="es-ES_tradnl"/>
                    </w:rPr>
                    <w:t xml:space="preserve">1 = Retos bajos </w:t>
                  </w:r>
                </w:p>
              </w:tc>
            </w:tr>
            <w:tr w:rsidR="00B53ABE" w:rsidRPr="002E535E">
              <w:trPr>
                <w:trHeight w:val="87"/>
              </w:trPr>
              <w:tc>
                <w:tcPr>
                  <w:tcW w:w="4006" w:type="dxa"/>
                  <w:shd w:val="clear" w:color="auto" w:fill="E0E0E0"/>
                  <w:vAlign w:val="center"/>
                </w:tcPr>
                <w:p w:rsidR="00B53ABE" w:rsidRPr="002E535E" w:rsidRDefault="00B53ABE" w:rsidP="00B53ABE">
                  <w:pPr>
                    <w:pStyle w:val="NormalWeb"/>
                    <w:spacing w:before="0" w:beforeAutospacing="0" w:after="0" w:afterAutospacing="0"/>
                    <w:ind w:left="1800" w:hanging="1080"/>
                    <w:rPr>
                      <w:rFonts w:ascii="Verdana" w:hAnsi="Verdana" w:hint="default"/>
                      <w:sz w:val="12"/>
                      <w:szCs w:val="12"/>
                      <w:lang w:val="es-ES_tradnl"/>
                    </w:rPr>
                  </w:pPr>
                  <w:r w:rsidRPr="002E535E">
                    <w:rPr>
                      <w:rFonts w:ascii="Verdana" w:hAnsi="Verdana" w:hint="default"/>
                      <w:sz w:val="12"/>
                      <w:szCs w:val="12"/>
                      <w:lang w:val="es-ES_tradnl"/>
                    </w:rPr>
                    <w:t>2 = Retos medios</w:t>
                  </w:r>
                </w:p>
              </w:tc>
              <w:tc>
                <w:tcPr>
                  <w:tcW w:w="4158" w:type="dxa"/>
                  <w:shd w:val="clear" w:color="auto" w:fill="E0E0E0"/>
                  <w:vAlign w:val="center"/>
                </w:tcPr>
                <w:p w:rsidR="00B53ABE" w:rsidRPr="002E535E" w:rsidRDefault="00B53ABE" w:rsidP="00B53ABE">
                  <w:pPr>
                    <w:pStyle w:val="NormalWeb"/>
                    <w:spacing w:before="0" w:beforeAutospacing="0" w:after="0" w:afterAutospacing="0"/>
                    <w:ind w:left="1800" w:hanging="1728"/>
                    <w:rPr>
                      <w:rFonts w:ascii="Verdana" w:hAnsi="Verdana" w:hint="default"/>
                      <w:sz w:val="12"/>
                      <w:szCs w:val="12"/>
                      <w:lang w:val="es-ES_tradnl"/>
                    </w:rPr>
                  </w:pPr>
                  <w:r w:rsidRPr="002E535E">
                    <w:rPr>
                      <w:rFonts w:ascii="Verdana" w:hAnsi="Verdana" w:hint="default"/>
                      <w:sz w:val="12"/>
                      <w:szCs w:val="12"/>
                      <w:lang w:val="es-ES_tradnl"/>
                    </w:rPr>
                    <w:t xml:space="preserve">0 = Se han superado con éxito los retos </w:t>
                  </w:r>
                </w:p>
              </w:tc>
            </w:tr>
            <w:tr w:rsidR="00B53ABE" w:rsidRPr="002E535E">
              <w:trPr>
                <w:trHeight w:val="240"/>
              </w:trPr>
              <w:tc>
                <w:tcPr>
                  <w:tcW w:w="8164" w:type="dxa"/>
                  <w:gridSpan w:val="2"/>
                  <w:shd w:val="clear" w:color="auto" w:fill="E0E0E0"/>
                  <w:vAlign w:val="center"/>
                </w:tcPr>
                <w:p w:rsidR="00B53ABE" w:rsidRPr="002E535E" w:rsidRDefault="00B53ABE" w:rsidP="00B53ABE">
                  <w:pPr>
                    <w:pStyle w:val="NormalWeb"/>
                    <w:spacing w:before="0" w:beforeAutospacing="0" w:after="0" w:afterAutospacing="0"/>
                    <w:ind w:left="1800" w:hanging="1080"/>
                    <w:jc w:val="center"/>
                    <w:rPr>
                      <w:rFonts w:ascii="Verdana" w:hAnsi="Verdana" w:hint="default"/>
                      <w:sz w:val="12"/>
                      <w:szCs w:val="12"/>
                      <w:lang w:val="es-ES_tradnl"/>
                    </w:rPr>
                  </w:pPr>
                  <w:r w:rsidRPr="002E535E">
                    <w:rPr>
                      <w:rFonts w:ascii="Verdana" w:hAnsi="Verdana" w:hint="default"/>
                      <w:sz w:val="12"/>
                      <w:szCs w:val="12"/>
                      <w:lang w:val="es-ES_tradnl"/>
                    </w:rPr>
                    <w:t>N/A = No aplicable</w:t>
                  </w:r>
                </w:p>
              </w:tc>
            </w:tr>
          </w:tbl>
          <w:p w:rsidR="00B53ABE" w:rsidRPr="002E535E" w:rsidRDefault="00B53ABE" w:rsidP="00B53ABE">
            <w:pPr>
              <w:jc w:val="center"/>
              <w:rPr>
                <w:rFonts w:ascii="Verdana" w:hAnsi="Verdana" w:cs="Arial"/>
                <w:b/>
                <w:sz w:val="12"/>
                <w:szCs w:val="12"/>
              </w:rPr>
            </w:pPr>
          </w:p>
          <w:p w:rsidR="00B53ABE" w:rsidRPr="002E535E" w:rsidRDefault="00B53ABE" w:rsidP="00B53ABE">
            <w:pPr>
              <w:rPr>
                <w:rFonts w:ascii="Verdana" w:hAnsi="Verdana" w:cs="Arial"/>
                <w:b/>
                <w:sz w:val="12"/>
                <w:szCs w:val="12"/>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1"/>
              <w:gridCol w:w="2508"/>
              <w:gridCol w:w="2923"/>
            </w:tblGrid>
            <w:tr w:rsidR="00B53ABE" w:rsidRPr="002E535E">
              <w:trPr>
                <w:trHeight w:val="145"/>
              </w:trPr>
              <w:tc>
                <w:tcPr>
                  <w:tcW w:w="2651" w:type="dxa"/>
                </w:tcPr>
                <w:p w:rsidR="00B53ABE" w:rsidRPr="002E535E" w:rsidRDefault="00B53ABE" w:rsidP="00B53ABE">
                  <w:pPr>
                    <w:jc w:val="center"/>
                    <w:rPr>
                      <w:rFonts w:ascii="Verdana" w:hAnsi="Verdana" w:cs="Arial"/>
                      <w:b/>
                      <w:sz w:val="12"/>
                      <w:szCs w:val="12"/>
                      <w:lang w:val="es-PA"/>
                    </w:rPr>
                  </w:pPr>
                  <w:r w:rsidRPr="002E535E">
                    <w:rPr>
                      <w:rFonts w:ascii="Verdana" w:hAnsi="Verdana" w:cs="Arial"/>
                      <w:b/>
                      <w:sz w:val="12"/>
                      <w:szCs w:val="12"/>
                      <w:lang w:val="es-PA"/>
                    </w:rPr>
                    <w:t>RETO</w:t>
                  </w:r>
                </w:p>
              </w:tc>
              <w:tc>
                <w:tcPr>
                  <w:tcW w:w="2508" w:type="dxa"/>
                </w:tcPr>
                <w:p w:rsidR="00B53ABE" w:rsidRPr="002E535E" w:rsidRDefault="00B53ABE" w:rsidP="00B53ABE">
                  <w:pPr>
                    <w:jc w:val="center"/>
                    <w:rPr>
                      <w:rFonts w:ascii="Verdana" w:hAnsi="Verdana" w:cs="Arial"/>
                      <w:b/>
                      <w:sz w:val="12"/>
                      <w:szCs w:val="12"/>
                      <w:lang w:val="es-PA"/>
                    </w:rPr>
                  </w:pPr>
                  <w:r w:rsidRPr="002E535E">
                    <w:rPr>
                      <w:rFonts w:ascii="Verdana" w:hAnsi="Verdana" w:cs="Arial"/>
                      <w:b/>
                      <w:sz w:val="12"/>
                      <w:szCs w:val="12"/>
                      <w:lang w:val="es-PA"/>
                    </w:rPr>
                    <w:t>NIVEL DEL RETO</w:t>
                  </w:r>
                </w:p>
              </w:tc>
              <w:tc>
                <w:tcPr>
                  <w:tcW w:w="2923" w:type="dxa"/>
                </w:tcPr>
                <w:p w:rsidR="00B53ABE" w:rsidRPr="002E535E" w:rsidRDefault="00B53ABE" w:rsidP="00B53ABE">
                  <w:pPr>
                    <w:jc w:val="center"/>
                    <w:rPr>
                      <w:rFonts w:ascii="Verdana" w:hAnsi="Verdana" w:cs="Arial"/>
                      <w:b/>
                      <w:sz w:val="12"/>
                      <w:szCs w:val="12"/>
                      <w:lang w:val="es-PA"/>
                    </w:rPr>
                  </w:pPr>
                  <w:r w:rsidRPr="002E535E">
                    <w:rPr>
                      <w:rFonts w:ascii="Verdana" w:hAnsi="Verdana" w:cs="Arial"/>
                      <w:b/>
                      <w:sz w:val="12"/>
                      <w:szCs w:val="12"/>
                      <w:lang w:val="es-PA"/>
                    </w:rPr>
                    <w:t>ARTÍCULOS</w:t>
                  </w:r>
                </w:p>
              </w:tc>
            </w:tr>
            <w:tr w:rsidR="00B53ABE" w:rsidRPr="002E535E">
              <w:trPr>
                <w:trHeight w:val="145"/>
              </w:trPr>
              <w:tc>
                <w:tcPr>
                  <w:tcW w:w="2651" w:type="dxa"/>
                </w:tcPr>
                <w:p w:rsidR="00B53ABE" w:rsidRPr="002E535E" w:rsidRDefault="00B53ABE" w:rsidP="00B53ABE">
                  <w:pPr>
                    <w:rPr>
                      <w:rFonts w:ascii="Verdana" w:hAnsi="Verdana" w:cs="Arial"/>
                      <w:b/>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voluntad y apoyo polít</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co</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b/>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9, 10, 14</w:t>
                  </w:r>
                </w:p>
              </w:tc>
            </w:tr>
            <w:tr w:rsidR="00B53ABE" w:rsidRPr="002E535E">
              <w:trPr>
                <w:trHeight w:val="145"/>
              </w:trPr>
              <w:tc>
                <w:tcPr>
                  <w:tcW w:w="2651" w:type="dxa"/>
                  <w:vMerge/>
                </w:tcPr>
                <w:p w:rsidR="00B53ABE" w:rsidRPr="002E535E" w:rsidRDefault="00B53ABE" w:rsidP="00B53ABE">
                  <w:pPr>
                    <w:rPr>
                      <w:rFonts w:ascii="Verdana" w:hAnsi="Verdana" w:cs="Arial"/>
                      <w:b/>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 8h, 8j, 11, 12, 13, 15, 16, 17,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Limitadas la participación pública e intervención de interesados dire</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tos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7, 9, 12, 14, 20</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5,6, 8, 8h, 8j, 10, 11, 13, 15, 16, 17, 18, 19</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incorporación y de integración de las cuestiones de diversidad biológica a otros sect</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o</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res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8h, 9, 10, 12, 18</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6, 7, 8, 8j, 11, 13, 14, 15, 16, 17,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 xml:space="preserve">Falta de medidas de precaución y </w:t>
                  </w:r>
                  <w:r w:rsidR="00723DB6"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preactivas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11, 13, 20</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8h, 9, 10, 17, 18</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 8j, 12, 14, 15, 16, 19</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Capacidad inadecuada de actuar proveniente de una debilidad instituci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o</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nal</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 xml:space="preserve">8h, 11, 17, 18, </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 8j, 9, 10, 12, 13, 14, 15, 16,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transferencia de tecnología y experiencia y conocimie</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n</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tos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13, 20</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7, 8h, 9, 11, 12, 15, 17, 18, 19</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6, 8, 8j, 10, 14, 16</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Pérdida de conocimientos tradicion</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les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8j, 10, 11, 13, 16, 17, 19, 20</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6, 8j, 9, 11, 18</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7, 8, 8h, 12, 14, 15</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capacidades adecuadas científicas y de investigación en apoyo de todos los objet</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vos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11, 15</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 8h, 8j, 9, 10, 12, 13, 14, 16, 17, 18,19,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conocimientos e información acc</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e</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sibles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18, 20</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 8j, 8h, 9, 10, 11, 12, 13, 14, 15, 16, 17, 19.</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educación y conciencia pública a todos los niv</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e</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les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8j</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7, 9</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8, 8h, 10, 11, 12, 13, 14, 15, 16, 17,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No se utilizan plenamente los conocimientos científicos y tradicionales vige</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n</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tes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 8h, 8j, 9, 10, 11, 12, 13, 14, 15, 16, 17,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Pérdida de la diversidad biológica y de los correspondientes bienes y servicios que proporciona no adecuadamente comprendida y soportada con docume</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n</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tos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18</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6, 7, 8h, 9, 13, 16, 17</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8, 8j, 10, 11, 12, 14, 15,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recursos financieros, humanos y técn</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cos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8h, 8j</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6, 7, 8, 9, 10, 11, 12, 13, 14, 15, 16, 17, 18, 19, 20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incentivos económ</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cos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8h, 13, 14, 16, 17</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 8j, 9, 10, 11, 12, 15,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participación en los benef</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cios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7, 8h, 14, 17</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8, 8j, 9, 10, 11, 12, 13, 15, 16,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sinergias a los niveles nacional e intern</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cional</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20</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7, 8, 8h, 8j, 19</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5, 6, 9, 10, 11, 12, 13, 14, 15, 16, 17 ,18</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cooperación al mismo nivel entre interesados dire</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tos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 xml:space="preserve">9, 11, </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5, 6, 123, 13</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7, 8, 8h, 8j, 10, 14, 15, 16, 17,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asociaciones ef</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caces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11</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5, 9, 19</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p w:rsidR="00B53ABE" w:rsidRPr="002E535E" w:rsidRDefault="00B53ABE" w:rsidP="00B53ABE">
                  <w:pPr>
                    <w:rPr>
                      <w:rFonts w:ascii="Verdana" w:hAnsi="Verdana" w:cs="Arial"/>
                      <w:sz w:val="12"/>
                      <w:szCs w:val="12"/>
                      <w:lang w:val="es-PA"/>
                    </w:rPr>
                  </w:pP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6, 7, 8, 8h, 8j, 10, 12, 13, 14, 15, 16, 17, 18,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intervención de la comunidad cient</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í</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fica</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11</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8j, 18, 20</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 8h, 9, 10, 12, 13, 14, 15, 16, 17, 19</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políticas y leyes adecu</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das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13</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 8h, 8j, 9, 10, 11, 12, 14, 15, 16, 17,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P</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o</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breza</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17, 18, 19</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8h, 12, 14, 15</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 8j, 9, 10, 11, 13, 16,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Presión de la pobl</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ción</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11, 14, 16, 17, 18</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 xml:space="preserve">6, 7, 8h, 8j,12, 19, </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5, 8, 9, 10, 13, 15, 20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Pautas de consumo y producción insosten</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 xml:space="preserve">bles  </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8, 11, 13, 16</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8h, 15</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5, 6, 9, 10, 12, 14, 17, 18, 19,20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capacidades en las comunidades loc</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les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7, 13</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8, 8h, 8j, 9, 10, 11, 12, 14, 15, 16, 17,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Falta de conocimientos y práctica en los enfoques para la gestión de los ecosi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s</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temas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16, 18, 20</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7, 8, 8h, 8j, 9, 10, 12, 17, 19</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5, 6, 11, 13, 14, 15</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Capacidad insuficiente de impos</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i</w:t>
                  </w:r>
                  <w:r w:rsidR="007E510E"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ción de la L</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ey</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8, 15, 16</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7, 8h, 8j, 9, 10, 11, 12 13, 14, 17, 18, 19,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Desastres naturales y cambios ambient</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les</w:t>
                  </w: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11</w:t>
                  </w:r>
                </w:p>
              </w:tc>
            </w:tr>
            <w:tr w:rsidR="00B53ABE" w:rsidRPr="002E535E">
              <w:trPr>
                <w:trHeight w:val="145"/>
              </w:trPr>
              <w:tc>
                <w:tcPr>
                  <w:tcW w:w="2651" w:type="dxa"/>
                  <w:vMerge w:val="restart"/>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7, 8, 8h, 8j, 9, 10</w:t>
                  </w:r>
                </w:p>
              </w:tc>
            </w:tr>
            <w:tr w:rsidR="00B53ABE" w:rsidRPr="002E535E">
              <w:trPr>
                <w:trHeight w:val="145"/>
              </w:trPr>
              <w:tc>
                <w:tcPr>
                  <w:tcW w:w="2651" w:type="dxa"/>
                  <w:vMerge/>
                </w:tcPr>
                <w:p w:rsidR="00B53ABE" w:rsidRPr="002E535E" w:rsidRDefault="00B53ABE" w:rsidP="00B53ABE">
                  <w:pPr>
                    <w:rPr>
                      <w:rFonts w:ascii="Verdana" w:hAnsi="Verdana" w:cs="Arial"/>
                      <w:sz w:val="12"/>
                      <w:szCs w:val="12"/>
                      <w:lang w:val="es-PA"/>
                    </w:rPr>
                  </w:pPr>
                </w:p>
              </w:tc>
              <w:tc>
                <w:tcPr>
                  <w:tcW w:w="250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923"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5, 6, 12, 20</w:t>
                  </w:r>
                </w:p>
              </w:tc>
            </w:tr>
            <w:tr w:rsidR="00B53ABE" w:rsidRPr="002E535E">
              <w:trPr>
                <w:trHeight w:val="145"/>
              </w:trPr>
              <w:tc>
                <w:tcPr>
                  <w:tcW w:w="2651" w:type="dxa"/>
                </w:tcPr>
                <w:p w:rsidR="00B53ABE" w:rsidRPr="002E535E" w:rsidRDefault="00B53ABE" w:rsidP="00B53ABE">
                  <w:pPr>
                    <w:rPr>
                      <w:rFonts w:ascii="Verdana" w:hAnsi="Verdana" w:cs="Arial"/>
                      <w:sz w:val="12"/>
                      <w:szCs w:val="12"/>
                      <w:lang w:val="es-PA"/>
                    </w:rPr>
                  </w:pP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Otros elementos (especif</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lang w:val="es-PA"/>
                      <w14:shadow w14:blurRad="50800" w14:dist="38100" w14:dir="2700000" w14:sx="100000" w14:sy="100000" w14:kx="0" w14:ky="0" w14:algn="tl">
                        <w14:srgbClr w14:val="000000">
                          <w14:alpha w14:val="60000"/>
                        </w14:srgbClr>
                      </w14:shadow>
                    </w:rPr>
                    <w:t>que)</w:t>
                  </w:r>
                </w:p>
              </w:tc>
              <w:tc>
                <w:tcPr>
                  <w:tcW w:w="2508" w:type="dxa"/>
                </w:tcPr>
                <w:p w:rsidR="00B53ABE" w:rsidRPr="002E535E" w:rsidRDefault="00B53ABE" w:rsidP="00B53ABE">
                  <w:pPr>
                    <w:rPr>
                      <w:rFonts w:ascii="Verdana" w:hAnsi="Verdana" w:cs="Arial"/>
                      <w:sz w:val="12"/>
                      <w:szCs w:val="12"/>
                      <w:lang w:val="es-PA"/>
                    </w:rPr>
                  </w:pPr>
                </w:p>
              </w:tc>
              <w:tc>
                <w:tcPr>
                  <w:tcW w:w="2923" w:type="dxa"/>
                </w:tcPr>
                <w:p w:rsidR="00B53ABE" w:rsidRPr="002E535E" w:rsidRDefault="00B53ABE" w:rsidP="00B53ABE">
                  <w:pPr>
                    <w:rPr>
                      <w:rFonts w:ascii="Verdana" w:hAnsi="Verdana" w:cs="Arial"/>
                      <w:sz w:val="12"/>
                      <w:szCs w:val="12"/>
                      <w:lang w:val="es-PA"/>
                    </w:rPr>
                  </w:pPr>
                </w:p>
              </w:tc>
            </w:tr>
          </w:tbl>
          <w:p w:rsidR="00B53ABE" w:rsidRPr="002E535E" w:rsidRDefault="00B53ABE" w:rsidP="00B53ABE">
            <w:pPr>
              <w:rPr>
                <w:rFonts w:ascii="Verdana" w:hAnsi="Verdana"/>
                <w:sz w:val="12"/>
                <w:szCs w:val="12"/>
              </w:rPr>
            </w:pPr>
          </w:p>
          <w:p w:rsidR="00B53ABE" w:rsidRPr="002E535E" w:rsidRDefault="00B53ABE" w:rsidP="00B53ABE">
            <w:pPr>
              <w:rPr>
                <w:rFonts w:ascii="Verdana" w:hAnsi="Verdana"/>
                <w:sz w:val="12"/>
                <w:szCs w:val="12"/>
              </w:rPr>
            </w:pPr>
          </w:p>
          <w:p w:rsidR="00B53ABE" w:rsidRDefault="00B53ABE" w:rsidP="00F12EAD">
            <w:pPr>
              <w:rPr>
                <w:rFonts w:ascii="Verdana" w:hAnsi="Verdana" w:cs="Arial"/>
                <w:b/>
                <w:sz w:val="12"/>
                <w:szCs w:val="12"/>
                <w:lang w:val="es-ES"/>
              </w:rPr>
            </w:pPr>
            <w:r w:rsidRPr="002E535E">
              <w:rPr>
                <w:rFonts w:ascii="Verdana" w:hAnsi="Verdana" w:cs="Arial"/>
                <w:b/>
                <w:sz w:val="12"/>
                <w:szCs w:val="12"/>
                <w:lang w:val="es-ES"/>
              </w:rPr>
              <w:t>ESFERAS TEMÁTICAS</w:t>
            </w:r>
          </w:p>
          <w:p w:rsidR="00F12EAD" w:rsidRPr="002E535E" w:rsidRDefault="00F12EAD" w:rsidP="00F12EAD">
            <w:pPr>
              <w:rPr>
                <w:rFonts w:ascii="Verdana" w:hAnsi="Verdana" w:cs="Arial"/>
                <w:b/>
                <w:sz w:val="12"/>
                <w:szCs w:val="12"/>
                <w:lang w:val="es-ES"/>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7"/>
              <w:gridCol w:w="2758"/>
              <w:gridCol w:w="2758"/>
            </w:tblGrid>
            <w:tr w:rsidR="00B53ABE" w:rsidRPr="002E535E">
              <w:trPr>
                <w:trHeight w:val="144"/>
              </w:trPr>
              <w:tc>
                <w:tcPr>
                  <w:tcW w:w="2557" w:type="dxa"/>
                </w:tcPr>
                <w:p w:rsidR="00B53ABE" w:rsidRPr="002E535E" w:rsidRDefault="00B53ABE" w:rsidP="00B53ABE">
                  <w:pPr>
                    <w:rPr>
                      <w:rFonts w:ascii="Verdana" w:hAnsi="Verdana" w:cs="Arial"/>
                      <w:b/>
                      <w:sz w:val="12"/>
                      <w:szCs w:val="12"/>
                      <w:lang w:val="es-PA"/>
                    </w:rPr>
                  </w:pPr>
                  <w:r w:rsidRPr="002E535E">
                    <w:rPr>
                      <w:rFonts w:ascii="Verdana" w:hAnsi="Verdana" w:cs="Arial"/>
                      <w:b/>
                      <w:sz w:val="12"/>
                      <w:szCs w:val="12"/>
                      <w:lang w:val="es-PA"/>
                    </w:rPr>
                    <w:t>RETO</w:t>
                  </w:r>
                </w:p>
              </w:tc>
              <w:tc>
                <w:tcPr>
                  <w:tcW w:w="2758" w:type="dxa"/>
                </w:tcPr>
                <w:p w:rsidR="00B53ABE" w:rsidRPr="002E535E" w:rsidRDefault="00B53ABE" w:rsidP="00B53ABE">
                  <w:pPr>
                    <w:rPr>
                      <w:rFonts w:ascii="Verdana" w:hAnsi="Verdana" w:cs="Arial"/>
                      <w:b/>
                      <w:sz w:val="12"/>
                      <w:szCs w:val="12"/>
                      <w:lang w:val="es-PA"/>
                    </w:rPr>
                  </w:pPr>
                  <w:r w:rsidRPr="002E535E">
                    <w:rPr>
                      <w:rFonts w:ascii="Verdana" w:hAnsi="Verdana" w:cs="Arial"/>
                      <w:b/>
                      <w:sz w:val="12"/>
                      <w:szCs w:val="12"/>
                      <w:lang w:val="es-PA"/>
                    </w:rPr>
                    <w:t>NIVEL DEL RETO</w:t>
                  </w:r>
                </w:p>
              </w:tc>
              <w:tc>
                <w:tcPr>
                  <w:tcW w:w="2758" w:type="dxa"/>
                </w:tcPr>
                <w:p w:rsidR="00B53ABE" w:rsidRPr="002E535E" w:rsidRDefault="00B53ABE" w:rsidP="00B53ABE">
                  <w:pPr>
                    <w:rPr>
                      <w:rFonts w:ascii="Verdana" w:hAnsi="Verdana" w:cs="Arial"/>
                      <w:b/>
                      <w:sz w:val="12"/>
                      <w:szCs w:val="12"/>
                      <w:lang w:val="es-PA"/>
                    </w:rPr>
                  </w:pPr>
                  <w:r w:rsidRPr="002E535E">
                    <w:rPr>
                      <w:rFonts w:ascii="Verdana" w:hAnsi="Verdana" w:cs="Arial"/>
                      <w:b/>
                      <w:sz w:val="12"/>
                      <w:szCs w:val="12"/>
                      <w:lang w:val="es-PA"/>
                    </w:rPr>
                    <w:t>PROGRAMA DE TRABAJO</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voluntad y apoyo polít</w:t>
                  </w:r>
                  <w:r w:rsidRPr="00EF2646">
                    <w:rPr>
                      <w:rFonts w:ascii="Verdana" w:hAnsi="Verdana" w:cs="Arial"/>
                      <w:bCs/>
                      <w:sz w:val="12"/>
                      <w:szCs w:val="12"/>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co</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húmedas, Montañas.</w:t>
                  </w: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Forestal, Marina y Costera, Ecosistemas de Aguas Continentales</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Limitadas la participación pública e intervención de interesados dire</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w:t>
                  </w:r>
                  <w:r w:rsidRPr="00EF2646">
                    <w:rPr>
                      <w:rFonts w:ascii="Verdana" w:hAnsi="Verdana" w:cs="Arial"/>
                      <w:bCs/>
                      <w:sz w:val="12"/>
                      <w:szCs w:val="12"/>
                      <w14:shadow w14:blurRad="50800" w14:dist="38100" w14:dir="2700000" w14:sx="100000" w14:sy="100000" w14:kx="0" w14:ky="0" w14:algn="tl">
                        <w14:srgbClr w14:val="000000">
                          <w14:alpha w14:val="60000"/>
                        </w14:srgbClr>
                      </w14:shadow>
                    </w:rPr>
                    <w:t>tos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incorporación y de integración de las cuestiones de diversidad biológica a otros sect</w:t>
                  </w:r>
                  <w:r w:rsidRPr="00EF2646">
                    <w:rPr>
                      <w:rFonts w:ascii="Verdana" w:hAnsi="Verdana" w:cs="Arial"/>
                      <w:bCs/>
                      <w:sz w:val="12"/>
                      <w:szCs w:val="12"/>
                      <w14:shadow w14:blurRad="50800" w14:dist="38100" w14:dir="2700000" w14:sx="100000" w14:sy="100000" w14:kx="0" w14:ky="0" w14:algn="tl">
                        <w14:srgbClr w14:val="000000">
                          <w14:alpha w14:val="60000"/>
                        </w14:srgbClr>
                      </w14:shadow>
                    </w:rPr>
                    <w:t>o</w:t>
                  </w:r>
                  <w:r w:rsidRPr="00EF2646">
                    <w:rPr>
                      <w:rFonts w:ascii="Verdana" w:hAnsi="Verdana" w:cs="Arial"/>
                      <w:bCs/>
                      <w:sz w:val="12"/>
                      <w:szCs w:val="12"/>
                      <w14:shadow w14:blurRad="50800" w14:dist="38100" w14:dir="2700000" w14:sx="100000" w14:sy="100000" w14:kx="0" w14:ky="0" w14:algn="tl">
                        <w14:srgbClr w14:val="000000">
                          <w14:alpha w14:val="60000"/>
                        </w14:srgbClr>
                      </w14:shadow>
                    </w:rPr>
                    <w:t>res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Forestal</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húmedas, Montañas, Marina y Costera, Ecosistemas de Aguas Continentales, 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medidas de precaución y proact</w:t>
                  </w:r>
                  <w:r w:rsidRPr="00EF2646">
                    <w:rPr>
                      <w:rFonts w:ascii="Verdana" w:hAnsi="Verdana" w:cs="Arial"/>
                      <w:bCs/>
                      <w:sz w:val="12"/>
                      <w:szCs w:val="12"/>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vas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Capacidad inadecuada de actuar proveniente de una debilidad instituci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o</w:t>
                  </w:r>
                  <w:r w:rsidRPr="00EF2646">
                    <w:rPr>
                      <w:rFonts w:ascii="Verdana" w:hAnsi="Verdana" w:cs="Arial"/>
                      <w:bCs/>
                      <w:sz w:val="12"/>
                      <w:szCs w:val="12"/>
                      <w14:shadow w14:blurRad="50800" w14:dist="38100" w14:dir="2700000" w14:sx="100000" w14:sy="100000" w14:kx="0" w14:ky="0" w14:algn="tl">
                        <w14:srgbClr w14:val="000000">
                          <w14:alpha w14:val="60000"/>
                        </w14:srgbClr>
                      </w14:shadow>
                    </w:rPr>
                    <w:t>nal</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D044A4"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transferencia de tecnología y experiencia y conocimie</w:t>
                  </w:r>
                  <w:r w:rsidRPr="00EF2646">
                    <w:rPr>
                      <w:rFonts w:ascii="Verdana" w:hAnsi="Verdana" w:cs="Arial"/>
                      <w:bCs/>
                      <w:sz w:val="12"/>
                      <w:szCs w:val="12"/>
                      <w14:shadow w14:blurRad="50800" w14:dist="38100" w14:dir="2700000" w14:sx="100000" w14:sy="100000" w14:kx="0" w14:ky="0" w14:algn="tl">
                        <w14:srgbClr w14:val="000000">
                          <w14:alpha w14:val="60000"/>
                        </w14:srgbClr>
                      </w14:shadow>
                    </w:rPr>
                    <w:t>n</w:t>
                  </w:r>
                  <w:r w:rsidRPr="00EF2646">
                    <w:rPr>
                      <w:rFonts w:ascii="Verdana" w:hAnsi="Verdana" w:cs="Arial"/>
                      <w:bCs/>
                      <w:sz w:val="12"/>
                      <w:szCs w:val="12"/>
                      <w14:shadow w14:blurRad="50800" w14:dist="38100" w14:dir="2700000" w14:sx="100000" w14:sy="100000" w14:kx="0" w14:ky="0" w14:algn="tl">
                        <w14:srgbClr w14:val="000000">
                          <w14:alpha w14:val="60000"/>
                        </w14:srgbClr>
                      </w14:shadow>
                    </w:rPr>
                    <w:t>tos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Forestal, Marina y Costera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lastRenderedPageBreak/>
                    <w:t>Pérdida de conocimientos tradicion</w:t>
                  </w:r>
                  <w:r w:rsidRPr="00EF2646">
                    <w:rPr>
                      <w:rFonts w:ascii="Verdana" w:hAnsi="Verdana" w:cs="Arial"/>
                      <w:bCs/>
                      <w:sz w:val="12"/>
                      <w:szCs w:val="12"/>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14:shadow w14:blurRad="50800" w14:dist="38100" w14:dir="2700000" w14:sx="100000" w14:sy="100000" w14:kx="0" w14:ky="0" w14:algn="tl">
                        <w14:srgbClr w14:val="000000">
                          <w14:alpha w14:val="60000"/>
                        </w14:srgbClr>
                      </w14:shadow>
                    </w:rPr>
                    <w:t>les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Ecosistemas de Aguas Continentales, Marina y Costera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 xml:space="preserve"> Agrícola, Forestal, Montañas</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capacidades de investigación científica adecuadas en apoyo de todos los objetivos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Agrícola, Forestal, Marina y Costera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Ecosistemas de Aguas Continentales, 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húmedas, Montañas</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conocimientos e información acc</w:t>
                  </w:r>
                  <w:r w:rsidRPr="00EF2646">
                    <w:rPr>
                      <w:rFonts w:ascii="Verdana" w:hAnsi="Verdana" w:cs="Arial"/>
                      <w:bCs/>
                      <w:sz w:val="12"/>
                      <w:szCs w:val="12"/>
                      <w14:shadow w14:blurRad="50800" w14:dist="38100" w14:dir="2700000" w14:sx="100000" w14:sy="100000" w14:kx="0" w14:ky="0" w14:algn="tl">
                        <w14:srgbClr w14:val="000000">
                          <w14:alpha w14:val="60000"/>
                        </w14:srgbClr>
                      </w14:shadow>
                    </w:rPr>
                    <w:t>e</w:t>
                  </w:r>
                  <w:r w:rsidRPr="00EF2646">
                    <w:rPr>
                      <w:rFonts w:ascii="Verdana" w:hAnsi="Verdana" w:cs="Arial"/>
                      <w:bCs/>
                      <w:sz w:val="12"/>
                      <w:szCs w:val="12"/>
                      <w14:shadow w14:blurRad="50800" w14:dist="38100" w14:dir="2700000" w14:sx="100000" w14:sy="100000" w14:kx="0" w14:ky="0" w14:algn="tl">
                        <w14:srgbClr w14:val="000000">
                          <w14:alpha w14:val="60000"/>
                        </w14:srgbClr>
                      </w14:shadow>
                    </w:rPr>
                    <w:t>sibles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Marina y Costera</w:t>
                  </w: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Montañas</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Agrícola, Forestal,</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Ecosistemas de Aguas Continentales, 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húmedas</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educación y conciencia pública a todos los niv</w:t>
                  </w:r>
                  <w:r w:rsidRPr="00EF2646">
                    <w:rPr>
                      <w:rFonts w:ascii="Verdana" w:hAnsi="Verdana" w:cs="Arial"/>
                      <w:bCs/>
                      <w:sz w:val="12"/>
                      <w:szCs w:val="12"/>
                      <w14:shadow w14:blurRad="50800" w14:dist="38100" w14:dir="2700000" w14:sx="100000" w14:sy="100000" w14:kx="0" w14:ky="0" w14:algn="tl">
                        <w14:srgbClr w14:val="000000">
                          <w14:alpha w14:val="60000"/>
                        </w14:srgbClr>
                      </w14:shadow>
                    </w:rPr>
                    <w:t>e</w:t>
                  </w:r>
                  <w:r w:rsidRPr="00EF2646">
                    <w:rPr>
                      <w:rFonts w:ascii="Verdana" w:hAnsi="Verdana" w:cs="Arial"/>
                      <w:bCs/>
                      <w:sz w:val="12"/>
                      <w:szCs w:val="12"/>
                      <w14:shadow w14:blurRad="50800" w14:dist="38100" w14:dir="2700000" w14:sx="100000" w14:sy="100000" w14:kx="0" w14:ky="0" w14:algn="tl">
                        <w14:srgbClr w14:val="000000">
                          <w14:alpha w14:val="60000"/>
                        </w14:srgbClr>
                      </w14:shadow>
                    </w:rPr>
                    <w:t>les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Conocimientos científicos y tradicionales exi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s</w:t>
                  </w:r>
                  <w:r w:rsidRPr="00EF2646">
                    <w:rPr>
                      <w:rFonts w:ascii="Verdana" w:hAnsi="Verdana" w:cs="Arial"/>
                      <w:bCs/>
                      <w:sz w:val="12"/>
                      <w:szCs w:val="12"/>
                      <w14:shadow w14:blurRad="50800" w14:dist="38100" w14:dir="2700000" w14:sx="100000" w14:sy="100000" w14:kx="0" w14:ky="0" w14:algn="tl">
                        <w14:srgbClr w14:val="000000">
                          <w14:alpha w14:val="60000"/>
                        </w14:srgbClr>
                      </w14:shadow>
                    </w:rPr>
                    <w:t>tentes no utilizados con plenitud</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húmedas, Montañas, Forestal, Marina y Costera, Ecosistemas de Aguas Continentales,</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Pérdida de la diversidad biológica y de los correspondientes bienes y servicios que proporciona no adecuadamente co</w:t>
                  </w:r>
                  <w:r w:rsidRPr="00EF2646">
                    <w:rPr>
                      <w:rFonts w:ascii="Verdana" w:hAnsi="Verdana" w:cs="Arial"/>
                      <w:bCs/>
                      <w:sz w:val="12"/>
                      <w:szCs w:val="12"/>
                      <w14:shadow w14:blurRad="50800" w14:dist="38100" w14:dir="2700000" w14:sx="100000" w14:sy="100000" w14:kx="0" w14:ky="0" w14:algn="tl">
                        <w14:srgbClr w14:val="000000">
                          <w14:alpha w14:val="60000"/>
                        </w14:srgbClr>
                      </w14:shadow>
                    </w:rPr>
                    <w:t>m</w:t>
                  </w:r>
                  <w:r w:rsidRPr="00EF2646">
                    <w:rPr>
                      <w:rFonts w:ascii="Verdana" w:hAnsi="Verdana" w:cs="Arial"/>
                      <w:bCs/>
                      <w:sz w:val="12"/>
                      <w:szCs w:val="12"/>
                      <w14:shadow w14:blurRad="50800" w14:dist="38100" w14:dir="2700000" w14:sx="100000" w14:sy="100000" w14:kx="0" w14:ky="0" w14:algn="tl">
                        <w14:srgbClr w14:val="000000">
                          <w14:alpha w14:val="60000"/>
                        </w14:srgbClr>
                      </w14:shadow>
                    </w:rPr>
                    <w:t>prendida y documentada</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recursos financieros, humanos y técn</w:t>
                  </w:r>
                  <w:r w:rsidRPr="00EF2646">
                    <w:rPr>
                      <w:rFonts w:ascii="Verdana" w:hAnsi="Verdana" w:cs="Arial"/>
                      <w:bCs/>
                      <w:sz w:val="12"/>
                      <w:szCs w:val="12"/>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cos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incentivos económ</w:t>
                  </w:r>
                  <w:r w:rsidRPr="00EF2646">
                    <w:rPr>
                      <w:rFonts w:ascii="Verdana" w:hAnsi="Verdana" w:cs="Arial"/>
                      <w:bCs/>
                      <w:sz w:val="12"/>
                      <w:szCs w:val="12"/>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cos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Forestal</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participación en los benef</w:t>
                  </w:r>
                  <w:r w:rsidRPr="00EF2646">
                    <w:rPr>
                      <w:rFonts w:ascii="Verdana" w:hAnsi="Verdana" w:cs="Arial"/>
                      <w:bCs/>
                      <w:sz w:val="12"/>
                      <w:szCs w:val="12"/>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cios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Forestal</w:t>
                  </w: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Marina y Costera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sinergias a los niveles nacional e intern</w:t>
                  </w:r>
                  <w:r w:rsidRPr="00EF2646">
                    <w:rPr>
                      <w:rFonts w:ascii="Verdana" w:hAnsi="Verdana" w:cs="Arial"/>
                      <w:bCs/>
                      <w:sz w:val="12"/>
                      <w:szCs w:val="12"/>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cional</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Forestal, Marina y Costera, Ecosistema de Aguas Continentales, Montañas</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cooperación al mismo nivel entre interesados dire</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w:t>
                  </w:r>
                  <w:r w:rsidRPr="00EF2646">
                    <w:rPr>
                      <w:rFonts w:ascii="Verdana" w:hAnsi="Verdana" w:cs="Arial"/>
                      <w:bCs/>
                      <w:sz w:val="12"/>
                      <w:szCs w:val="12"/>
                      <w14:shadow w14:blurRad="50800" w14:dist="38100" w14:dir="2700000" w14:sx="100000" w14:sy="100000" w14:kx="0" w14:ky="0" w14:algn="tl">
                        <w14:srgbClr w14:val="000000">
                          <w14:alpha w14:val="60000"/>
                        </w14:srgbClr>
                      </w14:shadow>
                    </w:rPr>
                    <w:t>tos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asociaciones ef</w:t>
                  </w:r>
                  <w:r w:rsidRPr="00EF2646">
                    <w:rPr>
                      <w:rFonts w:ascii="Verdana" w:hAnsi="Verdana" w:cs="Arial"/>
                      <w:bCs/>
                      <w:sz w:val="12"/>
                      <w:szCs w:val="12"/>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caces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p w:rsidR="00B53ABE" w:rsidRPr="002E535E" w:rsidRDefault="00B53ABE" w:rsidP="00B53ABE">
                  <w:pPr>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intervención de la comunidad cient</w:t>
                  </w:r>
                  <w:r w:rsidRPr="00EF2646">
                    <w:rPr>
                      <w:rFonts w:ascii="Verdana" w:hAnsi="Verdana" w:cs="Arial"/>
                      <w:bCs/>
                      <w:sz w:val="12"/>
                      <w:szCs w:val="12"/>
                      <w14:shadow w14:blurRad="50800" w14:dist="38100" w14:dir="2700000" w14:sx="100000" w14:sy="100000" w14:kx="0" w14:ky="0" w14:algn="tl">
                        <w14:srgbClr w14:val="000000">
                          <w14:alpha w14:val="60000"/>
                        </w14:srgbClr>
                      </w14:shadow>
                    </w:rPr>
                    <w:t>í</w:t>
                  </w:r>
                  <w:r w:rsidRPr="00EF2646">
                    <w:rPr>
                      <w:rFonts w:ascii="Verdana" w:hAnsi="Verdana" w:cs="Arial"/>
                      <w:bCs/>
                      <w:sz w:val="12"/>
                      <w:szCs w:val="12"/>
                      <w14:shadow w14:blurRad="50800" w14:dist="38100" w14:dir="2700000" w14:sx="100000" w14:sy="100000" w14:kx="0" w14:ky="0" w14:algn="tl">
                        <w14:srgbClr w14:val="000000">
                          <w14:alpha w14:val="60000"/>
                        </w14:srgbClr>
                      </w14:shadow>
                    </w:rPr>
                    <w:t>fica</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Forestal, Marina y Costera</w:t>
                  </w: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húmedas, Montañas</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políticas y leyes adecu</w:t>
                  </w:r>
                  <w:r w:rsidRPr="00EF2646">
                    <w:rPr>
                      <w:rFonts w:ascii="Verdana" w:hAnsi="Verdana" w:cs="Arial"/>
                      <w:bCs/>
                      <w:sz w:val="12"/>
                      <w:szCs w:val="12"/>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14:shadow w14:blurRad="50800" w14:dist="38100" w14:dir="2700000" w14:sx="100000" w14:sy="100000" w14:kx="0" w14:ky="0" w14:algn="tl">
                        <w14:srgbClr w14:val="000000">
                          <w14:alpha w14:val="60000"/>
                        </w14:srgbClr>
                      </w14:shadow>
                    </w:rPr>
                    <w:t>das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Forestal, Marina y Costera,</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Ecosistemas de Aguas Continentales</w:t>
                  </w:r>
                  <w:r w:rsidRPr="002E535E">
                    <w:rPr>
                      <w:rFonts w:ascii="Verdana" w:hAnsi="Verdana" w:cs="Arial"/>
                      <w:sz w:val="12"/>
                      <w:szCs w:val="12"/>
                      <w:lang w:val="es-PA"/>
                    </w:rPr>
                    <w:t xml:space="preserve"> </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P</w:t>
                  </w:r>
                  <w:r w:rsidRPr="00EF2646">
                    <w:rPr>
                      <w:rFonts w:ascii="Verdana" w:hAnsi="Verdana" w:cs="Arial"/>
                      <w:bCs/>
                      <w:sz w:val="12"/>
                      <w:szCs w:val="12"/>
                      <w14:shadow w14:blurRad="50800" w14:dist="38100" w14:dir="2700000" w14:sx="100000" w14:sy="100000" w14:kx="0" w14:ky="0" w14:algn="tl">
                        <w14:srgbClr w14:val="000000">
                          <w14:alpha w14:val="60000"/>
                        </w14:srgbClr>
                      </w14:shadow>
                    </w:rPr>
                    <w:t>o</w:t>
                  </w:r>
                  <w:r w:rsidRPr="00EF2646">
                    <w:rPr>
                      <w:rFonts w:ascii="Verdana" w:hAnsi="Verdana" w:cs="Arial"/>
                      <w:bCs/>
                      <w:sz w:val="12"/>
                      <w:szCs w:val="12"/>
                      <w14:shadow w14:blurRad="50800" w14:dist="38100" w14:dir="2700000" w14:sx="100000" w14:sy="100000" w14:kx="0" w14:ky="0" w14:algn="tl">
                        <w14:srgbClr w14:val="000000">
                          <w14:alpha w14:val="60000"/>
                        </w14:srgbClr>
                      </w14:shadow>
                    </w:rPr>
                    <w:t>breza</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Presión de la pobl</w:t>
                  </w:r>
                  <w:r w:rsidRPr="00EF2646">
                    <w:rPr>
                      <w:rFonts w:ascii="Verdana" w:hAnsi="Verdana" w:cs="Arial"/>
                      <w:bCs/>
                      <w:sz w:val="12"/>
                      <w:szCs w:val="12"/>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ción</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Pautas de consumo y producción insosten</w:t>
                  </w:r>
                  <w:r w:rsidRPr="00EF2646">
                    <w:rPr>
                      <w:rFonts w:ascii="Verdana" w:hAnsi="Verdana" w:cs="Arial"/>
                      <w:bCs/>
                      <w:sz w:val="12"/>
                      <w:szCs w:val="12"/>
                      <w14:shadow w14:blurRad="50800" w14:dist="38100" w14:dir="2700000" w14:sx="100000" w14:sy="100000" w14:kx="0" w14:ky="0" w14:algn="tl">
                        <w14:srgbClr w14:val="000000">
                          <w14:alpha w14:val="60000"/>
                        </w14:srgbClr>
                      </w14:shadow>
                    </w:rPr>
                    <w:t>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 xml:space="preserve">bles  </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húmedas, Montañas</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capacidades en las comunidades loc</w:t>
                  </w:r>
                  <w:r w:rsidRPr="00EF2646">
                    <w:rPr>
                      <w:rFonts w:ascii="Verdana" w:hAnsi="Verdana" w:cs="Arial"/>
                      <w:bCs/>
                      <w:sz w:val="12"/>
                      <w:szCs w:val="12"/>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14:shadow w14:blurRad="50800" w14:dist="38100" w14:dir="2700000" w14:sx="100000" w14:sy="100000" w14:kx="0" w14:ky="0" w14:algn="tl">
                        <w14:srgbClr w14:val="000000">
                          <w14:alpha w14:val="60000"/>
                        </w14:srgbClr>
                      </w14:shadow>
                    </w:rPr>
                    <w:t>les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Falta de conocimientos y práctica en los enfoques para la gestión de los ecosi</w:t>
                  </w:r>
                  <w:r w:rsidRPr="00EF2646">
                    <w:rPr>
                      <w:rFonts w:ascii="Verdana" w:hAnsi="Verdana" w:cs="Arial"/>
                      <w:bCs/>
                      <w:sz w:val="12"/>
                      <w:szCs w:val="12"/>
                      <w14:shadow w14:blurRad="50800" w14:dist="38100" w14:dir="2700000" w14:sx="100000" w14:sy="100000" w14:kx="0" w14:ky="0" w14:algn="tl">
                        <w14:srgbClr w14:val="000000">
                          <w14:alpha w14:val="60000"/>
                        </w14:srgbClr>
                      </w14:shadow>
                    </w:rPr>
                    <w:t>s</w:t>
                  </w:r>
                  <w:r w:rsidRPr="00EF2646">
                    <w:rPr>
                      <w:rFonts w:ascii="Verdana" w:hAnsi="Verdana" w:cs="Arial"/>
                      <w:bCs/>
                      <w:sz w:val="12"/>
                      <w:szCs w:val="12"/>
                      <w14:shadow w14:blurRad="50800" w14:dist="38100" w14:dir="2700000" w14:sx="100000" w14:sy="100000" w14:kx="0" w14:ky="0" w14:algn="tl">
                        <w14:srgbClr w14:val="000000">
                          <w14:alpha w14:val="60000"/>
                        </w14:srgbClr>
                      </w14:shadow>
                    </w:rPr>
                    <w:t>temas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Montañas,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Capacidad deficiente  de imposición de la ley</w:t>
                  </w:r>
                  <w:r w:rsidRPr="002E535E">
                    <w:rPr>
                      <w:rFonts w:ascii="Verdana" w:hAnsi="Verdana" w:cs="Arial"/>
                      <w:sz w:val="12"/>
                      <w:szCs w:val="12"/>
                    </w:rPr>
                    <w:t xml:space="preserve"> </w:t>
                  </w:r>
                </w:p>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Montañas</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húmedas,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Borders>
                    <w:top w:val="nil"/>
                  </w:tcBorders>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Desastres naturales y cambios ambient</w:t>
                  </w:r>
                  <w:r w:rsidRPr="00EF2646">
                    <w:rPr>
                      <w:rFonts w:ascii="Verdana" w:hAnsi="Verdana" w:cs="Arial"/>
                      <w:bCs/>
                      <w:sz w:val="12"/>
                      <w:szCs w:val="12"/>
                      <w14:shadow w14:blurRad="50800" w14:dist="38100" w14:dir="2700000" w14:sx="100000" w14:sy="100000" w14:kx="0" w14:ky="0" w14:algn="tl">
                        <w14:srgbClr w14:val="000000">
                          <w14:alpha w14:val="60000"/>
                        </w14:srgbClr>
                      </w14:shadow>
                    </w:rPr>
                    <w:t>a</w:t>
                  </w:r>
                  <w:r w:rsidRPr="00EF2646">
                    <w:rPr>
                      <w:rFonts w:ascii="Verdana" w:hAnsi="Verdana" w:cs="Arial"/>
                      <w:bCs/>
                      <w:sz w:val="12"/>
                      <w:szCs w:val="12"/>
                      <w14:shadow w14:blurRad="50800" w14:dist="38100" w14:dir="2700000" w14:sx="100000" w14:sy="100000" w14:kx="0" w14:ky="0" w14:algn="tl">
                        <w14:srgbClr w14:val="000000">
                          <w14:alpha w14:val="60000"/>
                        </w14:srgbClr>
                      </w14:shadow>
                    </w:rPr>
                    <w:t>les</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val="restart"/>
                </w:tcPr>
                <w:p w:rsidR="00B53ABE" w:rsidRPr="002E535E" w:rsidRDefault="00B53ABE" w:rsidP="007E510E">
                  <w:pPr>
                    <w:ind w:left="252" w:hanging="180"/>
                    <w:rPr>
                      <w:rFonts w:ascii="Verdana" w:hAnsi="Verdana" w:cs="Arial"/>
                      <w:sz w:val="12"/>
                      <w:szCs w:val="12"/>
                      <w:lang w:val="es-PA"/>
                    </w:rPr>
                  </w:pPr>
                </w:p>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Tierras áridas y su</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b</w:t>
                  </w:r>
                  <w:r w:rsidR="00850C3E"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w:t>
                  </w: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húmedas, Montañas</w:t>
                  </w:r>
                </w:p>
              </w:tc>
            </w:tr>
            <w:tr w:rsidR="00B53ABE" w:rsidRPr="002E535E">
              <w:trPr>
                <w:trHeight w:val="144"/>
              </w:trPr>
              <w:tc>
                <w:tcPr>
                  <w:tcW w:w="2557" w:type="dxa"/>
                  <w:vMerge/>
                </w:tcPr>
                <w:p w:rsidR="00B53ABE" w:rsidRPr="002E535E" w:rsidRDefault="00B53ABE" w:rsidP="007E510E">
                  <w:pPr>
                    <w:ind w:left="252" w:hanging="180"/>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EF2646">
                    <w:rPr>
                      <w:rFonts w:ascii="Verdana" w:hAnsi="Verdana" w:cs="Arial"/>
                      <w:sz w:val="12"/>
                      <w:szCs w:val="12"/>
                      <w:lang w:val="es-PA"/>
                      <w14:shadow w14:blurRad="50800" w14:dist="38100" w14:dir="2700000" w14:sx="100000" w14:sy="100000" w14:kx="0" w14:ky="0" w14:algn="tl">
                        <w14:srgbClr w14:val="000000">
                          <w14:alpha w14:val="60000"/>
                        </w14:srgbClr>
                      </w14:shadow>
                    </w:rPr>
                    <w:t xml:space="preserve"> Forestal, Marina y Costera, Ecosistemas de Aguas Continentales, </w:t>
                  </w:r>
                  <w:r w:rsidRPr="002E535E">
                    <w:rPr>
                      <w:rFonts w:ascii="Verdana" w:hAnsi="Verdana" w:cs="Arial"/>
                      <w:sz w:val="12"/>
                      <w:szCs w:val="12"/>
                      <w:lang w:val="es-PA"/>
                    </w:rPr>
                    <w:t>Agrícola</w:t>
                  </w:r>
                </w:p>
              </w:tc>
            </w:tr>
            <w:tr w:rsidR="00B53ABE" w:rsidRPr="002E535E">
              <w:trPr>
                <w:trHeight w:val="144"/>
              </w:trPr>
              <w:tc>
                <w:tcPr>
                  <w:tcW w:w="2557" w:type="dxa"/>
                </w:tcPr>
                <w:p w:rsidR="00B53ABE" w:rsidRPr="002E535E" w:rsidRDefault="00B53ABE" w:rsidP="00BA5B9A">
                  <w:pPr>
                    <w:pStyle w:val="ListParagraph"/>
                    <w:numPr>
                      <w:ilvl w:val="0"/>
                      <w:numId w:val="372"/>
                    </w:numPr>
                    <w:spacing w:after="0" w:line="240" w:lineRule="auto"/>
                    <w:ind w:left="252" w:hanging="180"/>
                    <w:rPr>
                      <w:rFonts w:ascii="Verdana" w:hAnsi="Verdana" w:cs="Arial"/>
                      <w:sz w:val="12"/>
                      <w:szCs w:val="12"/>
                    </w:rPr>
                  </w:pPr>
                  <w:r w:rsidRPr="00EF2646">
                    <w:rPr>
                      <w:rFonts w:ascii="Verdana" w:hAnsi="Verdana" w:cs="Arial"/>
                      <w:bCs/>
                      <w:sz w:val="12"/>
                      <w:szCs w:val="12"/>
                      <w14:shadow w14:blurRad="50800" w14:dist="38100" w14:dir="2700000" w14:sx="100000" w14:sy="100000" w14:kx="0" w14:ky="0" w14:algn="tl">
                        <w14:srgbClr w14:val="000000">
                          <w14:alpha w14:val="60000"/>
                        </w14:srgbClr>
                      </w14:shadow>
                    </w:rPr>
                    <w:t>Otras esferas (esp</w:t>
                  </w:r>
                  <w:r w:rsidRPr="00EF2646">
                    <w:rPr>
                      <w:rFonts w:ascii="Verdana" w:hAnsi="Verdana" w:cs="Arial"/>
                      <w:bCs/>
                      <w:sz w:val="12"/>
                      <w:szCs w:val="12"/>
                      <w14:shadow w14:blurRad="50800" w14:dist="38100" w14:dir="2700000" w14:sx="100000" w14:sy="100000" w14:kx="0" w14:ky="0" w14:algn="tl">
                        <w14:srgbClr w14:val="000000">
                          <w14:alpha w14:val="60000"/>
                        </w14:srgbClr>
                      </w14:shadow>
                    </w:rPr>
                    <w:t>e</w:t>
                  </w:r>
                  <w:r w:rsidRPr="00EF2646">
                    <w:rPr>
                      <w:rFonts w:ascii="Verdana" w:hAnsi="Verdana" w:cs="Arial"/>
                      <w:bCs/>
                      <w:sz w:val="12"/>
                      <w:szCs w:val="12"/>
                      <w14:shadow w14:blurRad="50800" w14:dist="38100" w14:dir="2700000" w14:sx="100000" w14:sy="100000" w14:kx="0" w14:ky="0" w14:algn="tl">
                        <w14:srgbClr w14:val="000000">
                          <w14:alpha w14:val="60000"/>
                        </w14:srgbClr>
                      </w14:shadow>
                    </w:rPr>
                    <w:t>cifique)</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1</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34"/>
              </w:trPr>
              <w:tc>
                <w:tcPr>
                  <w:tcW w:w="2557" w:type="dxa"/>
                  <w:vMerge w:val="restart"/>
                </w:tcPr>
                <w:p w:rsidR="00B53ABE" w:rsidRPr="002E535E" w:rsidRDefault="00B53ABE" w:rsidP="00B53ABE">
                  <w:pPr>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2</w:t>
                  </w:r>
                </w:p>
              </w:tc>
              <w:tc>
                <w:tcPr>
                  <w:tcW w:w="2758" w:type="dxa"/>
                </w:tcPr>
                <w:p w:rsidR="00B53ABE" w:rsidRPr="002E535E" w:rsidRDefault="00B53ABE" w:rsidP="00B53ABE">
                  <w:pPr>
                    <w:rPr>
                      <w:rFonts w:ascii="Verdana" w:hAnsi="Verdana" w:cs="Arial"/>
                      <w:sz w:val="12"/>
                      <w:szCs w:val="12"/>
                      <w:lang w:val="es-PA"/>
                    </w:rPr>
                  </w:pPr>
                </w:p>
              </w:tc>
            </w:tr>
            <w:tr w:rsidR="00B53ABE" w:rsidRPr="002E535E">
              <w:trPr>
                <w:trHeight w:val="144"/>
              </w:trPr>
              <w:tc>
                <w:tcPr>
                  <w:tcW w:w="2557" w:type="dxa"/>
                  <w:vMerge/>
                </w:tcPr>
                <w:p w:rsidR="00B53ABE" w:rsidRPr="002E535E" w:rsidRDefault="00B53ABE" w:rsidP="00B53ABE">
                  <w:pPr>
                    <w:rPr>
                      <w:rFonts w:ascii="Verdana" w:hAnsi="Verdana" w:cs="Arial"/>
                      <w:sz w:val="12"/>
                      <w:szCs w:val="12"/>
                      <w:lang w:val="es-PA"/>
                    </w:rPr>
                  </w:pP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3</w:t>
                  </w:r>
                </w:p>
              </w:tc>
              <w:tc>
                <w:tcPr>
                  <w:tcW w:w="2758" w:type="dxa"/>
                </w:tcPr>
                <w:p w:rsidR="00B53ABE" w:rsidRPr="002E535E" w:rsidRDefault="00B53ABE" w:rsidP="00B53ABE">
                  <w:pPr>
                    <w:rPr>
                      <w:rFonts w:ascii="Verdana" w:hAnsi="Verdana" w:cs="Arial"/>
                      <w:sz w:val="12"/>
                      <w:szCs w:val="12"/>
                      <w:lang w:val="es-PA"/>
                    </w:rPr>
                  </w:pPr>
                  <w:r w:rsidRPr="002E535E">
                    <w:rPr>
                      <w:rFonts w:ascii="Verdana" w:hAnsi="Verdana" w:cs="Arial"/>
                      <w:sz w:val="12"/>
                      <w:szCs w:val="12"/>
                      <w:lang w:val="es-PA"/>
                    </w:rPr>
                    <w:t>Agrícola</w:t>
                  </w:r>
                </w:p>
              </w:tc>
            </w:tr>
          </w:tbl>
          <w:p w:rsidR="00B53ABE" w:rsidRPr="002E535E" w:rsidRDefault="007E510E" w:rsidP="003C209E">
            <w:pPr>
              <w:spacing w:before="60" w:after="60"/>
              <w:jc w:val="both"/>
              <w:rPr>
                <w:rFonts w:ascii="Verdana" w:hAnsi="Verdana"/>
                <w:bCs/>
                <w:sz w:val="18"/>
                <w:szCs w:val="18"/>
                <w:lang w:val="es-PA"/>
              </w:rPr>
            </w:pPr>
            <w:r w:rsidRPr="002E535E">
              <w:rPr>
                <w:rFonts w:ascii="Verdana" w:hAnsi="Verdana"/>
                <w:bCs/>
                <w:sz w:val="12"/>
                <w:szCs w:val="12"/>
                <w:lang w:val="es-PA"/>
              </w:rPr>
              <w:t>Fuente: Tercer Informe Nacional de Biodiversidad.</w:t>
            </w:r>
          </w:p>
        </w:tc>
      </w:tr>
    </w:tbl>
    <w:p w:rsidR="007E510E" w:rsidRPr="002E535E" w:rsidRDefault="007E510E">
      <w:pPr>
        <w:pStyle w:val="Heading3"/>
        <w:rPr>
          <w:color w:val="auto"/>
        </w:rPr>
      </w:pPr>
      <w:bookmarkStart w:id="7" w:name="_Toc93824799"/>
    </w:p>
    <w:p w:rsidR="00950A37" w:rsidRPr="002E535E" w:rsidRDefault="007E510E">
      <w:pPr>
        <w:pStyle w:val="Heading3"/>
        <w:rPr>
          <w:color w:val="auto"/>
          <w:lang w:val="es-PA"/>
        </w:rPr>
      </w:pPr>
      <w:r w:rsidRPr="002E535E">
        <w:rPr>
          <w:color w:val="auto"/>
          <w:lang w:val="es-PA"/>
        </w:rPr>
        <w:t>E</w:t>
      </w:r>
      <w:r w:rsidR="00950A37" w:rsidRPr="002E535E">
        <w:rPr>
          <w:color w:val="auto"/>
          <w:lang w:val="es-PA"/>
        </w:rPr>
        <w:t>stablecimiento de prioridades</w:t>
      </w:r>
      <w:bookmarkEnd w:id="7"/>
    </w:p>
    <w:tbl>
      <w:tblPr>
        <w:tblW w:w="924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366"/>
        <w:gridCol w:w="958"/>
        <w:gridCol w:w="958"/>
        <w:gridCol w:w="958"/>
      </w:tblGrid>
      <w:tr w:rsidR="00950A37" w:rsidRPr="002E535E">
        <w:trPr>
          <w:cantSplit/>
          <w:trHeight w:val="138"/>
        </w:trPr>
        <w:tc>
          <w:tcPr>
            <w:tcW w:w="9240" w:type="dxa"/>
            <w:gridSpan w:val="4"/>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rsidP="00F81E81">
            <w:pPr>
              <w:numPr>
                <w:ilvl w:val="0"/>
                <w:numId w:val="119"/>
              </w:numPr>
              <w:tabs>
                <w:tab w:val="clear" w:pos="720"/>
                <w:tab w:val="left" w:pos="306"/>
                <w:tab w:val="left" w:pos="4320"/>
                <w:tab w:val="left" w:pos="8640"/>
              </w:tabs>
              <w:spacing w:before="60" w:after="60"/>
              <w:ind w:left="0" w:firstLine="0"/>
              <w:jc w:val="both"/>
              <w:rPr>
                <w:rFonts w:ascii="Verdana" w:hAnsi="Verdana"/>
                <w:b/>
                <w:bCs/>
                <w:sz w:val="18"/>
                <w:szCs w:val="18"/>
                <w:lang w:val="es-ES_tradnl"/>
                <w14:shadow w14:blurRad="50800" w14:dist="38100" w14:dir="2700000" w14:sx="100000" w14:sy="100000" w14:kx="0" w14:ky="0" w14:algn="tl">
                  <w14:srgbClr w14:val="000000">
                    <w14:alpha w14:val="60000"/>
                  </w14:srgbClr>
                </w14:shadow>
              </w:rPr>
            </w:pPr>
            <w:r w:rsidRPr="002E535E">
              <w:rPr>
                <w:rFonts w:ascii="Verdana" w:hAnsi="Verdana"/>
                <w:sz w:val="18"/>
                <w:szCs w:val="20"/>
                <w:lang w:val="es-ES_tradnl"/>
              </w:rPr>
              <w:t>Indique, marcando con una "</w:t>
            </w:r>
            <w:r w:rsidRPr="002E535E">
              <w:rPr>
                <w:rFonts w:ascii="Verdana" w:hAnsi="Verdana"/>
                <w:b/>
                <w:bCs/>
                <w:sz w:val="18"/>
                <w:szCs w:val="20"/>
                <w:lang w:val="es-ES_tradnl"/>
              </w:rPr>
              <w:t>X</w:t>
            </w:r>
            <w:r w:rsidRPr="002E535E">
              <w:rPr>
                <w:rFonts w:ascii="Verdana" w:hAnsi="Verdana"/>
                <w:sz w:val="18"/>
                <w:szCs w:val="20"/>
                <w:lang w:val="es-ES_tradnl"/>
              </w:rPr>
              <w:t>" en la columna adecuada, el nivel de prioridad que otorga su país  a la aplicación de los diversos artículos, disposiciones y programas pertinentes del trabajo del Conv</w:t>
            </w:r>
            <w:r w:rsidRPr="002E535E">
              <w:rPr>
                <w:rFonts w:ascii="Verdana" w:hAnsi="Verdana"/>
                <w:sz w:val="18"/>
                <w:szCs w:val="20"/>
                <w:lang w:val="es-ES_tradnl"/>
              </w:rPr>
              <w:t>e</w:t>
            </w:r>
            <w:r w:rsidRPr="002E535E">
              <w:rPr>
                <w:rFonts w:ascii="Verdana" w:hAnsi="Verdana"/>
                <w:sz w:val="18"/>
                <w:szCs w:val="20"/>
                <w:lang w:val="es-ES_tradnl"/>
              </w:rPr>
              <w:t>nio.</w:t>
            </w:r>
          </w:p>
        </w:tc>
      </w:tr>
      <w:tr w:rsidR="00950A37" w:rsidRPr="002E535E">
        <w:trPr>
          <w:cantSplit/>
          <w:trHeight w:val="138"/>
        </w:trPr>
        <w:tc>
          <w:tcPr>
            <w:tcW w:w="6366" w:type="dxa"/>
            <w:vMerge w:val="restart"/>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pPr>
              <w:tabs>
                <w:tab w:val="left" w:pos="4320"/>
                <w:tab w:val="left" w:pos="8640"/>
              </w:tabs>
              <w:spacing w:before="60" w:after="60"/>
              <w:jc w:val="center"/>
              <w:rPr>
                <w:rFonts w:ascii="Verdana" w:hAnsi="Verdana"/>
                <w:b/>
                <w:bCs/>
                <w:sz w:val="18"/>
                <w:szCs w:val="18"/>
                <w:lang w:val="es-ES_tradnl"/>
                <w14:shadow w14:blurRad="50800" w14:dist="38100" w14:dir="2700000" w14:sx="100000" w14:sy="100000" w14:kx="0" w14:ky="0" w14:algn="tl">
                  <w14:srgbClr w14:val="000000">
                    <w14:alpha w14:val="60000"/>
                  </w14:srgbClr>
                </w14:shadow>
              </w:rPr>
            </w:pPr>
            <w:r w:rsidRPr="00EF2646">
              <w:rPr>
                <w:rFonts w:ascii="Verdana" w:hAnsi="Verdana"/>
                <w:b/>
                <w:bCs/>
                <w:sz w:val="18"/>
                <w:szCs w:val="18"/>
                <w:lang w:val="es-ES_tradnl"/>
                <w14:shadow w14:blurRad="50800" w14:dist="38100" w14:dir="2700000" w14:sx="100000" w14:sy="100000" w14:kx="0" w14:ky="0" w14:algn="tl">
                  <w14:srgbClr w14:val="000000">
                    <w14:alpha w14:val="60000"/>
                  </w14:srgbClr>
                </w14:shadow>
              </w:rPr>
              <w:t>Artículo/ Disposición/ Programa de trabajo</w:t>
            </w:r>
          </w:p>
        </w:tc>
        <w:tc>
          <w:tcPr>
            <w:tcW w:w="287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pPr>
              <w:tabs>
                <w:tab w:val="left" w:pos="4320"/>
                <w:tab w:val="left" w:pos="8640"/>
              </w:tabs>
              <w:spacing w:before="60" w:after="60"/>
              <w:jc w:val="center"/>
              <w:rPr>
                <w:rFonts w:ascii="Verdana" w:hAnsi="Verdana"/>
                <w:b/>
                <w:bCs/>
                <w:sz w:val="18"/>
                <w:szCs w:val="18"/>
                <w:lang w:val="es-ES_tradnl"/>
                <w14:shadow w14:blurRad="50800" w14:dist="38100" w14:dir="2700000" w14:sx="100000" w14:sy="100000" w14:kx="0" w14:ky="0" w14:algn="tl">
                  <w14:srgbClr w14:val="000000">
                    <w14:alpha w14:val="60000"/>
                  </w14:srgbClr>
                </w14:shadow>
              </w:rPr>
            </w:pPr>
            <w:r w:rsidRPr="00EF2646">
              <w:rPr>
                <w:rFonts w:ascii="Verdana" w:hAnsi="Verdana"/>
                <w:b/>
                <w:bCs/>
                <w:sz w:val="18"/>
                <w:szCs w:val="18"/>
                <w:lang w:val="es-ES_tradnl"/>
                <w14:shadow w14:blurRad="50800" w14:dist="38100" w14:dir="2700000" w14:sx="100000" w14:sy="100000" w14:kx="0" w14:ky="0" w14:algn="tl">
                  <w14:srgbClr w14:val="000000">
                    <w14:alpha w14:val="60000"/>
                  </w14:srgbClr>
                </w14:shadow>
              </w:rPr>
              <w:t>Nivel de prioridad</w:t>
            </w:r>
          </w:p>
        </w:tc>
      </w:tr>
      <w:tr w:rsidR="00950A37" w:rsidRPr="002E535E">
        <w:trPr>
          <w:cantSplit/>
          <w:trHeight w:val="159"/>
        </w:trPr>
        <w:tc>
          <w:tcPr>
            <w:tcW w:w="6366" w:type="dxa"/>
            <w:vMerge/>
            <w:tcBorders>
              <w:top w:val="threeDEmboss" w:sz="6" w:space="0" w:color="FFFFFF"/>
              <w:left w:val="threeDEmboss" w:sz="6" w:space="0" w:color="FFFFFF"/>
              <w:bottom w:val="threeDEmboss" w:sz="6" w:space="0" w:color="FFFFFF"/>
              <w:right w:val="threeDEmboss" w:sz="6" w:space="0" w:color="FFFFFF"/>
            </w:tcBorders>
            <w:vAlign w:val="center"/>
          </w:tcPr>
          <w:p w:rsidR="00950A37" w:rsidRPr="00EF2646" w:rsidRDefault="00950A37">
            <w:pPr>
              <w:rPr>
                <w:rFonts w:ascii="Verdana" w:hAnsi="Verdana"/>
                <w:b/>
                <w:bCs/>
                <w:sz w:val="18"/>
                <w:szCs w:val="18"/>
                <w:lang w:val="es-ES_tradnl"/>
                <w14:shadow w14:blurRad="50800" w14:dist="38100" w14:dir="2700000" w14:sx="100000" w14:sy="100000" w14:kx="0" w14:ky="0" w14:algn="tl">
                  <w14:srgbClr w14:val="000000">
                    <w14:alpha w14:val="60000"/>
                  </w14:srgbClr>
                </w14:shadow>
              </w:rPr>
            </w:pPr>
          </w:p>
        </w:tc>
        <w:tc>
          <w:tcPr>
            <w:tcW w:w="958"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pPr>
              <w:tabs>
                <w:tab w:val="left" w:pos="4320"/>
                <w:tab w:val="left" w:pos="8640"/>
              </w:tabs>
              <w:spacing w:before="60" w:after="60"/>
              <w:jc w:val="center"/>
              <w:rPr>
                <w:rFonts w:ascii="Verdana" w:hAnsi="Verdana"/>
                <w:b/>
                <w:bCs/>
                <w:sz w:val="18"/>
                <w:szCs w:val="16"/>
                <w:lang w:val="es-ES_tradnl"/>
                <w14:shadow w14:blurRad="50800" w14:dist="38100" w14:dir="2700000" w14:sx="100000" w14:sy="100000" w14:kx="0" w14:ky="0" w14:algn="tl">
                  <w14:srgbClr w14:val="000000">
                    <w14:alpha w14:val="60000"/>
                  </w14:srgbClr>
                </w14:shadow>
              </w:rPr>
            </w:pPr>
            <w:r w:rsidRPr="00EF2646">
              <w:rPr>
                <w:rFonts w:ascii="Verdana" w:hAnsi="Verdana"/>
                <w:b/>
                <w:bCs/>
                <w:sz w:val="18"/>
                <w:szCs w:val="16"/>
                <w:lang w:val="es-ES_tradnl"/>
                <w14:shadow w14:blurRad="50800" w14:dist="38100" w14:dir="2700000" w14:sx="100000" w14:sy="100000" w14:kx="0" w14:ky="0" w14:algn="tl">
                  <w14:srgbClr w14:val="000000">
                    <w14:alpha w14:val="60000"/>
                  </w14:srgbClr>
                </w14:shadow>
              </w:rPr>
              <w:t>Alta</w:t>
            </w:r>
          </w:p>
        </w:tc>
        <w:tc>
          <w:tcPr>
            <w:tcW w:w="958"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43" w:type="dxa"/>
              <w:bottom w:w="0" w:type="dxa"/>
              <w:right w:w="43" w:type="dxa"/>
            </w:tcMar>
            <w:vAlign w:val="center"/>
          </w:tcPr>
          <w:p w:rsidR="00950A37" w:rsidRPr="00EF2646" w:rsidRDefault="00950A37">
            <w:pPr>
              <w:tabs>
                <w:tab w:val="left" w:pos="4320"/>
                <w:tab w:val="left" w:pos="8640"/>
              </w:tabs>
              <w:spacing w:before="60" w:after="60"/>
              <w:jc w:val="center"/>
              <w:rPr>
                <w:rFonts w:ascii="Verdana" w:hAnsi="Verdana"/>
                <w:b/>
                <w:bCs/>
                <w:sz w:val="18"/>
                <w:szCs w:val="16"/>
                <w:lang w:val="es-ES_tradnl"/>
                <w14:shadow w14:blurRad="50800" w14:dist="38100" w14:dir="2700000" w14:sx="100000" w14:sy="100000" w14:kx="0" w14:ky="0" w14:algn="tl">
                  <w14:srgbClr w14:val="000000">
                    <w14:alpha w14:val="60000"/>
                  </w14:srgbClr>
                </w14:shadow>
              </w:rPr>
            </w:pPr>
            <w:r w:rsidRPr="00EF2646">
              <w:rPr>
                <w:rFonts w:ascii="Verdana" w:hAnsi="Verdana"/>
                <w:b/>
                <w:bCs/>
                <w:sz w:val="18"/>
                <w:szCs w:val="16"/>
                <w:lang w:val="es-ES_tradnl"/>
                <w14:shadow w14:blurRad="50800" w14:dist="38100" w14:dir="2700000" w14:sx="100000" w14:sy="100000" w14:kx="0" w14:ky="0" w14:algn="tl">
                  <w14:srgbClr w14:val="000000">
                    <w14:alpha w14:val="60000"/>
                  </w14:srgbClr>
                </w14:shadow>
              </w:rPr>
              <w:t>Media</w:t>
            </w:r>
          </w:p>
        </w:tc>
        <w:tc>
          <w:tcPr>
            <w:tcW w:w="958"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pPr>
              <w:tabs>
                <w:tab w:val="left" w:pos="4320"/>
                <w:tab w:val="left" w:pos="8640"/>
              </w:tabs>
              <w:spacing w:before="60" w:after="60"/>
              <w:jc w:val="center"/>
              <w:rPr>
                <w:rFonts w:ascii="Verdana" w:hAnsi="Verdana"/>
                <w:b/>
                <w:bCs/>
                <w:sz w:val="18"/>
                <w:szCs w:val="16"/>
                <w:lang w:val="es-ES_tradnl"/>
                <w14:shadow w14:blurRad="50800" w14:dist="38100" w14:dir="2700000" w14:sx="100000" w14:sy="100000" w14:kx="0" w14:ky="0" w14:algn="tl">
                  <w14:srgbClr w14:val="000000">
                    <w14:alpha w14:val="60000"/>
                  </w14:srgbClr>
                </w14:shadow>
              </w:rPr>
            </w:pPr>
            <w:r w:rsidRPr="00EF2646">
              <w:rPr>
                <w:rFonts w:ascii="Verdana" w:hAnsi="Verdana"/>
                <w:b/>
                <w:bCs/>
                <w:sz w:val="18"/>
                <w:szCs w:val="16"/>
                <w:lang w:val="es-ES_tradnl"/>
                <w14:shadow w14:blurRad="50800" w14:dist="38100" w14:dir="2700000" w14:sx="100000" w14:sy="100000" w14:kx="0" w14:ky="0" w14:algn="tl">
                  <w14:srgbClr w14:val="000000">
                    <w14:alpha w14:val="60000"/>
                  </w14:srgbClr>
                </w14:shadow>
              </w:rPr>
              <w:t>Baja</w:t>
            </w:r>
          </w:p>
        </w:tc>
      </w:tr>
      <w:tr w:rsidR="00950A37" w:rsidRPr="002E535E">
        <w:trPr>
          <w:trHeight w:val="261"/>
        </w:trPr>
        <w:tc>
          <w:tcPr>
            <w:tcW w:w="6366"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tabs>
                <w:tab w:val="left" w:pos="4320"/>
                <w:tab w:val="left" w:pos="8640"/>
              </w:tabs>
              <w:spacing w:before="60" w:after="60"/>
              <w:jc w:val="both"/>
              <w:rPr>
                <w:rFonts w:ascii="Verdana" w:hAnsi="Verdana"/>
                <w:sz w:val="18"/>
                <w:szCs w:val="16"/>
                <w:lang w:val="es-ES_tradnl"/>
              </w:rPr>
            </w:pPr>
            <w:r w:rsidRPr="002E535E">
              <w:rPr>
                <w:rFonts w:ascii="Verdana" w:hAnsi="Verdana"/>
                <w:sz w:val="18"/>
                <w:szCs w:val="16"/>
                <w:lang w:val="es-ES_tradnl"/>
              </w:rPr>
              <w:t>Artículo 5 – Cooperación</w:t>
            </w:r>
          </w:p>
        </w:tc>
        <w:tc>
          <w:tcPr>
            <w:tcW w:w="958" w:type="dxa"/>
            <w:tcBorders>
              <w:top w:val="threeDEmboss" w:sz="6" w:space="0" w:color="FFFFFF"/>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tabs>
                <w:tab w:val="left" w:pos="4320"/>
                <w:tab w:val="left" w:pos="8640"/>
              </w:tabs>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threeDEmboss" w:sz="6" w:space="0" w:color="FFFFFF"/>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tabs>
                <w:tab w:val="left" w:pos="4320"/>
                <w:tab w:val="left" w:pos="8640"/>
              </w:tabs>
              <w:spacing w:before="60" w:after="60"/>
              <w:jc w:val="both"/>
              <w:rPr>
                <w:rFonts w:ascii="Verdana" w:hAnsi="Verdana"/>
                <w:sz w:val="18"/>
                <w:szCs w:val="16"/>
                <w:lang w:val="es-ES_tradnl"/>
              </w:rPr>
            </w:pPr>
          </w:p>
        </w:tc>
        <w:tc>
          <w:tcPr>
            <w:tcW w:w="958" w:type="dxa"/>
            <w:tcBorders>
              <w:top w:val="threeDEmboss" w:sz="6" w:space="0" w:color="FFFFFF"/>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left" w:pos="4320"/>
                <w:tab w:val="left" w:pos="8640"/>
              </w:tabs>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tabs>
                <w:tab w:val="clear" w:pos="360"/>
                <w:tab w:val="left" w:pos="396"/>
                <w:tab w:val="left" w:pos="8640"/>
              </w:tabs>
              <w:spacing w:before="60" w:after="60"/>
              <w:ind w:left="396" w:hanging="396"/>
              <w:jc w:val="both"/>
              <w:rPr>
                <w:rFonts w:ascii="Verdana" w:hAnsi="Verdana"/>
                <w:sz w:val="18"/>
                <w:szCs w:val="16"/>
                <w:lang w:val="es-ES_tradnl"/>
              </w:rPr>
            </w:pPr>
            <w:r w:rsidRPr="002E535E">
              <w:rPr>
                <w:rFonts w:ascii="Verdana" w:hAnsi="Verdana"/>
                <w:sz w:val="18"/>
                <w:szCs w:val="16"/>
                <w:lang w:val="es-ES_tradnl"/>
              </w:rPr>
              <w:t>Artículo 6 - Medidas generales a los efectos de la conservación y la utilización sostenible</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tabs>
                <w:tab w:val="left" w:pos="4320"/>
                <w:tab w:val="left" w:pos="8640"/>
              </w:tabs>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tabs>
                <w:tab w:val="left" w:pos="4320"/>
                <w:tab w:val="left" w:pos="8640"/>
              </w:tabs>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left" w:pos="4320"/>
                <w:tab w:val="left" w:pos="8640"/>
              </w:tabs>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7 - Identificación y seguimiento</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r w:rsidR="003F1C14" w:rsidRPr="002E535E">
              <w:rPr>
                <w:rFonts w:ascii="Verdana" w:hAnsi="Verdana"/>
                <w:sz w:val="18"/>
                <w:szCs w:val="16"/>
                <w:lang w:val="es-ES_tradnl"/>
              </w:rPr>
              <w:t xml:space="preserve"> </w:t>
            </w: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 xml:space="preserve">Artículo 8 – </w:t>
            </w:r>
            <w:r w:rsidRPr="002E535E">
              <w:rPr>
                <w:rFonts w:ascii="Verdana" w:hAnsi="Verdana"/>
                <w:i/>
                <w:sz w:val="18"/>
                <w:szCs w:val="16"/>
                <w:lang w:val="es-ES_tradnl"/>
              </w:rPr>
              <w:t>Conservación in-situ</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8(h) - Especies exóticas</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0E3FFF">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ind w:left="403" w:hanging="403"/>
              <w:jc w:val="both"/>
              <w:rPr>
                <w:rFonts w:ascii="Verdana" w:hAnsi="Verdana"/>
                <w:sz w:val="18"/>
                <w:szCs w:val="16"/>
                <w:lang w:val="es-ES_tradnl"/>
              </w:rPr>
            </w:pPr>
            <w:r w:rsidRPr="002E535E">
              <w:rPr>
                <w:rFonts w:ascii="Verdana" w:hAnsi="Verdana"/>
                <w:sz w:val="18"/>
                <w:szCs w:val="16"/>
                <w:lang w:val="es-ES_tradnl"/>
              </w:rPr>
              <w:t>Artículo 8(j) - Conocimientos tradicionales y disposiciones c</w:t>
            </w:r>
            <w:r w:rsidRPr="002E535E">
              <w:rPr>
                <w:rFonts w:ascii="Verdana" w:hAnsi="Verdana"/>
                <w:sz w:val="18"/>
                <w:szCs w:val="16"/>
                <w:lang w:val="es-ES_tradnl"/>
              </w:rPr>
              <w:t>o</w:t>
            </w:r>
            <w:r w:rsidRPr="002E535E">
              <w:rPr>
                <w:rFonts w:ascii="Verdana" w:hAnsi="Verdana"/>
                <w:sz w:val="18"/>
                <w:szCs w:val="16"/>
                <w:lang w:val="es-ES_tradnl"/>
              </w:rPr>
              <w:t>nexas</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 xml:space="preserve">Artículo 9 – </w:t>
            </w:r>
            <w:r w:rsidRPr="002E535E">
              <w:rPr>
                <w:rFonts w:ascii="Verdana" w:hAnsi="Verdana"/>
                <w:i/>
                <w:sz w:val="18"/>
                <w:szCs w:val="16"/>
                <w:lang w:val="es-ES_tradnl"/>
              </w:rPr>
              <w:t>Conservación ex-situ</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1E5B84">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ind w:left="403" w:hanging="403"/>
              <w:jc w:val="both"/>
              <w:rPr>
                <w:rFonts w:ascii="Verdana" w:hAnsi="Verdana"/>
                <w:sz w:val="18"/>
                <w:szCs w:val="16"/>
                <w:lang w:val="es-ES_tradnl"/>
              </w:rPr>
            </w:pPr>
            <w:r w:rsidRPr="002E535E">
              <w:rPr>
                <w:rFonts w:ascii="Verdana" w:hAnsi="Verdana"/>
                <w:sz w:val="18"/>
                <w:szCs w:val="16"/>
                <w:lang w:val="es-ES_tradnl"/>
              </w:rPr>
              <w:t>Artículo 10 – Utilización sostenible de los componentes de la d</w:t>
            </w:r>
            <w:r w:rsidRPr="002E535E">
              <w:rPr>
                <w:rFonts w:ascii="Verdana" w:hAnsi="Verdana"/>
                <w:sz w:val="18"/>
                <w:szCs w:val="16"/>
                <w:lang w:val="es-ES_tradnl"/>
              </w:rPr>
              <w:t>i</w:t>
            </w:r>
            <w:r w:rsidRPr="002E535E">
              <w:rPr>
                <w:rFonts w:ascii="Verdana" w:hAnsi="Verdana"/>
                <w:sz w:val="18"/>
                <w:szCs w:val="16"/>
                <w:lang w:val="es-ES_tradnl"/>
              </w:rPr>
              <w:t>versidad biológica</w:t>
            </w:r>
            <w:r w:rsidR="001E5B84" w:rsidRPr="002E535E">
              <w:rPr>
                <w:rFonts w:ascii="Verdana" w:hAnsi="Verdana"/>
                <w:sz w:val="18"/>
                <w:szCs w:val="16"/>
                <w:lang w:val="es-ES_tradnl"/>
              </w:rPr>
              <w:t xml:space="preserve"> y turismo</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11 - Incentivos</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0E3FFF">
            <w:pPr>
              <w:spacing w:before="60" w:after="60"/>
              <w:jc w:val="both"/>
              <w:rPr>
                <w:rFonts w:ascii="Verdana" w:hAnsi="Verdana"/>
                <w:sz w:val="18"/>
                <w:szCs w:val="16"/>
                <w:lang w:val="es-ES_tradnl"/>
              </w:rPr>
            </w:pPr>
            <w:r w:rsidRPr="002E535E">
              <w:rPr>
                <w:rFonts w:ascii="Verdana" w:hAnsi="Verdana"/>
                <w:sz w:val="18"/>
                <w:szCs w:val="16"/>
                <w:lang w:val="es-ES_tradnl"/>
              </w:rPr>
              <w:t>X</w:t>
            </w: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12 - Investigación y capacitación</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13 - Educación y conciencia pública</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ind w:left="403" w:hanging="403"/>
              <w:jc w:val="both"/>
              <w:rPr>
                <w:rFonts w:ascii="Verdana" w:hAnsi="Verdana"/>
                <w:sz w:val="18"/>
                <w:szCs w:val="16"/>
                <w:lang w:val="es-ES_tradnl"/>
              </w:rPr>
            </w:pPr>
            <w:r w:rsidRPr="002E535E">
              <w:rPr>
                <w:rFonts w:ascii="Verdana" w:hAnsi="Verdana"/>
                <w:sz w:val="18"/>
                <w:szCs w:val="16"/>
                <w:lang w:val="es-ES_tradnl"/>
              </w:rPr>
              <w:t>Artículo 14 - Evaluación del impacto y reducción al mínimo del impacto adverso</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15 - Acceso a los recursos genéticos</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3F1C14">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lastRenderedPageBreak/>
              <w:t>Artículo 16 - Acceso a la tecnología y transferencia de tecnología</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17 - Intercambio de información</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18 – Cooperación científica y técnica</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tabs>
                <w:tab w:val="clear" w:pos="360"/>
                <w:tab w:val="num" w:pos="396"/>
              </w:tabs>
              <w:spacing w:before="60" w:after="60"/>
              <w:ind w:left="403" w:hanging="403"/>
              <w:jc w:val="both"/>
              <w:rPr>
                <w:rFonts w:ascii="Verdana" w:hAnsi="Verdana"/>
                <w:sz w:val="18"/>
                <w:szCs w:val="16"/>
                <w:lang w:val="es-ES_tradnl"/>
              </w:rPr>
            </w:pPr>
            <w:r w:rsidRPr="002E535E">
              <w:rPr>
                <w:rFonts w:ascii="Verdana" w:hAnsi="Verdana"/>
                <w:sz w:val="18"/>
                <w:szCs w:val="16"/>
                <w:lang w:val="es-ES_tradnl"/>
              </w:rPr>
              <w:t>Artículo 19 - Gestión de la biotecnología y distribución de sus beneficios</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20 - Recursos financieros</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Artículo 21 - Mecanismo financiero</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Diversidad biológica agrícola</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Diversidad biológica forestal</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Diversidad biológica de aguas continentales</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Diversidad biológica marina y costera</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r w:rsidR="00950A37" w:rsidRPr="002E535E">
        <w:trPr>
          <w:trHeight w:val="261"/>
        </w:trPr>
        <w:tc>
          <w:tcPr>
            <w:tcW w:w="6366"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Diversidad biológica de tierras áridas y sub</w:t>
            </w:r>
            <w:r w:rsidR="006E5FC7" w:rsidRPr="002E535E">
              <w:rPr>
                <w:rFonts w:ascii="Verdana" w:hAnsi="Verdana"/>
                <w:sz w:val="18"/>
                <w:szCs w:val="16"/>
                <w:lang w:val="es-ES_tradnl"/>
              </w:rPr>
              <w:t xml:space="preserve"> </w:t>
            </w:r>
            <w:r w:rsidRPr="002E535E">
              <w:rPr>
                <w:rFonts w:ascii="Verdana" w:hAnsi="Verdana"/>
                <w:sz w:val="18"/>
                <w:szCs w:val="16"/>
                <w:lang w:val="es-ES_tradnl"/>
              </w:rPr>
              <w:t>húmedas</w:t>
            </w:r>
          </w:p>
        </w:tc>
        <w:tc>
          <w:tcPr>
            <w:tcW w:w="958"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028">
            <w:pPr>
              <w:spacing w:before="60" w:after="60"/>
              <w:jc w:val="both"/>
              <w:rPr>
                <w:rFonts w:ascii="Verdana" w:hAnsi="Verdana"/>
                <w:sz w:val="18"/>
                <w:szCs w:val="16"/>
                <w:lang w:val="es-ES_tradnl"/>
              </w:rPr>
            </w:pPr>
            <w:r w:rsidRPr="002E535E">
              <w:rPr>
                <w:rFonts w:ascii="Verdana" w:hAnsi="Verdana"/>
                <w:sz w:val="18"/>
                <w:szCs w:val="16"/>
                <w:lang w:val="es-ES_tradnl"/>
              </w:rPr>
              <w:t>X</w:t>
            </w:r>
          </w:p>
        </w:tc>
      </w:tr>
      <w:tr w:rsidR="00950A37" w:rsidRPr="002E535E">
        <w:trPr>
          <w:trHeight w:val="261"/>
        </w:trPr>
        <w:tc>
          <w:tcPr>
            <w:tcW w:w="6366"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1"/>
                <w:numId w:val="2"/>
              </w:numPr>
              <w:spacing w:before="60" w:after="60"/>
              <w:jc w:val="both"/>
              <w:rPr>
                <w:rFonts w:ascii="Verdana" w:hAnsi="Verdana"/>
                <w:sz w:val="18"/>
                <w:szCs w:val="16"/>
                <w:lang w:val="es-ES_tradnl"/>
              </w:rPr>
            </w:pPr>
            <w:r w:rsidRPr="002E535E">
              <w:rPr>
                <w:rFonts w:ascii="Verdana" w:hAnsi="Verdana"/>
                <w:sz w:val="18"/>
                <w:szCs w:val="16"/>
                <w:lang w:val="es-ES_tradnl"/>
              </w:rPr>
              <w:t>Diversidad biológica de montañas</w:t>
            </w:r>
          </w:p>
        </w:tc>
        <w:tc>
          <w:tcPr>
            <w:tcW w:w="958" w:type="dxa"/>
            <w:tcBorders>
              <w:top w:val="single" w:sz="8" w:space="0" w:color="808080"/>
              <w:left w:val="threeDEmboss" w:sz="6" w:space="0" w:color="FFFFFF"/>
              <w:bottom w:val="threeDEmboss" w:sz="6" w:space="0" w:color="FFFFFF"/>
              <w:right w:val="single" w:sz="8" w:space="0" w:color="808080"/>
            </w:tcBorders>
            <w:tcMar>
              <w:top w:w="0" w:type="dxa"/>
              <w:left w:w="144" w:type="dxa"/>
              <w:bottom w:w="0" w:type="dxa"/>
              <w:right w:w="144" w:type="dxa"/>
            </w:tcMar>
            <w:vAlign w:val="center"/>
          </w:tcPr>
          <w:p w:rsidR="00950A37" w:rsidRPr="002E535E" w:rsidRDefault="000E3FFF">
            <w:pPr>
              <w:spacing w:before="60" w:after="60"/>
              <w:jc w:val="both"/>
              <w:rPr>
                <w:rFonts w:ascii="Verdana" w:hAnsi="Verdana"/>
                <w:sz w:val="18"/>
                <w:szCs w:val="16"/>
                <w:lang w:val="es-ES_tradnl"/>
              </w:rPr>
            </w:pPr>
            <w:r w:rsidRPr="002E535E">
              <w:rPr>
                <w:rFonts w:ascii="Verdana" w:hAnsi="Verdana"/>
                <w:sz w:val="18"/>
                <w:szCs w:val="16"/>
                <w:lang w:val="es-ES_tradnl"/>
              </w:rPr>
              <w:t>X</w:t>
            </w:r>
          </w:p>
        </w:tc>
        <w:tc>
          <w:tcPr>
            <w:tcW w:w="958" w:type="dxa"/>
            <w:tcBorders>
              <w:top w:val="single" w:sz="8" w:space="0" w:color="808080"/>
              <w:left w:val="single" w:sz="8" w:space="0" w:color="808080"/>
              <w:bottom w:val="threeDEmboss" w:sz="6" w:space="0" w:color="FFFFFF"/>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c>
          <w:tcPr>
            <w:tcW w:w="958" w:type="dxa"/>
            <w:tcBorders>
              <w:top w:val="single" w:sz="8" w:space="0" w:color="808080"/>
              <w:left w:val="single" w:sz="8" w:space="0" w:color="808080"/>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6"/>
                <w:lang w:val="es-ES_tradnl"/>
              </w:rPr>
            </w:pPr>
          </w:p>
        </w:tc>
      </w:tr>
    </w:tbl>
    <w:p w:rsidR="00950A37" w:rsidRPr="002E535E" w:rsidRDefault="00950A37">
      <w:pPr>
        <w:pStyle w:val="BodyText"/>
        <w:jc w:val="center"/>
        <w:rPr>
          <w:rFonts w:ascii="Verdana" w:hAnsi="Verdana"/>
          <w:sz w:val="18"/>
          <w:szCs w:val="20"/>
          <w:lang w:val="es-ES_tradnl"/>
        </w:rPr>
      </w:pPr>
    </w:p>
    <w:p w:rsidR="00950A37" w:rsidRPr="002E535E" w:rsidRDefault="00950A37">
      <w:pPr>
        <w:pStyle w:val="Heading3"/>
        <w:rPr>
          <w:color w:val="auto"/>
          <w:lang w:val="es-ES"/>
        </w:rPr>
      </w:pPr>
      <w:bookmarkStart w:id="8" w:name="_Toc93824800"/>
      <w:r w:rsidRPr="002E535E">
        <w:rPr>
          <w:color w:val="auto"/>
          <w:lang w:val="es-ES"/>
        </w:rPr>
        <w:t>Retos y obstáculos a la aplicación</w:t>
      </w:r>
      <w:bookmarkEnd w:id="8"/>
    </w:p>
    <w:tbl>
      <w:tblPr>
        <w:tblW w:w="9272" w:type="dxa"/>
        <w:tblInd w:w="108" w:type="dxa"/>
        <w:tblBorders>
          <w:top w:val="threeDEmboss" w:sz="6" w:space="0" w:color="FFFFFF"/>
          <w:left w:val="threeDEmboss" w:sz="6" w:space="0" w:color="FFFFFF"/>
          <w:bottom w:val="threeDEmboss" w:sz="6" w:space="0" w:color="FFFFFF"/>
          <w:right w:val="threeDEmboss" w:sz="6" w:space="0" w:color="FFFFFF"/>
          <w:insideH w:val="single" w:sz="4" w:space="0" w:color="auto"/>
          <w:insideV w:val="single" w:sz="4" w:space="0" w:color="auto"/>
        </w:tblBorders>
        <w:tblLook w:val="01E0" w:firstRow="1" w:lastRow="1" w:firstColumn="1" w:lastColumn="1" w:noHBand="0" w:noVBand="0"/>
      </w:tblPr>
      <w:tblGrid>
        <w:gridCol w:w="4636"/>
        <w:gridCol w:w="4636"/>
      </w:tblGrid>
      <w:tr w:rsidR="00950A37" w:rsidRPr="002E535E">
        <w:trPr>
          <w:cantSplit/>
          <w:trHeight w:val="927"/>
        </w:trPr>
        <w:tc>
          <w:tcPr>
            <w:tcW w:w="9271" w:type="dxa"/>
            <w:gridSpan w:val="2"/>
            <w:tcBorders>
              <w:top w:val="threeDEmboss" w:sz="6" w:space="0" w:color="FFFFFF"/>
              <w:bottom w:val="threeDEmboss" w:sz="6" w:space="0" w:color="FFFFFF"/>
            </w:tcBorders>
            <w:shd w:val="clear" w:color="auto" w:fill="C0C0C0"/>
            <w:vAlign w:val="center"/>
          </w:tcPr>
          <w:p w:rsidR="00950A37" w:rsidRPr="002E535E" w:rsidRDefault="00950A37" w:rsidP="00F81E81">
            <w:pPr>
              <w:numPr>
                <w:ilvl w:val="0"/>
                <w:numId w:val="119"/>
              </w:numPr>
              <w:tabs>
                <w:tab w:val="clear" w:pos="720"/>
                <w:tab w:val="left" w:pos="306"/>
                <w:tab w:val="left" w:pos="4320"/>
                <w:tab w:val="left" w:pos="8640"/>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Utilice, por favor, la escala indicada a continuación para indicar el nivel de los retos con los que se enfrenta su país en la aplicación de las disposiciones de los artículos del Convenio (5, 6,7, 8, 8h, 8j, 9, 10, 11,12, 13, 14, 15,16, 17, 18, 19 y 20)</w:t>
            </w:r>
          </w:p>
        </w:tc>
      </w:tr>
      <w:tr w:rsidR="00950A37" w:rsidRPr="002E535E">
        <w:trPr>
          <w:trHeight w:val="410"/>
        </w:trPr>
        <w:tc>
          <w:tcPr>
            <w:tcW w:w="4636" w:type="dxa"/>
            <w:tcBorders>
              <w:top w:val="threeDEmboss" w:sz="6" w:space="0" w:color="FFFFFF"/>
              <w:bottom w:val="single" w:sz="4" w:space="0" w:color="FFFFFF"/>
              <w:right w:val="single" w:sz="4" w:space="0" w:color="FFFFFF"/>
            </w:tcBorders>
            <w:shd w:val="clear" w:color="auto" w:fill="E0E0E0"/>
            <w:vAlign w:val="center"/>
          </w:tcPr>
          <w:p w:rsidR="00950A37" w:rsidRPr="002E535E" w:rsidRDefault="00950A37">
            <w:pPr>
              <w:pStyle w:val="NormalWeb"/>
              <w:spacing w:before="0" w:beforeAutospacing="0" w:after="0" w:afterAutospacing="0"/>
              <w:ind w:left="1800" w:hanging="1080"/>
              <w:rPr>
                <w:rFonts w:ascii="Verdana" w:hAnsi="Verdana" w:cs="Times New Roman" w:hint="default"/>
                <w:sz w:val="18"/>
                <w:szCs w:val="18"/>
                <w:lang w:val="es-ES_tradnl"/>
              </w:rPr>
            </w:pPr>
            <w:r w:rsidRPr="002E535E">
              <w:rPr>
                <w:rFonts w:ascii="Verdana" w:hAnsi="Verdana" w:hint="default"/>
                <w:sz w:val="18"/>
                <w:szCs w:val="18"/>
                <w:lang w:val="es-ES_tradnl"/>
              </w:rPr>
              <w:t>3 = Retos altos</w:t>
            </w:r>
          </w:p>
        </w:tc>
        <w:tc>
          <w:tcPr>
            <w:tcW w:w="4636" w:type="dxa"/>
            <w:tcBorders>
              <w:top w:val="threeDEmboss" w:sz="6" w:space="0" w:color="FFFFFF"/>
              <w:left w:val="single" w:sz="4" w:space="0" w:color="FFFFFF"/>
              <w:bottom w:val="single" w:sz="4" w:space="0" w:color="FFFFFF"/>
            </w:tcBorders>
            <w:shd w:val="clear" w:color="auto" w:fill="E0E0E0"/>
            <w:vAlign w:val="center"/>
          </w:tcPr>
          <w:p w:rsidR="00950A37" w:rsidRPr="002E535E" w:rsidRDefault="00950A37">
            <w:pPr>
              <w:pStyle w:val="NormalWeb"/>
              <w:ind w:left="1800" w:hanging="1548"/>
              <w:rPr>
                <w:rFonts w:ascii="Verdana" w:hAnsi="Verdana" w:cs="Times New Roman" w:hint="default"/>
                <w:sz w:val="18"/>
                <w:szCs w:val="18"/>
                <w:lang w:val="es-ES_tradnl"/>
              </w:rPr>
            </w:pPr>
            <w:r w:rsidRPr="002E535E">
              <w:rPr>
                <w:rFonts w:ascii="Verdana" w:hAnsi="Verdana" w:hint="default"/>
                <w:sz w:val="18"/>
                <w:szCs w:val="18"/>
                <w:lang w:val="es-ES_tradnl"/>
              </w:rPr>
              <w:t xml:space="preserve">1 = Retos bajos </w:t>
            </w:r>
          </w:p>
        </w:tc>
      </w:tr>
      <w:tr w:rsidR="00950A37" w:rsidRPr="002E535E">
        <w:trPr>
          <w:trHeight w:val="446"/>
        </w:trPr>
        <w:tc>
          <w:tcPr>
            <w:tcW w:w="4636" w:type="dxa"/>
            <w:tcBorders>
              <w:top w:val="single" w:sz="4" w:space="0" w:color="FFFFFF"/>
              <w:bottom w:val="single" w:sz="4" w:space="0" w:color="FFFFFF"/>
              <w:right w:val="single" w:sz="4" w:space="0" w:color="FFFFFF"/>
            </w:tcBorders>
            <w:shd w:val="clear" w:color="auto" w:fill="E0E0E0"/>
            <w:vAlign w:val="center"/>
          </w:tcPr>
          <w:p w:rsidR="00950A37" w:rsidRPr="002E535E" w:rsidRDefault="00950A37">
            <w:pPr>
              <w:pStyle w:val="NormalWeb"/>
              <w:spacing w:before="0" w:beforeAutospacing="0" w:after="0" w:afterAutospacing="0"/>
              <w:ind w:left="1800" w:hanging="1080"/>
              <w:rPr>
                <w:rFonts w:ascii="Verdana" w:hAnsi="Verdana" w:hint="default"/>
                <w:sz w:val="18"/>
                <w:szCs w:val="18"/>
                <w:lang w:val="es-ES_tradnl"/>
              </w:rPr>
            </w:pPr>
            <w:r w:rsidRPr="002E535E">
              <w:rPr>
                <w:rFonts w:ascii="Verdana" w:hAnsi="Verdana" w:hint="default"/>
                <w:sz w:val="18"/>
                <w:szCs w:val="18"/>
                <w:lang w:val="es-ES_tradnl"/>
              </w:rPr>
              <w:t>2 = Retos medios</w:t>
            </w:r>
          </w:p>
        </w:tc>
        <w:tc>
          <w:tcPr>
            <w:tcW w:w="4636" w:type="dxa"/>
            <w:tcBorders>
              <w:top w:val="single" w:sz="4" w:space="0" w:color="FFFFFF"/>
              <w:left w:val="single" w:sz="4" w:space="0" w:color="FFFFFF"/>
              <w:bottom w:val="single" w:sz="4" w:space="0" w:color="FFFFFF"/>
            </w:tcBorders>
            <w:shd w:val="clear" w:color="auto" w:fill="E0E0E0"/>
            <w:vAlign w:val="center"/>
          </w:tcPr>
          <w:p w:rsidR="00950A37" w:rsidRPr="002E535E" w:rsidRDefault="00950A37">
            <w:pPr>
              <w:pStyle w:val="NormalWeb"/>
              <w:spacing w:before="0" w:beforeAutospacing="0" w:after="0" w:afterAutospacing="0"/>
              <w:ind w:left="1800" w:hanging="1548"/>
              <w:rPr>
                <w:rFonts w:ascii="Verdana" w:hAnsi="Verdana" w:hint="default"/>
                <w:sz w:val="18"/>
                <w:szCs w:val="18"/>
                <w:lang w:val="es-ES_tradnl"/>
              </w:rPr>
            </w:pPr>
            <w:r w:rsidRPr="002E535E">
              <w:rPr>
                <w:rFonts w:ascii="Verdana" w:hAnsi="Verdana" w:hint="default"/>
                <w:sz w:val="18"/>
                <w:szCs w:val="18"/>
                <w:lang w:val="es-ES_tradnl"/>
              </w:rPr>
              <w:t xml:space="preserve">0 = Se han superado con éxito los retos </w:t>
            </w:r>
          </w:p>
        </w:tc>
      </w:tr>
      <w:tr w:rsidR="00950A37" w:rsidRPr="002E535E">
        <w:trPr>
          <w:trHeight w:val="410"/>
        </w:trPr>
        <w:tc>
          <w:tcPr>
            <w:tcW w:w="9271" w:type="dxa"/>
            <w:gridSpan w:val="2"/>
            <w:tcBorders>
              <w:top w:val="single" w:sz="4" w:space="0" w:color="FFFFFF"/>
              <w:bottom w:val="threeDEmboss" w:sz="6" w:space="0" w:color="FFFFFF"/>
            </w:tcBorders>
            <w:shd w:val="clear" w:color="auto" w:fill="E0E0E0"/>
            <w:vAlign w:val="center"/>
          </w:tcPr>
          <w:p w:rsidR="00950A37" w:rsidRPr="002E535E" w:rsidRDefault="00950A37">
            <w:pPr>
              <w:pStyle w:val="NormalWeb"/>
              <w:spacing w:before="0" w:beforeAutospacing="0" w:after="0" w:afterAutospacing="0"/>
              <w:ind w:left="1800" w:hanging="1548"/>
              <w:jc w:val="center"/>
              <w:rPr>
                <w:rFonts w:ascii="Verdana" w:hAnsi="Verdana" w:hint="default"/>
                <w:sz w:val="18"/>
                <w:szCs w:val="18"/>
                <w:lang w:val="es-ES_tradnl"/>
              </w:rPr>
            </w:pPr>
            <w:r w:rsidRPr="002E535E">
              <w:rPr>
                <w:rFonts w:ascii="Verdana" w:hAnsi="Verdana" w:hint="default"/>
                <w:sz w:val="18"/>
                <w:szCs w:val="18"/>
                <w:lang w:val="es-ES_tradnl"/>
              </w:rPr>
              <w:t>N/A = No aplicable</w:t>
            </w:r>
          </w:p>
        </w:tc>
      </w:tr>
    </w:tbl>
    <w:p w:rsidR="00950A37" w:rsidRPr="002E535E" w:rsidRDefault="00950A37">
      <w:pPr>
        <w:rPr>
          <w:lang w:val="es-ES_tradnl"/>
        </w:rPr>
      </w:pPr>
    </w:p>
    <w:tbl>
      <w:tblPr>
        <w:tblW w:w="9240" w:type="dxa"/>
        <w:tblInd w:w="108" w:type="dxa"/>
        <w:tblBorders>
          <w:top w:val="threeDEmboss" w:sz="6" w:space="0" w:color="FFFFFF"/>
          <w:left w:val="threeDEmboss" w:sz="6" w:space="0" w:color="FFFFFF"/>
          <w:bottom w:val="threeDEmboss" w:sz="6" w:space="0" w:color="FFFFFF"/>
          <w:right w:val="threeDEmboss" w:sz="6" w:space="0" w:color="FFFFFF"/>
          <w:insideH w:val="single" w:sz="4" w:space="0" w:color="808080"/>
          <w:insideV w:val="single" w:sz="4" w:space="0" w:color="808080"/>
        </w:tblBorders>
        <w:tblLayout w:type="fixed"/>
        <w:tblLook w:val="01E0" w:firstRow="1" w:lastRow="1" w:firstColumn="1" w:lastColumn="1" w:noHBand="0" w:noVBand="0"/>
      </w:tblPr>
      <w:tblGrid>
        <w:gridCol w:w="1569"/>
        <w:gridCol w:w="426"/>
        <w:gridCol w:w="426"/>
        <w:gridCol w:w="426"/>
        <w:gridCol w:w="426"/>
        <w:gridCol w:w="426"/>
        <w:gridCol w:w="426"/>
        <w:gridCol w:w="426"/>
        <w:gridCol w:w="426"/>
        <w:gridCol w:w="426"/>
        <w:gridCol w:w="426"/>
        <w:gridCol w:w="426"/>
        <w:gridCol w:w="426"/>
        <w:gridCol w:w="426"/>
        <w:gridCol w:w="426"/>
        <w:gridCol w:w="426"/>
        <w:gridCol w:w="426"/>
        <w:gridCol w:w="426"/>
        <w:gridCol w:w="429"/>
      </w:tblGrid>
      <w:tr w:rsidR="00950A37" w:rsidRPr="002E535E">
        <w:trPr>
          <w:cantSplit/>
          <w:trHeight w:val="381"/>
        </w:trPr>
        <w:tc>
          <w:tcPr>
            <w:tcW w:w="1569" w:type="dxa"/>
            <w:vMerge w:val="restart"/>
            <w:tcBorders>
              <w:top w:val="threeDEmboss" w:sz="6" w:space="0" w:color="FFFFFF"/>
              <w:bottom w:val="single" w:sz="4" w:space="0" w:color="808080"/>
              <w:right w:val="single" w:sz="4" w:space="0" w:color="FFFFFF"/>
            </w:tcBorders>
            <w:shd w:val="clear" w:color="auto" w:fill="C0C0C0"/>
            <w:vAlign w:val="center"/>
          </w:tcPr>
          <w:p w:rsidR="00950A37" w:rsidRPr="002E535E" w:rsidRDefault="00950A37">
            <w:pPr>
              <w:jc w:val="center"/>
              <w:rPr>
                <w:rFonts w:ascii="Verdana" w:hAnsi="Verdana"/>
                <w:b/>
                <w:sz w:val="18"/>
                <w:szCs w:val="18"/>
                <w:lang w:val="es-ES_tradnl"/>
              </w:rPr>
            </w:pPr>
            <w:r w:rsidRPr="002E535E">
              <w:rPr>
                <w:rFonts w:ascii="Verdana" w:hAnsi="Verdana"/>
                <w:b/>
                <w:sz w:val="18"/>
                <w:szCs w:val="18"/>
                <w:lang w:val="es-ES_tradnl"/>
              </w:rPr>
              <w:t>Retos</w:t>
            </w:r>
          </w:p>
        </w:tc>
        <w:tc>
          <w:tcPr>
            <w:tcW w:w="7671" w:type="dxa"/>
            <w:gridSpan w:val="18"/>
            <w:tcBorders>
              <w:top w:val="threeDEmboss" w:sz="6" w:space="0" w:color="FFFFFF"/>
              <w:left w:val="single" w:sz="4" w:space="0" w:color="FFFFFF"/>
              <w:bottom w:val="single" w:sz="4" w:space="0" w:color="FFFFFF"/>
            </w:tcBorders>
            <w:shd w:val="clear" w:color="auto" w:fill="C0C0C0"/>
            <w:vAlign w:val="center"/>
          </w:tcPr>
          <w:p w:rsidR="00950A37" w:rsidRPr="002E535E" w:rsidRDefault="00950A37">
            <w:pPr>
              <w:jc w:val="center"/>
              <w:rPr>
                <w:rFonts w:ascii="Verdana" w:hAnsi="Verdana"/>
                <w:b/>
                <w:sz w:val="18"/>
                <w:szCs w:val="18"/>
                <w:lang w:val="es-ES_tradnl"/>
              </w:rPr>
            </w:pPr>
            <w:r w:rsidRPr="002E535E">
              <w:rPr>
                <w:rFonts w:ascii="Verdana" w:hAnsi="Verdana"/>
                <w:b/>
                <w:sz w:val="18"/>
                <w:szCs w:val="18"/>
                <w:lang w:val="es-ES_tradnl"/>
              </w:rPr>
              <w:t>Artículos</w:t>
            </w:r>
          </w:p>
        </w:tc>
      </w:tr>
      <w:tr w:rsidR="00950A37" w:rsidRPr="002E535E">
        <w:trPr>
          <w:cantSplit/>
          <w:trHeight w:val="352"/>
        </w:trPr>
        <w:tc>
          <w:tcPr>
            <w:tcW w:w="1569" w:type="dxa"/>
            <w:vMerge/>
            <w:tcBorders>
              <w:top w:val="single" w:sz="4" w:space="0" w:color="808080"/>
              <w:bottom w:val="threeDEmboss" w:sz="6" w:space="0" w:color="FFFFFF"/>
              <w:right w:val="single" w:sz="4" w:space="0" w:color="FFFFFF"/>
            </w:tcBorders>
            <w:vAlign w:val="center"/>
          </w:tcPr>
          <w:p w:rsidR="00950A37" w:rsidRPr="002E535E" w:rsidRDefault="00950A37">
            <w:pPr>
              <w:rPr>
                <w:rFonts w:ascii="Verdana" w:hAnsi="Verdana"/>
                <w:sz w:val="16"/>
                <w:szCs w:val="16"/>
                <w:lang w:val="es-ES_tradnl"/>
              </w:rPr>
            </w:pP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5</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6</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7</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8</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8h</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8j</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9</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10</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11</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12</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13</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14</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15</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16</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17</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18</w:t>
            </w:r>
          </w:p>
        </w:tc>
        <w:tc>
          <w:tcPr>
            <w:tcW w:w="426" w:type="dxa"/>
            <w:tcBorders>
              <w:top w:val="single" w:sz="4" w:space="0" w:color="FFFFFF"/>
              <w:left w:val="single" w:sz="4" w:space="0" w:color="FFFFFF"/>
              <w:bottom w:val="threeDEmboss" w:sz="6" w:space="0" w:color="FFFFFF"/>
              <w:right w:val="single" w:sz="4"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19</w:t>
            </w:r>
          </w:p>
        </w:tc>
        <w:tc>
          <w:tcPr>
            <w:tcW w:w="426" w:type="dxa"/>
            <w:tcBorders>
              <w:top w:val="single" w:sz="4" w:space="0" w:color="FFFFFF"/>
              <w:left w:val="single" w:sz="4" w:space="0" w:color="FFFFFF"/>
              <w:bottom w:val="threeDEmboss" w:sz="6" w:space="0" w:color="FFFFFF"/>
            </w:tcBorders>
            <w:shd w:val="clear" w:color="auto" w:fill="C0C0C0"/>
            <w:vAlign w:val="center"/>
          </w:tcPr>
          <w:p w:rsidR="00950A37" w:rsidRPr="002E535E" w:rsidRDefault="00950A37">
            <w:pPr>
              <w:jc w:val="center"/>
              <w:rPr>
                <w:rFonts w:ascii="Verdana" w:hAnsi="Verdana"/>
                <w:b/>
                <w:sz w:val="14"/>
                <w:szCs w:val="14"/>
                <w:lang w:val="es-ES_tradnl"/>
              </w:rPr>
            </w:pPr>
            <w:r w:rsidRPr="002E535E">
              <w:rPr>
                <w:rFonts w:ascii="Verdana" w:hAnsi="Verdana"/>
                <w:b/>
                <w:sz w:val="14"/>
                <w:szCs w:val="14"/>
                <w:lang w:val="es-ES_tradnl"/>
              </w:rPr>
              <w:t>20</w:t>
            </w:r>
          </w:p>
        </w:tc>
      </w:tr>
      <w:tr w:rsidR="00692F4E" w:rsidRPr="002E535E">
        <w:trPr>
          <w:trHeight w:val="145"/>
        </w:trPr>
        <w:tc>
          <w:tcPr>
            <w:tcW w:w="1569" w:type="dxa"/>
            <w:tcBorders>
              <w:top w:val="threeDEmboss" w:sz="6" w:space="0" w:color="FFFFFF"/>
              <w:bottom w:val="single" w:sz="4" w:space="0" w:color="FFFFFF"/>
            </w:tcBorders>
            <w:shd w:val="clear" w:color="auto" w:fill="E0E0E0"/>
            <w:vAlign w:val="center"/>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volu</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tad y apoyo polít</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co</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tcBorders>
              <w:top w:val="threeDEmboss" w:sz="6" w:space="0" w:color="FFFFFF"/>
            </w:tcBorders>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45"/>
        </w:trPr>
        <w:tc>
          <w:tcPr>
            <w:tcW w:w="1569" w:type="dxa"/>
            <w:tcBorders>
              <w:top w:val="single" w:sz="4" w:space="0" w:color="FFFFFF"/>
              <w:bottom w:val="single" w:sz="4" w:space="0" w:color="FFFFFF"/>
            </w:tcBorders>
            <w:shd w:val="clear" w:color="auto" w:fill="E0E0E0"/>
            <w:vAlign w:val="center"/>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Limit</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das la particip</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pública e 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tervención de inter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sados dire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tos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incorpor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y de integr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de las cuesti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nes de diversidad biol</w:t>
            </w:r>
            <w:r w:rsidRPr="00EF2646">
              <w:rPr>
                <w:rFonts w:ascii="Verdana" w:hAnsi="Verdana"/>
                <w:bCs/>
                <w:sz w:val="16"/>
                <w:lang w:val="es-ES_tradnl"/>
                <w14:shadow w14:blurRad="50800" w14:dist="38100" w14:dir="2700000" w14:sx="100000" w14:sy="100000" w14:kx="0" w14:ky="0" w14:algn="tl">
                  <w14:srgbClr w14:val="000000">
                    <w14:alpha w14:val="60000"/>
                  </w14:srgbClr>
                </w14:shadow>
              </w:rPr>
              <w:t>ó</w:t>
            </w:r>
            <w:r w:rsidRPr="00EF2646">
              <w:rPr>
                <w:rFonts w:ascii="Verdana" w:hAnsi="Verdana"/>
                <w:bCs/>
                <w:sz w:val="16"/>
                <w:lang w:val="es-ES_tradnl"/>
                <w14:shadow w14:blurRad="50800" w14:dist="38100" w14:dir="2700000" w14:sx="100000" w14:sy="100000" w14:kx="0" w14:ky="0" w14:algn="tl">
                  <w14:srgbClr w14:val="000000">
                    <w14:alpha w14:val="60000"/>
                  </w14:srgbClr>
                </w14:shadow>
              </w:rPr>
              <w:t>gica a otros sect</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res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med</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das de preca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u</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y proact</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vas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Capac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dad inadecu</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 de actuar prov</w:t>
            </w:r>
            <w:r w:rsidRPr="00EF2646">
              <w:rPr>
                <w:rFonts w:ascii="Verdana" w:hAnsi="Verdana"/>
                <w:bCs/>
                <w:sz w:val="16"/>
                <w:lang w:val="es-ES_tradnl"/>
                <w14:shadow w14:blurRad="50800" w14:dist="38100" w14:dir="2700000" w14:sx="100000" w14:sy="100000" w14:kx="0" w14:ky="0" w14:algn="tl">
                  <w14:srgbClr w14:val="000000">
                    <w14:alpha w14:val="60000"/>
                  </w14:srgbClr>
                </w14:shadow>
              </w:rPr>
              <w:t>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niente de una debilidad instituci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nal</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transfere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cia de tecnol</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gía y experie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cia y conocimie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tos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Pé</w:t>
            </w:r>
            <w:r w:rsidRPr="00EF2646">
              <w:rPr>
                <w:rFonts w:ascii="Verdana" w:hAnsi="Verdana"/>
                <w:bCs/>
                <w:sz w:val="16"/>
                <w:lang w:val="es-ES_tradnl"/>
                <w14:shadow w14:blurRad="50800" w14:dist="38100" w14:dir="2700000" w14:sx="100000" w14:sy="100000" w14:kx="0" w14:ky="0" w14:algn="tl">
                  <w14:srgbClr w14:val="000000">
                    <w14:alpha w14:val="60000"/>
                  </w14:srgbClr>
                </w14:shadow>
              </w:rPr>
              <w:t>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dida de conoc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mientos tradicion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les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cap</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cidades ad</w:t>
            </w:r>
            <w:r w:rsidRPr="00EF2646">
              <w:rPr>
                <w:rFonts w:ascii="Verdana" w:hAnsi="Verdana"/>
                <w:bCs/>
                <w:sz w:val="16"/>
                <w:lang w:val="es-ES_tradnl"/>
                <w14:shadow w14:blurRad="50800" w14:dist="38100" w14:dir="2700000" w14:sx="100000" w14:sy="100000" w14:kx="0" w14:ky="0" w14:algn="tl">
                  <w14:srgbClr w14:val="000000">
                    <w14:alpha w14:val="60000"/>
                  </w14:srgbClr>
                </w14:shadow>
              </w:rPr>
              <w:t>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cuadas cient</w:t>
            </w:r>
            <w:r w:rsidRPr="00EF2646">
              <w:rPr>
                <w:rFonts w:ascii="Verdana" w:hAnsi="Verdana"/>
                <w:bCs/>
                <w:sz w:val="16"/>
                <w:lang w:val="es-ES_tradnl"/>
                <w14:shadow w14:blurRad="50800" w14:dist="38100" w14:dir="2700000" w14:sx="100000" w14:sy="100000" w14:kx="0" w14:ky="0" w14:algn="tl">
                  <w14:srgbClr w14:val="000000">
                    <w14:alpha w14:val="60000"/>
                  </w14:srgbClr>
                </w14:shadow>
              </w:rPr>
              <w:t>í</w:t>
            </w:r>
            <w:r w:rsidRPr="00EF2646">
              <w:rPr>
                <w:rFonts w:ascii="Verdana" w:hAnsi="Verdana"/>
                <w:bCs/>
                <w:sz w:val="16"/>
                <w:lang w:val="es-ES_tradnl"/>
                <w14:shadow w14:blurRad="50800" w14:dist="38100" w14:dir="2700000" w14:sx="100000" w14:sy="100000" w14:kx="0" w14:ky="0" w14:algn="tl">
                  <w14:srgbClr w14:val="000000">
                    <w14:alpha w14:val="60000"/>
                  </w14:srgbClr>
                </w14:shadow>
              </w:rPr>
              <w:t>ficas y de investig</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en apoyo de todos los objet</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vos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con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cimientos e inform</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acc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sibles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educación y co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ciencia públ</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ca a todos los niv</w:t>
            </w:r>
            <w:r w:rsidRPr="00EF2646">
              <w:rPr>
                <w:rFonts w:ascii="Verdana" w:hAnsi="Verdana"/>
                <w:bCs/>
                <w:sz w:val="16"/>
                <w:lang w:val="es-ES_tradnl"/>
                <w14:shadow w14:blurRad="50800" w14:dist="38100" w14:dir="2700000" w14:sx="100000" w14:sy="100000" w14:kx="0" w14:ky="0" w14:algn="tl">
                  <w14:srgbClr w14:val="000000">
                    <w14:alpha w14:val="60000"/>
                  </w14:srgbClr>
                </w14:shadow>
              </w:rPr>
              <w:t>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les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No se util</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zan plename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te los conoc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mientos cient</w:t>
            </w:r>
            <w:r w:rsidRPr="00EF2646">
              <w:rPr>
                <w:rFonts w:ascii="Verdana" w:hAnsi="Verdana"/>
                <w:bCs/>
                <w:sz w:val="16"/>
                <w:lang w:val="es-ES_tradnl"/>
                <w14:shadow w14:blurRad="50800" w14:dist="38100" w14:dir="2700000" w14:sx="100000" w14:sy="100000" w14:kx="0" w14:ky="0" w14:algn="tl">
                  <w14:srgbClr w14:val="000000">
                    <w14:alpha w14:val="60000"/>
                  </w14:srgbClr>
                </w14:shadow>
              </w:rPr>
              <w:t>í</w:t>
            </w:r>
            <w:r w:rsidRPr="00EF2646">
              <w:rPr>
                <w:rFonts w:ascii="Verdana" w:hAnsi="Verdana"/>
                <w:bCs/>
                <w:sz w:val="16"/>
                <w:lang w:val="es-ES_tradnl"/>
                <w14:shadow w14:blurRad="50800" w14:dist="38100" w14:dir="2700000" w14:sx="100000" w14:sy="100000" w14:kx="0" w14:ky="0" w14:algn="tl">
                  <w14:srgbClr w14:val="000000">
                    <w14:alpha w14:val="60000"/>
                  </w14:srgbClr>
                </w14:shadow>
              </w:rPr>
              <w:t>ficos y trad</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cionales vige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tes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Pé</w:t>
            </w:r>
            <w:r w:rsidRPr="00EF2646">
              <w:rPr>
                <w:rFonts w:ascii="Verdana" w:hAnsi="Verdana"/>
                <w:bCs/>
                <w:sz w:val="16"/>
                <w:lang w:val="es-ES_tradnl"/>
                <w14:shadow w14:blurRad="50800" w14:dist="38100" w14:dir="2700000" w14:sx="100000" w14:sy="100000" w14:kx="0" w14:ky="0" w14:algn="tl">
                  <w14:srgbClr w14:val="000000">
                    <w14:alpha w14:val="60000"/>
                  </w14:srgbClr>
                </w14:shadow>
              </w:rPr>
              <w:t>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dida de la divers</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dad biol</w:t>
            </w:r>
            <w:r w:rsidRPr="00EF2646">
              <w:rPr>
                <w:rFonts w:ascii="Verdana" w:hAnsi="Verdana"/>
                <w:bCs/>
                <w:sz w:val="16"/>
                <w:lang w:val="es-ES_tradnl"/>
                <w14:shadow w14:blurRad="50800" w14:dist="38100" w14:dir="2700000" w14:sx="100000" w14:sy="100000" w14:kx="0" w14:ky="0" w14:algn="tl">
                  <w14:srgbClr w14:val="000000">
                    <w14:alpha w14:val="60000"/>
                  </w14:srgbClr>
                </w14:shadow>
              </w:rPr>
              <w:t>ó</w:t>
            </w:r>
            <w:r w:rsidRPr="00EF2646">
              <w:rPr>
                <w:rFonts w:ascii="Verdana" w:hAnsi="Verdana"/>
                <w:bCs/>
                <w:sz w:val="16"/>
                <w:lang w:val="es-ES_tradnl"/>
                <w14:shadow w14:blurRad="50800" w14:dist="38100" w14:dir="2700000" w14:sx="100000" w14:sy="100000" w14:kx="0" w14:ky="0" w14:algn="tl">
                  <w14:srgbClr w14:val="000000">
                    <w14:alpha w14:val="60000"/>
                  </w14:srgbClr>
                </w14:shadow>
              </w:rPr>
              <w:t>gica y de los correspo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dientes bienes y serv</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cios que propo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ciona no adecuadame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te comprend</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 y sopo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tada con docume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tos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recursos fina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cieros, hum</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nos y técn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cos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4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ince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tivos económ</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cos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906"/>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particip</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en los benef</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cios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103"/>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sine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gias a los niveles naci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nal e intern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 xml:space="preserve">cional </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r>
      <w:tr w:rsidR="00692F4E" w:rsidRPr="002E535E">
        <w:trPr>
          <w:trHeight w:val="1284"/>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operación al mi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s</w:t>
            </w:r>
            <w:r w:rsidRPr="00EF2646">
              <w:rPr>
                <w:rFonts w:ascii="Verdana" w:hAnsi="Verdana"/>
                <w:bCs/>
                <w:sz w:val="16"/>
                <w:lang w:val="es-ES_tradnl"/>
                <w14:shadow w14:blurRad="50800" w14:dist="38100" w14:dir="2700000" w14:sx="100000" w14:sy="100000" w14:kx="0" w14:ky="0" w14:algn="tl">
                  <w14:srgbClr w14:val="000000">
                    <w14:alpha w14:val="60000"/>
                  </w14:srgbClr>
                </w14:shadow>
              </w:rPr>
              <w:t>mo nivel entre inter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sados dire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tos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710"/>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asociaciones ef</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caces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103"/>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interve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de la comun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dad cient</w:t>
            </w:r>
            <w:r w:rsidRPr="00EF2646">
              <w:rPr>
                <w:rFonts w:ascii="Verdana" w:hAnsi="Verdana"/>
                <w:bCs/>
                <w:sz w:val="16"/>
                <w:lang w:val="es-ES_tradnl"/>
                <w14:shadow w14:blurRad="50800" w14:dist="38100" w14:dir="2700000" w14:sx="100000" w14:sy="100000" w14:kx="0" w14:ky="0" w14:algn="tl">
                  <w14:srgbClr w14:val="000000">
                    <w14:alpha w14:val="60000"/>
                  </w14:srgbClr>
                </w14:shadow>
              </w:rPr>
              <w:t>í</w:t>
            </w:r>
            <w:r w:rsidRPr="00EF2646">
              <w:rPr>
                <w:rFonts w:ascii="Verdana" w:hAnsi="Verdana"/>
                <w:bCs/>
                <w:sz w:val="16"/>
                <w:lang w:val="es-ES_tradnl"/>
                <w14:shadow w14:blurRad="50800" w14:dist="38100" w14:dir="2700000" w14:sx="100000" w14:sy="100000" w14:kx="0" w14:ky="0" w14:algn="tl">
                  <w14:srgbClr w14:val="000000">
                    <w14:alpha w14:val="60000"/>
                  </w14:srgbClr>
                </w14:shadow>
              </w:rPr>
              <w:t>fica</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r>
      <w:tr w:rsidR="00692F4E" w:rsidRPr="002E535E">
        <w:trPr>
          <w:trHeight w:val="906"/>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políticas y leyes adecu</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317"/>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P</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breza</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514"/>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Pr</w:t>
            </w:r>
            <w:r w:rsidRPr="00EF2646">
              <w:rPr>
                <w:rFonts w:ascii="Verdana" w:hAnsi="Verdana"/>
                <w:bCs/>
                <w:sz w:val="16"/>
                <w:lang w:val="es-ES_tradnl"/>
                <w14:shadow w14:blurRad="50800" w14:dist="38100" w14:dir="2700000" w14:sx="100000" w14:sy="100000" w14:kx="0" w14:ky="0" w14:algn="tl">
                  <w14:srgbClr w14:val="000000">
                    <w14:alpha w14:val="60000"/>
                  </w14:srgbClr>
                </w14:shadow>
              </w:rPr>
              <w:t>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sión de la pobl</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906"/>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Pa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u</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tas de cons</w:t>
            </w:r>
            <w:r w:rsidRPr="00EF2646">
              <w:rPr>
                <w:rFonts w:ascii="Verdana" w:hAnsi="Verdana"/>
                <w:bCs/>
                <w:sz w:val="16"/>
                <w:lang w:val="es-ES_tradnl"/>
                <w14:shadow w14:blurRad="50800" w14:dist="38100" w14:dir="2700000" w14:sx="100000" w14:sy="100000" w14:kx="0" w14:ky="0" w14:algn="tl">
                  <w14:srgbClr w14:val="000000">
                    <w14:alpha w14:val="60000"/>
                  </w14:srgbClr>
                </w14:shadow>
              </w:rPr>
              <w:t>u</w:t>
            </w:r>
            <w:r w:rsidRPr="00EF2646">
              <w:rPr>
                <w:rFonts w:ascii="Verdana" w:hAnsi="Verdana"/>
                <w:bCs/>
                <w:sz w:val="16"/>
                <w:lang w:val="es-ES_tradnl"/>
                <w14:shadow w14:blurRad="50800" w14:dist="38100" w14:dir="2700000" w14:sx="100000" w14:sy="100000" w14:kx="0" w14:ky="0" w14:algn="tl">
                  <w14:srgbClr w14:val="000000">
                    <w14:alpha w14:val="60000"/>
                  </w14:srgbClr>
                </w14:shadow>
              </w:rPr>
              <w:t>mo y produ</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insosten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 xml:space="preserve">bles  </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103"/>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capacid</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des en las comun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dades loc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les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1495"/>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Falta de conocimie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tos y prá</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tica en los enf</w:t>
            </w:r>
            <w:r w:rsidRPr="00EF2646">
              <w:rPr>
                <w:rFonts w:ascii="Verdana" w:hAnsi="Verdana"/>
                <w:bCs/>
                <w:sz w:val="16"/>
                <w:lang w:val="es-ES_tradnl"/>
                <w14:shadow w14:blurRad="50800" w14:dist="38100" w14:dir="2700000" w14:sx="100000" w14:sy="100000" w14:kx="0" w14:ky="0" w14:algn="tl">
                  <w14:srgbClr w14:val="000000">
                    <w14:alpha w14:val="60000"/>
                  </w14:srgbClr>
                </w14:shadow>
              </w:rPr>
              <w:t>o</w:t>
            </w:r>
            <w:r w:rsidRPr="00EF2646">
              <w:rPr>
                <w:rFonts w:ascii="Verdana" w:hAnsi="Verdana"/>
                <w:bCs/>
                <w:sz w:val="16"/>
                <w:lang w:val="es-ES_tradnl"/>
                <w14:shadow w14:blurRad="50800" w14:dist="38100" w14:dir="2700000" w14:sx="100000" w14:sy="100000" w14:kx="0" w14:ky="0" w14:algn="tl">
                  <w14:srgbClr w14:val="000000">
                    <w14:alpha w14:val="60000"/>
                  </w14:srgbClr>
                </w14:shadow>
              </w:rPr>
              <w:t>ques para la ge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s</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tión de los ecosi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s</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temas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r>
      <w:tr w:rsidR="00692F4E" w:rsidRPr="002E535E">
        <w:trPr>
          <w:trHeight w:val="891"/>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Capac</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dad insuficie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n</w:t>
            </w:r>
            <w:r w:rsidRPr="00EF2646">
              <w:rPr>
                <w:rFonts w:ascii="Verdana" w:hAnsi="Verdana"/>
                <w:bCs/>
                <w:sz w:val="16"/>
                <w:lang w:val="es-ES_tradnl"/>
                <w14:shadow w14:blurRad="50800" w14:dist="38100" w14:dir="2700000" w14:sx="100000" w14:sy="100000" w14:kx="0" w14:ky="0" w14:algn="tl">
                  <w14:srgbClr w14:val="000000">
                    <w14:alpha w14:val="60000"/>
                  </w14:srgbClr>
                </w14:shadow>
              </w:rPr>
              <w:t>te de impos</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ción de la ley</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906"/>
        </w:trPr>
        <w:tc>
          <w:tcPr>
            <w:tcW w:w="1569" w:type="dxa"/>
            <w:tcBorders>
              <w:top w:val="single" w:sz="4" w:space="0" w:color="FFFFFF"/>
              <w:bottom w:val="single" w:sz="4" w:space="0" w:color="FFFFFF"/>
            </w:tcBorders>
            <w:shd w:val="clear" w:color="auto" w:fill="E0E0E0"/>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D</w:t>
            </w:r>
            <w:r w:rsidRPr="00EF2646">
              <w:rPr>
                <w:rFonts w:ascii="Verdana" w:hAnsi="Verdana"/>
                <w:bCs/>
                <w:sz w:val="16"/>
                <w:lang w:val="es-ES_tradnl"/>
                <w14:shadow w14:blurRad="50800" w14:dist="38100" w14:dir="2700000" w14:sx="100000" w14:sy="100000" w14:kx="0" w14:ky="0" w14:algn="tl">
                  <w14:srgbClr w14:val="000000">
                    <w14:alpha w14:val="60000"/>
                  </w14:srgbClr>
                </w14:shadow>
              </w:rPr>
              <w:t>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sastres naturales y cambios ambient</w:t>
            </w:r>
            <w:r w:rsidRPr="00EF2646">
              <w:rPr>
                <w:rFonts w:ascii="Verdana" w:hAnsi="Verdana"/>
                <w:bCs/>
                <w:sz w:val="16"/>
                <w:lang w:val="es-ES_tradnl"/>
                <w14:shadow w14:blurRad="50800" w14:dist="38100" w14:dir="2700000" w14:sx="100000" w14:sy="100000" w14:kx="0" w14:ky="0" w14:algn="tl">
                  <w14:srgbClr w14:val="000000">
                    <w14:alpha w14:val="60000"/>
                  </w14:srgbClr>
                </w14:shadow>
              </w:rPr>
              <w:t>a</w:t>
            </w:r>
            <w:r w:rsidRPr="00EF2646">
              <w:rPr>
                <w:rFonts w:ascii="Verdana" w:hAnsi="Verdana"/>
                <w:bCs/>
                <w:sz w:val="16"/>
                <w:lang w:val="es-ES_tradnl"/>
                <w14:shadow w14:blurRad="50800" w14:dist="38100" w14:dir="2700000" w14:sx="100000" w14:sy="100000" w14:kx="0" w14:ky="0" w14:algn="tl">
                  <w14:srgbClr w14:val="000000">
                    <w14:alpha w14:val="60000"/>
                  </w14:srgbClr>
                </w14:shadow>
              </w:rPr>
              <w:t>les</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Pr>
                <w:rFonts w:ascii="Verdana" w:hAnsi="Verdana"/>
                <w:sz w:val="16"/>
                <w:szCs w:val="16"/>
                <w:lang w:val="es-ES_tradnl"/>
              </w:rPr>
              <w:t>2</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c>
          <w:tcPr>
            <w:tcW w:w="426" w:type="dxa"/>
            <w:vAlign w:val="center"/>
          </w:tcPr>
          <w:p w:rsidR="00692F4E" w:rsidRPr="002E535E" w:rsidRDefault="00692F4E" w:rsidP="000C104A">
            <w:pPr>
              <w:rPr>
                <w:rFonts w:ascii="Verdana" w:hAnsi="Verdana"/>
                <w:sz w:val="16"/>
                <w:szCs w:val="16"/>
                <w:lang w:val="es-ES_tradnl"/>
              </w:rPr>
            </w:pPr>
            <w:r w:rsidRPr="002E535E">
              <w:rPr>
                <w:rFonts w:ascii="Verdana" w:hAnsi="Verdana"/>
                <w:sz w:val="16"/>
                <w:szCs w:val="16"/>
                <w:lang w:val="es-ES_tradnl"/>
              </w:rPr>
              <w:t>3</w:t>
            </w:r>
          </w:p>
        </w:tc>
      </w:tr>
      <w:tr w:rsidR="00692F4E" w:rsidRPr="002E535E">
        <w:trPr>
          <w:trHeight w:val="710"/>
        </w:trPr>
        <w:tc>
          <w:tcPr>
            <w:tcW w:w="1569" w:type="dxa"/>
            <w:tcBorders>
              <w:top w:val="single" w:sz="4" w:space="0" w:color="FFFFFF"/>
            </w:tcBorders>
            <w:shd w:val="clear" w:color="auto" w:fill="E0E0E0"/>
            <w:vAlign w:val="center"/>
          </w:tcPr>
          <w:p w:rsidR="00692F4E" w:rsidRPr="002E535E" w:rsidRDefault="00692F4E" w:rsidP="00BA5B9A">
            <w:pPr>
              <w:numPr>
                <w:ilvl w:val="0"/>
                <w:numId w:val="210"/>
              </w:numPr>
              <w:tabs>
                <w:tab w:val="clear" w:pos="1440"/>
                <w:tab w:val="left" w:pos="252"/>
              </w:tabs>
              <w:spacing w:before="60" w:after="60"/>
              <w:ind w:left="252" w:hanging="252"/>
              <w:rPr>
                <w:rFonts w:ascii="Verdana" w:hAnsi="Verdana"/>
                <w:sz w:val="16"/>
                <w:szCs w:val="16"/>
                <w:lang w:val="es-ES_tradnl"/>
              </w:rPr>
            </w:pPr>
            <w:r w:rsidRPr="00EF2646">
              <w:rPr>
                <w:rFonts w:ascii="Verdana" w:hAnsi="Verdana"/>
                <w:bCs/>
                <w:sz w:val="16"/>
                <w:lang w:val="es-ES_tradnl"/>
                <w14:shadow w14:blurRad="50800" w14:dist="38100" w14:dir="2700000" w14:sx="100000" w14:sy="100000" w14:kx="0" w14:ky="0" w14:algn="tl">
                  <w14:srgbClr w14:val="000000">
                    <w14:alpha w14:val="60000"/>
                  </w14:srgbClr>
                </w14:shadow>
              </w:rPr>
              <w:t>Otros el</w:t>
            </w:r>
            <w:r w:rsidRPr="00EF2646">
              <w:rPr>
                <w:rFonts w:ascii="Verdana" w:hAnsi="Verdana"/>
                <w:bCs/>
                <w:sz w:val="16"/>
                <w:lang w:val="es-ES_tradnl"/>
                <w14:shadow w14:blurRad="50800" w14:dist="38100" w14:dir="2700000" w14:sx="100000" w14:sy="100000" w14:kx="0" w14:ky="0" w14:algn="tl">
                  <w14:srgbClr w14:val="000000">
                    <w14:alpha w14:val="60000"/>
                  </w14:srgbClr>
                </w14:shadow>
              </w:rPr>
              <w:t>e</w:t>
            </w:r>
            <w:r w:rsidRPr="00EF2646">
              <w:rPr>
                <w:rFonts w:ascii="Verdana" w:hAnsi="Verdana"/>
                <w:bCs/>
                <w:sz w:val="16"/>
                <w:lang w:val="es-ES_tradnl"/>
                <w14:shadow w14:blurRad="50800" w14:dist="38100" w14:dir="2700000" w14:sx="100000" w14:sy="100000" w14:kx="0" w14:ky="0" w14:algn="tl">
                  <w14:srgbClr w14:val="000000">
                    <w14:alpha w14:val="60000"/>
                  </w14:srgbClr>
                </w14:shadow>
              </w:rPr>
              <w:t>mentos (especif</w:t>
            </w:r>
            <w:r w:rsidRPr="00EF2646">
              <w:rPr>
                <w:rFonts w:ascii="Verdana" w:hAnsi="Verdana"/>
                <w:bCs/>
                <w:sz w:val="16"/>
                <w:lang w:val="es-ES_tradnl"/>
                <w14:shadow w14:blurRad="50800" w14:dist="38100" w14:dir="2700000" w14:sx="100000" w14:sy="100000" w14:kx="0" w14:ky="0" w14:algn="tl">
                  <w14:srgbClr w14:val="000000">
                    <w14:alpha w14:val="60000"/>
                  </w14:srgbClr>
                </w14:shadow>
              </w:rPr>
              <w:t>i</w:t>
            </w:r>
            <w:r w:rsidRPr="00EF2646">
              <w:rPr>
                <w:rFonts w:ascii="Verdana" w:hAnsi="Verdana"/>
                <w:bCs/>
                <w:sz w:val="16"/>
                <w:lang w:val="es-ES_tradnl"/>
                <w14:shadow w14:blurRad="50800" w14:dist="38100" w14:dir="2700000" w14:sx="100000" w14:sy="100000" w14:kx="0" w14:ky="0" w14:algn="tl">
                  <w14:srgbClr w14:val="000000">
                    <w14:alpha w14:val="60000"/>
                  </w14:srgbClr>
                </w14:shadow>
              </w:rPr>
              <w:t>que)</w:t>
            </w: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c>
          <w:tcPr>
            <w:tcW w:w="426" w:type="dxa"/>
            <w:vAlign w:val="center"/>
          </w:tcPr>
          <w:p w:rsidR="00692F4E" w:rsidRPr="002E535E" w:rsidRDefault="00692F4E" w:rsidP="000C104A">
            <w:pPr>
              <w:rPr>
                <w:rFonts w:ascii="Verdana" w:hAnsi="Verdana"/>
                <w:sz w:val="16"/>
                <w:szCs w:val="16"/>
                <w:lang w:val="es-ES_tradnl"/>
              </w:rPr>
            </w:pPr>
          </w:p>
        </w:tc>
      </w:tr>
    </w:tbl>
    <w:p w:rsidR="00BD771B" w:rsidRPr="002E535E" w:rsidRDefault="00BD771B" w:rsidP="007E3517">
      <w:pPr>
        <w:pStyle w:val="Heading3"/>
        <w:jc w:val="both"/>
        <w:rPr>
          <w:b w:val="0"/>
          <w:color w:val="auto"/>
          <w:lang w:val="es-ES_tradnl"/>
        </w:rPr>
      </w:pPr>
      <w:bookmarkStart w:id="9" w:name="_Toc75320217"/>
    </w:p>
    <w:p w:rsidR="007E3517" w:rsidRPr="00EF2646" w:rsidRDefault="007E3517" w:rsidP="00BD771B">
      <w:pPr>
        <w:pStyle w:val="Heading3"/>
        <w:ind w:left="0" w:firstLine="0"/>
        <w:jc w:val="both"/>
        <w:rPr>
          <w:b w:val="0"/>
          <w:color w:val="auto"/>
          <w:szCs w:val="18"/>
          <w:lang w:val="es-PA"/>
        </w:rPr>
      </w:pPr>
      <w:r w:rsidRPr="00EF2646">
        <w:rPr>
          <w:b w:val="0"/>
          <w:color w:val="auto"/>
          <w:szCs w:val="18"/>
          <w:lang w:val="es-PA"/>
        </w:rPr>
        <w:t>Comentarios</w:t>
      </w:r>
      <w:r w:rsidR="00BD771B" w:rsidRPr="00EF2646">
        <w:rPr>
          <w:b w:val="0"/>
          <w:color w:val="auto"/>
          <w:szCs w:val="18"/>
          <w:lang w:val="es-PA"/>
        </w:rPr>
        <w:t>:</w:t>
      </w:r>
    </w:p>
    <w:p w:rsidR="00BD771B" w:rsidRPr="00EF2646" w:rsidRDefault="007E3517" w:rsidP="00BA5B9A">
      <w:pPr>
        <w:pStyle w:val="Heading3"/>
        <w:numPr>
          <w:ilvl w:val="1"/>
          <w:numId w:val="210"/>
        </w:numPr>
        <w:tabs>
          <w:tab w:val="num" w:pos="180"/>
        </w:tabs>
        <w:jc w:val="both"/>
        <w:rPr>
          <w:b w:val="0"/>
          <w:color w:val="auto"/>
          <w:szCs w:val="18"/>
          <w:lang w:val="es-PA"/>
        </w:rPr>
      </w:pPr>
      <w:r w:rsidRPr="00EF2646">
        <w:rPr>
          <w:b w:val="0"/>
          <w:color w:val="auto"/>
          <w:szCs w:val="18"/>
          <w:lang w:val="es-PA"/>
        </w:rPr>
        <w:t>P</w:t>
      </w:r>
      <w:r w:rsidR="00647B0E" w:rsidRPr="00EF2646">
        <w:rPr>
          <w:b w:val="0"/>
          <w:color w:val="auto"/>
          <w:szCs w:val="18"/>
          <w:lang w:val="es-PA"/>
        </w:rPr>
        <w:t>ara el art</w:t>
      </w:r>
      <w:r w:rsidR="00B67CF9" w:rsidRPr="00EF2646">
        <w:rPr>
          <w:b w:val="0"/>
          <w:color w:val="auto"/>
          <w:szCs w:val="18"/>
          <w:lang w:val="es-PA"/>
        </w:rPr>
        <w:t>í</w:t>
      </w:r>
      <w:r w:rsidR="00647B0E" w:rsidRPr="00EF2646">
        <w:rPr>
          <w:b w:val="0"/>
          <w:color w:val="auto"/>
          <w:szCs w:val="18"/>
          <w:lang w:val="es-PA"/>
        </w:rPr>
        <w:t>culo 12</w:t>
      </w:r>
      <w:r w:rsidR="00CA4D9F" w:rsidRPr="00EF2646">
        <w:rPr>
          <w:b w:val="0"/>
          <w:color w:val="auto"/>
          <w:szCs w:val="18"/>
          <w:lang w:val="es-PA"/>
        </w:rPr>
        <w:t xml:space="preserve"> del Convenio de Diversidad Biológica</w:t>
      </w:r>
      <w:r w:rsidR="00647B0E" w:rsidRPr="00EF2646">
        <w:rPr>
          <w:b w:val="0"/>
          <w:color w:val="auto"/>
          <w:szCs w:val="18"/>
          <w:lang w:val="es-PA"/>
        </w:rPr>
        <w:t xml:space="preserve"> consideramos que l</w:t>
      </w:r>
      <w:r w:rsidR="00B67CF9" w:rsidRPr="00EF2646">
        <w:rPr>
          <w:b w:val="0"/>
          <w:color w:val="auto"/>
          <w:szCs w:val="18"/>
          <w:lang w:val="es-PA"/>
        </w:rPr>
        <w:t>os</w:t>
      </w:r>
      <w:r w:rsidR="00647B0E" w:rsidRPr="00EF2646">
        <w:rPr>
          <w:b w:val="0"/>
          <w:color w:val="auto"/>
          <w:szCs w:val="18"/>
          <w:lang w:val="es-PA"/>
        </w:rPr>
        <w:t xml:space="preserve"> retos </w:t>
      </w:r>
      <w:r w:rsidR="002E535E" w:rsidRPr="00EF2646">
        <w:rPr>
          <w:b w:val="0"/>
          <w:color w:val="auto"/>
          <w:szCs w:val="18"/>
          <w:lang w:val="es-PA"/>
        </w:rPr>
        <w:t xml:space="preserve">son </w:t>
      </w:r>
      <w:r w:rsidR="00647B0E" w:rsidRPr="00EF2646">
        <w:rPr>
          <w:b w:val="0"/>
          <w:color w:val="auto"/>
          <w:szCs w:val="18"/>
          <w:lang w:val="es-PA"/>
        </w:rPr>
        <w:t>alto</w:t>
      </w:r>
      <w:r w:rsidR="002E535E" w:rsidRPr="00EF2646">
        <w:rPr>
          <w:b w:val="0"/>
          <w:color w:val="auto"/>
          <w:szCs w:val="18"/>
          <w:lang w:val="es-PA"/>
        </w:rPr>
        <w:t>s</w:t>
      </w:r>
      <w:r w:rsidR="00647B0E" w:rsidRPr="00EF2646">
        <w:rPr>
          <w:b w:val="0"/>
          <w:color w:val="auto"/>
          <w:szCs w:val="18"/>
          <w:lang w:val="es-PA"/>
        </w:rPr>
        <w:t xml:space="preserve"> porque hay muchas investigaciones que se hacen por extranjeros más que por nacionales de ciertas áreas</w:t>
      </w:r>
      <w:r w:rsidR="00BD771B" w:rsidRPr="00EF2646">
        <w:rPr>
          <w:b w:val="0"/>
          <w:color w:val="auto"/>
          <w:szCs w:val="18"/>
          <w:lang w:val="es-PA"/>
        </w:rPr>
        <w:t>;</w:t>
      </w:r>
    </w:p>
    <w:p w:rsidR="00BD771B" w:rsidRPr="00EF2646" w:rsidRDefault="002E535E" w:rsidP="00BA5B9A">
      <w:pPr>
        <w:pStyle w:val="Heading3"/>
        <w:numPr>
          <w:ilvl w:val="1"/>
          <w:numId w:val="210"/>
        </w:numPr>
        <w:tabs>
          <w:tab w:val="num" w:pos="180"/>
        </w:tabs>
        <w:jc w:val="both"/>
        <w:rPr>
          <w:b w:val="0"/>
          <w:color w:val="auto"/>
          <w:szCs w:val="18"/>
          <w:lang w:val="es-PA"/>
        </w:rPr>
      </w:pPr>
      <w:r w:rsidRPr="00EF2646">
        <w:rPr>
          <w:b w:val="0"/>
          <w:color w:val="auto"/>
          <w:szCs w:val="18"/>
          <w:lang w:val="es-PA"/>
        </w:rPr>
        <w:t xml:space="preserve">Para completar el artículo </w:t>
      </w:r>
      <w:r w:rsidR="00647B0E" w:rsidRPr="00EF2646">
        <w:rPr>
          <w:b w:val="0"/>
          <w:color w:val="auto"/>
          <w:szCs w:val="18"/>
          <w:lang w:val="es-PA"/>
        </w:rPr>
        <w:t>8j no hay mucha información accesible de la parte indígena</w:t>
      </w:r>
      <w:r w:rsidR="00BD771B" w:rsidRPr="00EF2646">
        <w:rPr>
          <w:b w:val="0"/>
          <w:color w:val="auto"/>
          <w:szCs w:val="18"/>
          <w:lang w:val="es-PA"/>
        </w:rPr>
        <w:t xml:space="preserve">; </w:t>
      </w:r>
    </w:p>
    <w:p w:rsidR="00BD771B" w:rsidRPr="00EF2646" w:rsidRDefault="00BD771B" w:rsidP="00BA5B9A">
      <w:pPr>
        <w:pStyle w:val="Heading3"/>
        <w:numPr>
          <w:ilvl w:val="1"/>
          <w:numId w:val="210"/>
        </w:numPr>
        <w:tabs>
          <w:tab w:val="num" w:pos="180"/>
        </w:tabs>
        <w:jc w:val="both"/>
        <w:rPr>
          <w:b w:val="0"/>
          <w:color w:val="auto"/>
          <w:szCs w:val="18"/>
          <w:lang w:val="es-PA"/>
        </w:rPr>
      </w:pPr>
      <w:r w:rsidRPr="00EF2646">
        <w:rPr>
          <w:b w:val="0"/>
          <w:color w:val="auto"/>
          <w:szCs w:val="18"/>
          <w:lang w:val="es-PA"/>
        </w:rPr>
        <w:t>C</w:t>
      </w:r>
      <w:r w:rsidR="00EC76B4" w:rsidRPr="00EF2646">
        <w:rPr>
          <w:b w:val="0"/>
          <w:color w:val="auto"/>
          <w:szCs w:val="18"/>
          <w:lang w:val="es-PA"/>
        </w:rPr>
        <w:t>ons</w:t>
      </w:r>
      <w:r w:rsidR="00647B0E" w:rsidRPr="00EF2646">
        <w:rPr>
          <w:b w:val="0"/>
          <w:color w:val="auto"/>
          <w:szCs w:val="18"/>
          <w:lang w:val="es-PA"/>
        </w:rPr>
        <w:t>ider</w:t>
      </w:r>
      <w:r w:rsidR="00EC76B4" w:rsidRPr="00EF2646">
        <w:rPr>
          <w:b w:val="0"/>
          <w:color w:val="auto"/>
          <w:szCs w:val="18"/>
          <w:lang w:val="es-PA"/>
        </w:rPr>
        <w:t>amos que el reto es alto para todo</w:t>
      </w:r>
      <w:r w:rsidR="00647B0E" w:rsidRPr="00EF2646">
        <w:rPr>
          <w:b w:val="0"/>
          <w:color w:val="auto"/>
          <w:szCs w:val="18"/>
          <w:lang w:val="es-PA"/>
        </w:rPr>
        <w:t xml:space="preserve">s los artículos ya que la población no </w:t>
      </w:r>
      <w:r w:rsidR="00EC76B4" w:rsidRPr="00EF2646">
        <w:rPr>
          <w:b w:val="0"/>
          <w:color w:val="auto"/>
          <w:szCs w:val="18"/>
          <w:lang w:val="es-PA"/>
        </w:rPr>
        <w:t>está</w:t>
      </w:r>
      <w:r w:rsidRPr="00EF2646">
        <w:rPr>
          <w:b w:val="0"/>
          <w:color w:val="auto"/>
          <w:szCs w:val="18"/>
          <w:lang w:val="es-PA"/>
        </w:rPr>
        <w:t xml:space="preserve"> concienciada al respecto; </w:t>
      </w:r>
    </w:p>
    <w:p w:rsidR="00BD771B" w:rsidRPr="00EF2646" w:rsidRDefault="00BD771B" w:rsidP="00BA5B9A">
      <w:pPr>
        <w:pStyle w:val="Heading3"/>
        <w:numPr>
          <w:ilvl w:val="1"/>
          <w:numId w:val="210"/>
        </w:numPr>
        <w:tabs>
          <w:tab w:val="num" w:pos="180"/>
        </w:tabs>
        <w:jc w:val="both"/>
        <w:rPr>
          <w:b w:val="0"/>
          <w:color w:val="auto"/>
          <w:szCs w:val="18"/>
          <w:lang w:val="es-PA"/>
        </w:rPr>
      </w:pPr>
      <w:r w:rsidRPr="00EF2646">
        <w:rPr>
          <w:b w:val="0"/>
          <w:color w:val="auto"/>
          <w:szCs w:val="18"/>
          <w:lang w:val="es-PA"/>
        </w:rPr>
        <w:t>E</w:t>
      </w:r>
      <w:r w:rsidR="00647B0E" w:rsidRPr="00EF2646">
        <w:rPr>
          <w:b w:val="0"/>
          <w:color w:val="auto"/>
          <w:szCs w:val="18"/>
          <w:lang w:val="es-PA"/>
        </w:rPr>
        <w:t>xisten pautas pero no hay eficiencia y muchas veces no sabemos que estamos produciendo, por lo que consideramos</w:t>
      </w:r>
      <w:r w:rsidRPr="00EF2646">
        <w:rPr>
          <w:b w:val="0"/>
          <w:color w:val="auto"/>
          <w:szCs w:val="18"/>
          <w:lang w:val="es-PA"/>
        </w:rPr>
        <w:t xml:space="preserve"> que el reto es alto para todo.</w:t>
      </w:r>
    </w:p>
    <w:p w:rsidR="00BD771B" w:rsidRPr="00EF2646" w:rsidRDefault="00BD771B" w:rsidP="00BD771B">
      <w:pPr>
        <w:pStyle w:val="Heading3"/>
        <w:tabs>
          <w:tab w:val="clear" w:pos="720"/>
          <w:tab w:val="num" w:pos="180"/>
        </w:tabs>
        <w:ind w:left="180" w:hanging="180"/>
        <w:jc w:val="both"/>
        <w:rPr>
          <w:b w:val="0"/>
          <w:color w:val="auto"/>
          <w:szCs w:val="18"/>
          <w:lang w:val="es-PA"/>
        </w:rPr>
      </w:pPr>
    </w:p>
    <w:p w:rsidR="00EC76B4" w:rsidRPr="00EF2646" w:rsidRDefault="00EC76B4" w:rsidP="00BD771B">
      <w:pPr>
        <w:pStyle w:val="Heading3"/>
        <w:tabs>
          <w:tab w:val="clear" w:pos="720"/>
          <w:tab w:val="num" w:pos="180"/>
        </w:tabs>
        <w:ind w:left="180" w:hanging="180"/>
        <w:jc w:val="both"/>
        <w:rPr>
          <w:b w:val="0"/>
          <w:color w:val="auto"/>
          <w:szCs w:val="18"/>
          <w:lang w:val="es-PA"/>
        </w:rPr>
      </w:pPr>
      <w:r w:rsidRPr="00EF2646">
        <w:rPr>
          <w:b w:val="0"/>
          <w:color w:val="auto"/>
          <w:szCs w:val="18"/>
          <w:lang w:val="es-PA"/>
        </w:rPr>
        <w:t>R</w:t>
      </w:r>
      <w:r w:rsidR="00BD771B" w:rsidRPr="00EF2646">
        <w:rPr>
          <w:b w:val="0"/>
          <w:color w:val="auto"/>
          <w:szCs w:val="18"/>
          <w:lang w:val="es-PA"/>
        </w:rPr>
        <w:t>ecomendaciones:</w:t>
      </w:r>
    </w:p>
    <w:p w:rsidR="00BD771B" w:rsidRPr="002E535E" w:rsidRDefault="00BD771B" w:rsidP="00BD771B">
      <w:pPr>
        <w:rPr>
          <w:lang w:val="es-PA" w:eastAsia="en-US"/>
        </w:rPr>
      </w:pPr>
    </w:p>
    <w:p w:rsidR="00BD771B" w:rsidRPr="00EF2646" w:rsidRDefault="00EC76B4" w:rsidP="00BA5B9A">
      <w:pPr>
        <w:pStyle w:val="Heading3"/>
        <w:numPr>
          <w:ilvl w:val="0"/>
          <w:numId w:val="374"/>
        </w:numPr>
        <w:tabs>
          <w:tab w:val="num" w:pos="180"/>
        </w:tabs>
        <w:jc w:val="both"/>
        <w:rPr>
          <w:b w:val="0"/>
          <w:color w:val="auto"/>
          <w:szCs w:val="18"/>
          <w:lang w:val="es-PA"/>
        </w:rPr>
      </w:pPr>
      <w:r w:rsidRPr="00EF2646">
        <w:rPr>
          <w:b w:val="0"/>
          <w:color w:val="auto"/>
          <w:szCs w:val="18"/>
          <w:lang w:val="es-PA"/>
        </w:rPr>
        <w:t>Incorporar la política de ordenamiento territorial según capacidad de uso para contribuir a la conservación de la d</w:t>
      </w:r>
      <w:r w:rsidR="00BD771B" w:rsidRPr="00EF2646">
        <w:rPr>
          <w:b w:val="0"/>
          <w:color w:val="auto"/>
          <w:szCs w:val="18"/>
          <w:lang w:val="es-PA"/>
        </w:rPr>
        <w:t>iversidad biológica;</w:t>
      </w:r>
    </w:p>
    <w:p w:rsidR="00BD771B" w:rsidRPr="00EF2646" w:rsidRDefault="00516462" w:rsidP="00BA5B9A">
      <w:pPr>
        <w:pStyle w:val="Heading3"/>
        <w:numPr>
          <w:ilvl w:val="0"/>
          <w:numId w:val="374"/>
        </w:numPr>
        <w:tabs>
          <w:tab w:val="num" w:pos="180"/>
        </w:tabs>
        <w:jc w:val="both"/>
        <w:rPr>
          <w:b w:val="0"/>
          <w:color w:val="auto"/>
          <w:szCs w:val="18"/>
          <w:lang w:val="es-PA"/>
        </w:rPr>
      </w:pPr>
      <w:r w:rsidRPr="00EF2646">
        <w:rPr>
          <w:b w:val="0"/>
          <w:color w:val="auto"/>
          <w:szCs w:val="18"/>
          <w:lang w:val="es-PA"/>
        </w:rPr>
        <w:t>Zonificación</w:t>
      </w:r>
      <w:r w:rsidR="00EC76B4" w:rsidRPr="00EF2646">
        <w:rPr>
          <w:b w:val="0"/>
          <w:color w:val="auto"/>
          <w:szCs w:val="18"/>
          <w:lang w:val="es-PA"/>
        </w:rPr>
        <w:t xml:space="preserve"> de ecosistemas terrestres y marinos según desarrollo de actividades (inversiones </w:t>
      </w:r>
      <w:r w:rsidR="0023338D" w:rsidRPr="00EF2646">
        <w:rPr>
          <w:b w:val="0"/>
          <w:color w:val="auto"/>
          <w:szCs w:val="18"/>
          <w:lang w:val="es-PA"/>
        </w:rPr>
        <w:t xml:space="preserve">     </w:t>
      </w:r>
      <w:r w:rsidR="00EC76B4" w:rsidRPr="00EF2646">
        <w:rPr>
          <w:b w:val="0"/>
          <w:color w:val="auto"/>
          <w:szCs w:val="18"/>
          <w:lang w:val="es-PA"/>
        </w:rPr>
        <w:t>eco</w:t>
      </w:r>
      <w:r w:rsidR="0023338D" w:rsidRPr="00EF2646">
        <w:rPr>
          <w:b w:val="0"/>
          <w:color w:val="auto"/>
          <w:szCs w:val="18"/>
          <w:lang w:val="es-PA"/>
        </w:rPr>
        <w:t xml:space="preserve"> </w:t>
      </w:r>
      <w:r w:rsidR="00EC76B4" w:rsidRPr="00EF2646">
        <w:rPr>
          <w:b w:val="0"/>
          <w:color w:val="auto"/>
          <w:szCs w:val="18"/>
          <w:lang w:val="es-PA"/>
        </w:rPr>
        <w:t>turístic</w:t>
      </w:r>
      <w:r w:rsidR="00BD771B" w:rsidRPr="00EF2646">
        <w:rPr>
          <w:b w:val="0"/>
          <w:color w:val="auto"/>
          <w:szCs w:val="18"/>
          <w:lang w:val="es-PA"/>
        </w:rPr>
        <w:t>as</w:t>
      </w:r>
      <w:r w:rsidR="00BD771B" w:rsidRPr="00EF2646">
        <w:rPr>
          <w:b w:val="0"/>
          <w:color w:val="auto"/>
          <w:szCs w:val="18"/>
          <w:lang w:val="es-ES"/>
        </w:rPr>
        <w:t>-</w:t>
      </w:r>
      <w:r w:rsidR="00BD771B" w:rsidRPr="00EF2646">
        <w:rPr>
          <w:b w:val="0"/>
          <w:color w:val="auto"/>
          <w:szCs w:val="18"/>
          <w:lang w:val="es-PA"/>
        </w:rPr>
        <w:t>investigaciones científicas);</w:t>
      </w:r>
    </w:p>
    <w:p w:rsidR="00BD771B" w:rsidRPr="00EF2646" w:rsidRDefault="00EC76B4" w:rsidP="00BA5B9A">
      <w:pPr>
        <w:pStyle w:val="Heading3"/>
        <w:numPr>
          <w:ilvl w:val="0"/>
          <w:numId w:val="374"/>
        </w:numPr>
        <w:tabs>
          <w:tab w:val="num" w:pos="180"/>
        </w:tabs>
        <w:jc w:val="both"/>
        <w:rPr>
          <w:b w:val="0"/>
          <w:color w:val="auto"/>
          <w:szCs w:val="18"/>
          <w:lang w:val="es-PA"/>
        </w:rPr>
      </w:pPr>
      <w:r w:rsidRPr="00EF2646">
        <w:rPr>
          <w:b w:val="0"/>
          <w:color w:val="auto"/>
          <w:szCs w:val="18"/>
          <w:lang w:val="es-PA"/>
        </w:rPr>
        <w:t>Considerar estudio de capacidad de carga en zonas de interés nacional e internacional con alta di</w:t>
      </w:r>
      <w:r w:rsidR="00BD771B" w:rsidRPr="00EF2646">
        <w:rPr>
          <w:b w:val="0"/>
          <w:color w:val="auto"/>
          <w:szCs w:val="18"/>
          <w:lang w:val="es-PA"/>
        </w:rPr>
        <w:t>versidad biológica;</w:t>
      </w:r>
    </w:p>
    <w:p w:rsidR="00BD771B" w:rsidRPr="00EF2646" w:rsidRDefault="00EC76B4" w:rsidP="00BA5B9A">
      <w:pPr>
        <w:pStyle w:val="Heading3"/>
        <w:numPr>
          <w:ilvl w:val="0"/>
          <w:numId w:val="374"/>
        </w:numPr>
        <w:tabs>
          <w:tab w:val="num" w:pos="180"/>
        </w:tabs>
        <w:jc w:val="both"/>
        <w:rPr>
          <w:color w:val="auto"/>
          <w:szCs w:val="18"/>
          <w:lang w:val="es-PA"/>
        </w:rPr>
      </w:pPr>
      <w:r w:rsidRPr="00EF2646">
        <w:rPr>
          <w:b w:val="0"/>
          <w:color w:val="auto"/>
          <w:szCs w:val="18"/>
          <w:lang w:val="es-PA"/>
        </w:rPr>
        <w:t>Diseñar políticas concretas de los impactos sobre la parte social de la población rural en la reducción de la pobreza y en el mej</w:t>
      </w:r>
      <w:r w:rsidR="00BD771B" w:rsidRPr="00EF2646">
        <w:rPr>
          <w:b w:val="0"/>
          <w:color w:val="auto"/>
          <w:szCs w:val="18"/>
          <w:lang w:val="es-PA"/>
        </w:rPr>
        <w:t>oramiento de la calidad de vida;</w:t>
      </w:r>
    </w:p>
    <w:p w:rsidR="007E3517" w:rsidRPr="00EF2646" w:rsidRDefault="00EC76B4" w:rsidP="00BA5B9A">
      <w:pPr>
        <w:pStyle w:val="Heading3"/>
        <w:numPr>
          <w:ilvl w:val="0"/>
          <w:numId w:val="374"/>
        </w:numPr>
        <w:tabs>
          <w:tab w:val="num" w:pos="180"/>
        </w:tabs>
        <w:jc w:val="both"/>
        <w:rPr>
          <w:b w:val="0"/>
          <w:color w:val="auto"/>
          <w:szCs w:val="18"/>
          <w:lang w:val="es-PA"/>
        </w:rPr>
      </w:pPr>
      <w:r w:rsidRPr="00EF2646">
        <w:rPr>
          <w:b w:val="0"/>
          <w:color w:val="auto"/>
          <w:szCs w:val="18"/>
          <w:lang w:val="es-PA"/>
        </w:rPr>
        <w:t>Promover la valoración de bienes y servicios ambientales que ofrecen los Recursos naturales en materia de diversidad biológica.</w:t>
      </w: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Default="00FC6B1F" w:rsidP="00FC6B1F">
      <w:pPr>
        <w:rPr>
          <w:lang w:val="es-PA" w:eastAsia="en-US"/>
        </w:rPr>
      </w:pPr>
    </w:p>
    <w:p w:rsidR="00FC6B1F" w:rsidRPr="00FC6B1F" w:rsidRDefault="00FC6B1F" w:rsidP="00FC6B1F">
      <w:pPr>
        <w:rPr>
          <w:lang w:val="es-PA" w:eastAsia="en-US"/>
        </w:rPr>
      </w:pPr>
    </w:p>
    <w:p w:rsidR="00950A37" w:rsidRPr="002E535E" w:rsidRDefault="00950A37" w:rsidP="00BA5B9A">
      <w:pPr>
        <w:pStyle w:val="Heading3"/>
        <w:numPr>
          <w:ilvl w:val="0"/>
          <w:numId w:val="373"/>
        </w:numPr>
        <w:tabs>
          <w:tab w:val="num" w:pos="180"/>
        </w:tabs>
        <w:ind w:left="180" w:firstLine="3060"/>
        <w:jc w:val="left"/>
        <w:rPr>
          <w:color w:val="auto"/>
          <w:lang w:val="es-PA"/>
        </w:rPr>
      </w:pPr>
      <w:bookmarkStart w:id="10" w:name="_Toc93824801"/>
      <w:r w:rsidRPr="002E535E">
        <w:rPr>
          <w:color w:val="auto"/>
          <w:lang w:val="es-PA"/>
        </w:rPr>
        <w:t>Meta 2010</w:t>
      </w:r>
      <w:bookmarkEnd w:id="10"/>
    </w:p>
    <w:p w:rsidR="00950A37" w:rsidRPr="002E535E" w:rsidRDefault="00950A37">
      <w:pPr>
        <w:rPr>
          <w:lang w:val="es-ES_tradnl"/>
        </w:rPr>
      </w:pPr>
    </w:p>
    <w:p w:rsidR="00950A37" w:rsidRPr="002E535E" w:rsidRDefault="00950A37" w:rsidP="00F12EAD">
      <w:pPr>
        <w:ind w:right="4"/>
        <w:jc w:val="both"/>
        <w:rPr>
          <w:rFonts w:ascii="Verdana" w:hAnsi="Verdana"/>
          <w:b/>
          <w:bCs/>
          <w:sz w:val="18"/>
          <w:szCs w:val="18"/>
          <w:lang w:val="es-ES_tradnl"/>
        </w:rPr>
      </w:pPr>
      <w:smartTag w:uri="urn:schemas-microsoft-com:office:smarttags" w:element="PersonName">
        <w:smartTagPr>
          <w:attr w:name="ProductID" w:val="La Conferencia"/>
        </w:smartTagPr>
        <w:r w:rsidRPr="002E535E">
          <w:rPr>
            <w:rFonts w:ascii="Verdana" w:hAnsi="Verdana"/>
            <w:b/>
            <w:bCs/>
            <w:sz w:val="18"/>
            <w:szCs w:val="18"/>
            <w:lang w:val="es-ES_tradnl"/>
          </w:rPr>
          <w:t>La Conferencia</w:t>
        </w:r>
      </w:smartTag>
      <w:r w:rsidRPr="002E535E">
        <w:rPr>
          <w:rFonts w:ascii="Verdana" w:hAnsi="Verdana"/>
          <w:b/>
          <w:bCs/>
          <w:sz w:val="18"/>
          <w:szCs w:val="18"/>
          <w:lang w:val="es-ES_tradnl"/>
        </w:rPr>
        <w:t xml:space="preserve"> de las Partes, mediante su decisión VII/30, anexo II, decidió establecer un marco provisional para los objetivos y metas, a fin de aclarar lo relativo a la meta mundial 2010 adoptada mediante la decisión VI/26, ayudar a evaluar el progreso logrado hacia la meta y promover la coherencia entre programas de trabajo del Convenio. Se invita a las Partes y gobiernos a elaborar sus propias metas dentro de este marco flexible. Proporcione la info</w:t>
      </w:r>
      <w:r w:rsidRPr="002E535E">
        <w:rPr>
          <w:rFonts w:ascii="Verdana" w:hAnsi="Verdana"/>
          <w:b/>
          <w:bCs/>
          <w:sz w:val="18"/>
          <w:szCs w:val="18"/>
          <w:lang w:val="es-ES_tradnl"/>
        </w:rPr>
        <w:t>r</w:t>
      </w:r>
      <w:r w:rsidRPr="002E535E">
        <w:rPr>
          <w:rFonts w:ascii="Verdana" w:hAnsi="Verdana"/>
          <w:b/>
          <w:bCs/>
          <w:sz w:val="18"/>
          <w:szCs w:val="18"/>
          <w:lang w:val="es-ES_tradnl"/>
        </w:rPr>
        <w:t>mación pertinente respondiendo a las preguntas y a las solicitudes que figuran a continu</w:t>
      </w:r>
      <w:r w:rsidRPr="002E535E">
        <w:rPr>
          <w:rFonts w:ascii="Verdana" w:hAnsi="Verdana"/>
          <w:b/>
          <w:bCs/>
          <w:sz w:val="18"/>
          <w:szCs w:val="18"/>
          <w:lang w:val="es-ES_tradnl"/>
        </w:rPr>
        <w:t>a</w:t>
      </w:r>
      <w:r w:rsidRPr="002E535E">
        <w:rPr>
          <w:rFonts w:ascii="Verdana" w:hAnsi="Verdana"/>
          <w:b/>
          <w:bCs/>
          <w:sz w:val="18"/>
          <w:szCs w:val="18"/>
          <w:lang w:val="es-ES_tradnl"/>
        </w:rPr>
        <w:t xml:space="preserve">ción. </w:t>
      </w:r>
    </w:p>
    <w:p w:rsidR="00950A37" w:rsidRPr="002E535E" w:rsidRDefault="00950A37">
      <w:pPr>
        <w:jc w:val="both"/>
        <w:rPr>
          <w:rFonts w:ascii="Verdana" w:hAnsi="Verdana"/>
          <w:b/>
          <w:bCs/>
          <w:sz w:val="18"/>
          <w:szCs w:val="18"/>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14"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2037"/>
        <w:gridCol w:w="1434"/>
        <w:gridCol w:w="496"/>
        <w:gridCol w:w="496"/>
        <w:gridCol w:w="2456"/>
        <w:gridCol w:w="2295"/>
      </w:tblGrid>
      <w:tr w:rsidR="00950A37" w:rsidRPr="002E535E" w:rsidTr="00710F40">
        <w:tblPrEx>
          <w:tblCellMar>
            <w:top w:w="0" w:type="dxa"/>
            <w:bottom w:w="0" w:type="dxa"/>
          </w:tblCellMar>
        </w:tblPrEx>
        <w:trPr>
          <w:trHeight w:val="481"/>
        </w:trPr>
        <w:tc>
          <w:tcPr>
            <w:tcW w:w="2037"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Objetivo 1</w:t>
            </w:r>
          </w:p>
        </w:tc>
        <w:tc>
          <w:tcPr>
            <w:tcW w:w="7177" w:type="dxa"/>
            <w:gridSpan w:val="5"/>
            <w:tcBorders>
              <w:top w:val="threeDEmboss" w:sz="6" w:space="0" w:color="FFFFFF"/>
              <w:left w:val="threeDEmboss" w:sz="6" w:space="0" w:color="FFFFFF"/>
              <w:bottom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szCs w:val="18"/>
                <w:lang w:val="es-ES_tradnl"/>
              </w:rPr>
            </w:pPr>
            <w:r w:rsidRPr="002E535E">
              <w:rPr>
                <w:rFonts w:ascii="Verdana" w:hAnsi="Verdana" w:cs="Times New Roman" w:hint="default"/>
                <w:b/>
                <w:bCs/>
                <w:sz w:val="18"/>
                <w:szCs w:val="18"/>
                <w:lang w:val="es-ES_tradnl"/>
              </w:rPr>
              <w:t>Promover la conservación de la diversidad biológica de ecosi</w:t>
            </w:r>
            <w:r w:rsidRPr="002E535E">
              <w:rPr>
                <w:rFonts w:ascii="Verdana" w:hAnsi="Verdana" w:cs="Times New Roman" w:hint="default"/>
                <w:b/>
                <w:bCs/>
                <w:sz w:val="18"/>
                <w:szCs w:val="18"/>
                <w:lang w:val="es-ES_tradnl"/>
              </w:rPr>
              <w:t>s</w:t>
            </w:r>
            <w:r w:rsidRPr="002E535E">
              <w:rPr>
                <w:rFonts w:ascii="Verdana" w:hAnsi="Verdana" w:cs="Times New Roman" w:hint="default"/>
                <w:b/>
                <w:bCs/>
                <w:sz w:val="18"/>
                <w:szCs w:val="18"/>
                <w:lang w:val="es-ES_tradnl"/>
              </w:rPr>
              <w:t>temas, hábitats y biomas.</w:t>
            </w:r>
          </w:p>
        </w:tc>
      </w:tr>
      <w:tr w:rsidR="00950A37" w:rsidRPr="002E535E" w:rsidTr="00710F40">
        <w:tblPrEx>
          <w:tblCellMar>
            <w:top w:w="0" w:type="dxa"/>
            <w:bottom w:w="0" w:type="dxa"/>
          </w:tblCellMar>
        </w:tblPrEx>
        <w:trPr>
          <w:trHeight w:val="549"/>
        </w:trPr>
        <w:tc>
          <w:tcPr>
            <w:tcW w:w="2037"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1.1</w:t>
            </w:r>
          </w:p>
        </w:tc>
        <w:tc>
          <w:tcPr>
            <w:tcW w:w="7177" w:type="dxa"/>
            <w:gridSpan w:val="5"/>
            <w:tcBorders>
              <w:top w:val="threeDEmboss" w:sz="6" w:space="0" w:color="FFFFFF"/>
              <w:left w:val="threeDEmboss" w:sz="6" w:space="0" w:color="FFFFFF"/>
              <w:bottom w:val="threeDEmboss" w:sz="6" w:space="0" w:color="FFFFFF"/>
            </w:tcBorders>
            <w:shd w:val="clear" w:color="auto" w:fill="C0C0C0"/>
          </w:tcPr>
          <w:p w:rsidR="00950A37" w:rsidRPr="002E535E" w:rsidRDefault="00950A37" w:rsidP="006C66EF">
            <w:pPr>
              <w:pStyle w:val="NormalWeb"/>
              <w:spacing w:beforeLines="30" w:before="72" w:beforeAutospacing="0" w:afterLines="30" w:after="72" w:afterAutospacing="0"/>
              <w:jc w:val="both"/>
              <w:rPr>
                <w:rFonts w:ascii="Verdana" w:hAnsi="Verdana" w:cs="Times New Roman" w:hint="default"/>
                <w:b/>
                <w:bCs/>
                <w:sz w:val="18"/>
                <w:szCs w:val="18"/>
                <w:lang w:val="es-ES_tradnl"/>
              </w:rPr>
            </w:pPr>
            <w:r w:rsidRPr="002E535E">
              <w:rPr>
                <w:rFonts w:ascii="Verdana" w:hAnsi="Verdana" w:cs="Times New Roman" w:hint="default"/>
                <w:b/>
                <w:bCs/>
                <w:sz w:val="18"/>
                <w:szCs w:val="18"/>
                <w:lang w:val="es-ES_tradnl"/>
              </w:rPr>
              <w:t>Por lo menos se conserva eficazmente el 10% de cada una de las r</w:t>
            </w:r>
            <w:r w:rsidRPr="002E535E">
              <w:rPr>
                <w:rFonts w:ascii="Verdana" w:hAnsi="Verdana" w:cs="Times New Roman" w:hint="default"/>
                <w:b/>
                <w:bCs/>
                <w:sz w:val="18"/>
                <w:szCs w:val="18"/>
                <w:lang w:val="es-ES_tradnl"/>
              </w:rPr>
              <w:t>e</w:t>
            </w:r>
            <w:r w:rsidRPr="002E535E">
              <w:rPr>
                <w:rFonts w:ascii="Verdana" w:hAnsi="Verdana" w:cs="Times New Roman" w:hint="default"/>
                <w:b/>
                <w:bCs/>
                <w:sz w:val="18"/>
                <w:szCs w:val="18"/>
                <w:lang w:val="es-ES_tradnl"/>
              </w:rPr>
              <w:t xml:space="preserve">giones ecológicas </w:t>
            </w:r>
            <w:r w:rsidR="006C66EF" w:rsidRPr="002E535E">
              <w:rPr>
                <w:rFonts w:ascii="Verdana" w:hAnsi="Verdana" w:cs="Times New Roman" w:hint="default"/>
                <w:b/>
                <w:bCs/>
                <w:sz w:val="18"/>
                <w:szCs w:val="18"/>
                <w:lang w:val="es-ES_tradnl"/>
              </w:rPr>
              <w:t>del mundo</w:t>
            </w:r>
            <w:r w:rsidRPr="002E535E">
              <w:rPr>
                <w:rFonts w:ascii="Verdana" w:hAnsi="Verdana" w:cs="Times New Roman" w:hint="default"/>
                <w:b/>
                <w:bCs/>
                <w:sz w:val="18"/>
                <w:szCs w:val="18"/>
                <w:lang w:val="es-ES_tradnl"/>
              </w:rPr>
              <w:t>.</w:t>
            </w:r>
          </w:p>
        </w:tc>
      </w:tr>
      <w:tr w:rsidR="00950A37" w:rsidRPr="002E535E" w:rsidTr="00710F40">
        <w:tblPrEx>
          <w:tblCellMar>
            <w:top w:w="0" w:type="dxa"/>
            <w:left w:w="0" w:type="dxa"/>
            <w:bottom w:w="0" w:type="dxa"/>
            <w:right w:w="0" w:type="dxa"/>
          </w:tblCellMar>
        </w:tblPrEx>
        <w:trPr>
          <w:trHeight w:val="521"/>
        </w:trPr>
        <w:tc>
          <w:tcPr>
            <w:tcW w:w="9214"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1"/>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szCs w:val="18"/>
                <w:lang w:val="es-ES_tradnl"/>
              </w:rPr>
              <w:t>Meta nacional</w:t>
            </w:r>
            <w:r w:rsidRPr="002E535E">
              <w:rPr>
                <w:rFonts w:ascii="Verdana" w:hAnsi="Verdana"/>
                <w:sz w:val="18"/>
                <w:szCs w:val="18"/>
                <w:lang w:val="es-ES_tradnl"/>
              </w:rPr>
              <w:t>: ¿Ha establecido su país una meta nacional correspondiente a la meta mundial pr</w:t>
            </w:r>
            <w:r w:rsidRPr="002E535E">
              <w:rPr>
                <w:rFonts w:ascii="Verdana" w:hAnsi="Verdana"/>
                <w:sz w:val="18"/>
                <w:szCs w:val="18"/>
                <w:lang w:val="es-ES_tradnl"/>
              </w:rPr>
              <w:t>e</w:t>
            </w:r>
            <w:r w:rsidRPr="002E535E">
              <w:rPr>
                <w:rFonts w:ascii="Verdana" w:hAnsi="Verdana"/>
                <w:sz w:val="18"/>
                <w:szCs w:val="18"/>
                <w:lang w:val="es-ES_tradnl"/>
              </w:rPr>
              <w:t>cedente?</w:t>
            </w:r>
          </w:p>
        </w:tc>
      </w:tr>
      <w:tr w:rsidR="00950A37" w:rsidRPr="002E535E" w:rsidTr="00710F40">
        <w:tblPrEx>
          <w:tblCellMar>
            <w:top w:w="0" w:type="dxa"/>
            <w:left w:w="0" w:type="dxa"/>
            <w:bottom w:w="0" w:type="dxa"/>
            <w:right w:w="0" w:type="dxa"/>
          </w:tblCellMar>
        </w:tblPrEx>
        <w:trPr>
          <w:trHeight w:val="186"/>
        </w:trPr>
        <w:tc>
          <w:tcPr>
            <w:tcW w:w="6919"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6"/>
              </w:numPr>
              <w:tabs>
                <w:tab w:val="clear" w:pos="108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29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rsidP="00C03494">
            <w:pPr>
              <w:spacing w:before="60" w:after="60"/>
              <w:jc w:val="center"/>
              <w:rPr>
                <w:rFonts w:ascii="Verdana" w:hAnsi="Verdana" w:cs="Arial"/>
                <w:sz w:val="18"/>
                <w:szCs w:val="18"/>
                <w:lang w:val="es-ES_tradnl"/>
              </w:rPr>
            </w:pPr>
          </w:p>
        </w:tc>
      </w:tr>
      <w:tr w:rsidR="00950A37" w:rsidRPr="002E535E" w:rsidTr="00710F40">
        <w:tblPrEx>
          <w:tblCellMar>
            <w:top w:w="0" w:type="dxa"/>
            <w:left w:w="0" w:type="dxa"/>
            <w:bottom w:w="0" w:type="dxa"/>
            <w:right w:w="0" w:type="dxa"/>
          </w:tblCellMar>
        </w:tblPrEx>
        <w:trPr>
          <w:trHeight w:val="192"/>
        </w:trPr>
        <w:tc>
          <w:tcPr>
            <w:tcW w:w="6919"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6"/>
              </w:numPr>
              <w:tabs>
                <w:tab w:val="clear" w:pos="1080"/>
              </w:tabs>
              <w:spacing w:before="60" w:after="60"/>
              <w:ind w:left="576"/>
              <w:jc w:val="both"/>
              <w:rPr>
                <w:rFonts w:ascii="Verdana" w:hAnsi="Verdana"/>
                <w:sz w:val="18"/>
                <w:szCs w:val="18"/>
                <w:lang w:val="es-ES_tradnl"/>
              </w:rPr>
            </w:pPr>
            <w:r w:rsidRPr="002E535E">
              <w:rPr>
                <w:rFonts w:ascii="Verdana" w:hAnsi="Verdana"/>
                <w:sz w:val="18"/>
                <w:szCs w:val="18"/>
                <w:lang w:val="es-ES_tradnl"/>
              </w:rPr>
              <w:t>Sí, la misma que la meta mundial</w:t>
            </w:r>
          </w:p>
        </w:tc>
        <w:tc>
          <w:tcPr>
            <w:tcW w:w="229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rsidP="00C03494">
            <w:pPr>
              <w:spacing w:before="60" w:after="60"/>
              <w:jc w:val="center"/>
              <w:rPr>
                <w:rFonts w:ascii="Verdana" w:hAnsi="Verdana" w:cs="Arial"/>
                <w:sz w:val="18"/>
                <w:szCs w:val="18"/>
                <w:lang w:val="es-ES_tradnl"/>
              </w:rPr>
            </w:pPr>
          </w:p>
        </w:tc>
      </w:tr>
      <w:tr w:rsidR="00950A37" w:rsidRPr="002E535E" w:rsidTr="00710F40">
        <w:tblPrEx>
          <w:tblCellMar>
            <w:top w:w="0" w:type="dxa"/>
            <w:left w:w="0" w:type="dxa"/>
            <w:bottom w:w="0" w:type="dxa"/>
            <w:right w:w="0" w:type="dxa"/>
          </w:tblCellMar>
        </w:tblPrEx>
        <w:trPr>
          <w:trHeight w:val="251"/>
        </w:trPr>
        <w:tc>
          <w:tcPr>
            <w:tcW w:w="6919"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6"/>
              </w:numPr>
              <w:tabs>
                <w:tab w:val="clear" w:pos="1080"/>
              </w:tabs>
              <w:spacing w:before="60" w:after="60"/>
              <w:ind w:left="576"/>
              <w:jc w:val="both"/>
              <w:rPr>
                <w:rFonts w:ascii="Verdana" w:hAnsi="Verdana"/>
                <w:sz w:val="18"/>
                <w:szCs w:val="18"/>
                <w:lang w:val="es-ES_tradnl"/>
              </w:rPr>
            </w:pPr>
            <w:r w:rsidRPr="002E535E">
              <w:rPr>
                <w:rFonts w:ascii="Verdana" w:hAnsi="Verdana"/>
                <w:sz w:val="18"/>
                <w:szCs w:val="18"/>
                <w:lang w:val="es-ES_tradnl"/>
              </w:rPr>
              <w:t>Sí, se han establecido una o más metas nacionales concretas</w:t>
            </w:r>
          </w:p>
        </w:tc>
        <w:tc>
          <w:tcPr>
            <w:tcW w:w="2295"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03494" w:rsidP="00C03494">
            <w:pPr>
              <w:spacing w:before="60" w:after="60"/>
              <w:jc w:val="center"/>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rsidTr="00710F40">
        <w:tblPrEx>
          <w:tblCellMar>
            <w:top w:w="0" w:type="dxa"/>
            <w:left w:w="0" w:type="dxa"/>
            <w:bottom w:w="0" w:type="dxa"/>
            <w:right w:w="0" w:type="dxa"/>
          </w:tblCellMar>
        </w:tblPrEx>
        <w:trPr>
          <w:trHeight w:val="321"/>
        </w:trPr>
        <w:tc>
          <w:tcPr>
            <w:tcW w:w="9214"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rsidTr="00710F40">
        <w:tblPrEx>
          <w:tblCellMar>
            <w:top w:w="0" w:type="dxa"/>
            <w:left w:w="0" w:type="dxa"/>
            <w:bottom w:w="0" w:type="dxa"/>
            <w:right w:w="0" w:type="dxa"/>
          </w:tblCellMar>
        </w:tblPrEx>
        <w:trPr>
          <w:trHeight w:val="275"/>
        </w:trPr>
        <w:tc>
          <w:tcPr>
            <w:tcW w:w="9214"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723DB6" w:rsidRPr="002E535E" w:rsidRDefault="00723DB6" w:rsidP="00723DB6">
            <w:pPr>
              <w:jc w:val="both"/>
              <w:rPr>
                <w:rFonts w:ascii="Verdana" w:hAnsi="Verdana"/>
                <w:sz w:val="18"/>
                <w:szCs w:val="18"/>
                <w:lang w:val="es-ES"/>
              </w:rPr>
            </w:pPr>
            <w:r w:rsidRPr="002E535E">
              <w:rPr>
                <w:rFonts w:ascii="Verdana" w:hAnsi="Verdana"/>
                <w:sz w:val="18"/>
                <w:szCs w:val="18"/>
                <w:lang w:val="es-ES"/>
              </w:rPr>
              <w:t>Mesoamérica tiene un total de 23 eco</w:t>
            </w:r>
            <w:r w:rsidR="00874FCF" w:rsidRPr="002E535E">
              <w:rPr>
                <w:rFonts w:ascii="Verdana" w:hAnsi="Verdana"/>
                <w:sz w:val="18"/>
                <w:szCs w:val="18"/>
                <w:lang w:val="es-ES"/>
              </w:rPr>
              <w:t>-</w:t>
            </w:r>
            <w:r w:rsidRPr="002E535E">
              <w:rPr>
                <w:rFonts w:ascii="Verdana" w:hAnsi="Verdana"/>
                <w:sz w:val="18"/>
                <w:szCs w:val="18"/>
                <w:lang w:val="es-ES"/>
              </w:rPr>
              <w:t>regiones, de las cuales comparte 11 con Norte América y seis con el Sur del continente. En el territorio continental de Panamá están presentes nueve de las 23 eco</w:t>
            </w:r>
            <w:r w:rsidR="00874FCF" w:rsidRPr="002E535E">
              <w:rPr>
                <w:rFonts w:ascii="Verdana" w:hAnsi="Verdana"/>
                <w:sz w:val="18"/>
                <w:szCs w:val="18"/>
                <w:lang w:val="es-ES"/>
              </w:rPr>
              <w:t>-</w:t>
            </w:r>
            <w:r w:rsidRPr="002E535E">
              <w:rPr>
                <w:rFonts w:ascii="Verdana" w:hAnsi="Verdana"/>
                <w:sz w:val="18"/>
                <w:szCs w:val="18"/>
                <w:lang w:val="es-ES"/>
              </w:rPr>
              <w:t>regiones de Mesoamérica, de las cuales comparte seis con otros países del istmo y tres eco</w:t>
            </w:r>
            <w:r w:rsidR="00874FCF" w:rsidRPr="002E535E">
              <w:rPr>
                <w:rFonts w:ascii="Verdana" w:hAnsi="Verdana"/>
                <w:sz w:val="18"/>
                <w:szCs w:val="18"/>
                <w:lang w:val="es-ES"/>
              </w:rPr>
              <w:t>-</w:t>
            </w:r>
            <w:r w:rsidRPr="002E535E">
              <w:rPr>
                <w:rFonts w:ascii="Verdana" w:hAnsi="Verdana"/>
                <w:sz w:val="18"/>
                <w:szCs w:val="18"/>
                <w:lang w:val="es-ES"/>
              </w:rPr>
              <w:t>regiones se encuentran presentes únicamente en Panamá (Bosques montanos del oriente de Panamá, Manglares del Golfo de Panamá y Bosques secos de Panamá)</w:t>
            </w:r>
            <w:r w:rsidRPr="002E535E">
              <w:rPr>
                <w:rStyle w:val="FootnoteReference"/>
                <w:rFonts w:ascii="Verdana" w:hAnsi="Verdana"/>
                <w:sz w:val="18"/>
                <w:szCs w:val="18"/>
                <w:lang w:val="es-ES"/>
              </w:rPr>
              <w:footnoteReference w:id="10"/>
            </w:r>
            <w:r w:rsidRPr="002E535E">
              <w:rPr>
                <w:rFonts w:ascii="Verdana" w:hAnsi="Verdana"/>
                <w:sz w:val="18"/>
                <w:szCs w:val="18"/>
                <w:lang w:val="es-ES"/>
              </w:rPr>
              <w:t>.</w:t>
            </w:r>
          </w:p>
          <w:p w:rsidR="00723DB6" w:rsidRPr="002E535E" w:rsidRDefault="00723DB6">
            <w:pPr>
              <w:spacing w:before="60" w:after="60"/>
              <w:jc w:val="both"/>
              <w:rPr>
                <w:rFonts w:ascii="Verdana" w:hAnsi="Verdana" w:cs="Arial"/>
                <w:sz w:val="18"/>
                <w:szCs w:val="18"/>
                <w:lang w:val="es-ES"/>
              </w:rPr>
            </w:pPr>
          </w:p>
          <w:p w:rsidR="00B67CF9" w:rsidRPr="002E535E" w:rsidRDefault="00C03494">
            <w:pPr>
              <w:spacing w:before="60" w:after="60"/>
              <w:jc w:val="both"/>
              <w:rPr>
                <w:rFonts w:ascii="Verdana" w:hAnsi="Verdana" w:cs="Arial"/>
                <w:sz w:val="18"/>
                <w:szCs w:val="18"/>
                <w:lang w:val="es-ES_tradnl"/>
              </w:rPr>
            </w:pPr>
            <w:r w:rsidRPr="002E535E">
              <w:rPr>
                <w:rFonts w:ascii="Verdana" w:hAnsi="Verdana" w:cs="Arial"/>
                <w:sz w:val="18"/>
                <w:szCs w:val="18"/>
                <w:lang w:val="es-ES_tradnl"/>
              </w:rPr>
              <w:t>El 44% de la superficie del país conserva la cobertura boscosa. El 34</w:t>
            </w:r>
            <w:r w:rsidR="00B67CF9" w:rsidRPr="002E535E">
              <w:rPr>
                <w:rFonts w:ascii="Verdana" w:hAnsi="Verdana" w:cs="Arial"/>
                <w:sz w:val="18"/>
                <w:szCs w:val="18"/>
                <w:lang w:val="es-ES_tradnl"/>
              </w:rPr>
              <w:t>.4</w:t>
            </w:r>
            <w:r w:rsidRPr="002E535E">
              <w:rPr>
                <w:rFonts w:ascii="Verdana" w:hAnsi="Verdana" w:cs="Arial"/>
                <w:sz w:val="18"/>
                <w:szCs w:val="18"/>
                <w:lang w:val="es-ES_tradnl"/>
              </w:rPr>
              <w:t>% del territorio del país está constituido por 65 áreas protegidas.</w:t>
            </w:r>
            <w:r w:rsidR="00A95E20" w:rsidRPr="002E535E">
              <w:rPr>
                <w:rFonts w:ascii="Verdana" w:hAnsi="Verdana" w:cs="Arial"/>
                <w:sz w:val="18"/>
                <w:szCs w:val="18"/>
                <w:lang w:val="es-ES_tradnl"/>
              </w:rPr>
              <w:t xml:space="preserve"> Con el cumplimiento del Plan de Trabajo de Áreas Protegidas del CDB, Panamá se ha comprometido a lograr las siguientes metas concretas para el año 2009:</w:t>
            </w:r>
            <w:r w:rsidR="00BD771B" w:rsidRPr="002E535E">
              <w:rPr>
                <w:rFonts w:ascii="Verdana" w:hAnsi="Verdana" w:cs="Arial"/>
                <w:sz w:val="18"/>
                <w:szCs w:val="18"/>
                <w:lang w:val="es-ES_tradnl"/>
              </w:rPr>
              <w:t xml:space="preserve"> </w:t>
            </w:r>
          </w:p>
          <w:p w:rsidR="00950A37" w:rsidRPr="002E535E" w:rsidRDefault="00BD771B" w:rsidP="00456762">
            <w:pPr>
              <w:numPr>
                <w:ilvl w:val="0"/>
                <w:numId w:val="375"/>
              </w:numPr>
              <w:spacing w:before="60" w:after="60"/>
              <w:jc w:val="both"/>
              <w:rPr>
                <w:rFonts w:ascii="Verdana" w:hAnsi="Verdana" w:cs="Arial"/>
                <w:sz w:val="18"/>
                <w:szCs w:val="18"/>
                <w:lang w:val="es-ES_tradnl"/>
              </w:rPr>
            </w:pPr>
            <w:r w:rsidRPr="002E535E">
              <w:rPr>
                <w:rFonts w:ascii="Verdana" w:hAnsi="Verdana" w:cs="Arial"/>
                <w:sz w:val="18"/>
                <w:szCs w:val="18"/>
                <w:lang w:val="es-ES_tradnl"/>
              </w:rPr>
              <w:t>Conc</w:t>
            </w:r>
            <w:r w:rsidR="00B67CF9" w:rsidRPr="002E535E">
              <w:rPr>
                <w:rFonts w:ascii="Verdana" w:hAnsi="Verdana" w:cs="Arial"/>
                <w:sz w:val="18"/>
                <w:szCs w:val="18"/>
                <w:lang w:val="es-ES_tradnl"/>
              </w:rPr>
              <w:t>l</w:t>
            </w:r>
            <w:r w:rsidRPr="002E535E">
              <w:rPr>
                <w:rFonts w:ascii="Verdana" w:hAnsi="Verdana" w:cs="Arial"/>
                <w:sz w:val="18"/>
                <w:szCs w:val="18"/>
                <w:lang w:val="es-ES_tradnl"/>
              </w:rPr>
              <w:t xml:space="preserve">usión del proceso de formalización de </w:t>
            </w:r>
            <w:smartTag w:uri="urn:schemas-microsoft-com:office:smarttags" w:element="PersonName">
              <w:smartTagPr>
                <w:attr w:name="ProductID" w:val="la Ley"/>
              </w:smartTagPr>
              <w:r w:rsidRPr="002E535E">
                <w:rPr>
                  <w:rFonts w:ascii="Verdana" w:hAnsi="Verdana" w:cs="Arial"/>
                  <w:sz w:val="18"/>
                  <w:szCs w:val="18"/>
                  <w:lang w:val="es-ES_tradnl"/>
                </w:rPr>
                <w:t xml:space="preserve">la </w:t>
              </w:r>
              <w:r w:rsidR="004A20F4" w:rsidRPr="002E535E">
                <w:rPr>
                  <w:rFonts w:ascii="Verdana" w:hAnsi="Verdana" w:cs="Arial"/>
                  <w:sz w:val="18"/>
                  <w:szCs w:val="18"/>
                  <w:lang w:val="es-ES_tradnl"/>
                </w:rPr>
                <w:t>Ley</w:t>
              </w:r>
            </w:smartTag>
            <w:r w:rsidR="004A20F4" w:rsidRPr="002E535E">
              <w:rPr>
                <w:rFonts w:ascii="Verdana" w:hAnsi="Verdana" w:cs="Arial"/>
                <w:sz w:val="18"/>
                <w:szCs w:val="18"/>
                <w:lang w:val="es-ES_tradnl"/>
              </w:rPr>
              <w:t xml:space="preserve"> del SINAP y Plan T</w:t>
            </w:r>
            <w:r w:rsidRPr="002E535E">
              <w:rPr>
                <w:rFonts w:ascii="Verdana" w:hAnsi="Verdana" w:cs="Arial"/>
                <w:sz w:val="18"/>
                <w:szCs w:val="18"/>
                <w:lang w:val="es-ES_tradnl"/>
              </w:rPr>
              <w:t xml:space="preserve">rabajo de Áreas Protegidas con el </w:t>
            </w:r>
            <w:r w:rsidR="00874FCF" w:rsidRPr="002E535E">
              <w:rPr>
                <w:rFonts w:ascii="Verdana" w:hAnsi="Verdana" w:cs="Arial"/>
                <w:sz w:val="18"/>
                <w:szCs w:val="18"/>
                <w:lang w:val="es-ES_tradnl"/>
              </w:rPr>
              <w:t xml:space="preserve">grupo de trabajo </w:t>
            </w:r>
            <w:r w:rsidRPr="002E535E">
              <w:rPr>
                <w:rFonts w:ascii="Verdana" w:hAnsi="Verdana" w:cs="Arial"/>
                <w:sz w:val="18"/>
                <w:szCs w:val="18"/>
                <w:lang w:val="es-ES_tradnl"/>
              </w:rPr>
              <w:t>NISP Panamá</w:t>
            </w:r>
            <w:r w:rsidR="004A20F4" w:rsidRPr="002E535E">
              <w:rPr>
                <w:rFonts w:ascii="Verdana" w:hAnsi="Verdana" w:cs="Arial"/>
                <w:sz w:val="18"/>
                <w:szCs w:val="18"/>
                <w:lang w:val="es-ES_tradnl"/>
              </w:rPr>
              <w:t>.</w:t>
            </w:r>
          </w:p>
          <w:p w:rsidR="00A22659" w:rsidRPr="002E535E" w:rsidRDefault="00B67CF9" w:rsidP="00456762">
            <w:pPr>
              <w:numPr>
                <w:ilvl w:val="0"/>
                <w:numId w:val="375"/>
              </w:numPr>
              <w:jc w:val="both"/>
              <w:rPr>
                <w:rFonts w:ascii="Verdana" w:hAnsi="Verdana"/>
                <w:sz w:val="18"/>
                <w:szCs w:val="18"/>
                <w:lang w:val="es-PA"/>
              </w:rPr>
            </w:pPr>
            <w:r w:rsidRPr="002E535E">
              <w:rPr>
                <w:rFonts w:ascii="Verdana" w:hAnsi="Verdana" w:cs="Arial"/>
                <w:sz w:val="18"/>
                <w:szCs w:val="18"/>
                <w:lang w:val="es-ES_tradnl"/>
              </w:rPr>
              <w:t>Aná</w:t>
            </w:r>
            <w:r w:rsidR="00A95E20" w:rsidRPr="002E535E">
              <w:rPr>
                <w:rFonts w:ascii="Verdana" w:hAnsi="Verdana" w:cs="Arial"/>
                <w:sz w:val="18"/>
                <w:szCs w:val="18"/>
                <w:lang w:val="es-ES_tradnl"/>
              </w:rPr>
              <w:t>li</w:t>
            </w:r>
            <w:r w:rsidRPr="002E535E">
              <w:rPr>
                <w:rFonts w:ascii="Verdana" w:hAnsi="Verdana" w:cs="Arial"/>
                <w:sz w:val="18"/>
                <w:szCs w:val="18"/>
                <w:lang w:val="es-ES_tradnl"/>
              </w:rPr>
              <w:t xml:space="preserve">sis de </w:t>
            </w:r>
            <w:r w:rsidR="00A95E20" w:rsidRPr="002E535E">
              <w:rPr>
                <w:rFonts w:ascii="Verdana" w:hAnsi="Verdana" w:cs="Arial"/>
                <w:sz w:val="18"/>
                <w:szCs w:val="18"/>
                <w:lang w:val="es-ES_tradnl"/>
              </w:rPr>
              <w:t>vacíos del SINAP - Preparar o pulir las metodologías de evaluación de vacíos, también realizan un análisis de vacíos institucional, incluyendo el tema de capacidades y categorías de manejo, completar las evaluaciones de esas lagunas y producir planes nacionales para llenar las carencias encontradas en el Sistema Nacional de Áreas Protegidas (incluyendo la selección de nuevos sitios, la ampliación de las áreas ya existentes, la incorporación de conservación mediante tierras privadas, restauración y rehabilitación de zonas degradadas y semi-naturales,  y recuperación de e</w:t>
            </w:r>
            <w:r w:rsidR="00BD771B" w:rsidRPr="002E535E">
              <w:rPr>
                <w:rFonts w:ascii="Verdana" w:hAnsi="Verdana" w:cs="Arial"/>
                <w:sz w:val="18"/>
                <w:szCs w:val="18"/>
                <w:lang w:val="es-ES_tradnl"/>
              </w:rPr>
              <w:t xml:space="preserve">species en peligro de extinción, </w:t>
            </w:r>
            <w:r w:rsidR="004A20F4" w:rsidRPr="002E535E">
              <w:rPr>
                <w:rFonts w:ascii="Verdana" w:hAnsi="Verdana" w:cs="Arial"/>
                <w:sz w:val="18"/>
                <w:szCs w:val="18"/>
                <w:lang w:val="es-ES_tradnl"/>
              </w:rPr>
              <w:t>el e</w:t>
            </w:r>
            <w:r w:rsidR="00BD771B" w:rsidRPr="002E535E">
              <w:rPr>
                <w:rFonts w:ascii="Verdana" w:hAnsi="Verdana" w:cs="Arial"/>
                <w:sz w:val="18"/>
                <w:szCs w:val="18"/>
                <w:lang w:val="es-ES_tradnl"/>
              </w:rPr>
              <w:t xml:space="preserve">stablecimiento de Corredores </w:t>
            </w:r>
            <w:r w:rsidR="004A20F4" w:rsidRPr="002E535E">
              <w:rPr>
                <w:rFonts w:ascii="Verdana" w:hAnsi="Verdana" w:cs="Arial"/>
                <w:sz w:val="18"/>
                <w:szCs w:val="18"/>
                <w:lang w:val="es-ES_tradnl"/>
              </w:rPr>
              <w:t>Biológico</w:t>
            </w:r>
            <w:r w:rsidR="00BD771B" w:rsidRPr="002E535E">
              <w:rPr>
                <w:rFonts w:ascii="Verdana" w:hAnsi="Verdana" w:cs="Arial"/>
                <w:sz w:val="18"/>
                <w:szCs w:val="18"/>
                <w:lang w:val="es-ES_tradnl"/>
              </w:rPr>
              <w:t>s</w:t>
            </w:r>
            <w:r w:rsidR="004A20F4" w:rsidRPr="002E535E">
              <w:rPr>
                <w:rFonts w:ascii="Verdana" w:hAnsi="Verdana" w:cs="Arial"/>
                <w:sz w:val="18"/>
                <w:szCs w:val="18"/>
                <w:lang w:val="es-ES_tradnl"/>
              </w:rPr>
              <w:t>.</w:t>
            </w:r>
            <w:r w:rsidR="00A95E20" w:rsidRPr="002E535E">
              <w:rPr>
                <w:rFonts w:ascii="Verdana" w:hAnsi="Verdana" w:cs="Arial"/>
                <w:sz w:val="18"/>
                <w:szCs w:val="18"/>
                <w:lang w:val="es-ES_tradnl"/>
              </w:rPr>
              <w:t xml:space="preserve"> </w:t>
            </w:r>
            <w:r w:rsidRPr="002E535E">
              <w:rPr>
                <w:rFonts w:ascii="Verdana" w:hAnsi="Verdana" w:cs="Arial"/>
                <w:sz w:val="18"/>
                <w:szCs w:val="18"/>
                <w:lang w:val="es-ES_tradnl"/>
              </w:rPr>
              <w:t xml:space="preserve">El análisis </w:t>
            </w:r>
            <w:r w:rsidR="00A95E20" w:rsidRPr="002E535E">
              <w:rPr>
                <w:rFonts w:ascii="Verdana" w:hAnsi="Verdana" w:cs="Arial"/>
                <w:sz w:val="18"/>
                <w:szCs w:val="18"/>
                <w:lang w:val="es-ES_tradnl"/>
              </w:rPr>
              <w:t>de los vacíos identificará, por ejemplo, el estado de protección inadecuado para las grandes áreas naturales que quedan, que están intactas o relativamente poco fragmentadas o que son irremplazables y que están bajo gran amenaza, áreas que aseguran la conservación de especies críticamente amenazadas a nivel mundial y especies amenazadas confinadas a un solo lugar y principales tipo de hábitat.</w:t>
            </w:r>
            <w:r w:rsidR="00A22659" w:rsidRPr="002E535E">
              <w:rPr>
                <w:rFonts w:ascii="Verdana" w:hAnsi="Verdana" w:cs="Arial"/>
                <w:sz w:val="18"/>
                <w:szCs w:val="18"/>
                <w:lang w:val="es-ES_tradnl"/>
              </w:rPr>
              <w:t xml:space="preserve"> Igualmente, se propone la conformación del Comité Institucional del Análisis de Vacíos que </w:t>
            </w:r>
            <w:r w:rsidR="00A22659" w:rsidRPr="002E535E">
              <w:rPr>
                <w:rFonts w:ascii="Verdana" w:hAnsi="Verdana"/>
                <w:sz w:val="18"/>
                <w:szCs w:val="18"/>
                <w:lang w:val="es-ES"/>
              </w:rPr>
              <w:t>estará compuesto por un representante titular y un suplente de cada una de las instituciones gubernamentales y organizaciones no gubernamentales que apoyan la iniciativa.</w:t>
            </w:r>
            <w:r w:rsidR="00BD771B" w:rsidRPr="002E535E">
              <w:rPr>
                <w:rFonts w:ascii="Verdana" w:hAnsi="Verdana"/>
                <w:sz w:val="18"/>
                <w:szCs w:val="18"/>
                <w:lang w:val="es-ES"/>
              </w:rPr>
              <w:t xml:space="preserve"> Ello debe estar dirigid</w:t>
            </w:r>
            <w:r w:rsidRPr="002E535E">
              <w:rPr>
                <w:rFonts w:ascii="Verdana" w:hAnsi="Verdana"/>
                <w:sz w:val="18"/>
                <w:szCs w:val="18"/>
                <w:lang w:val="es-ES"/>
              </w:rPr>
              <w:t>o</w:t>
            </w:r>
            <w:r w:rsidR="00BD771B" w:rsidRPr="002E535E">
              <w:rPr>
                <w:rFonts w:ascii="Verdana" w:hAnsi="Verdana"/>
                <w:sz w:val="18"/>
                <w:szCs w:val="18"/>
                <w:lang w:val="es-ES"/>
              </w:rPr>
              <w:t xml:space="preserve"> a concretar la política de áreas protegidas, Reforestación, C</w:t>
            </w:r>
            <w:r w:rsidR="004A20F4" w:rsidRPr="002E535E">
              <w:rPr>
                <w:rFonts w:ascii="Verdana" w:hAnsi="Verdana"/>
                <w:sz w:val="18"/>
                <w:szCs w:val="18"/>
                <w:lang w:val="es-ES"/>
              </w:rPr>
              <w:t>orredores Biológicos, Análisis de vacío</w:t>
            </w:r>
            <w:r w:rsidR="00BD771B" w:rsidRPr="002E535E">
              <w:rPr>
                <w:rFonts w:ascii="Verdana" w:hAnsi="Verdana"/>
                <w:sz w:val="18"/>
                <w:szCs w:val="18"/>
                <w:lang w:val="es-ES"/>
              </w:rPr>
              <w:t xml:space="preserve"> con </w:t>
            </w:r>
            <w:r w:rsidR="004A20F4" w:rsidRPr="002E535E">
              <w:rPr>
                <w:rFonts w:ascii="Verdana" w:hAnsi="Verdana"/>
                <w:sz w:val="18"/>
                <w:szCs w:val="18"/>
                <w:lang w:val="es-ES"/>
              </w:rPr>
              <w:t xml:space="preserve">metas </w:t>
            </w:r>
            <w:r w:rsidR="00BD771B" w:rsidRPr="002E535E">
              <w:rPr>
                <w:rFonts w:ascii="Verdana" w:hAnsi="Verdana"/>
                <w:sz w:val="18"/>
                <w:szCs w:val="18"/>
                <w:lang w:val="es-ES"/>
              </w:rPr>
              <w:t>que puedan s</w:t>
            </w:r>
            <w:r w:rsidR="004A20F4" w:rsidRPr="002E535E">
              <w:rPr>
                <w:rFonts w:ascii="Verdana" w:hAnsi="Verdana"/>
                <w:sz w:val="18"/>
                <w:szCs w:val="18"/>
                <w:lang w:val="es-ES"/>
              </w:rPr>
              <w:t>er cuanti</w:t>
            </w:r>
            <w:r w:rsidR="00BD771B" w:rsidRPr="002E535E">
              <w:rPr>
                <w:rFonts w:ascii="Verdana" w:hAnsi="Verdana"/>
                <w:sz w:val="18"/>
                <w:szCs w:val="18"/>
                <w:lang w:val="es-ES"/>
              </w:rPr>
              <w:t>ficables y montadas en el</w:t>
            </w:r>
            <w:r w:rsidR="004A20F4" w:rsidRPr="002E535E">
              <w:rPr>
                <w:rFonts w:ascii="Verdana" w:hAnsi="Verdana"/>
                <w:sz w:val="18"/>
                <w:szCs w:val="18"/>
                <w:lang w:val="es-ES"/>
              </w:rPr>
              <w:t xml:space="preserve"> SINIA</w:t>
            </w:r>
            <w:r w:rsidR="00BD771B" w:rsidRPr="002E535E">
              <w:rPr>
                <w:rFonts w:ascii="Verdana" w:hAnsi="Verdana"/>
                <w:sz w:val="18"/>
                <w:szCs w:val="18"/>
                <w:lang w:val="es-ES"/>
              </w:rPr>
              <w:t>.</w:t>
            </w:r>
            <w:r w:rsidR="00A22659" w:rsidRPr="002E535E">
              <w:rPr>
                <w:rFonts w:ascii="Verdana" w:hAnsi="Verdana"/>
                <w:sz w:val="18"/>
                <w:szCs w:val="18"/>
                <w:lang w:val="es-ES"/>
              </w:rPr>
              <w:t xml:space="preserve"> Las organizaciones directamente relacionadas con el Análisis de Vacíos del SINAP son: </w:t>
            </w:r>
            <w:r w:rsidR="00A22659" w:rsidRPr="002E535E">
              <w:rPr>
                <w:rFonts w:ascii="Verdana" w:hAnsi="Verdana"/>
                <w:bCs/>
                <w:sz w:val="18"/>
                <w:szCs w:val="18"/>
                <w:lang w:val="es-PA"/>
              </w:rPr>
              <w:t xml:space="preserve">Autoridad Nacional del Ambiente (ANAM), </w:t>
            </w:r>
            <w:r w:rsidR="00A22659" w:rsidRPr="00621F43">
              <w:rPr>
                <w:rFonts w:ascii="Verdana" w:hAnsi="Verdana"/>
                <w:bCs/>
                <w:sz w:val="18"/>
                <w:szCs w:val="18"/>
                <w:lang w:val="es-PA"/>
              </w:rPr>
              <w:t xml:space="preserve">The Nature Conservancy </w:t>
            </w:r>
            <w:r w:rsidR="00A22659" w:rsidRPr="002E535E">
              <w:rPr>
                <w:rFonts w:ascii="Verdana" w:hAnsi="Verdana"/>
                <w:bCs/>
                <w:sz w:val="18"/>
                <w:szCs w:val="18"/>
                <w:lang w:val="es-PA"/>
              </w:rPr>
              <w:t xml:space="preserve">(TNC), Sociedad Audubon de Panamá (SAP), Red de Reservas Privadas, Asociación Nacional para </w:t>
            </w:r>
            <w:smartTag w:uri="urn:schemas-microsoft-com:office:smarttags" w:element="PersonName">
              <w:smartTagPr>
                <w:attr w:name="ProductID" w:val="la Conservaci￳n"/>
              </w:smartTagPr>
              <w:r w:rsidR="00A22659" w:rsidRPr="002E535E">
                <w:rPr>
                  <w:rFonts w:ascii="Verdana" w:hAnsi="Verdana"/>
                  <w:bCs/>
                  <w:sz w:val="18"/>
                  <w:szCs w:val="18"/>
                  <w:lang w:val="es-PA"/>
                </w:rPr>
                <w:t>la Conservación</w:t>
              </w:r>
            </w:smartTag>
            <w:r w:rsidR="00A22659" w:rsidRPr="002E535E">
              <w:rPr>
                <w:rFonts w:ascii="Verdana" w:hAnsi="Verdana"/>
                <w:bCs/>
                <w:sz w:val="18"/>
                <w:szCs w:val="18"/>
                <w:lang w:val="es-PA"/>
              </w:rPr>
              <w:t xml:space="preserve"> de </w:t>
            </w:r>
            <w:smartTag w:uri="urn:schemas-microsoft-com:office:smarttags" w:element="PersonName">
              <w:smartTagPr>
                <w:attr w:name="ProductID" w:val="la Naturaleza"/>
              </w:smartTagPr>
              <w:r w:rsidR="00A22659" w:rsidRPr="002E535E">
                <w:rPr>
                  <w:rFonts w:ascii="Verdana" w:hAnsi="Verdana"/>
                  <w:bCs/>
                  <w:sz w:val="18"/>
                  <w:szCs w:val="18"/>
                  <w:lang w:val="es-PA"/>
                </w:rPr>
                <w:t>la Naturaleza</w:t>
              </w:r>
            </w:smartTag>
            <w:r w:rsidR="00A22659" w:rsidRPr="002E535E">
              <w:rPr>
                <w:rFonts w:ascii="Verdana" w:hAnsi="Verdana"/>
                <w:bCs/>
                <w:sz w:val="18"/>
                <w:szCs w:val="18"/>
                <w:lang w:val="es-PA"/>
              </w:rPr>
              <w:t xml:space="preserve"> (ANCON) y </w:t>
            </w:r>
            <w:r w:rsidR="0023338D" w:rsidRPr="00621F43">
              <w:rPr>
                <w:rFonts w:ascii="Verdana" w:hAnsi="Verdana"/>
                <w:bCs/>
                <w:sz w:val="18"/>
                <w:szCs w:val="18"/>
                <w:lang w:val="es-PA"/>
              </w:rPr>
              <w:t>Smithsonian</w:t>
            </w:r>
            <w:r w:rsidR="00A22659" w:rsidRPr="00621F43">
              <w:rPr>
                <w:rFonts w:ascii="Verdana" w:hAnsi="Verdana"/>
                <w:bCs/>
                <w:sz w:val="18"/>
                <w:szCs w:val="18"/>
                <w:lang w:val="es-PA"/>
              </w:rPr>
              <w:t xml:space="preserve"> Tropical Research Institute</w:t>
            </w:r>
            <w:r w:rsidR="00A22659" w:rsidRPr="002E535E">
              <w:rPr>
                <w:rFonts w:ascii="Verdana" w:hAnsi="Verdana"/>
                <w:bCs/>
                <w:sz w:val="18"/>
                <w:szCs w:val="18"/>
                <w:lang w:val="es-PA"/>
              </w:rPr>
              <w:t xml:space="preserve"> (STRI). Las funciones y responsabilidades de este comité serán:</w:t>
            </w:r>
            <w:r w:rsidR="00A22659" w:rsidRPr="002E535E">
              <w:rPr>
                <w:rFonts w:ascii="Verdana" w:hAnsi="Verdana"/>
                <w:sz w:val="18"/>
                <w:szCs w:val="18"/>
                <w:lang w:val="es-PA"/>
              </w:rPr>
              <w:t xml:space="preserve"> Participar en los talleres destinados a definir las metodologías y los procesos de análisis a utilizar en el proyecto; Revisar los productos parciales y finales del proyecto, preparados por el equipo ejecutor, y darles su visto bueno, antes de que sean conocidos y aprobados de forma definitiva; Lograr el apoyo institucional para el equipo ejecutor.</w:t>
            </w:r>
          </w:p>
          <w:p w:rsidR="00B773C5" w:rsidRPr="002E535E" w:rsidRDefault="00A95E20" w:rsidP="00456762">
            <w:pPr>
              <w:numPr>
                <w:ilvl w:val="0"/>
                <w:numId w:val="375"/>
              </w:numPr>
              <w:jc w:val="both"/>
              <w:rPr>
                <w:rFonts w:ascii="Verdana" w:hAnsi="Verdana" w:cs="Arial"/>
                <w:sz w:val="18"/>
                <w:szCs w:val="18"/>
                <w:lang w:val="es-PA"/>
              </w:rPr>
            </w:pPr>
            <w:r w:rsidRPr="002E535E">
              <w:rPr>
                <w:rFonts w:ascii="Verdana" w:hAnsi="Verdana" w:cs="Arial"/>
                <w:sz w:val="18"/>
                <w:szCs w:val="18"/>
                <w:lang w:val="es-PA"/>
              </w:rPr>
              <w:t>Integrar las áreas protegidas a sistemas más amplios de paisajes - Considerando para ello la planificación eco</w:t>
            </w:r>
            <w:r w:rsidR="00874FCF" w:rsidRPr="002E535E">
              <w:rPr>
                <w:rFonts w:ascii="Verdana" w:hAnsi="Verdana" w:cs="Arial"/>
                <w:sz w:val="18"/>
                <w:szCs w:val="18"/>
                <w:lang w:val="es-PA"/>
              </w:rPr>
              <w:t>-</w:t>
            </w:r>
            <w:r w:rsidRPr="002E535E">
              <w:rPr>
                <w:rFonts w:ascii="Verdana" w:hAnsi="Verdana" w:cs="Arial"/>
                <w:sz w:val="18"/>
                <w:szCs w:val="18"/>
                <w:lang w:val="es-PA"/>
              </w:rPr>
              <w:t>regional, aplic</w:t>
            </w:r>
            <w:r w:rsidR="005942B4" w:rsidRPr="002E535E">
              <w:rPr>
                <w:rFonts w:ascii="Verdana" w:hAnsi="Verdana" w:cs="Arial"/>
                <w:sz w:val="18"/>
                <w:szCs w:val="18"/>
                <w:lang w:val="es-PA"/>
              </w:rPr>
              <w:t>ando además el enfoque por ecos</w:t>
            </w:r>
            <w:r w:rsidRPr="002E535E">
              <w:rPr>
                <w:rFonts w:ascii="Verdana" w:hAnsi="Verdana" w:cs="Arial"/>
                <w:sz w:val="18"/>
                <w:szCs w:val="18"/>
                <w:lang w:val="es-PA"/>
              </w:rPr>
              <w:t>i</w:t>
            </w:r>
            <w:r w:rsidR="005942B4" w:rsidRPr="002E535E">
              <w:rPr>
                <w:rFonts w:ascii="Verdana" w:hAnsi="Verdana" w:cs="Arial"/>
                <w:sz w:val="18"/>
                <w:szCs w:val="18"/>
                <w:lang w:val="es-PA"/>
              </w:rPr>
              <w:t>s</w:t>
            </w:r>
            <w:r w:rsidRPr="002E535E">
              <w:rPr>
                <w:rFonts w:ascii="Verdana" w:hAnsi="Verdana" w:cs="Arial"/>
                <w:sz w:val="18"/>
                <w:szCs w:val="18"/>
                <w:lang w:val="es-PA"/>
              </w:rPr>
              <w:t>temas y teniendo en cuenta la conectividad y el concepto, cuando proceda, de redes ecológicas</w:t>
            </w:r>
            <w:r w:rsidR="00866DA3" w:rsidRPr="002E535E">
              <w:rPr>
                <w:rFonts w:ascii="Verdana" w:hAnsi="Verdana" w:cs="Arial"/>
                <w:sz w:val="18"/>
                <w:szCs w:val="18"/>
                <w:lang w:val="es-PA"/>
              </w:rPr>
              <w:t xml:space="preserve"> para el caso panameño Corredores Biológicos</w:t>
            </w:r>
            <w:r w:rsidR="004A20F4" w:rsidRPr="002E535E">
              <w:rPr>
                <w:rFonts w:ascii="Verdana" w:hAnsi="Verdana" w:cs="Arial"/>
                <w:sz w:val="18"/>
                <w:szCs w:val="18"/>
                <w:lang w:val="es-PA"/>
              </w:rPr>
              <w:t xml:space="preserve">. </w:t>
            </w:r>
            <w:r w:rsidR="00BD771B" w:rsidRPr="002E535E">
              <w:rPr>
                <w:rFonts w:ascii="Verdana" w:hAnsi="Verdana" w:cs="Arial"/>
                <w:sz w:val="18"/>
                <w:szCs w:val="18"/>
                <w:lang w:val="es-PA"/>
              </w:rPr>
              <w:t xml:space="preserve">El establecimiento de </w:t>
            </w:r>
            <w:r w:rsidR="004A20F4" w:rsidRPr="002E535E">
              <w:rPr>
                <w:rFonts w:ascii="Verdana" w:hAnsi="Verdana" w:cs="Arial"/>
                <w:sz w:val="18"/>
                <w:szCs w:val="18"/>
                <w:lang w:val="es-PA"/>
              </w:rPr>
              <w:t>Corredores Biológicos</w:t>
            </w:r>
            <w:r w:rsidR="00BD771B" w:rsidRPr="002E535E">
              <w:rPr>
                <w:rFonts w:ascii="Verdana" w:hAnsi="Verdana" w:cs="Arial"/>
                <w:sz w:val="18"/>
                <w:szCs w:val="18"/>
                <w:lang w:val="es-PA"/>
              </w:rPr>
              <w:t xml:space="preserve"> y </w:t>
            </w:r>
            <w:r w:rsidR="00866DA3" w:rsidRPr="002E535E">
              <w:rPr>
                <w:rFonts w:ascii="Verdana" w:hAnsi="Verdana" w:cs="Arial"/>
                <w:sz w:val="18"/>
                <w:szCs w:val="18"/>
                <w:lang w:val="es-PA"/>
              </w:rPr>
              <w:t>su</w:t>
            </w:r>
            <w:r w:rsidRPr="002E535E">
              <w:rPr>
                <w:rFonts w:ascii="Verdana" w:hAnsi="Verdana" w:cs="Arial"/>
                <w:sz w:val="18"/>
                <w:szCs w:val="18"/>
                <w:lang w:val="es-PA"/>
              </w:rPr>
              <w:t xml:space="preserve"> consolidación de dichas</w:t>
            </w:r>
            <w:r w:rsidR="004A20F4" w:rsidRPr="002E535E">
              <w:rPr>
                <w:rFonts w:ascii="Verdana" w:hAnsi="Verdana" w:cs="Arial"/>
                <w:sz w:val="18"/>
                <w:szCs w:val="18"/>
                <w:lang w:val="es-PA"/>
              </w:rPr>
              <w:t xml:space="preserve"> </w:t>
            </w:r>
            <w:r w:rsidR="00BD771B" w:rsidRPr="002E535E">
              <w:rPr>
                <w:rFonts w:ascii="Verdana" w:hAnsi="Verdana" w:cs="Arial"/>
                <w:sz w:val="18"/>
                <w:szCs w:val="18"/>
                <w:lang w:val="es-PA"/>
              </w:rPr>
              <w:t>r</w:t>
            </w:r>
            <w:r w:rsidRPr="002E535E">
              <w:rPr>
                <w:rFonts w:ascii="Verdana" w:hAnsi="Verdana" w:cs="Arial"/>
                <w:sz w:val="18"/>
                <w:szCs w:val="18"/>
                <w:lang w:val="es-PA"/>
              </w:rPr>
              <w:t>edes ecológicas</w:t>
            </w:r>
            <w:r w:rsidR="004A20F4" w:rsidRPr="002E535E">
              <w:rPr>
                <w:rFonts w:ascii="Verdana" w:hAnsi="Verdana" w:cs="Arial"/>
                <w:sz w:val="18"/>
                <w:szCs w:val="18"/>
                <w:lang w:val="es-PA"/>
              </w:rPr>
              <w:t>,</w:t>
            </w:r>
            <w:r w:rsidRPr="002E535E">
              <w:rPr>
                <w:rFonts w:ascii="Verdana" w:hAnsi="Verdana" w:cs="Arial"/>
                <w:sz w:val="18"/>
                <w:szCs w:val="18"/>
                <w:lang w:val="es-PA"/>
              </w:rPr>
              <w:t xml:space="preserve"> se puede lograr empleando entre otras, herramientas de conservación en tierras privadas como son Reservas Privadas, Servidumbres Ecológicas y Fideicomisos Ecológicos.  Esta información contribuirá al fortalecimiento del Programa de Monitoreo </w:t>
            </w:r>
            <w:r w:rsidR="00866DA3" w:rsidRPr="002E535E">
              <w:rPr>
                <w:rFonts w:ascii="Verdana" w:hAnsi="Verdana" w:cs="Arial"/>
                <w:sz w:val="18"/>
                <w:szCs w:val="18"/>
                <w:lang w:val="es-PA"/>
              </w:rPr>
              <w:t>d</w:t>
            </w:r>
            <w:r w:rsidRPr="002E535E">
              <w:rPr>
                <w:rFonts w:ascii="Verdana" w:hAnsi="Verdana" w:cs="Arial"/>
                <w:sz w:val="18"/>
                <w:szCs w:val="18"/>
                <w:lang w:val="es-PA"/>
              </w:rPr>
              <w:t xml:space="preserve">e Áreas Protegidas </w:t>
            </w:r>
            <w:r w:rsidR="00874FCF" w:rsidRPr="002E535E">
              <w:rPr>
                <w:rFonts w:ascii="Verdana" w:hAnsi="Verdana" w:cs="Arial"/>
                <w:sz w:val="18"/>
                <w:szCs w:val="18"/>
                <w:lang w:val="es-PA"/>
              </w:rPr>
              <w:t xml:space="preserve">PMEMAP </w:t>
            </w:r>
            <w:r w:rsidRPr="002E535E">
              <w:rPr>
                <w:rFonts w:ascii="Verdana" w:hAnsi="Verdana" w:cs="Arial"/>
                <w:sz w:val="18"/>
                <w:szCs w:val="18"/>
                <w:lang w:val="es-PA"/>
              </w:rPr>
              <w:t>y al proceso de evaluación y actualización del Plan de Trabajo del Sistema Nacional de Áreas Protegidas (SINAP) en Panamá.</w:t>
            </w:r>
            <w:r w:rsidR="004A20F4" w:rsidRPr="002E535E">
              <w:rPr>
                <w:rFonts w:ascii="Verdana" w:hAnsi="Verdana" w:cs="Arial"/>
                <w:sz w:val="18"/>
                <w:szCs w:val="18"/>
                <w:lang w:val="es-PA"/>
              </w:rPr>
              <w:t xml:space="preserve"> </w:t>
            </w:r>
            <w:r w:rsidR="00D27473" w:rsidRPr="002E535E">
              <w:rPr>
                <w:rFonts w:ascii="Verdana" w:hAnsi="Verdana" w:cs="Arial"/>
                <w:sz w:val="18"/>
                <w:szCs w:val="18"/>
                <w:lang w:val="es-PA"/>
              </w:rPr>
              <w:t xml:space="preserve">En este sentido, Panamá cuenta además con dos </w:t>
            </w:r>
            <w:r w:rsidR="00B716CD" w:rsidRPr="002E535E">
              <w:rPr>
                <w:rFonts w:ascii="Verdana" w:hAnsi="Verdana" w:cs="Arial"/>
                <w:sz w:val="18"/>
                <w:szCs w:val="18"/>
                <w:lang w:val="es-PA"/>
              </w:rPr>
              <w:t xml:space="preserve">complejos </w:t>
            </w:r>
            <w:r w:rsidR="00D27473" w:rsidRPr="002E535E">
              <w:rPr>
                <w:rFonts w:ascii="Verdana" w:hAnsi="Verdana" w:cs="Arial"/>
                <w:sz w:val="18"/>
                <w:szCs w:val="18"/>
                <w:lang w:val="es-PA"/>
              </w:rPr>
              <w:t>eco</w:t>
            </w:r>
            <w:r w:rsidR="00874FCF" w:rsidRPr="002E535E">
              <w:rPr>
                <w:rFonts w:ascii="Verdana" w:hAnsi="Verdana" w:cs="Arial"/>
                <w:sz w:val="18"/>
                <w:szCs w:val="18"/>
                <w:lang w:val="es-PA"/>
              </w:rPr>
              <w:t>-</w:t>
            </w:r>
            <w:r w:rsidR="00D27473" w:rsidRPr="002E535E">
              <w:rPr>
                <w:rFonts w:ascii="Verdana" w:hAnsi="Verdana" w:cs="Arial"/>
                <w:sz w:val="18"/>
                <w:szCs w:val="18"/>
                <w:lang w:val="es-PA"/>
              </w:rPr>
              <w:t>region</w:t>
            </w:r>
            <w:r w:rsidR="00B716CD" w:rsidRPr="002E535E">
              <w:rPr>
                <w:rFonts w:ascii="Verdana" w:hAnsi="Verdana" w:cs="Arial"/>
                <w:sz w:val="18"/>
                <w:szCs w:val="18"/>
                <w:lang w:val="es-PA"/>
              </w:rPr>
              <w:t>ales</w:t>
            </w:r>
            <w:r w:rsidR="00D27473" w:rsidRPr="002E535E">
              <w:rPr>
                <w:rFonts w:ascii="Verdana" w:hAnsi="Verdana" w:cs="Arial"/>
                <w:sz w:val="18"/>
                <w:szCs w:val="18"/>
                <w:lang w:val="es-PA"/>
              </w:rPr>
              <w:t>, Talamanca y Chocó Darién. El complejo eco</w:t>
            </w:r>
            <w:r w:rsidR="00874FCF" w:rsidRPr="002E535E">
              <w:rPr>
                <w:rFonts w:ascii="Verdana" w:hAnsi="Verdana" w:cs="Arial"/>
                <w:sz w:val="18"/>
                <w:szCs w:val="18"/>
                <w:lang w:val="es-PA"/>
              </w:rPr>
              <w:t>-</w:t>
            </w:r>
            <w:r w:rsidR="00D27473" w:rsidRPr="002E535E">
              <w:rPr>
                <w:rFonts w:ascii="Verdana" w:hAnsi="Verdana" w:cs="Arial"/>
                <w:sz w:val="18"/>
                <w:szCs w:val="18"/>
                <w:lang w:val="es-PA"/>
              </w:rPr>
              <w:t xml:space="preserve">regional de Talamanca, localizado entre Costa Rica y Panamá, presenta ecosistemas continentales y marino costeros, como los bosques y páramos de las altas montañas, los bosques de las tierras bajas, los humedales, los arrecifes y los bosques insulares. Este complejo es vital para mantener la función natural del istmo centroamericano, el cual ha servido como puente de migración de culturas animales y plantas, además de ser un punto de encuentro de la fauna y la flora de Norteamérica y Suramérica. </w:t>
            </w:r>
          </w:p>
          <w:p w:rsidR="00B773C5" w:rsidRPr="002E535E" w:rsidRDefault="00B773C5" w:rsidP="00B773C5">
            <w:pPr>
              <w:ind w:left="360"/>
              <w:jc w:val="both"/>
              <w:rPr>
                <w:rFonts w:ascii="Verdana" w:hAnsi="Verdana" w:cs="Arial"/>
                <w:sz w:val="18"/>
                <w:szCs w:val="18"/>
                <w:lang w:val="es-PA"/>
              </w:rPr>
            </w:pPr>
          </w:p>
          <w:p w:rsidR="00B716CD" w:rsidRPr="002E535E" w:rsidRDefault="00D27473" w:rsidP="00B773C5">
            <w:pPr>
              <w:ind w:left="360"/>
              <w:jc w:val="both"/>
              <w:rPr>
                <w:rFonts w:ascii="Verdana" w:hAnsi="Verdana" w:cs="Arial"/>
                <w:sz w:val="18"/>
                <w:szCs w:val="18"/>
                <w:lang w:val="es-PA"/>
              </w:rPr>
            </w:pPr>
            <w:r w:rsidRPr="002E535E">
              <w:rPr>
                <w:rFonts w:ascii="Verdana" w:hAnsi="Verdana" w:cs="Arial"/>
                <w:sz w:val="18"/>
                <w:szCs w:val="18"/>
                <w:lang w:val="es-PA"/>
              </w:rPr>
              <w:t>A la vez, ha sido identificado como prioritario para emprender acciones de conservación, por varias entidades gubernamentales y no gubernamentales. En el caso del complejo eco</w:t>
            </w:r>
            <w:r w:rsidR="00874FCF" w:rsidRPr="002E535E">
              <w:rPr>
                <w:rFonts w:ascii="Verdana" w:hAnsi="Verdana" w:cs="Arial"/>
                <w:sz w:val="18"/>
                <w:szCs w:val="18"/>
                <w:lang w:val="es-PA"/>
              </w:rPr>
              <w:t>-</w:t>
            </w:r>
            <w:r w:rsidRPr="002E535E">
              <w:rPr>
                <w:rFonts w:ascii="Verdana" w:hAnsi="Verdana" w:cs="Arial"/>
                <w:sz w:val="18"/>
                <w:szCs w:val="18"/>
                <w:lang w:val="es-PA"/>
              </w:rPr>
              <w:t>regional Chocó-Darién, esta eco</w:t>
            </w:r>
            <w:r w:rsidR="00874FCF" w:rsidRPr="002E535E">
              <w:rPr>
                <w:rFonts w:ascii="Verdana" w:hAnsi="Verdana" w:cs="Arial"/>
                <w:sz w:val="18"/>
                <w:szCs w:val="18"/>
                <w:lang w:val="es-PA"/>
              </w:rPr>
              <w:t>-</w:t>
            </w:r>
            <w:r w:rsidRPr="002E535E">
              <w:rPr>
                <w:rFonts w:ascii="Verdana" w:hAnsi="Verdana" w:cs="Arial"/>
                <w:sz w:val="18"/>
                <w:szCs w:val="18"/>
                <w:lang w:val="es-PA"/>
              </w:rPr>
              <w:t>región es compartida por Ecuador, Colombia y Panamá. WWF ha desarrollado un programa eco</w:t>
            </w:r>
            <w:r w:rsidR="00874FCF" w:rsidRPr="002E535E">
              <w:rPr>
                <w:rFonts w:ascii="Verdana" w:hAnsi="Verdana" w:cs="Arial"/>
                <w:sz w:val="18"/>
                <w:szCs w:val="18"/>
                <w:lang w:val="es-PA"/>
              </w:rPr>
              <w:t>-</w:t>
            </w:r>
            <w:r w:rsidRPr="002E535E">
              <w:rPr>
                <w:rFonts w:ascii="Verdana" w:hAnsi="Verdana" w:cs="Arial"/>
                <w:sz w:val="18"/>
                <w:szCs w:val="18"/>
                <w:lang w:val="es-PA"/>
              </w:rPr>
              <w:t>regional centrado hasta el 2004 en los dos países sudamericanos. Pero actualmente se trabaja también en Panamá, a través del trabajo de WWF Centroamérica que ha instalado un equipo de trabajo en la zona, integrado por dos especialistas forestales, quienes de la mano con los expertos veteranos de la organización en el tema de manejo forestal y certificación, están impulsando un programa para fortalecer a las comunidades Emberá-Wounaan en el manejo sostenible de sus bosques y la comercialización justa de su madera.</w:t>
            </w:r>
            <w:r w:rsidRPr="002E535E">
              <w:rPr>
                <w:rStyle w:val="FootnoteReference"/>
                <w:rFonts w:ascii="Verdana" w:hAnsi="Verdana" w:cs="Arial"/>
                <w:sz w:val="18"/>
                <w:szCs w:val="18"/>
                <w:lang w:val="es-PA"/>
              </w:rPr>
              <w:footnoteReference w:id="11"/>
            </w:r>
            <w:r w:rsidR="00B716CD" w:rsidRPr="002E535E">
              <w:rPr>
                <w:rFonts w:ascii="Verdana" w:hAnsi="Verdana" w:cs="Arial"/>
                <w:sz w:val="18"/>
                <w:szCs w:val="18"/>
                <w:lang w:val="es-PA"/>
              </w:rPr>
              <w:t xml:space="preserve"> </w:t>
            </w:r>
          </w:p>
          <w:p w:rsidR="00B716CD" w:rsidRPr="002E535E" w:rsidRDefault="00B716CD" w:rsidP="00B716CD">
            <w:pPr>
              <w:rPr>
                <w:rFonts w:ascii="Verdana" w:hAnsi="Verdana"/>
                <w:sz w:val="18"/>
                <w:szCs w:val="18"/>
                <w:lang w:val="es-ES"/>
              </w:rPr>
            </w:pPr>
          </w:p>
          <w:tbl>
            <w:tblPr>
              <w:tblW w:w="7841" w:type="dxa"/>
              <w:jc w:val="center"/>
              <w:tblBorders>
                <w:top w:val="single" w:sz="12" w:space="0" w:color="008080"/>
                <w:left w:val="single" w:sz="6" w:space="0" w:color="008080"/>
                <w:bottom w:val="single" w:sz="12" w:space="0" w:color="008080"/>
                <w:right w:val="single" w:sz="6" w:space="0" w:color="008080"/>
              </w:tblBorders>
              <w:tblLook w:val="0060" w:firstRow="1" w:lastRow="1" w:firstColumn="0" w:lastColumn="0" w:noHBand="0" w:noVBand="0"/>
            </w:tblPr>
            <w:tblGrid>
              <w:gridCol w:w="4609"/>
              <w:gridCol w:w="1616"/>
              <w:gridCol w:w="1616"/>
            </w:tblGrid>
            <w:tr w:rsidR="00B716CD" w:rsidRPr="002E535E">
              <w:trPr>
                <w:trHeight w:val="346"/>
                <w:jc w:val="center"/>
              </w:trPr>
              <w:tc>
                <w:tcPr>
                  <w:tcW w:w="4609" w:type="dxa"/>
                  <w:tcBorders>
                    <w:top w:val="single" w:sz="6" w:space="0" w:color="auto"/>
                    <w:left w:val="single" w:sz="6" w:space="0" w:color="auto"/>
                    <w:bottom w:val="single" w:sz="6" w:space="0" w:color="000000"/>
                    <w:right w:val="single" w:sz="6" w:space="0" w:color="auto"/>
                  </w:tcBorders>
                  <w:shd w:val="clear" w:color="auto" w:fill="auto"/>
                  <w:noWrap/>
                  <w:vAlign w:val="center"/>
                </w:tcPr>
                <w:p w:rsidR="00B716CD" w:rsidRPr="002E535E" w:rsidRDefault="00B716CD" w:rsidP="0023338D">
                  <w:pPr>
                    <w:jc w:val="center"/>
                    <w:rPr>
                      <w:rFonts w:ascii="Verdana" w:hAnsi="Verdana"/>
                      <w:b/>
                      <w:bCs/>
                      <w:i/>
                      <w:iCs/>
                      <w:sz w:val="18"/>
                      <w:szCs w:val="18"/>
                      <w:lang w:val="es-PA"/>
                    </w:rPr>
                  </w:pPr>
                  <w:r w:rsidRPr="002E535E">
                    <w:rPr>
                      <w:rFonts w:ascii="Verdana" w:hAnsi="Verdana"/>
                      <w:b/>
                      <w:bCs/>
                      <w:i/>
                      <w:iCs/>
                      <w:sz w:val="18"/>
                      <w:szCs w:val="18"/>
                      <w:lang w:val="es-PA"/>
                    </w:rPr>
                    <w:t>Nombre Eco</w:t>
                  </w:r>
                  <w:r w:rsidR="0023338D" w:rsidRPr="002E535E">
                    <w:rPr>
                      <w:rFonts w:ascii="Verdana" w:hAnsi="Verdana"/>
                      <w:b/>
                      <w:bCs/>
                      <w:i/>
                      <w:iCs/>
                      <w:sz w:val="18"/>
                      <w:szCs w:val="18"/>
                      <w:lang w:val="es-PA"/>
                    </w:rPr>
                    <w:t>-</w:t>
                  </w:r>
                  <w:r w:rsidRPr="002E535E">
                    <w:rPr>
                      <w:rFonts w:ascii="Verdana" w:hAnsi="Verdana"/>
                      <w:b/>
                      <w:bCs/>
                      <w:i/>
                      <w:iCs/>
                      <w:sz w:val="18"/>
                      <w:szCs w:val="18"/>
                      <w:lang w:val="es-PA"/>
                    </w:rPr>
                    <w:t>región</w:t>
                  </w:r>
                </w:p>
              </w:tc>
              <w:tc>
                <w:tcPr>
                  <w:tcW w:w="1616" w:type="dxa"/>
                  <w:tcBorders>
                    <w:top w:val="single" w:sz="6" w:space="0" w:color="auto"/>
                    <w:left w:val="single" w:sz="6" w:space="0" w:color="auto"/>
                    <w:bottom w:val="single" w:sz="6" w:space="0" w:color="000000"/>
                    <w:right w:val="single" w:sz="6" w:space="0" w:color="auto"/>
                  </w:tcBorders>
                  <w:shd w:val="clear" w:color="auto" w:fill="auto"/>
                  <w:noWrap/>
                  <w:vAlign w:val="center"/>
                </w:tcPr>
                <w:p w:rsidR="00B716CD" w:rsidRPr="002E535E" w:rsidRDefault="00B716CD" w:rsidP="00E2787F">
                  <w:pPr>
                    <w:jc w:val="center"/>
                    <w:rPr>
                      <w:rFonts w:ascii="Verdana" w:hAnsi="Verdana"/>
                      <w:b/>
                      <w:bCs/>
                      <w:i/>
                      <w:iCs/>
                      <w:sz w:val="18"/>
                      <w:szCs w:val="18"/>
                      <w:lang w:val="es-PA"/>
                    </w:rPr>
                  </w:pPr>
                  <w:r w:rsidRPr="002E535E">
                    <w:rPr>
                      <w:rFonts w:ascii="Verdana" w:hAnsi="Verdana"/>
                      <w:b/>
                      <w:bCs/>
                      <w:i/>
                      <w:iCs/>
                      <w:sz w:val="18"/>
                      <w:szCs w:val="18"/>
                      <w:lang w:val="es-PA"/>
                    </w:rPr>
                    <w:t>Superficie (ha)</w:t>
                  </w:r>
                </w:p>
              </w:tc>
              <w:tc>
                <w:tcPr>
                  <w:tcW w:w="161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716CD" w:rsidRPr="002E535E" w:rsidRDefault="00B716CD" w:rsidP="00E2787F">
                  <w:pPr>
                    <w:jc w:val="center"/>
                    <w:rPr>
                      <w:rFonts w:ascii="Verdana" w:hAnsi="Verdana"/>
                      <w:b/>
                      <w:bCs/>
                      <w:i/>
                      <w:iCs/>
                      <w:sz w:val="18"/>
                      <w:szCs w:val="18"/>
                      <w:lang w:val="es-PA"/>
                    </w:rPr>
                  </w:pPr>
                  <w:r w:rsidRPr="002E535E">
                    <w:rPr>
                      <w:rFonts w:ascii="Verdana" w:hAnsi="Verdana"/>
                      <w:b/>
                      <w:bCs/>
                      <w:i/>
                      <w:iCs/>
                      <w:sz w:val="18"/>
                      <w:szCs w:val="18"/>
                      <w:lang w:val="es-PA"/>
                    </w:rPr>
                    <w:t>Porcentaje</w:t>
                  </w:r>
                </w:p>
              </w:tc>
            </w:tr>
            <w:tr w:rsidR="00B716CD" w:rsidRPr="002E535E">
              <w:trPr>
                <w:trHeight w:val="239"/>
                <w:jc w:val="center"/>
              </w:trPr>
              <w:tc>
                <w:tcPr>
                  <w:tcW w:w="4609" w:type="dxa"/>
                  <w:tcBorders>
                    <w:top w:val="single" w:sz="6" w:space="0" w:color="000000"/>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r w:rsidRPr="002E535E">
                    <w:rPr>
                      <w:rFonts w:ascii="Verdana" w:hAnsi="Verdana"/>
                      <w:sz w:val="18"/>
                      <w:szCs w:val="18"/>
                      <w:lang w:val="es-PA"/>
                    </w:rPr>
                    <w:t>Bosques húmedos ístmico del Pacífico</w:t>
                  </w:r>
                </w:p>
              </w:tc>
              <w:tc>
                <w:tcPr>
                  <w:tcW w:w="1616" w:type="dxa"/>
                  <w:tcBorders>
                    <w:top w:val="single" w:sz="6" w:space="0" w:color="000000"/>
                    <w:left w:val="single" w:sz="6" w:space="0" w:color="auto"/>
                    <w:bottom w:val="single" w:sz="6" w:space="0" w:color="auto"/>
                    <w:right w:val="single" w:sz="6" w:space="0" w:color="auto"/>
                  </w:tcBorders>
                  <w:shd w:val="clear" w:color="auto" w:fill="auto"/>
                  <w:noWrap/>
                  <w:vAlign w:val="bottom"/>
                </w:tcPr>
                <w:p w:rsidR="00B716CD" w:rsidRPr="002E535E" w:rsidRDefault="00B716CD" w:rsidP="00E2787F">
                  <w:pPr>
                    <w:jc w:val="right"/>
                    <w:rPr>
                      <w:rFonts w:ascii="Verdana" w:hAnsi="Verdana"/>
                      <w:sz w:val="18"/>
                      <w:szCs w:val="18"/>
                      <w:lang w:val="es-PA"/>
                    </w:rPr>
                  </w:pPr>
                  <w:r w:rsidRPr="002E535E">
                    <w:rPr>
                      <w:rFonts w:ascii="Verdana" w:hAnsi="Verdana"/>
                      <w:sz w:val="18"/>
                      <w:szCs w:val="18"/>
                      <w:lang w:val="es-PA"/>
                    </w:rPr>
                    <w:t>3,473,818.5</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sz w:val="18"/>
                      <w:szCs w:val="18"/>
                      <w:lang w:val="es-PA"/>
                    </w:rPr>
                  </w:pPr>
                  <w:r w:rsidRPr="002E535E">
                    <w:rPr>
                      <w:rFonts w:ascii="Verdana" w:hAnsi="Verdana"/>
                      <w:sz w:val="18"/>
                      <w:szCs w:val="18"/>
                      <w:lang w:val="es-PA"/>
                    </w:rPr>
                    <w:t>44.6%</w:t>
                  </w:r>
                </w:p>
              </w:tc>
            </w:tr>
            <w:tr w:rsidR="00B716CD" w:rsidRPr="002E535E">
              <w:trPr>
                <w:trHeight w:val="239"/>
                <w:jc w:val="center"/>
              </w:trPr>
              <w:tc>
                <w:tcPr>
                  <w:tcW w:w="4609"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r w:rsidRPr="002E535E">
                    <w:rPr>
                      <w:rFonts w:ascii="Verdana" w:hAnsi="Verdana"/>
                      <w:sz w:val="18"/>
                      <w:szCs w:val="18"/>
                      <w:lang w:val="es-PA"/>
                    </w:rPr>
                    <w:t>Bosque seco panameño</w:t>
                  </w:r>
                </w:p>
              </w:tc>
              <w:tc>
                <w:tcPr>
                  <w:tcW w:w="161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716CD" w:rsidRPr="002E535E" w:rsidRDefault="00B716CD" w:rsidP="00E2787F">
                  <w:pPr>
                    <w:jc w:val="right"/>
                    <w:rPr>
                      <w:rFonts w:ascii="Verdana" w:hAnsi="Verdana"/>
                      <w:sz w:val="18"/>
                      <w:szCs w:val="18"/>
                      <w:lang w:val="es-PA"/>
                    </w:rPr>
                  </w:pPr>
                  <w:r w:rsidRPr="002E535E">
                    <w:rPr>
                      <w:rFonts w:ascii="Verdana" w:hAnsi="Verdana"/>
                      <w:sz w:val="18"/>
                      <w:szCs w:val="18"/>
                      <w:lang w:val="es-PA"/>
                    </w:rPr>
                    <w:t>501,786.7</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sz w:val="18"/>
                      <w:szCs w:val="18"/>
                      <w:lang w:val="es-PA"/>
                    </w:rPr>
                  </w:pPr>
                  <w:r w:rsidRPr="002E535E">
                    <w:rPr>
                      <w:rFonts w:ascii="Verdana" w:hAnsi="Verdana"/>
                      <w:sz w:val="18"/>
                      <w:szCs w:val="18"/>
                      <w:lang w:val="es-PA"/>
                    </w:rPr>
                    <w:t>6.4%</w:t>
                  </w:r>
                </w:p>
              </w:tc>
            </w:tr>
            <w:tr w:rsidR="00B716CD" w:rsidRPr="002E535E">
              <w:trPr>
                <w:trHeight w:val="239"/>
                <w:jc w:val="center"/>
              </w:trPr>
              <w:tc>
                <w:tcPr>
                  <w:tcW w:w="4609"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r w:rsidRPr="002E535E">
                    <w:rPr>
                      <w:rFonts w:ascii="Verdana" w:hAnsi="Verdana"/>
                      <w:sz w:val="18"/>
                      <w:szCs w:val="18"/>
                      <w:lang w:val="es-PA"/>
                    </w:rPr>
                    <w:t>Bosques húmedos del Chocó-Darién</w:t>
                  </w:r>
                </w:p>
              </w:tc>
              <w:tc>
                <w:tcPr>
                  <w:tcW w:w="161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716CD" w:rsidRPr="002E535E" w:rsidRDefault="00B716CD" w:rsidP="00E2787F">
                  <w:pPr>
                    <w:jc w:val="right"/>
                    <w:rPr>
                      <w:rFonts w:ascii="Verdana" w:hAnsi="Verdana"/>
                      <w:sz w:val="18"/>
                      <w:szCs w:val="18"/>
                      <w:lang w:val="es-PA"/>
                    </w:rPr>
                  </w:pPr>
                  <w:r w:rsidRPr="002E535E">
                    <w:rPr>
                      <w:rFonts w:ascii="Verdana" w:hAnsi="Verdana"/>
                      <w:sz w:val="18"/>
                      <w:szCs w:val="18"/>
                      <w:lang w:val="es-PA"/>
                    </w:rPr>
                    <w:t>1,014,208.5</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sz w:val="18"/>
                      <w:szCs w:val="18"/>
                      <w:lang w:val="es-PA"/>
                    </w:rPr>
                  </w:pPr>
                  <w:r w:rsidRPr="002E535E">
                    <w:rPr>
                      <w:rFonts w:ascii="Verdana" w:hAnsi="Verdana"/>
                      <w:sz w:val="18"/>
                      <w:szCs w:val="18"/>
                      <w:lang w:val="es-PA"/>
                    </w:rPr>
                    <w:t>13.0%</w:t>
                  </w:r>
                </w:p>
              </w:tc>
            </w:tr>
            <w:tr w:rsidR="00B716CD" w:rsidRPr="002E535E">
              <w:trPr>
                <w:trHeight w:val="239"/>
                <w:jc w:val="center"/>
              </w:trPr>
              <w:tc>
                <w:tcPr>
                  <w:tcW w:w="4609"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r w:rsidRPr="002E535E">
                    <w:rPr>
                      <w:rFonts w:ascii="Verdana" w:hAnsi="Verdana"/>
                      <w:sz w:val="18"/>
                      <w:szCs w:val="18"/>
                      <w:lang w:val="es-PA"/>
                    </w:rPr>
                    <w:t>Bosques húmedos ístmicos del Atlántico</w:t>
                  </w:r>
                </w:p>
              </w:tc>
              <w:tc>
                <w:tcPr>
                  <w:tcW w:w="161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716CD" w:rsidRPr="002E535E" w:rsidRDefault="00B716CD" w:rsidP="00E2787F">
                  <w:pPr>
                    <w:jc w:val="right"/>
                    <w:rPr>
                      <w:rFonts w:ascii="Verdana" w:hAnsi="Verdana"/>
                      <w:sz w:val="18"/>
                      <w:szCs w:val="18"/>
                      <w:lang w:val="es-PA"/>
                    </w:rPr>
                  </w:pPr>
                  <w:r w:rsidRPr="002E535E">
                    <w:rPr>
                      <w:rFonts w:ascii="Verdana" w:hAnsi="Verdana"/>
                      <w:sz w:val="18"/>
                      <w:szCs w:val="18"/>
                      <w:lang w:val="es-PA"/>
                    </w:rPr>
                    <w:t>1,405,727.7</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sz w:val="18"/>
                      <w:szCs w:val="18"/>
                      <w:lang w:val="es-PA"/>
                    </w:rPr>
                  </w:pPr>
                  <w:r w:rsidRPr="002E535E">
                    <w:rPr>
                      <w:rFonts w:ascii="Verdana" w:hAnsi="Verdana"/>
                      <w:sz w:val="18"/>
                      <w:szCs w:val="18"/>
                      <w:lang w:val="es-PA"/>
                    </w:rPr>
                    <w:t>18.0%</w:t>
                  </w:r>
                </w:p>
              </w:tc>
            </w:tr>
            <w:tr w:rsidR="00B716CD" w:rsidRPr="002E535E">
              <w:trPr>
                <w:trHeight w:val="239"/>
                <w:jc w:val="center"/>
              </w:trPr>
              <w:tc>
                <w:tcPr>
                  <w:tcW w:w="4609"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r w:rsidRPr="002E535E">
                    <w:rPr>
                      <w:rFonts w:ascii="Verdana" w:hAnsi="Verdana"/>
                      <w:sz w:val="18"/>
                      <w:szCs w:val="18"/>
                      <w:lang w:val="es-PA"/>
                    </w:rPr>
                    <w:t>Bosques Montanos del Oriente Panameño</w:t>
                  </w:r>
                </w:p>
              </w:tc>
              <w:tc>
                <w:tcPr>
                  <w:tcW w:w="161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716CD" w:rsidRPr="002E535E" w:rsidRDefault="00B716CD" w:rsidP="00E2787F">
                  <w:pPr>
                    <w:jc w:val="right"/>
                    <w:rPr>
                      <w:rFonts w:ascii="Verdana" w:hAnsi="Verdana"/>
                      <w:sz w:val="18"/>
                      <w:szCs w:val="18"/>
                      <w:lang w:val="es-PA"/>
                    </w:rPr>
                  </w:pPr>
                  <w:r w:rsidRPr="002E535E">
                    <w:rPr>
                      <w:rFonts w:ascii="Verdana" w:hAnsi="Verdana"/>
                      <w:sz w:val="18"/>
                      <w:szCs w:val="18"/>
                      <w:lang w:val="es-PA"/>
                    </w:rPr>
                    <w:t>189,189.1</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sz w:val="18"/>
                      <w:szCs w:val="18"/>
                      <w:lang w:val="es-PA"/>
                    </w:rPr>
                  </w:pPr>
                  <w:r w:rsidRPr="002E535E">
                    <w:rPr>
                      <w:rFonts w:ascii="Verdana" w:hAnsi="Verdana"/>
                      <w:sz w:val="18"/>
                      <w:szCs w:val="18"/>
                      <w:lang w:val="es-PA"/>
                    </w:rPr>
                    <w:t>2.4%</w:t>
                  </w:r>
                </w:p>
              </w:tc>
            </w:tr>
            <w:tr w:rsidR="00B716CD" w:rsidRPr="002E535E">
              <w:trPr>
                <w:trHeight w:val="239"/>
                <w:jc w:val="center"/>
              </w:trPr>
              <w:tc>
                <w:tcPr>
                  <w:tcW w:w="4609"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r w:rsidRPr="002E535E">
                    <w:rPr>
                      <w:rFonts w:ascii="Verdana" w:hAnsi="Verdana"/>
                      <w:sz w:val="18"/>
                      <w:szCs w:val="18"/>
                      <w:lang w:val="es-PA"/>
                    </w:rPr>
                    <w:t>Bosques Montanos de Talamanca</w:t>
                  </w:r>
                </w:p>
              </w:tc>
              <w:tc>
                <w:tcPr>
                  <w:tcW w:w="161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716CD" w:rsidRPr="002E535E" w:rsidRDefault="00B716CD" w:rsidP="00E2787F">
                  <w:pPr>
                    <w:jc w:val="right"/>
                    <w:rPr>
                      <w:rFonts w:ascii="Verdana" w:hAnsi="Verdana"/>
                      <w:sz w:val="18"/>
                      <w:szCs w:val="18"/>
                      <w:lang w:val="es-PA"/>
                    </w:rPr>
                  </w:pPr>
                  <w:r w:rsidRPr="002E535E">
                    <w:rPr>
                      <w:rFonts w:ascii="Verdana" w:hAnsi="Verdana"/>
                      <w:sz w:val="18"/>
                      <w:szCs w:val="18"/>
                      <w:lang w:val="es-PA"/>
                    </w:rPr>
                    <w:t>816,226.1</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sz w:val="18"/>
                      <w:szCs w:val="18"/>
                      <w:lang w:val="es-PA"/>
                    </w:rPr>
                  </w:pPr>
                  <w:r w:rsidRPr="002E535E">
                    <w:rPr>
                      <w:rFonts w:ascii="Verdana" w:hAnsi="Verdana"/>
                      <w:sz w:val="18"/>
                      <w:szCs w:val="18"/>
                      <w:lang w:val="es-PA"/>
                    </w:rPr>
                    <w:t>10.5%</w:t>
                  </w:r>
                </w:p>
              </w:tc>
            </w:tr>
            <w:tr w:rsidR="00B716CD" w:rsidRPr="002E535E">
              <w:trPr>
                <w:trHeight w:val="239"/>
                <w:jc w:val="center"/>
              </w:trPr>
              <w:tc>
                <w:tcPr>
                  <w:tcW w:w="4609"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r w:rsidRPr="002E535E">
                    <w:rPr>
                      <w:rFonts w:ascii="Verdana" w:hAnsi="Verdana"/>
                      <w:sz w:val="18"/>
                      <w:szCs w:val="18"/>
                      <w:lang w:val="es-PA"/>
                    </w:rPr>
                    <w:t>Manglares de Bocas del Toro - Bastimentos - San Blas</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right"/>
                    <w:rPr>
                      <w:rFonts w:ascii="Verdana" w:hAnsi="Verdana"/>
                      <w:sz w:val="18"/>
                      <w:szCs w:val="18"/>
                      <w:lang w:val="es-PA"/>
                    </w:rPr>
                  </w:pPr>
                  <w:r w:rsidRPr="002E535E">
                    <w:rPr>
                      <w:rFonts w:ascii="Verdana" w:hAnsi="Verdana"/>
                      <w:sz w:val="18"/>
                      <w:szCs w:val="18"/>
                      <w:lang w:val="es-PA"/>
                    </w:rPr>
                    <w:t>70,169.4</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sz w:val="18"/>
                      <w:szCs w:val="18"/>
                      <w:lang w:val="es-PA"/>
                    </w:rPr>
                  </w:pPr>
                  <w:r w:rsidRPr="002E535E">
                    <w:rPr>
                      <w:rFonts w:ascii="Verdana" w:hAnsi="Verdana"/>
                      <w:sz w:val="18"/>
                      <w:szCs w:val="18"/>
                      <w:lang w:val="es-PA"/>
                    </w:rPr>
                    <w:t>0.9%</w:t>
                  </w:r>
                </w:p>
              </w:tc>
            </w:tr>
            <w:tr w:rsidR="00B716CD" w:rsidRPr="002E535E">
              <w:trPr>
                <w:trHeight w:val="239"/>
                <w:jc w:val="center"/>
              </w:trPr>
              <w:tc>
                <w:tcPr>
                  <w:tcW w:w="4609"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r w:rsidRPr="002E535E">
                    <w:rPr>
                      <w:rFonts w:ascii="Verdana" w:hAnsi="Verdana"/>
                      <w:sz w:val="18"/>
                      <w:szCs w:val="18"/>
                      <w:lang w:val="es-PA"/>
                    </w:rPr>
                    <w:t xml:space="preserve">Manglares de la costa </w:t>
                  </w:r>
                  <w:r w:rsidR="00FD41EC" w:rsidRPr="002E535E">
                    <w:rPr>
                      <w:rFonts w:ascii="Verdana" w:hAnsi="Verdana"/>
                      <w:sz w:val="18"/>
                      <w:szCs w:val="18"/>
                      <w:lang w:val="es-PA"/>
                    </w:rPr>
                    <w:t>pacífica</w:t>
                  </w:r>
                  <w:r w:rsidRPr="002E535E">
                    <w:rPr>
                      <w:rFonts w:ascii="Verdana" w:hAnsi="Verdana"/>
                      <w:sz w:val="18"/>
                      <w:szCs w:val="18"/>
                      <w:lang w:val="es-PA"/>
                    </w:rPr>
                    <w:t xml:space="preserve"> húmeda</w:t>
                  </w:r>
                </w:p>
              </w:tc>
              <w:tc>
                <w:tcPr>
                  <w:tcW w:w="161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716CD" w:rsidRPr="002E535E" w:rsidRDefault="00B716CD" w:rsidP="00E2787F">
                  <w:pPr>
                    <w:jc w:val="right"/>
                    <w:rPr>
                      <w:rFonts w:ascii="Verdana" w:hAnsi="Verdana"/>
                      <w:sz w:val="18"/>
                      <w:szCs w:val="18"/>
                      <w:lang w:val="es-PA"/>
                    </w:rPr>
                  </w:pPr>
                  <w:r w:rsidRPr="002E535E">
                    <w:rPr>
                      <w:rFonts w:ascii="Verdana" w:hAnsi="Verdana"/>
                      <w:sz w:val="18"/>
                      <w:szCs w:val="18"/>
                      <w:lang w:val="es-PA"/>
                    </w:rPr>
                    <w:t>121,283.0</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sz w:val="18"/>
                      <w:szCs w:val="18"/>
                      <w:lang w:val="es-PA"/>
                    </w:rPr>
                  </w:pPr>
                  <w:r w:rsidRPr="002E535E">
                    <w:rPr>
                      <w:rFonts w:ascii="Verdana" w:hAnsi="Verdana"/>
                      <w:sz w:val="18"/>
                      <w:szCs w:val="18"/>
                      <w:lang w:val="es-PA"/>
                    </w:rPr>
                    <w:t>1.6%</w:t>
                  </w:r>
                </w:p>
              </w:tc>
            </w:tr>
            <w:tr w:rsidR="00B716CD" w:rsidRPr="002E535E">
              <w:trPr>
                <w:trHeight w:val="239"/>
                <w:jc w:val="center"/>
              </w:trPr>
              <w:tc>
                <w:tcPr>
                  <w:tcW w:w="4609"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r w:rsidRPr="002E535E">
                    <w:rPr>
                      <w:rFonts w:ascii="Verdana" w:hAnsi="Verdana"/>
                      <w:sz w:val="18"/>
                      <w:szCs w:val="18"/>
                      <w:lang w:val="es-PA"/>
                    </w:rPr>
                    <w:t>Manglares del Golfo de Panamá</w:t>
                  </w:r>
                </w:p>
              </w:tc>
              <w:tc>
                <w:tcPr>
                  <w:tcW w:w="1616" w:type="dxa"/>
                  <w:tcBorders>
                    <w:top w:val="single" w:sz="6" w:space="0" w:color="auto"/>
                    <w:left w:val="single" w:sz="6" w:space="0" w:color="auto"/>
                    <w:bottom w:val="single" w:sz="6" w:space="0" w:color="auto"/>
                    <w:right w:val="single" w:sz="6" w:space="0" w:color="auto"/>
                  </w:tcBorders>
                  <w:shd w:val="clear" w:color="auto" w:fill="auto"/>
                  <w:noWrap/>
                  <w:vAlign w:val="bottom"/>
                </w:tcPr>
                <w:p w:rsidR="00B716CD" w:rsidRPr="002E535E" w:rsidRDefault="00B716CD" w:rsidP="00E2787F">
                  <w:pPr>
                    <w:jc w:val="right"/>
                    <w:rPr>
                      <w:rFonts w:ascii="Verdana" w:hAnsi="Verdana"/>
                      <w:sz w:val="18"/>
                      <w:szCs w:val="18"/>
                      <w:lang w:val="es-PA"/>
                    </w:rPr>
                  </w:pPr>
                  <w:r w:rsidRPr="002E535E">
                    <w:rPr>
                      <w:rFonts w:ascii="Verdana" w:hAnsi="Verdana"/>
                      <w:sz w:val="18"/>
                      <w:szCs w:val="18"/>
                      <w:lang w:val="es-PA"/>
                    </w:rPr>
                    <w:t>197,908.2</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sz w:val="18"/>
                      <w:szCs w:val="18"/>
                      <w:lang w:val="es-PA"/>
                    </w:rPr>
                  </w:pPr>
                  <w:r w:rsidRPr="002E535E">
                    <w:rPr>
                      <w:rFonts w:ascii="Verdana" w:hAnsi="Verdana"/>
                      <w:sz w:val="18"/>
                      <w:szCs w:val="18"/>
                      <w:lang w:val="es-PA"/>
                    </w:rPr>
                    <w:t>2.5%</w:t>
                  </w:r>
                </w:p>
              </w:tc>
            </w:tr>
            <w:tr w:rsidR="00B716CD" w:rsidRPr="002E535E">
              <w:trPr>
                <w:trHeight w:val="239"/>
                <w:jc w:val="center"/>
              </w:trPr>
              <w:tc>
                <w:tcPr>
                  <w:tcW w:w="4609" w:type="dxa"/>
                  <w:tcBorders>
                    <w:top w:val="single" w:sz="6" w:space="0" w:color="auto"/>
                    <w:left w:val="single" w:sz="6" w:space="0" w:color="auto"/>
                    <w:bottom w:val="single" w:sz="6" w:space="0" w:color="000000"/>
                    <w:right w:val="single" w:sz="6" w:space="0" w:color="auto"/>
                  </w:tcBorders>
                  <w:shd w:val="clear" w:color="auto" w:fill="auto"/>
                  <w:noWrap/>
                </w:tcPr>
                <w:p w:rsidR="00B716CD" w:rsidRPr="002E535E" w:rsidRDefault="00B716CD" w:rsidP="00CA31DC">
                  <w:pPr>
                    <w:rPr>
                      <w:rFonts w:ascii="Verdana" w:hAnsi="Verdana"/>
                      <w:sz w:val="18"/>
                      <w:szCs w:val="18"/>
                      <w:lang w:val="es-PA"/>
                    </w:rPr>
                  </w:pPr>
                </w:p>
              </w:tc>
              <w:tc>
                <w:tcPr>
                  <w:tcW w:w="1616" w:type="dxa"/>
                  <w:tcBorders>
                    <w:top w:val="single" w:sz="6" w:space="0" w:color="auto"/>
                    <w:left w:val="single" w:sz="6" w:space="0" w:color="auto"/>
                    <w:bottom w:val="single" w:sz="6" w:space="0" w:color="000000"/>
                    <w:right w:val="single" w:sz="6" w:space="0" w:color="auto"/>
                  </w:tcBorders>
                  <w:shd w:val="clear" w:color="auto" w:fill="auto"/>
                  <w:noWrap/>
                  <w:vAlign w:val="bottom"/>
                </w:tcPr>
                <w:p w:rsidR="00B716CD" w:rsidRPr="002E535E" w:rsidRDefault="00B716CD" w:rsidP="00E2787F">
                  <w:pPr>
                    <w:jc w:val="right"/>
                    <w:rPr>
                      <w:rFonts w:ascii="Verdana" w:hAnsi="Verdana"/>
                      <w:sz w:val="18"/>
                      <w:szCs w:val="18"/>
                      <w:lang w:val="es-PA"/>
                    </w:rPr>
                  </w:pP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sz w:val="18"/>
                      <w:szCs w:val="18"/>
                      <w:lang w:val="es-PA"/>
                    </w:rPr>
                  </w:pPr>
                </w:p>
              </w:tc>
            </w:tr>
            <w:tr w:rsidR="00B716CD" w:rsidRPr="002E535E">
              <w:trPr>
                <w:trHeight w:val="239"/>
                <w:jc w:val="center"/>
              </w:trPr>
              <w:tc>
                <w:tcPr>
                  <w:tcW w:w="4609" w:type="dxa"/>
                  <w:tcBorders>
                    <w:top w:val="single" w:sz="6" w:space="0" w:color="000000"/>
                    <w:left w:val="single" w:sz="6" w:space="0" w:color="auto"/>
                    <w:bottom w:val="single" w:sz="6" w:space="0" w:color="auto"/>
                    <w:right w:val="single" w:sz="6" w:space="0" w:color="auto"/>
                  </w:tcBorders>
                  <w:shd w:val="clear" w:color="auto" w:fill="auto"/>
                  <w:noWrap/>
                </w:tcPr>
                <w:p w:rsidR="00B716CD" w:rsidRPr="002E535E" w:rsidRDefault="00B716CD" w:rsidP="00CA31DC">
                  <w:pPr>
                    <w:rPr>
                      <w:rFonts w:ascii="Verdana" w:hAnsi="Verdana"/>
                      <w:b/>
                      <w:sz w:val="18"/>
                      <w:szCs w:val="18"/>
                      <w:lang w:val="es-PA"/>
                    </w:rPr>
                  </w:pPr>
                  <w:r w:rsidRPr="002E535E">
                    <w:rPr>
                      <w:rFonts w:ascii="Verdana" w:hAnsi="Verdana"/>
                      <w:b/>
                      <w:sz w:val="18"/>
                      <w:szCs w:val="18"/>
                      <w:lang w:val="es-PA"/>
                    </w:rPr>
                    <w:t>Total</w:t>
                  </w:r>
                </w:p>
              </w:tc>
              <w:tc>
                <w:tcPr>
                  <w:tcW w:w="1616" w:type="dxa"/>
                  <w:tcBorders>
                    <w:top w:val="single" w:sz="6" w:space="0" w:color="000000"/>
                    <w:left w:val="single" w:sz="6" w:space="0" w:color="auto"/>
                    <w:bottom w:val="single" w:sz="6" w:space="0" w:color="auto"/>
                    <w:right w:val="single" w:sz="6" w:space="0" w:color="auto"/>
                  </w:tcBorders>
                  <w:shd w:val="clear" w:color="auto" w:fill="auto"/>
                  <w:noWrap/>
                  <w:vAlign w:val="bottom"/>
                </w:tcPr>
                <w:p w:rsidR="00B716CD" w:rsidRPr="002E535E" w:rsidRDefault="00B716CD" w:rsidP="00E2787F">
                  <w:pPr>
                    <w:jc w:val="right"/>
                    <w:rPr>
                      <w:rFonts w:ascii="Verdana" w:hAnsi="Verdana"/>
                      <w:b/>
                      <w:sz w:val="18"/>
                      <w:szCs w:val="18"/>
                      <w:lang w:val="es-PA"/>
                    </w:rPr>
                  </w:pPr>
                  <w:r w:rsidRPr="002E535E">
                    <w:rPr>
                      <w:rFonts w:ascii="Verdana" w:hAnsi="Verdana"/>
                      <w:b/>
                      <w:sz w:val="18"/>
                      <w:szCs w:val="18"/>
                      <w:lang w:val="es-PA"/>
                    </w:rPr>
                    <w:t>7,790,317.3</w:t>
                  </w:r>
                </w:p>
              </w:tc>
              <w:tc>
                <w:tcPr>
                  <w:tcW w:w="1616" w:type="dxa"/>
                  <w:tcBorders>
                    <w:top w:val="single" w:sz="6" w:space="0" w:color="auto"/>
                    <w:left w:val="single" w:sz="6" w:space="0" w:color="auto"/>
                    <w:bottom w:val="single" w:sz="6" w:space="0" w:color="auto"/>
                    <w:right w:val="single" w:sz="6" w:space="0" w:color="auto"/>
                  </w:tcBorders>
                  <w:shd w:val="clear" w:color="auto" w:fill="auto"/>
                  <w:noWrap/>
                </w:tcPr>
                <w:p w:rsidR="00B716CD" w:rsidRPr="002E535E" w:rsidRDefault="00B716CD" w:rsidP="00E2787F">
                  <w:pPr>
                    <w:jc w:val="center"/>
                    <w:rPr>
                      <w:rFonts w:ascii="Verdana" w:hAnsi="Verdana"/>
                      <w:b/>
                      <w:sz w:val="18"/>
                      <w:szCs w:val="18"/>
                      <w:lang w:val="es-PA"/>
                    </w:rPr>
                  </w:pPr>
                  <w:r w:rsidRPr="002E535E">
                    <w:rPr>
                      <w:rFonts w:ascii="Verdana" w:hAnsi="Verdana"/>
                      <w:b/>
                      <w:sz w:val="18"/>
                      <w:szCs w:val="18"/>
                      <w:lang w:val="es-PA"/>
                    </w:rPr>
                    <w:t>100.0%</w:t>
                  </w:r>
                </w:p>
              </w:tc>
            </w:tr>
          </w:tbl>
          <w:p w:rsidR="00FC6B1F" w:rsidRDefault="00FC6B1F" w:rsidP="00B716CD">
            <w:pPr>
              <w:rPr>
                <w:rFonts w:ascii="Verdana" w:hAnsi="Verdana"/>
                <w:b/>
                <w:sz w:val="18"/>
                <w:szCs w:val="18"/>
                <w:lang w:val="es-ES"/>
              </w:rPr>
            </w:pPr>
          </w:p>
          <w:p w:rsidR="00B716CD" w:rsidRPr="002E535E" w:rsidRDefault="00B716CD" w:rsidP="00B716CD">
            <w:pPr>
              <w:rPr>
                <w:rFonts w:ascii="Verdana" w:hAnsi="Verdana"/>
                <w:b/>
                <w:sz w:val="18"/>
                <w:szCs w:val="18"/>
                <w:lang w:val="es-ES"/>
              </w:rPr>
            </w:pPr>
            <w:r w:rsidRPr="002E535E">
              <w:rPr>
                <w:rFonts w:ascii="Verdana" w:hAnsi="Verdana"/>
                <w:b/>
                <w:sz w:val="18"/>
                <w:szCs w:val="18"/>
                <w:lang w:val="es-ES"/>
              </w:rPr>
              <w:t>Fuente: TNC (2006)</w:t>
            </w:r>
            <w:r w:rsidRPr="002E535E">
              <w:rPr>
                <w:rStyle w:val="FootnoteReference"/>
                <w:rFonts w:ascii="Verdana" w:hAnsi="Verdana"/>
                <w:b/>
                <w:sz w:val="18"/>
                <w:szCs w:val="18"/>
                <w:lang w:val="es-ES"/>
              </w:rPr>
              <w:footnoteReference w:id="12"/>
            </w:r>
            <w:r w:rsidRPr="002E535E">
              <w:rPr>
                <w:rFonts w:ascii="Verdana" w:hAnsi="Verdana"/>
                <w:b/>
                <w:sz w:val="18"/>
                <w:szCs w:val="18"/>
                <w:lang w:val="es-ES"/>
              </w:rPr>
              <w:t>.</w:t>
            </w:r>
          </w:p>
          <w:p w:rsidR="004A20F4" w:rsidRPr="002E535E" w:rsidRDefault="004A20F4" w:rsidP="00723DB6">
            <w:pPr>
              <w:spacing w:before="60" w:after="60"/>
              <w:jc w:val="both"/>
              <w:rPr>
                <w:rFonts w:ascii="Verdana" w:hAnsi="Verdana" w:cs="Arial"/>
                <w:sz w:val="18"/>
                <w:szCs w:val="18"/>
                <w:lang w:val="es-ES_tradnl"/>
              </w:rPr>
            </w:pPr>
          </w:p>
        </w:tc>
      </w:tr>
      <w:tr w:rsidR="00950A37" w:rsidRPr="002E535E" w:rsidTr="00710F40">
        <w:tblPrEx>
          <w:tblCellMar>
            <w:top w:w="0" w:type="dxa"/>
            <w:left w:w="0" w:type="dxa"/>
            <w:bottom w:w="0" w:type="dxa"/>
            <w:right w:w="0" w:type="dxa"/>
          </w:tblCellMar>
        </w:tblPrEx>
        <w:trPr>
          <w:trHeight w:val="263"/>
        </w:trPr>
        <w:tc>
          <w:tcPr>
            <w:tcW w:w="9214"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1"/>
              </w:numPr>
              <w:tabs>
                <w:tab w:val="clear" w:pos="2340"/>
              </w:tabs>
              <w:spacing w:before="60" w:after="60"/>
              <w:ind w:left="396" w:hanging="396"/>
              <w:jc w:val="both"/>
              <w:rPr>
                <w:rFonts w:ascii="Verdana" w:hAnsi="Verdana"/>
                <w:bCs/>
                <w:sz w:val="18"/>
                <w:szCs w:val="18"/>
                <w:lang w:val="es-ES_tradnl"/>
              </w:rPr>
            </w:pPr>
            <w:r w:rsidRPr="002E535E">
              <w:rPr>
                <w:rFonts w:ascii="Verdana" w:hAnsi="Verdana"/>
                <w:bCs/>
                <w:sz w:val="18"/>
                <w:szCs w:val="18"/>
                <w:lang w:val="es-ES_tradnl"/>
              </w:rPr>
              <w:t>Metas nacionales para programas de trabajo específicos: Si se hubieran establecido tales m</w:t>
            </w:r>
            <w:r w:rsidRPr="002E535E">
              <w:rPr>
                <w:rFonts w:ascii="Verdana" w:hAnsi="Verdana"/>
                <w:bCs/>
                <w:sz w:val="18"/>
                <w:szCs w:val="18"/>
                <w:lang w:val="es-ES_tradnl"/>
              </w:rPr>
              <w:t>e</w:t>
            </w:r>
            <w:r w:rsidRPr="002E535E">
              <w:rPr>
                <w:rFonts w:ascii="Verdana" w:hAnsi="Verdana"/>
                <w:bCs/>
                <w:sz w:val="18"/>
                <w:szCs w:val="18"/>
                <w:lang w:val="es-ES_tradnl"/>
              </w:rPr>
              <w:t>tas nacionales, indíquelo en este lugar y añada los detalles en las casillas.</w:t>
            </w:r>
          </w:p>
        </w:tc>
      </w:tr>
      <w:tr w:rsidR="00950A37" w:rsidRPr="002E535E" w:rsidTr="00710F40">
        <w:tblPrEx>
          <w:tblCellMar>
            <w:top w:w="0" w:type="dxa"/>
            <w:left w:w="0" w:type="dxa"/>
            <w:bottom w:w="0" w:type="dxa"/>
            <w:right w:w="0" w:type="dxa"/>
          </w:tblCellMar>
        </w:tblPrEx>
        <w:trPr>
          <w:trHeight w:val="588"/>
        </w:trPr>
        <w:tc>
          <w:tcPr>
            <w:tcW w:w="347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96"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96"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rsidP="00DB7A5C">
            <w:pPr>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475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rsidP="00DB7A5C">
            <w:pPr>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rsidTr="00710F40">
        <w:tblPrEx>
          <w:tblCellMar>
            <w:top w:w="0" w:type="dxa"/>
            <w:left w:w="0" w:type="dxa"/>
            <w:bottom w:w="0" w:type="dxa"/>
            <w:right w:w="0" w:type="dxa"/>
          </w:tblCellMar>
        </w:tblPrEx>
        <w:trPr>
          <w:trHeight w:val="490"/>
        </w:trPr>
        <w:tc>
          <w:tcPr>
            <w:tcW w:w="3471"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1"/>
              </w:numPr>
              <w:tabs>
                <w:tab w:val="clear" w:pos="2340"/>
                <w:tab w:val="num" w:pos="576"/>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Agrícola</w:t>
            </w:r>
          </w:p>
        </w:tc>
        <w:tc>
          <w:tcPr>
            <w:tcW w:w="496"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C03494" w:rsidP="00C03494">
            <w:pPr>
              <w:tabs>
                <w:tab w:val="left" w:pos="306"/>
              </w:tabs>
              <w:spacing w:before="60" w:after="60"/>
              <w:ind w:left="288" w:hanging="288"/>
              <w:jc w:val="center"/>
              <w:rPr>
                <w:rFonts w:ascii="Verdana" w:hAnsi="Verdana" w:cs="Arial"/>
                <w:lang w:val="es-ES_tradnl"/>
              </w:rPr>
            </w:pPr>
            <w:r w:rsidRPr="002E535E">
              <w:rPr>
                <w:rFonts w:ascii="Verdana" w:hAnsi="Verdana" w:cs="Arial"/>
                <w:lang w:val="es-ES_tradnl"/>
              </w:rPr>
              <w:t>X</w:t>
            </w:r>
          </w:p>
        </w:tc>
        <w:tc>
          <w:tcPr>
            <w:tcW w:w="496"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lang w:val="es-ES_tradnl"/>
              </w:rPr>
            </w:pPr>
          </w:p>
        </w:tc>
        <w:tc>
          <w:tcPr>
            <w:tcW w:w="4751"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673D82" w:rsidP="00673D82">
            <w:pPr>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El Plan Estratégico “Manos a </w:t>
            </w:r>
            <w:smartTag w:uri="urn:schemas-microsoft-com:office:smarttags" w:element="PersonName">
              <w:smartTagPr>
                <w:attr w:name="ProductID" w:val="la Obra"/>
              </w:smartTagPr>
              <w:r w:rsidRPr="002E535E">
                <w:rPr>
                  <w:rFonts w:ascii="Verdana" w:hAnsi="Verdana" w:cs="Arial"/>
                  <w:sz w:val="18"/>
                  <w:szCs w:val="18"/>
                  <w:lang w:val="es-ES"/>
                </w:rPr>
                <w:t>la Obra</w:t>
              </w:r>
            </w:smartTag>
            <w:r w:rsidRPr="002E535E">
              <w:rPr>
                <w:rFonts w:ascii="Verdana" w:hAnsi="Verdana" w:cs="Arial"/>
                <w:sz w:val="18"/>
                <w:szCs w:val="18"/>
                <w:lang w:val="es-ES"/>
              </w:rPr>
              <w:t xml:space="preserve">” 2004-2009, </w:t>
            </w:r>
            <w:r w:rsidR="001E0C23" w:rsidRPr="002E535E">
              <w:rPr>
                <w:rFonts w:ascii="Verdana" w:hAnsi="Verdana" w:cs="Arial"/>
                <w:sz w:val="18"/>
                <w:szCs w:val="18"/>
                <w:lang w:val="es-ES"/>
              </w:rPr>
              <w:t xml:space="preserve">del MIDA </w:t>
            </w:r>
            <w:r w:rsidRPr="002E535E">
              <w:rPr>
                <w:rFonts w:ascii="Verdana" w:hAnsi="Verdana" w:cs="Arial"/>
                <w:sz w:val="18"/>
                <w:szCs w:val="18"/>
                <w:lang w:val="es-ES"/>
              </w:rPr>
              <w:t>que propone: Cinco (5) Áreas estratégicas  y  Diez (10) políticas específica</w:t>
            </w:r>
            <w:r w:rsidR="00F47343" w:rsidRPr="002E535E">
              <w:rPr>
                <w:rFonts w:ascii="Verdana" w:hAnsi="Verdana" w:cs="Arial"/>
                <w:sz w:val="18"/>
                <w:szCs w:val="18"/>
                <w:lang w:val="es-ES"/>
              </w:rPr>
              <w:t>s para el sector agropecuario. É</w:t>
            </w:r>
            <w:r w:rsidRPr="002E535E">
              <w:rPr>
                <w:rFonts w:ascii="Verdana" w:hAnsi="Verdana" w:cs="Arial"/>
                <w:sz w:val="18"/>
                <w:szCs w:val="18"/>
                <w:lang w:val="es-ES"/>
              </w:rPr>
              <w:t xml:space="preserve">ste </w:t>
            </w:r>
            <w:r w:rsidR="00F82A13" w:rsidRPr="002E535E">
              <w:rPr>
                <w:rFonts w:ascii="Verdana" w:hAnsi="Verdana" w:cs="Arial"/>
                <w:sz w:val="18"/>
                <w:szCs w:val="18"/>
                <w:lang w:val="es-ES"/>
              </w:rPr>
              <w:t>está</w:t>
            </w:r>
            <w:r w:rsidRPr="002E535E">
              <w:rPr>
                <w:rFonts w:ascii="Verdana" w:hAnsi="Verdana" w:cs="Arial"/>
                <w:sz w:val="18"/>
                <w:szCs w:val="18"/>
                <w:lang w:val="es-ES"/>
              </w:rPr>
              <w:t xml:space="preserve"> vinculado con cinco ejes estratégicos (Desarrollo de Mercados y Agronegocios; Apoyo a </w:t>
            </w:r>
            <w:smartTag w:uri="urn:schemas-microsoft-com:office:smarttags" w:element="PersonName">
              <w:smartTagPr>
                <w:attr w:name="ProductID" w:val="la Competitividad"/>
              </w:smartTagPr>
              <w:r w:rsidRPr="002E535E">
                <w:rPr>
                  <w:rFonts w:ascii="Verdana" w:hAnsi="Verdana" w:cs="Arial"/>
                  <w:sz w:val="18"/>
                  <w:szCs w:val="18"/>
                  <w:lang w:val="es-ES"/>
                </w:rPr>
                <w:t>la Competitividad</w:t>
              </w:r>
            </w:smartTag>
            <w:r w:rsidRPr="002E535E">
              <w:rPr>
                <w:rFonts w:ascii="Verdana" w:hAnsi="Verdana" w:cs="Arial"/>
                <w:sz w:val="18"/>
                <w:szCs w:val="18"/>
                <w:lang w:val="es-ES"/>
              </w:rPr>
              <w:t xml:space="preserve">; Financiamiento para </w:t>
            </w:r>
            <w:smartTag w:uri="urn:schemas-microsoft-com:office:smarttags" w:element="PersonName">
              <w:smartTagPr>
                <w:attr w:name="ProductID" w:val="la Agricultura"/>
              </w:smartTagPr>
              <w:r w:rsidRPr="002E535E">
                <w:rPr>
                  <w:rFonts w:ascii="Verdana" w:hAnsi="Verdana" w:cs="Arial"/>
                  <w:sz w:val="18"/>
                  <w:szCs w:val="18"/>
                  <w:lang w:val="es-ES"/>
                </w:rPr>
                <w:t>la Agricultura</w:t>
              </w:r>
            </w:smartTag>
            <w:r w:rsidRPr="002E535E">
              <w:rPr>
                <w:rFonts w:ascii="Verdana" w:hAnsi="Verdana" w:cs="Arial"/>
                <w:sz w:val="18"/>
                <w:szCs w:val="18"/>
                <w:lang w:val="es-ES"/>
              </w:rPr>
              <w:t xml:space="preserve">; Agricultura y Desarrollo Rural y Adecuación Institucional) y, específicamente, en las políticas de Seguridad Alimentaria, Transformación Agropecuaria, </w:t>
            </w:r>
            <w:r w:rsidR="001E0C23" w:rsidRPr="002E535E">
              <w:rPr>
                <w:rFonts w:ascii="Verdana" w:hAnsi="Verdana" w:cs="Arial"/>
                <w:sz w:val="18"/>
                <w:szCs w:val="18"/>
                <w:lang w:val="es-ES"/>
              </w:rPr>
              <w:t>c</w:t>
            </w:r>
            <w:r w:rsidRPr="002E535E">
              <w:rPr>
                <w:rFonts w:ascii="Verdana" w:hAnsi="Verdana" w:cs="Arial"/>
                <w:sz w:val="18"/>
                <w:szCs w:val="18"/>
                <w:lang w:val="es-ES"/>
              </w:rPr>
              <w:t>omercialización y Financiamiento, para el desarrollo de la planificación estratégica de la producción agropecuaria nacional con base a un modelo de desarrollo sostenible.</w:t>
            </w:r>
            <w:r w:rsidR="001E0C23" w:rsidRPr="002E535E">
              <w:rPr>
                <w:rFonts w:ascii="Verdana" w:hAnsi="Verdana" w:cs="Arial"/>
                <w:sz w:val="18"/>
                <w:szCs w:val="18"/>
                <w:lang w:val="es-ES"/>
              </w:rPr>
              <w:t xml:space="preserve"> Existe un acuerdo interinstitucional entre ANAM y el MIDA que contiene la política pública de transferencia (extensión) de tecnología agrícola, ganadera y forestal, orientada a la transformación y/o reconversión de los procesos productivos que propician la deforestación. En ejecución un Programa de pasturas en 2,492 fincas de pequeños ganaderos y un Programa de Sequía de Verano, con los que se promueve la siembra de sorgo forrajero, la cosecha de agua mediante la construcción de abrevaderos, represas y mini presas y la reforestación de las cuencas y los alrededores de fuentes de agua, y para las actividades ganaderas se fomenta el uso de lagunas de oxidación y sedimentación, con adición de bacterias que contribuyen a desdoblar los sólidos y materias orgánicas de las excretas, para disminuir el efecto de las aguas residuales sobre la diversidad biológica de </w:t>
            </w:r>
            <w:r w:rsidR="00F47343" w:rsidRPr="002E535E">
              <w:rPr>
                <w:rFonts w:ascii="Verdana" w:hAnsi="Verdana" w:cs="Arial"/>
                <w:sz w:val="18"/>
                <w:szCs w:val="18"/>
                <w:lang w:val="es-ES"/>
              </w:rPr>
              <w:t>l</w:t>
            </w:r>
            <w:r w:rsidR="001E0C23" w:rsidRPr="002E535E">
              <w:rPr>
                <w:rFonts w:ascii="Verdana" w:hAnsi="Verdana" w:cs="Arial"/>
                <w:sz w:val="18"/>
                <w:szCs w:val="18"/>
                <w:lang w:val="es-ES"/>
              </w:rPr>
              <w:t xml:space="preserve">os cursos de aguas. Existe además una propuesta de Reglamento del capítulo IV, artículos 75 y 76 de </w:t>
            </w:r>
            <w:smartTag w:uri="urn:schemas-microsoft-com:office:smarttags" w:element="PersonName">
              <w:smartTagPr>
                <w:attr w:name="ProductID" w:val="la Ley"/>
              </w:smartTagPr>
              <w:r w:rsidR="001E0C23" w:rsidRPr="002E535E">
                <w:rPr>
                  <w:rFonts w:ascii="Verdana" w:hAnsi="Verdana" w:cs="Arial"/>
                  <w:sz w:val="18"/>
                  <w:szCs w:val="18"/>
                  <w:lang w:val="es-ES"/>
                </w:rPr>
                <w:t>la Ley</w:t>
              </w:r>
            </w:smartTag>
            <w:r w:rsidR="001E0C23" w:rsidRPr="002E535E">
              <w:rPr>
                <w:rFonts w:ascii="Verdana" w:hAnsi="Verdana" w:cs="Arial"/>
                <w:sz w:val="18"/>
                <w:szCs w:val="18"/>
                <w:lang w:val="es-ES"/>
              </w:rPr>
              <w:t xml:space="preserve"> 41, General del Ambiente, para asegurar que el uso de los suelos sea compatible con su vocación y aptitud ecológica; un Manual de capacitación en la evaluación de impactos ambiental del sector porcino y guías metodológicas para la evaluación ambiental del sector de manejo forestal y agropecuario en zonas de </w:t>
            </w:r>
            <w:r w:rsidR="00FE06CF" w:rsidRPr="002E535E">
              <w:rPr>
                <w:rFonts w:ascii="Verdana" w:hAnsi="Verdana" w:cs="Arial"/>
                <w:sz w:val="18"/>
                <w:szCs w:val="18"/>
                <w:lang w:val="es-ES"/>
              </w:rPr>
              <w:t>explotación</w:t>
            </w:r>
            <w:r w:rsidR="001E0C23" w:rsidRPr="002E535E">
              <w:rPr>
                <w:rFonts w:ascii="Verdana" w:hAnsi="Verdana" w:cs="Arial"/>
                <w:sz w:val="18"/>
                <w:szCs w:val="18"/>
                <w:lang w:val="es-ES"/>
              </w:rPr>
              <w:t xml:space="preserve"> intensiva</w:t>
            </w:r>
            <w:r w:rsidR="00FE06CF" w:rsidRPr="002E535E">
              <w:rPr>
                <w:rFonts w:ascii="Verdana" w:hAnsi="Verdana" w:cs="Arial"/>
                <w:sz w:val="18"/>
                <w:szCs w:val="18"/>
                <w:lang w:val="es-ES"/>
              </w:rPr>
              <w:t>; Programa de supervisión, control y fiscalización a nivel nacional para las inspecciones mensuales a concesiones de agua, empresas, proyectos y otros actores, para verificar el uso y manejo sostenible de los recursos naturales</w:t>
            </w:r>
            <w:r w:rsidR="001E0C23" w:rsidRPr="002E535E">
              <w:rPr>
                <w:rFonts w:ascii="Verdana" w:hAnsi="Verdana" w:cs="Arial"/>
                <w:sz w:val="18"/>
                <w:szCs w:val="18"/>
                <w:lang w:val="es-ES"/>
              </w:rPr>
              <w:t>.</w:t>
            </w:r>
            <w:r w:rsidR="00BC1D09" w:rsidRPr="002E535E">
              <w:rPr>
                <w:rFonts w:ascii="Verdana" w:hAnsi="Verdana" w:cs="Arial"/>
                <w:sz w:val="18"/>
                <w:szCs w:val="18"/>
                <w:lang w:val="es-ES"/>
              </w:rPr>
              <w:t xml:space="preserve"> </w:t>
            </w:r>
            <w:r w:rsidR="00143D17" w:rsidRPr="002E535E">
              <w:rPr>
                <w:rFonts w:ascii="Verdana" w:hAnsi="Verdana" w:cs="Arial"/>
                <w:sz w:val="18"/>
                <w:szCs w:val="18"/>
                <w:lang w:val="es-ES"/>
              </w:rPr>
              <w:t xml:space="preserve">Se espera concluir un </w:t>
            </w:r>
            <w:r w:rsidR="00BC1D09" w:rsidRPr="002E535E">
              <w:rPr>
                <w:rFonts w:ascii="Verdana" w:hAnsi="Verdana" w:cs="Arial"/>
                <w:sz w:val="18"/>
                <w:szCs w:val="18"/>
                <w:lang w:val="es-ES"/>
              </w:rPr>
              <w:t>Censo nacional de suelos en el 2008 para tener un mapa completo de suelos en el 2009.</w:t>
            </w:r>
            <w:r w:rsidR="00CD3EE9" w:rsidRPr="002E535E">
              <w:rPr>
                <w:rFonts w:ascii="Verdana" w:hAnsi="Verdana"/>
                <w:sz w:val="18"/>
                <w:szCs w:val="18"/>
                <w:lang w:val="es-ES"/>
              </w:rPr>
              <w:t> </w:t>
            </w:r>
          </w:p>
        </w:tc>
      </w:tr>
      <w:tr w:rsidR="00950A37" w:rsidRPr="002E535E" w:rsidTr="00710F40">
        <w:tblPrEx>
          <w:tblCellMar>
            <w:top w:w="0" w:type="dxa"/>
            <w:left w:w="0" w:type="dxa"/>
            <w:bottom w:w="0" w:type="dxa"/>
            <w:right w:w="0" w:type="dxa"/>
          </w:tblCellMar>
        </w:tblPrEx>
        <w:trPr>
          <w:trHeight w:val="514"/>
        </w:trPr>
        <w:tc>
          <w:tcPr>
            <w:tcW w:w="347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1"/>
              </w:numPr>
              <w:tabs>
                <w:tab w:val="clear" w:pos="2340"/>
                <w:tab w:val="num" w:pos="576"/>
              </w:tabs>
              <w:spacing w:before="60" w:after="60"/>
              <w:ind w:left="216" w:firstLine="0"/>
              <w:rPr>
                <w:rFonts w:ascii="Verdana" w:hAnsi="Verdana"/>
                <w:sz w:val="18"/>
                <w:szCs w:val="18"/>
                <w:lang w:val="es-ES_tradnl"/>
              </w:rPr>
            </w:pPr>
            <w:r w:rsidRPr="002E535E">
              <w:rPr>
                <w:rFonts w:ascii="Verdana" w:hAnsi="Verdana"/>
                <w:sz w:val="18"/>
                <w:szCs w:val="18"/>
                <w:lang w:val="es-ES_tradnl"/>
              </w:rPr>
              <w:t>Aguas cont</w:t>
            </w:r>
            <w:r w:rsidRPr="002E535E">
              <w:rPr>
                <w:rFonts w:ascii="Verdana" w:hAnsi="Verdana"/>
                <w:sz w:val="18"/>
                <w:szCs w:val="18"/>
                <w:lang w:val="es-ES_tradnl"/>
              </w:rPr>
              <w:t>i</w:t>
            </w:r>
            <w:r w:rsidRPr="002E535E">
              <w:rPr>
                <w:rFonts w:ascii="Verdana" w:hAnsi="Verdana"/>
                <w:sz w:val="18"/>
                <w:szCs w:val="18"/>
                <w:lang w:val="es-ES_tradnl"/>
              </w:rPr>
              <w:t>nentales</w:t>
            </w:r>
          </w:p>
        </w:tc>
        <w:tc>
          <w:tcPr>
            <w:tcW w:w="49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545A1" w:rsidP="00C03494">
            <w:pPr>
              <w:tabs>
                <w:tab w:val="left" w:pos="306"/>
              </w:tabs>
              <w:spacing w:before="60" w:after="60"/>
              <w:ind w:left="288" w:hanging="288"/>
              <w:jc w:val="center"/>
              <w:rPr>
                <w:rFonts w:ascii="Verdana" w:hAnsi="Verdana" w:cs="Arial"/>
                <w:lang w:val="es-ES_tradnl"/>
              </w:rPr>
            </w:pPr>
            <w:r w:rsidRPr="002E535E">
              <w:rPr>
                <w:rFonts w:ascii="Verdana" w:hAnsi="Verdana" w:cs="Arial"/>
                <w:lang w:val="es-ES_tradnl"/>
              </w:rPr>
              <w:t>X</w:t>
            </w:r>
          </w:p>
        </w:tc>
        <w:tc>
          <w:tcPr>
            <w:tcW w:w="49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lang w:val="es-ES_tradnl"/>
              </w:rPr>
            </w:pPr>
          </w:p>
        </w:tc>
        <w:tc>
          <w:tcPr>
            <w:tcW w:w="4751" w:type="dxa"/>
            <w:gridSpan w:val="2"/>
            <w:tcBorders>
              <w:top w:val="single" w:sz="4" w:space="0" w:color="808080"/>
              <w:left w:val="threeDEmboss" w:sz="6" w:space="0" w:color="FFFFFF"/>
              <w:bottom w:val="single" w:sz="4" w:space="0" w:color="808080"/>
              <w:right w:val="threeDEmboss" w:sz="6" w:space="0" w:color="FFFFFF"/>
            </w:tcBorders>
            <w:vAlign w:val="center"/>
          </w:tcPr>
          <w:p w:rsidR="00BC1D09" w:rsidRPr="002E535E" w:rsidRDefault="00FE06CF" w:rsidP="00F47343">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En 2005 se adoptó la resolución AGNº0342-2005 que establece los requisitos para la autorización de obras en cauces naturales y se dictan otras disposiciones; en 2006 se adoptó la resolución AGNº0127-2006 por la cual se define y establece de manera transitoria el caudal Ecológico o Ambiental para los usuarios de los recursos hídricos continentales del país; el decreto ejecutivo 209 de septiembre de 2006, reglamenta el </w:t>
            </w:r>
            <w:r w:rsidR="00612A36" w:rsidRPr="002E535E">
              <w:rPr>
                <w:rFonts w:ascii="Verdana" w:hAnsi="Verdana" w:cs="Arial"/>
                <w:sz w:val="18"/>
                <w:szCs w:val="18"/>
                <w:lang w:val="es-ES_tradnl"/>
              </w:rPr>
              <w:t>capítulo</w:t>
            </w:r>
            <w:r w:rsidRPr="002E535E">
              <w:rPr>
                <w:rFonts w:ascii="Verdana" w:hAnsi="Verdana" w:cs="Arial"/>
                <w:sz w:val="18"/>
                <w:szCs w:val="18"/>
                <w:lang w:val="es-ES_tradnl"/>
              </w:rPr>
              <w:t xml:space="preserve"> II del título IV de </w:t>
            </w:r>
            <w:smartTag w:uri="urn:schemas-microsoft-com:office:smarttags" w:element="PersonName">
              <w:smartTagPr>
                <w:attr w:name="ProductID" w:val="la Ley"/>
              </w:smartTagPr>
              <w:r w:rsidRPr="002E535E">
                <w:rPr>
                  <w:rFonts w:ascii="Verdana" w:hAnsi="Verdana" w:cs="Arial"/>
                  <w:sz w:val="18"/>
                  <w:szCs w:val="18"/>
                  <w:lang w:val="es-ES_tradnl"/>
                </w:rPr>
                <w:t>la Ley</w:t>
              </w:r>
            </w:smartTag>
            <w:r w:rsidRPr="002E535E">
              <w:rPr>
                <w:rFonts w:ascii="Verdana" w:hAnsi="Verdana" w:cs="Arial"/>
                <w:sz w:val="18"/>
                <w:szCs w:val="18"/>
                <w:lang w:val="es-ES_tradnl"/>
              </w:rPr>
              <w:t xml:space="preserve"> 41 de 1998, para el proceso de evaluación de impacto ambiental y, el decreto ejecutivo 57 de 2005, por el cual se aprueba el reglamento de </w:t>
            </w:r>
            <w:r w:rsidR="00865D39" w:rsidRPr="002E535E">
              <w:rPr>
                <w:rFonts w:ascii="Verdana" w:hAnsi="Verdana" w:cs="Arial"/>
                <w:sz w:val="18"/>
                <w:szCs w:val="18"/>
                <w:lang w:val="es-ES_tradnl"/>
              </w:rPr>
              <w:t>auditorías</w:t>
            </w:r>
            <w:r w:rsidRPr="002E535E">
              <w:rPr>
                <w:rFonts w:ascii="Verdana" w:hAnsi="Verdana" w:cs="Arial"/>
                <w:sz w:val="18"/>
                <w:szCs w:val="18"/>
                <w:lang w:val="es-ES_tradnl"/>
              </w:rPr>
              <w:t xml:space="preserve"> </w:t>
            </w:r>
            <w:r w:rsidR="00857D09" w:rsidRPr="002E535E">
              <w:rPr>
                <w:rFonts w:ascii="Verdana" w:hAnsi="Verdana" w:cs="Arial"/>
                <w:sz w:val="18"/>
                <w:szCs w:val="18"/>
                <w:lang w:val="es-ES_tradnl"/>
              </w:rPr>
              <w:t>ambientales</w:t>
            </w:r>
            <w:r w:rsidRPr="002E535E">
              <w:rPr>
                <w:rFonts w:ascii="Verdana" w:hAnsi="Verdana" w:cs="Arial"/>
                <w:sz w:val="18"/>
                <w:szCs w:val="18"/>
                <w:lang w:val="es-ES_tradnl"/>
              </w:rPr>
              <w:t xml:space="preserve">, programas de adecuación y manejo ambiental (PAMA) y registro de auditores </w:t>
            </w:r>
            <w:r w:rsidR="00857D09" w:rsidRPr="002E535E">
              <w:rPr>
                <w:rFonts w:ascii="Verdana" w:hAnsi="Verdana" w:cs="Arial"/>
                <w:sz w:val="18"/>
                <w:szCs w:val="18"/>
                <w:lang w:val="es-ES_tradnl"/>
              </w:rPr>
              <w:t>ambientales</w:t>
            </w:r>
            <w:r w:rsidRPr="002E535E">
              <w:rPr>
                <w:rFonts w:ascii="Verdana" w:hAnsi="Verdana" w:cs="Arial"/>
                <w:sz w:val="18"/>
                <w:szCs w:val="18"/>
                <w:lang w:val="es-ES_tradnl"/>
              </w:rPr>
              <w:t>.</w:t>
            </w:r>
            <w:r w:rsidR="00393909" w:rsidRPr="002E535E">
              <w:rPr>
                <w:rFonts w:ascii="Verdana" w:hAnsi="Verdana" w:cs="Arial"/>
                <w:sz w:val="18"/>
                <w:szCs w:val="18"/>
                <w:lang w:val="es-ES_tradnl"/>
              </w:rPr>
              <w:t xml:space="preserve"> La creación del Laboratorio de Calidad Ambiental en ANAM y la ejecución del programa de monitoreo de la calidad de aguas en las principales cuencas del país (33 cuencas), presenta una panorámica de la calidad y disponibilidad de los recursos hídricos en las cuencas monitoreadas a nivel nacional. Se han desarrollado proyectos de conservación en las cuencas del río </w:t>
            </w:r>
            <w:smartTag w:uri="urn:schemas-microsoft-com:office:smarttags" w:element="PersonName">
              <w:smartTagPr>
                <w:attr w:name="ProductID" w:val="La Villa"/>
              </w:smartTagPr>
              <w:r w:rsidR="00393909" w:rsidRPr="002E535E">
                <w:rPr>
                  <w:rFonts w:ascii="Verdana" w:hAnsi="Verdana" w:cs="Arial"/>
                  <w:sz w:val="18"/>
                  <w:szCs w:val="18"/>
                  <w:lang w:val="es-ES_tradnl"/>
                </w:rPr>
                <w:t>La Villa</w:t>
              </w:r>
            </w:smartTag>
            <w:r w:rsidR="00393909" w:rsidRPr="002E535E">
              <w:rPr>
                <w:rFonts w:ascii="Verdana" w:hAnsi="Verdana" w:cs="Arial"/>
                <w:sz w:val="18"/>
                <w:szCs w:val="18"/>
                <w:lang w:val="es-ES_tradnl"/>
              </w:rPr>
              <w:t xml:space="preserve">, río Santa María, Cuenca del Canal de Panamá, Río Chiriquí, Río Zaratí, Plan de Manejo de la parte alta del río Santa María, río Indio y Miguel de </w:t>
            </w:r>
            <w:smartTag w:uri="urn:schemas-microsoft-com:office:smarttags" w:element="PersonName">
              <w:smartTagPr>
                <w:attr w:name="ProductID" w:val="la Borda"/>
              </w:smartTagPr>
              <w:r w:rsidR="00393909" w:rsidRPr="002E535E">
                <w:rPr>
                  <w:rFonts w:ascii="Verdana" w:hAnsi="Verdana" w:cs="Arial"/>
                  <w:sz w:val="18"/>
                  <w:szCs w:val="18"/>
                  <w:lang w:val="es-ES_tradnl"/>
                </w:rPr>
                <w:t>la Borda</w:t>
              </w:r>
            </w:smartTag>
            <w:r w:rsidR="00393909" w:rsidRPr="002E535E">
              <w:rPr>
                <w:rFonts w:ascii="Verdana" w:hAnsi="Verdana" w:cs="Arial"/>
                <w:sz w:val="18"/>
                <w:szCs w:val="18"/>
                <w:lang w:val="es-ES_tradnl"/>
              </w:rPr>
              <w:t xml:space="preserve">, dentro del marco del proyecto integral de desarrollo de costa abajo Colón. Se desarrollan el Programa Nacional de Zonificación Agroecológica en las Cuencas del Río Chiriquí Viejo, Santa María, Tonosí y </w:t>
            </w:r>
            <w:smartTag w:uri="urn:schemas-microsoft-com:office:smarttags" w:element="PersonName">
              <w:smartTagPr>
                <w:attr w:name="ProductID" w:val="la Villa. Establecimiento"/>
              </w:smartTagPr>
              <w:r w:rsidR="00393909" w:rsidRPr="002E535E">
                <w:rPr>
                  <w:rFonts w:ascii="Verdana" w:hAnsi="Verdana" w:cs="Arial"/>
                  <w:sz w:val="18"/>
                  <w:szCs w:val="18"/>
                  <w:lang w:val="es-ES_tradnl"/>
                </w:rPr>
                <w:t>la Villa.</w:t>
              </w:r>
              <w:r w:rsidR="008155E0" w:rsidRPr="002E535E">
                <w:rPr>
                  <w:rFonts w:ascii="Verdana" w:hAnsi="Verdana" w:cs="Arial"/>
                  <w:sz w:val="18"/>
                  <w:szCs w:val="18"/>
                  <w:lang w:val="es-ES_tradnl"/>
                </w:rPr>
                <w:t xml:space="preserve"> Establecimiento</w:t>
              </w:r>
            </w:smartTag>
            <w:r w:rsidR="008155E0" w:rsidRPr="002E535E">
              <w:rPr>
                <w:rFonts w:ascii="Verdana" w:hAnsi="Verdana" w:cs="Arial"/>
                <w:sz w:val="18"/>
                <w:szCs w:val="18"/>
                <w:lang w:val="es-ES_tradnl"/>
              </w:rPr>
              <w:t xml:space="preserve"> de un reserva hidrológica para optimizar el uso del recurso</w:t>
            </w:r>
            <w:r w:rsidR="00F47343" w:rsidRPr="002E535E">
              <w:rPr>
                <w:rFonts w:ascii="Verdana" w:hAnsi="Verdana" w:cs="Arial"/>
                <w:sz w:val="18"/>
                <w:szCs w:val="18"/>
                <w:lang w:val="es-ES_tradnl"/>
              </w:rPr>
              <w:t>s</w:t>
            </w:r>
            <w:r w:rsidR="008155E0" w:rsidRPr="002E535E">
              <w:rPr>
                <w:rFonts w:ascii="Verdana" w:hAnsi="Verdana" w:cs="Arial"/>
                <w:sz w:val="18"/>
                <w:szCs w:val="18"/>
                <w:lang w:val="es-ES_tradnl"/>
              </w:rPr>
              <w:t xml:space="preserve"> hídrico</w:t>
            </w:r>
            <w:r w:rsidR="00F47343" w:rsidRPr="002E535E">
              <w:rPr>
                <w:rFonts w:ascii="Verdana" w:hAnsi="Verdana" w:cs="Arial"/>
                <w:sz w:val="18"/>
                <w:szCs w:val="18"/>
                <w:lang w:val="es-ES_tradnl"/>
              </w:rPr>
              <w:t>s</w:t>
            </w:r>
            <w:r w:rsidR="008155E0" w:rsidRPr="002E535E">
              <w:rPr>
                <w:rFonts w:ascii="Verdana" w:hAnsi="Verdana" w:cs="Arial"/>
                <w:sz w:val="18"/>
                <w:szCs w:val="18"/>
                <w:lang w:val="es-ES_tradnl"/>
              </w:rPr>
              <w:t xml:space="preserve"> en el distrito de </w:t>
            </w:r>
            <w:r w:rsidR="00F47343" w:rsidRPr="002E535E">
              <w:rPr>
                <w:rFonts w:ascii="Verdana" w:hAnsi="Verdana" w:cs="Arial"/>
                <w:sz w:val="18"/>
                <w:szCs w:val="18"/>
                <w:lang w:val="es-ES_tradnl"/>
              </w:rPr>
              <w:t>S</w:t>
            </w:r>
            <w:r w:rsidR="008155E0" w:rsidRPr="002E535E">
              <w:rPr>
                <w:rFonts w:ascii="Verdana" w:hAnsi="Verdana" w:cs="Arial"/>
                <w:sz w:val="18"/>
                <w:szCs w:val="18"/>
                <w:lang w:val="es-ES_tradnl"/>
              </w:rPr>
              <w:t>anta Isabel y la protección de las fuentes de agua que nacen en la cordillera de Cara Iguana. ANAM y ACP firma</w:t>
            </w:r>
            <w:r w:rsidR="00F47343" w:rsidRPr="002E535E">
              <w:rPr>
                <w:rFonts w:ascii="Verdana" w:hAnsi="Verdana" w:cs="Arial"/>
                <w:sz w:val="18"/>
                <w:szCs w:val="18"/>
                <w:lang w:val="es-ES_tradnl"/>
              </w:rPr>
              <w:t>ro</w:t>
            </w:r>
            <w:r w:rsidR="008155E0" w:rsidRPr="002E535E">
              <w:rPr>
                <w:rFonts w:ascii="Verdana" w:hAnsi="Verdana" w:cs="Arial"/>
                <w:sz w:val="18"/>
                <w:szCs w:val="18"/>
                <w:lang w:val="es-ES_tradnl"/>
              </w:rPr>
              <w:t xml:space="preserve">n un convenio de cooperación técnica para diseñar un programa de productores de agua, bajo una metodología de pagos por servicios ambientales (PSA), evaluación de impacto ambiental de la ampliación del Canal de Panamá y para el desarrollo sostenible, gestión integrada de recursos hídricos, manejo integral de cuencas, vigilancia, protección y preservación de los recursos bióticos en áreas de influencia de </w:t>
            </w:r>
            <w:smartTag w:uri="urn:schemas-microsoft-com:office:smarttags" w:element="PersonName">
              <w:smartTagPr>
                <w:attr w:name="ProductID" w:val="la Cuenca Hidrogr￡fica"/>
              </w:smartTagPr>
              <w:r w:rsidR="008155E0" w:rsidRPr="002E535E">
                <w:rPr>
                  <w:rFonts w:ascii="Verdana" w:hAnsi="Verdana" w:cs="Arial"/>
                  <w:sz w:val="18"/>
                  <w:szCs w:val="18"/>
                  <w:lang w:val="es-ES_tradnl"/>
                </w:rPr>
                <w:t>la Cuenca Hidrográfica</w:t>
              </w:r>
            </w:smartTag>
            <w:r w:rsidR="008155E0" w:rsidRPr="002E535E">
              <w:rPr>
                <w:rFonts w:ascii="Verdana" w:hAnsi="Verdana" w:cs="Arial"/>
                <w:sz w:val="18"/>
                <w:szCs w:val="18"/>
                <w:lang w:val="es-ES_tradnl"/>
              </w:rPr>
              <w:t xml:space="preserve"> del Canal de Panamá.</w:t>
            </w:r>
            <w:r w:rsidR="00233BE3" w:rsidRPr="002E535E">
              <w:rPr>
                <w:rFonts w:ascii="Verdana" w:hAnsi="Verdana" w:cs="Arial"/>
                <w:sz w:val="18"/>
                <w:szCs w:val="18"/>
                <w:lang w:val="es-ES_tradnl"/>
              </w:rPr>
              <w:t xml:space="preserve"> Aplicación de Política de Estado sobre los recursos acuáticos de Panamá para la pesca y acuicultura.</w:t>
            </w:r>
            <w:r w:rsidR="004856E0" w:rsidRPr="002E535E">
              <w:rPr>
                <w:rFonts w:ascii="Verdana" w:hAnsi="Verdana" w:cs="Arial"/>
                <w:sz w:val="18"/>
                <w:szCs w:val="18"/>
                <w:lang w:val="es-ES_tradnl"/>
              </w:rPr>
              <w:t xml:space="preserve"> </w:t>
            </w:r>
            <w:r w:rsidR="004856E0" w:rsidRPr="002E535E">
              <w:rPr>
                <w:rFonts w:ascii="Verdana" w:hAnsi="Verdana"/>
                <w:sz w:val="18"/>
                <w:szCs w:val="18"/>
                <w:lang w:val="es-ES"/>
              </w:rPr>
              <w:t xml:space="preserve">La creación de </w:t>
            </w:r>
            <w:smartTag w:uri="urn:schemas-microsoft-com:office:smarttags" w:element="PersonName">
              <w:smartTagPr>
                <w:attr w:name="ProductID" w:val="la Autoridad"/>
              </w:smartTagPr>
              <w:r w:rsidR="004856E0" w:rsidRPr="002E535E">
                <w:rPr>
                  <w:rFonts w:ascii="Verdana" w:hAnsi="Verdana"/>
                  <w:sz w:val="18"/>
                  <w:szCs w:val="18"/>
                  <w:lang w:val="es-ES"/>
                </w:rPr>
                <w:t>la Autoridad</w:t>
              </w:r>
            </w:smartTag>
            <w:r w:rsidR="004856E0" w:rsidRPr="002E535E">
              <w:rPr>
                <w:rFonts w:ascii="Verdana" w:hAnsi="Verdana"/>
                <w:sz w:val="18"/>
                <w:szCs w:val="18"/>
                <w:lang w:val="es-ES"/>
              </w:rPr>
              <w:t xml:space="preserve"> de los Recursos Acuáticos de Panamá (ARAP) a través de </w:t>
            </w:r>
            <w:smartTag w:uri="urn:schemas-microsoft-com:office:smarttags" w:element="PersonName">
              <w:smartTagPr>
                <w:attr w:name="ProductID" w:val="la Ley"/>
              </w:smartTagPr>
              <w:r w:rsidR="004856E0" w:rsidRPr="002E535E">
                <w:rPr>
                  <w:rFonts w:ascii="Verdana" w:hAnsi="Verdana"/>
                  <w:sz w:val="18"/>
                  <w:szCs w:val="18"/>
                  <w:lang w:val="es-ES"/>
                </w:rPr>
                <w:t>la Ley</w:t>
              </w:r>
            </w:smartTag>
            <w:r w:rsidR="004856E0" w:rsidRPr="002E535E">
              <w:rPr>
                <w:rFonts w:ascii="Verdana" w:hAnsi="Verdana"/>
                <w:sz w:val="18"/>
                <w:szCs w:val="18"/>
                <w:lang w:val="es-ES"/>
              </w:rPr>
              <w:t xml:space="preserve"> 44 de 2006. </w:t>
            </w:r>
            <w:r w:rsidR="00143D17" w:rsidRPr="002E535E">
              <w:rPr>
                <w:rFonts w:ascii="Verdana" w:hAnsi="Verdana" w:cs="Arial"/>
                <w:sz w:val="18"/>
                <w:szCs w:val="18"/>
                <w:lang w:val="es-ES_tradnl"/>
              </w:rPr>
              <w:t>Además se incorpora la i</w:t>
            </w:r>
            <w:r w:rsidR="00BC1D09" w:rsidRPr="002E535E">
              <w:rPr>
                <w:rFonts w:ascii="Verdana" w:hAnsi="Verdana" w:cs="Arial"/>
                <w:sz w:val="18"/>
                <w:szCs w:val="18"/>
                <w:lang w:val="es-ES_tradnl"/>
              </w:rPr>
              <w:t>nvestigación</w:t>
            </w:r>
            <w:r w:rsidR="00143D17" w:rsidRPr="002E535E">
              <w:rPr>
                <w:rFonts w:ascii="Verdana" w:hAnsi="Verdana" w:cs="Arial"/>
                <w:sz w:val="18"/>
                <w:szCs w:val="18"/>
                <w:lang w:val="es-ES_tradnl"/>
              </w:rPr>
              <w:t xml:space="preserve"> a fin de</w:t>
            </w:r>
            <w:r w:rsidR="00BC1D09" w:rsidRPr="002E535E">
              <w:rPr>
                <w:rFonts w:ascii="Verdana" w:hAnsi="Verdana" w:cs="Arial"/>
                <w:sz w:val="18"/>
                <w:szCs w:val="18"/>
                <w:lang w:val="es-ES_tradnl"/>
              </w:rPr>
              <w:t xml:space="preserve"> caracterizar peces de agua dulce</w:t>
            </w:r>
            <w:r w:rsidR="00143D17" w:rsidRPr="002E535E">
              <w:rPr>
                <w:rFonts w:ascii="Verdana" w:hAnsi="Verdana" w:cs="Arial"/>
                <w:sz w:val="18"/>
                <w:szCs w:val="18"/>
                <w:lang w:val="es-ES_tradnl"/>
              </w:rPr>
              <w:t xml:space="preserve"> aunados a los esfuerzos que en esta materia desarrolla el STRI</w:t>
            </w:r>
            <w:r w:rsidR="00BC1D09" w:rsidRPr="002E535E">
              <w:rPr>
                <w:rFonts w:ascii="Verdana" w:hAnsi="Verdana" w:cs="Arial"/>
                <w:sz w:val="18"/>
                <w:szCs w:val="18"/>
                <w:lang w:val="es-ES_tradnl"/>
              </w:rPr>
              <w:t>.</w:t>
            </w:r>
            <w:r w:rsidR="00143D17" w:rsidRPr="002E535E">
              <w:rPr>
                <w:rFonts w:ascii="Verdana" w:hAnsi="Verdana" w:cs="Arial"/>
                <w:sz w:val="18"/>
                <w:szCs w:val="18"/>
                <w:lang w:val="es-ES_tradnl"/>
              </w:rPr>
              <w:t xml:space="preserve"> En el marco del Plan Estratégico para Chagres, se espera c</w:t>
            </w:r>
            <w:r w:rsidR="00BC1D09" w:rsidRPr="002E535E">
              <w:rPr>
                <w:rFonts w:ascii="Verdana" w:hAnsi="Verdana" w:cs="Arial"/>
                <w:sz w:val="18"/>
                <w:szCs w:val="18"/>
                <w:lang w:val="es-ES_tradnl"/>
              </w:rPr>
              <w:t xml:space="preserve">aracterizar </w:t>
            </w:r>
            <w:r w:rsidR="00143D17" w:rsidRPr="002E535E">
              <w:rPr>
                <w:rFonts w:ascii="Verdana" w:hAnsi="Verdana" w:cs="Arial"/>
                <w:sz w:val="18"/>
                <w:szCs w:val="18"/>
                <w:lang w:val="es-ES_tradnl"/>
              </w:rPr>
              <w:t xml:space="preserve">la </w:t>
            </w:r>
            <w:r w:rsidR="00BC1D09" w:rsidRPr="002E535E">
              <w:rPr>
                <w:rFonts w:ascii="Verdana" w:hAnsi="Verdana" w:cs="Arial"/>
                <w:sz w:val="18"/>
                <w:szCs w:val="18"/>
                <w:lang w:val="es-ES_tradnl"/>
              </w:rPr>
              <w:t>cuenca del alto Chagres,</w:t>
            </w:r>
            <w:r w:rsidR="00143D17" w:rsidRPr="002E535E">
              <w:rPr>
                <w:rFonts w:ascii="Verdana" w:hAnsi="Verdana" w:cs="Arial"/>
                <w:sz w:val="18"/>
                <w:szCs w:val="18"/>
                <w:lang w:val="es-ES_tradnl"/>
              </w:rPr>
              <w:t xml:space="preserve"> con el subsiguiente</w:t>
            </w:r>
            <w:r w:rsidR="00BC1D09" w:rsidRPr="002E535E">
              <w:rPr>
                <w:rFonts w:ascii="Verdana" w:hAnsi="Verdana" w:cs="Arial"/>
                <w:sz w:val="18"/>
                <w:szCs w:val="18"/>
                <w:lang w:val="es-ES_tradnl"/>
              </w:rPr>
              <w:t xml:space="preserve"> monitoreo de aguas.</w:t>
            </w:r>
            <w:r w:rsidR="004856E0" w:rsidRPr="002E535E">
              <w:rPr>
                <w:rFonts w:ascii="Verdana" w:hAnsi="Verdana" w:cs="Arial"/>
                <w:sz w:val="18"/>
                <w:szCs w:val="18"/>
                <w:lang w:val="es-ES_tradnl"/>
              </w:rPr>
              <w:t xml:space="preserve"> </w:t>
            </w:r>
          </w:p>
        </w:tc>
      </w:tr>
      <w:tr w:rsidR="00950A37" w:rsidRPr="002E535E" w:rsidTr="00710F40">
        <w:tblPrEx>
          <w:tblCellMar>
            <w:top w:w="0" w:type="dxa"/>
            <w:left w:w="0" w:type="dxa"/>
            <w:bottom w:w="0" w:type="dxa"/>
            <w:right w:w="0" w:type="dxa"/>
          </w:tblCellMar>
        </w:tblPrEx>
        <w:trPr>
          <w:trHeight w:val="480"/>
        </w:trPr>
        <w:tc>
          <w:tcPr>
            <w:tcW w:w="347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1"/>
              </w:numPr>
              <w:tabs>
                <w:tab w:val="clear" w:pos="2340"/>
                <w:tab w:val="num" w:pos="576"/>
              </w:tabs>
              <w:spacing w:before="60" w:after="60"/>
              <w:ind w:left="216" w:firstLine="0"/>
              <w:rPr>
                <w:rFonts w:ascii="Verdana" w:hAnsi="Verdana"/>
                <w:sz w:val="18"/>
                <w:szCs w:val="18"/>
                <w:lang w:val="es-ES_tradnl"/>
              </w:rPr>
            </w:pPr>
            <w:r w:rsidRPr="002E535E">
              <w:rPr>
                <w:rFonts w:ascii="Verdana" w:hAnsi="Verdana"/>
                <w:sz w:val="18"/>
                <w:szCs w:val="18"/>
                <w:lang w:val="es-ES_tradnl"/>
              </w:rPr>
              <w:t>Marina y co</w:t>
            </w:r>
            <w:r w:rsidRPr="002E535E">
              <w:rPr>
                <w:rFonts w:ascii="Verdana" w:hAnsi="Verdana"/>
                <w:sz w:val="18"/>
                <w:szCs w:val="18"/>
                <w:lang w:val="es-ES_tradnl"/>
              </w:rPr>
              <w:t>s</w:t>
            </w:r>
            <w:r w:rsidRPr="002E535E">
              <w:rPr>
                <w:rFonts w:ascii="Verdana" w:hAnsi="Verdana"/>
                <w:sz w:val="18"/>
                <w:szCs w:val="18"/>
                <w:lang w:val="es-ES_tradnl"/>
              </w:rPr>
              <w:t>tera</w:t>
            </w:r>
          </w:p>
        </w:tc>
        <w:tc>
          <w:tcPr>
            <w:tcW w:w="49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03494" w:rsidP="00C03494">
            <w:pPr>
              <w:tabs>
                <w:tab w:val="left" w:pos="306"/>
              </w:tabs>
              <w:spacing w:before="60" w:after="60"/>
              <w:ind w:left="288" w:hanging="288"/>
              <w:jc w:val="center"/>
              <w:rPr>
                <w:rFonts w:ascii="Verdana" w:hAnsi="Verdana" w:cs="Arial"/>
                <w:lang w:val="es-ES_tradnl"/>
              </w:rPr>
            </w:pPr>
            <w:r w:rsidRPr="002E535E">
              <w:rPr>
                <w:rFonts w:ascii="Verdana" w:hAnsi="Verdana" w:cs="Arial"/>
                <w:lang w:val="es-ES_tradnl"/>
              </w:rPr>
              <w:t>X</w:t>
            </w:r>
          </w:p>
        </w:tc>
        <w:tc>
          <w:tcPr>
            <w:tcW w:w="49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lang w:val="es-ES_tradnl"/>
              </w:rPr>
            </w:pPr>
          </w:p>
        </w:tc>
        <w:tc>
          <w:tcPr>
            <w:tcW w:w="4751"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E06CF" w:rsidP="00086F04">
            <w:pPr>
              <w:jc w:val="both"/>
              <w:rPr>
                <w:rFonts w:ascii="Verdana" w:hAnsi="Verdana"/>
                <w:sz w:val="18"/>
                <w:szCs w:val="18"/>
                <w:lang w:val="es-ES"/>
              </w:rPr>
            </w:pPr>
            <w:r w:rsidRPr="002E535E">
              <w:rPr>
                <w:rFonts w:ascii="Verdana" w:hAnsi="Verdana" w:cs="Arial"/>
                <w:sz w:val="18"/>
                <w:szCs w:val="18"/>
                <w:lang w:val="es-ES_tradnl"/>
              </w:rPr>
              <w:t xml:space="preserve">Se cuenta con una propuesta de </w:t>
            </w:r>
            <w:r w:rsidRPr="002E535E">
              <w:rPr>
                <w:rFonts w:ascii="Verdana" w:hAnsi="Verdana"/>
                <w:sz w:val="18"/>
                <w:szCs w:val="18"/>
                <w:lang w:val="es-ES"/>
              </w:rPr>
              <w:t>reglamento para lo</w:t>
            </w:r>
            <w:r w:rsidR="006E5FC7" w:rsidRPr="002E535E">
              <w:rPr>
                <w:rFonts w:ascii="Verdana" w:hAnsi="Verdana"/>
                <w:sz w:val="18"/>
                <w:szCs w:val="18"/>
                <w:lang w:val="es-ES"/>
              </w:rPr>
              <w:t xml:space="preserve">s artículos 94 y 95 de </w:t>
            </w:r>
            <w:smartTag w:uri="urn:schemas-microsoft-com:office:smarttags" w:element="PersonName">
              <w:smartTagPr>
                <w:attr w:name="ProductID" w:val="La Ley N"/>
              </w:smartTagPr>
              <w:r w:rsidR="006E5FC7" w:rsidRPr="002E535E">
                <w:rPr>
                  <w:rFonts w:ascii="Verdana" w:hAnsi="Verdana"/>
                  <w:sz w:val="18"/>
                  <w:szCs w:val="18"/>
                  <w:lang w:val="es-ES"/>
                </w:rPr>
                <w:t>la Ley N</w:t>
              </w:r>
            </w:smartTag>
            <w:r w:rsidR="006E5FC7" w:rsidRPr="002E535E">
              <w:rPr>
                <w:rFonts w:ascii="Verdana" w:hAnsi="Verdana"/>
                <w:sz w:val="18"/>
                <w:szCs w:val="18"/>
                <w:lang w:val="es-ES"/>
              </w:rPr>
              <w:t>º</w:t>
            </w:r>
            <w:r w:rsidRPr="002E535E">
              <w:rPr>
                <w:rFonts w:ascii="Verdana" w:hAnsi="Verdana"/>
                <w:sz w:val="18"/>
                <w:szCs w:val="18"/>
                <w:lang w:val="es-ES"/>
              </w:rPr>
              <w:t>. 41 General de Ambiente sobre “El aprovechamiento, Manejo y Conservación de los Recursos Costeros Marinos en las Áreas Protegidas</w:t>
            </w:r>
            <w:r w:rsidR="00086F04" w:rsidRPr="002E535E">
              <w:rPr>
                <w:rFonts w:ascii="Verdana" w:hAnsi="Verdana"/>
                <w:sz w:val="18"/>
                <w:szCs w:val="18"/>
                <w:lang w:val="es-ES"/>
              </w:rPr>
              <w:t xml:space="preserve">. Dentro del segundo programa trienal de normas, se contempla un anteproyecto de calidad de agua y recursos marinos costeros; La creación de </w:t>
            </w:r>
            <w:smartTag w:uri="urn:schemas-microsoft-com:office:smarttags" w:element="PersonName">
              <w:smartTagPr>
                <w:attr w:name="ProductID" w:val="la Autoridad"/>
              </w:smartTagPr>
              <w:r w:rsidR="00086F04" w:rsidRPr="002E535E">
                <w:rPr>
                  <w:rFonts w:ascii="Verdana" w:hAnsi="Verdana"/>
                  <w:sz w:val="18"/>
                  <w:szCs w:val="18"/>
                  <w:lang w:val="es-ES"/>
                </w:rPr>
                <w:t>la Autoridad</w:t>
              </w:r>
            </w:smartTag>
            <w:r w:rsidR="00086F04" w:rsidRPr="002E535E">
              <w:rPr>
                <w:rFonts w:ascii="Verdana" w:hAnsi="Verdana"/>
                <w:sz w:val="18"/>
                <w:szCs w:val="18"/>
                <w:lang w:val="es-ES"/>
              </w:rPr>
              <w:t xml:space="preserve"> de los Recursos Acuáticos de Panamá (ARAP) a través de </w:t>
            </w:r>
            <w:smartTag w:uri="urn:schemas-microsoft-com:office:smarttags" w:element="PersonName">
              <w:smartTagPr>
                <w:attr w:name="ProductID" w:val="la Ley"/>
              </w:smartTagPr>
              <w:r w:rsidR="00086F04" w:rsidRPr="002E535E">
                <w:rPr>
                  <w:rFonts w:ascii="Verdana" w:hAnsi="Verdana"/>
                  <w:sz w:val="18"/>
                  <w:szCs w:val="18"/>
                  <w:lang w:val="es-ES"/>
                </w:rPr>
                <w:t>la Ley</w:t>
              </w:r>
            </w:smartTag>
            <w:r w:rsidR="00086F04" w:rsidRPr="002E535E">
              <w:rPr>
                <w:rFonts w:ascii="Verdana" w:hAnsi="Verdana"/>
                <w:sz w:val="18"/>
                <w:szCs w:val="18"/>
                <w:lang w:val="es-ES"/>
              </w:rPr>
              <w:t xml:space="preserve"> 44 de 2006; la creación del Consejo Directivo del Parque Nacional Coiba, a través de </w:t>
            </w:r>
            <w:smartTag w:uri="urn:schemas-microsoft-com:office:smarttags" w:element="PersonName">
              <w:smartTagPr>
                <w:attr w:name="ProductID" w:val="la Ley"/>
              </w:smartTagPr>
              <w:r w:rsidR="00086F04" w:rsidRPr="002E535E">
                <w:rPr>
                  <w:rFonts w:ascii="Verdana" w:hAnsi="Verdana"/>
                  <w:sz w:val="18"/>
                  <w:szCs w:val="18"/>
                  <w:lang w:val="es-ES"/>
                </w:rPr>
                <w:t>la Ley</w:t>
              </w:r>
            </w:smartTag>
            <w:r w:rsidR="00086F04" w:rsidRPr="002E535E">
              <w:rPr>
                <w:rFonts w:ascii="Verdana" w:hAnsi="Verdana"/>
                <w:sz w:val="18"/>
                <w:szCs w:val="18"/>
                <w:lang w:val="es-ES"/>
              </w:rPr>
              <w:t xml:space="preserve"> 44 de 2004; se crea el Consejo Directivo del Corredor Marino de Panamá a</w:t>
            </w:r>
            <w:r w:rsidR="0017340C" w:rsidRPr="002E535E">
              <w:rPr>
                <w:rFonts w:ascii="Verdana" w:hAnsi="Verdana"/>
                <w:sz w:val="18"/>
                <w:szCs w:val="18"/>
                <w:lang w:val="es-ES"/>
              </w:rPr>
              <w:t xml:space="preserve"> través de </w:t>
            </w:r>
            <w:smartTag w:uri="urn:schemas-microsoft-com:office:smarttags" w:element="PersonName">
              <w:smartTagPr>
                <w:attr w:name="ProductID" w:val="la Ley"/>
              </w:smartTagPr>
              <w:r w:rsidR="0017340C" w:rsidRPr="002E535E">
                <w:rPr>
                  <w:rFonts w:ascii="Verdana" w:hAnsi="Verdana"/>
                  <w:sz w:val="18"/>
                  <w:szCs w:val="18"/>
                  <w:lang w:val="es-ES"/>
                </w:rPr>
                <w:t>la Ley</w:t>
              </w:r>
            </w:smartTag>
            <w:r w:rsidR="0017340C" w:rsidRPr="002E535E">
              <w:rPr>
                <w:rFonts w:ascii="Verdana" w:hAnsi="Verdana"/>
                <w:sz w:val="18"/>
                <w:szCs w:val="18"/>
                <w:lang w:val="es-ES"/>
              </w:rPr>
              <w:t xml:space="preserve"> 13 de 2005. </w:t>
            </w:r>
            <w:smartTag w:uri="urn:schemas-microsoft-com:office:smarttags" w:element="PersonName">
              <w:smartTagPr>
                <w:attr w:name="ProductID" w:val="la ANAM"/>
              </w:smartTagPr>
              <w:r w:rsidR="0017340C" w:rsidRPr="002E535E">
                <w:rPr>
                  <w:rFonts w:ascii="Verdana" w:hAnsi="Verdana"/>
                  <w:sz w:val="18"/>
                  <w:szCs w:val="18"/>
                  <w:lang w:val="es-ES"/>
                </w:rPr>
                <w:t>La</w:t>
              </w:r>
              <w:r w:rsidR="00086F04" w:rsidRPr="002E535E">
                <w:rPr>
                  <w:rFonts w:ascii="Verdana" w:hAnsi="Verdana"/>
                  <w:sz w:val="18"/>
                  <w:szCs w:val="18"/>
                  <w:lang w:val="es-ES"/>
                </w:rPr>
                <w:t xml:space="preserve"> ANAM</w:t>
              </w:r>
            </w:smartTag>
            <w:r w:rsidR="00086F04" w:rsidRPr="002E535E">
              <w:rPr>
                <w:rFonts w:ascii="Verdana" w:hAnsi="Verdana"/>
                <w:sz w:val="18"/>
                <w:szCs w:val="18"/>
                <w:lang w:val="es-ES"/>
              </w:rPr>
              <w:t xml:space="preserve"> y AMP trabajan coordinadamente en el Comité de Humedales de Panamá creado en 2006. También se prepara la propuesta de ordenamiento de zonas especiales de protección marina para el manejo costero integrado. Existe financiamiento para la conservación y repoblación de las áreas amenazadas del bosque de manglar del pacífico panameño con </w:t>
            </w:r>
            <w:smartTag w:uri="urn:schemas-microsoft-com:office:smarttags" w:element="PersonName">
              <w:smartTagPr>
                <w:attr w:name="ProductID" w:val="la OIMT"/>
              </w:smartTagPr>
              <w:r w:rsidR="00086F04" w:rsidRPr="002E535E">
                <w:rPr>
                  <w:rFonts w:ascii="Verdana" w:hAnsi="Verdana"/>
                  <w:sz w:val="18"/>
                  <w:szCs w:val="18"/>
                  <w:lang w:val="es-ES"/>
                </w:rPr>
                <w:t>la OIMT</w:t>
              </w:r>
            </w:smartTag>
            <w:r w:rsidR="00086F04" w:rsidRPr="002E535E">
              <w:rPr>
                <w:rFonts w:ascii="Verdana" w:hAnsi="Verdana"/>
                <w:sz w:val="18"/>
                <w:szCs w:val="18"/>
                <w:lang w:val="es-ES"/>
              </w:rPr>
              <w:t xml:space="preserve"> para trabajar en Chame, Azuero y Coclé.</w:t>
            </w:r>
            <w:r w:rsidR="00393909" w:rsidRPr="002E535E">
              <w:rPr>
                <w:rFonts w:ascii="Verdana" w:hAnsi="Verdana"/>
                <w:sz w:val="18"/>
                <w:szCs w:val="18"/>
                <w:lang w:val="es-ES"/>
              </w:rPr>
              <w:t xml:space="preserve"> </w:t>
            </w:r>
            <w:smartTag w:uri="urn:schemas-microsoft-com:office:smarttags" w:element="PersonName">
              <w:smartTagPr>
                <w:attr w:name="ProductID" w:val="La Autoridad Mar￭tima"/>
              </w:smartTagPr>
              <w:r w:rsidR="00393909" w:rsidRPr="002E535E">
                <w:rPr>
                  <w:rFonts w:ascii="Verdana" w:hAnsi="Verdana"/>
                  <w:sz w:val="18"/>
                  <w:szCs w:val="18"/>
                  <w:lang w:val="es-ES"/>
                </w:rPr>
                <w:t>La Autoridad Marítima</w:t>
              </w:r>
            </w:smartTag>
            <w:r w:rsidR="00393909" w:rsidRPr="002E535E">
              <w:rPr>
                <w:rFonts w:ascii="Verdana" w:hAnsi="Verdana"/>
                <w:sz w:val="18"/>
                <w:szCs w:val="18"/>
                <w:lang w:val="es-ES"/>
              </w:rPr>
              <w:t xml:space="preserve"> de Panamá ha gestionado fondos para desarrollar programas de ordenamiento y desarrollo sostenible en cinco áreas prioritarias de zonas costero marinas.</w:t>
            </w:r>
            <w:r w:rsidR="000933A6" w:rsidRPr="002E535E">
              <w:rPr>
                <w:rFonts w:ascii="Verdana" w:hAnsi="Verdana"/>
                <w:sz w:val="18"/>
                <w:szCs w:val="18"/>
                <w:lang w:val="es-ES"/>
              </w:rPr>
              <w:t xml:space="preserve"> Se tiene además </w:t>
            </w:r>
            <w:smartTag w:uri="urn:schemas-microsoft-com:office:smarttags" w:element="PersonName">
              <w:smartTagPr>
                <w:attr w:name="ProductID" w:val="la Pol￭tica"/>
              </w:smartTagPr>
              <w:r w:rsidR="000933A6" w:rsidRPr="002E535E">
                <w:rPr>
                  <w:rFonts w:ascii="Verdana" w:hAnsi="Verdana"/>
                  <w:sz w:val="18"/>
                  <w:szCs w:val="18"/>
                  <w:lang w:val="es-ES"/>
                </w:rPr>
                <w:t>la Política</w:t>
              </w:r>
            </w:smartTag>
            <w:r w:rsidR="000933A6" w:rsidRPr="002E535E">
              <w:rPr>
                <w:rFonts w:ascii="Verdana" w:hAnsi="Verdana"/>
                <w:sz w:val="18"/>
                <w:szCs w:val="18"/>
                <w:lang w:val="es-ES"/>
              </w:rPr>
              <w:t xml:space="preserve"> de Integración de Pesca y Acuicultura en el Istmo Centroamericano con el objetivo de impulsar el manejo de la pesca y la acuicultura conforme a los objetivos , principios y estrategias regionales específicas.</w:t>
            </w:r>
            <w:r w:rsidR="00233BE3" w:rsidRPr="002E535E">
              <w:rPr>
                <w:rFonts w:ascii="Verdana" w:hAnsi="Verdana"/>
                <w:sz w:val="18"/>
                <w:szCs w:val="18"/>
                <w:lang w:val="es-ES"/>
              </w:rPr>
              <w:t xml:space="preserve"> Implementar </w:t>
            </w:r>
            <w:smartTag w:uri="urn:schemas-microsoft-com:office:smarttags" w:element="PersonName">
              <w:smartTagPr>
                <w:attr w:name="ProductID" w:val="la Estrategia Nacional"/>
              </w:smartTagPr>
              <w:r w:rsidR="00233BE3" w:rsidRPr="002E535E">
                <w:rPr>
                  <w:rFonts w:ascii="Verdana" w:hAnsi="Verdana"/>
                  <w:sz w:val="18"/>
                  <w:szCs w:val="18"/>
                  <w:lang w:val="es-ES"/>
                </w:rPr>
                <w:t>la Estrategia Nacional</w:t>
              </w:r>
            </w:smartTag>
            <w:r w:rsidR="00233BE3" w:rsidRPr="002E535E">
              <w:rPr>
                <w:rFonts w:ascii="Verdana" w:hAnsi="Verdana"/>
                <w:sz w:val="18"/>
                <w:szCs w:val="18"/>
                <w:lang w:val="es-ES"/>
              </w:rPr>
              <w:t xml:space="preserve"> para el Desarrollo de </w:t>
            </w:r>
            <w:smartTag w:uri="urn:schemas-microsoft-com:office:smarttags" w:element="PersonName">
              <w:smartTagPr>
                <w:attr w:name="ProductID" w:val="la Maricultura."/>
              </w:smartTagPr>
              <w:r w:rsidR="00233BE3" w:rsidRPr="002E535E">
                <w:rPr>
                  <w:rFonts w:ascii="Verdana" w:hAnsi="Verdana"/>
                  <w:sz w:val="18"/>
                  <w:szCs w:val="18"/>
                  <w:lang w:val="es-ES"/>
                </w:rPr>
                <w:t>la Maricultura.</w:t>
              </w:r>
            </w:smartTag>
          </w:p>
          <w:p w:rsidR="00BC1D09" w:rsidRPr="002E535E" w:rsidRDefault="00143D17" w:rsidP="00086F04">
            <w:pPr>
              <w:jc w:val="both"/>
              <w:rPr>
                <w:rFonts w:ascii="Verdana" w:hAnsi="Verdana"/>
                <w:sz w:val="18"/>
                <w:szCs w:val="18"/>
                <w:lang w:val="es-ES"/>
              </w:rPr>
            </w:pPr>
            <w:r w:rsidRPr="002E535E">
              <w:rPr>
                <w:rFonts w:ascii="Verdana" w:hAnsi="Verdana"/>
                <w:sz w:val="18"/>
                <w:szCs w:val="18"/>
                <w:lang w:val="es-ES"/>
              </w:rPr>
              <w:t xml:space="preserve">Con </w:t>
            </w:r>
            <w:smartTag w:uri="urn:schemas-microsoft-com:office:smarttags" w:element="PersonName">
              <w:smartTagPr>
                <w:attr w:name="ProductID" w:val="la Creaci￳n"/>
              </w:smartTagPr>
              <w:r w:rsidRPr="002E535E">
                <w:rPr>
                  <w:rFonts w:ascii="Verdana" w:hAnsi="Verdana"/>
                  <w:sz w:val="18"/>
                  <w:szCs w:val="18"/>
                  <w:lang w:val="es-ES"/>
                </w:rPr>
                <w:t xml:space="preserve">la </w:t>
              </w:r>
              <w:r w:rsidR="00BC1D09" w:rsidRPr="002E535E">
                <w:rPr>
                  <w:rFonts w:ascii="Verdana" w:hAnsi="Verdana"/>
                  <w:sz w:val="18"/>
                  <w:szCs w:val="18"/>
                  <w:lang w:val="es-ES"/>
                </w:rPr>
                <w:t>Creación</w:t>
              </w:r>
            </w:smartTag>
            <w:r w:rsidRPr="002E535E">
              <w:rPr>
                <w:rFonts w:ascii="Verdana" w:hAnsi="Verdana"/>
                <w:sz w:val="18"/>
                <w:szCs w:val="18"/>
                <w:lang w:val="es-ES"/>
              </w:rPr>
              <w:t xml:space="preserve"> por Ley del</w:t>
            </w:r>
            <w:r w:rsidR="00BC1D09" w:rsidRPr="002E535E">
              <w:rPr>
                <w:rFonts w:ascii="Verdana" w:hAnsi="Verdana"/>
                <w:sz w:val="18"/>
                <w:szCs w:val="18"/>
                <w:lang w:val="es-ES"/>
              </w:rPr>
              <w:t xml:space="preserve"> PN Coiba</w:t>
            </w:r>
            <w:r w:rsidRPr="002E535E">
              <w:rPr>
                <w:rFonts w:ascii="Verdana" w:hAnsi="Verdana"/>
                <w:sz w:val="18"/>
                <w:szCs w:val="18"/>
                <w:lang w:val="es-ES"/>
              </w:rPr>
              <w:t>, se realizan las gestiones para c</w:t>
            </w:r>
            <w:r w:rsidR="00BC1D09" w:rsidRPr="002E535E">
              <w:rPr>
                <w:rFonts w:ascii="Verdana" w:hAnsi="Verdana"/>
                <w:sz w:val="18"/>
                <w:szCs w:val="18"/>
                <w:lang w:val="es-ES"/>
              </w:rPr>
              <w:t>rear una estación de investigación</w:t>
            </w:r>
            <w:r w:rsidRPr="002E535E">
              <w:rPr>
                <w:rFonts w:ascii="Verdana" w:hAnsi="Verdana"/>
                <w:sz w:val="18"/>
                <w:szCs w:val="18"/>
                <w:lang w:val="es-ES"/>
              </w:rPr>
              <w:t>, cuyo objetivo entre otros, es el desarrollo de un P</w:t>
            </w:r>
            <w:r w:rsidR="00BC1D09" w:rsidRPr="002E535E">
              <w:rPr>
                <w:rFonts w:ascii="Verdana" w:hAnsi="Verdana"/>
                <w:sz w:val="18"/>
                <w:szCs w:val="18"/>
                <w:lang w:val="es-ES"/>
              </w:rPr>
              <w:t xml:space="preserve">rograma de avistamiento de cetáceos </w:t>
            </w:r>
            <w:r w:rsidRPr="002E535E">
              <w:rPr>
                <w:rFonts w:ascii="Verdana" w:hAnsi="Verdana"/>
                <w:sz w:val="18"/>
                <w:szCs w:val="18"/>
                <w:lang w:val="es-ES"/>
              </w:rPr>
              <w:t xml:space="preserve">que se extienda hasta el archipiélago de </w:t>
            </w:r>
            <w:r w:rsidR="00BC1D09" w:rsidRPr="002E535E">
              <w:rPr>
                <w:rFonts w:ascii="Verdana" w:hAnsi="Verdana"/>
                <w:sz w:val="18"/>
                <w:szCs w:val="18"/>
                <w:lang w:val="es-ES"/>
              </w:rPr>
              <w:t xml:space="preserve"> Las Perlas. Ley </w:t>
            </w:r>
            <w:r w:rsidRPr="002E535E">
              <w:rPr>
                <w:rFonts w:ascii="Verdana" w:hAnsi="Verdana"/>
                <w:sz w:val="18"/>
                <w:szCs w:val="18"/>
                <w:lang w:val="es-ES"/>
              </w:rPr>
              <w:t xml:space="preserve">de protección del </w:t>
            </w:r>
            <w:r w:rsidR="00BC1D09" w:rsidRPr="002E535E">
              <w:rPr>
                <w:rFonts w:ascii="Verdana" w:hAnsi="Verdana"/>
                <w:sz w:val="18"/>
                <w:szCs w:val="18"/>
                <w:lang w:val="es-ES"/>
              </w:rPr>
              <w:t>Archipiélago de Las Perlas</w:t>
            </w:r>
            <w:r w:rsidRPr="002E535E">
              <w:rPr>
                <w:rFonts w:ascii="Verdana" w:hAnsi="Verdana"/>
                <w:sz w:val="18"/>
                <w:szCs w:val="18"/>
                <w:lang w:val="es-ES"/>
              </w:rPr>
              <w:t xml:space="preserve"> en gestión.</w:t>
            </w:r>
          </w:p>
        </w:tc>
      </w:tr>
      <w:tr w:rsidR="00950A37" w:rsidRPr="002E535E" w:rsidTr="00710F40">
        <w:tblPrEx>
          <w:tblCellMar>
            <w:top w:w="0" w:type="dxa"/>
            <w:left w:w="0" w:type="dxa"/>
            <w:bottom w:w="0" w:type="dxa"/>
            <w:right w:w="0" w:type="dxa"/>
          </w:tblCellMar>
        </w:tblPrEx>
        <w:trPr>
          <w:trHeight w:val="514"/>
        </w:trPr>
        <w:tc>
          <w:tcPr>
            <w:tcW w:w="347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1"/>
              </w:numPr>
              <w:tabs>
                <w:tab w:val="clear" w:pos="2340"/>
                <w:tab w:val="num" w:pos="576"/>
              </w:tabs>
              <w:spacing w:before="60" w:after="60"/>
              <w:ind w:left="216" w:firstLine="0"/>
              <w:rPr>
                <w:rFonts w:ascii="Verdana" w:hAnsi="Verdana"/>
                <w:sz w:val="18"/>
                <w:szCs w:val="18"/>
                <w:lang w:val="es-ES_tradnl"/>
              </w:rPr>
            </w:pPr>
            <w:r w:rsidRPr="002E535E">
              <w:rPr>
                <w:rFonts w:ascii="Verdana" w:hAnsi="Verdana"/>
                <w:sz w:val="18"/>
                <w:szCs w:val="18"/>
                <w:lang w:val="es-ES_tradnl"/>
              </w:rPr>
              <w:t xml:space="preserve">Tierras áridas </w:t>
            </w:r>
            <w:r w:rsidR="00DB7A5C" w:rsidRPr="002E535E">
              <w:rPr>
                <w:rFonts w:ascii="Verdana" w:hAnsi="Verdana"/>
                <w:sz w:val="18"/>
                <w:szCs w:val="18"/>
                <w:lang w:val="es-ES_tradnl"/>
              </w:rPr>
              <w:t>y s</w:t>
            </w:r>
            <w:r w:rsidRPr="002E535E">
              <w:rPr>
                <w:rFonts w:ascii="Verdana" w:hAnsi="Verdana"/>
                <w:sz w:val="18"/>
                <w:szCs w:val="18"/>
                <w:lang w:val="es-ES_tradnl"/>
              </w:rPr>
              <w:t>u</w:t>
            </w:r>
            <w:r w:rsidRPr="002E535E">
              <w:rPr>
                <w:rFonts w:ascii="Verdana" w:hAnsi="Verdana"/>
                <w:sz w:val="18"/>
                <w:szCs w:val="18"/>
                <w:lang w:val="es-ES_tradnl"/>
              </w:rPr>
              <w:t>b</w:t>
            </w:r>
            <w:r w:rsidR="00A3456D" w:rsidRPr="002E535E">
              <w:rPr>
                <w:rFonts w:ascii="Verdana" w:hAnsi="Verdana"/>
                <w:sz w:val="18"/>
                <w:szCs w:val="18"/>
                <w:lang w:val="es-ES_tradnl"/>
              </w:rPr>
              <w:t xml:space="preserve"> </w:t>
            </w:r>
            <w:r w:rsidRPr="002E535E">
              <w:rPr>
                <w:rFonts w:ascii="Verdana" w:hAnsi="Verdana"/>
                <w:sz w:val="18"/>
                <w:szCs w:val="18"/>
                <w:lang w:val="es-ES_tradnl"/>
              </w:rPr>
              <w:t>húmedas</w:t>
            </w:r>
          </w:p>
        </w:tc>
        <w:tc>
          <w:tcPr>
            <w:tcW w:w="49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8A0643" w:rsidP="00C03494">
            <w:pPr>
              <w:tabs>
                <w:tab w:val="left" w:pos="306"/>
              </w:tabs>
              <w:spacing w:before="60" w:after="60"/>
              <w:ind w:left="288" w:hanging="288"/>
              <w:jc w:val="center"/>
              <w:rPr>
                <w:rFonts w:ascii="Verdana" w:hAnsi="Verdana" w:cs="Arial"/>
                <w:lang w:val="es-ES_tradnl"/>
              </w:rPr>
            </w:pPr>
            <w:r w:rsidRPr="002E535E">
              <w:rPr>
                <w:rFonts w:ascii="Verdana" w:hAnsi="Verdana" w:cs="Arial"/>
                <w:lang w:val="es-ES_tradnl"/>
              </w:rPr>
              <w:t>X</w:t>
            </w:r>
          </w:p>
        </w:tc>
        <w:tc>
          <w:tcPr>
            <w:tcW w:w="49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lang w:val="es-ES_tradnl"/>
              </w:rPr>
            </w:pPr>
          </w:p>
        </w:tc>
        <w:tc>
          <w:tcPr>
            <w:tcW w:w="4751"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17340C" w:rsidP="0017340C">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Se tiene un diagnóstico sobre las áreas críticas afectadas por la sequía y la desertificación en Panamá</w:t>
            </w:r>
            <w:r w:rsidR="00CC299A" w:rsidRPr="002E535E">
              <w:rPr>
                <w:rFonts w:ascii="Verdana" w:hAnsi="Verdana" w:cs="Arial"/>
                <w:sz w:val="18"/>
                <w:szCs w:val="18"/>
                <w:lang w:val="es-ES_tradnl"/>
              </w:rPr>
              <w:t xml:space="preserve"> y una demarc</w:t>
            </w:r>
            <w:r w:rsidR="000C6093" w:rsidRPr="002E535E">
              <w:rPr>
                <w:rFonts w:ascii="Verdana" w:hAnsi="Verdana" w:cs="Arial"/>
                <w:sz w:val="18"/>
                <w:szCs w:val="18"/>
                <w:lang w:val="es-ES_tradnl"/>
              </w:rPr>
              <w:t>ación geográfica del Arco Seco</w:t>
            </w:r>
            <w:r w:rsidRPr="002E535E">
              <w:rPr>
                <w:rFonts w:ascii="Verdana" w:hAnsi="Verdana" w:cs="Arial"/>
                <w:sz w:val="18"/>
                <w:szCs w:val="18"/>
                <w:lang w:val="es-ES_tradnl"/>
              </w:rPr>
              <w:t>. Compuesta principalmente po</w:t>
            </w:r>
            <w:r w:rsidR="00076111" w:rsidRPr="002E535E">
              <w:rPr>
                <w:rFonts w:ascii="Verdana" w:hAnsi="Verdana" w:cs="Arial"/>
                <w:sz w:val="18"/>
                <w:szCs w:val="18"/>
                <w:lang w:val="es-ES_tradnl"/>
              </w:rPr>
              <w:t>r</w:t>
            </w:r>
            <w:r w:rsidRPr="002E535E">
              <w:rPr>
                <w:rFonts w:ascii="Verdana" w:hAnsi="Verdana" w:cs="Arial"/>
                <w:sz w:val="18"/>
                <w:szCs w:val="18"/>
                <w:lang w:val="es-ES_tradnl"/>
              </w:rPr>
              <w:t xml:space="preserve"> el arco seco del pacífico costanero (Provincia de Coclé, Herrera y Los Santos) cuyo principal problema es la degradación ambiental y las tierras altas degradadas de la provincia de Chiriquí con problemas de déficit de agua siendo la de mayor producción agropecuaria y por tanto la vegetación eliminada y, Comarca Ngöbe Buglé con técnicas rudimentarias para la explotación de la tierra. Se recomienda integrar los temas de agua y suelo con las convenciones marco de Cambio Climático, Desertificación/Sequía y Biodiversidad</w:t>
            </w:r>
            <w:r w:rsidR="000C6093" w:rsidRPr="002E535E">
              <w:rPr>
                <w:rFonts w:ascii="Verdana" w:hAnsi="Verdana" w:cs="Arial"/>
                <w:sz w:val="18"/>
                <w:szCs w:val="18"/>
                <w:lang w:val="es-ES_tradnl"/>
              </w:rPr>
              <w:t>.</w:t>
            </w:r>
            <w:r w:rsidR="00233BE3" w:rsidRPr="002E535E">
              <w:rPr>
                <w:rFonts w:ascii="Verdana" w:hAnsi="Verdana" w:cs="Arial"/>
                <w:sz w:val="18"/>
                <w:szCs w:val="18"/>
                <w:lang w:val="es-ES_tradnl"/>
              </w:rPr>
              <w:t xml:space="preserve"> Ejecutar el </w:t>
            </w:r>
            <w:r w:rsidR="00233BE3" w:rsidRPr="002E535E">
              <w:rPr>
                <w:rFonts w:ascii="Verdana" w:hAnsi="Verdana"/>
                <w:sz w:val="18"/>
                <w:szCs w:val="18"/>
                <w:lang w:val="es-ES"/>
              </w:rPr>
              <w:t>Plan de Acción Nacional</w:t>
            </w:r>
            <w:r w:rsidR="00233BE3" w:rsidRPr="002E535E">
              <w:rPr>
                <w:rFonts w:ascii="Verdana" w:hAnsi="Verdana"/>
                <w:sz w:val="18"/>
                <w:szCs w:val="18"/>
                <w:lang w:val="es-PA"/>
              </w:rPr>
              <w:t xml:space="preserve"> de Lucha Contra </w:t>
            </w:r>
            <w:smartTag w:uri="urn:schemas-microsoft-com:office:smarttags" w:element="PersonName">
              <w:smartTagPr>
                <w:attr w:name="ProductID" w:val="la Sequ￭a"/>
              </w:smartTagPr>
              <w:r w:rsidR="00233BE3" w:rsidRPr="002E535E">
                <w:rPr>
                  <w:rFonts w:ascii="Verdana" w:hAnsi="Verdana"/>
                  <w:sz w:val="18"/>
                  <w:szCs w:val="18"/>
                  <w:lang w:val="es-PA"/>
                </w:rPr>
                <w:t>la Sequía</w:t>
              </w:r>
            </w:smartTag>
            <w:r w:rsidR="00233BE3" w:rsidRPr="002E535E">
              <w:rPr>
                <w:rFonts w:ascii="Verdana" w:hAnsi="Verdana"/>
                <w:sz w:val="18"/>
                <w:szCs w:val="18"/>
                <w:lang w:val="es-PA"/>
              </w:rPr>
              <w:t xml:space="preserve"> y Desertificación en Panamá-PAN</w:t>
            </w:r>
            <w:r w:rsidR="004E62E8" w:rsidRPr="002E535E">
              <w:rPr>
                <w:rFonts w:ascii="Verdana" w:hAnsi="Verdana"/>
                <w:sz w:val="18"/>
                <w:szCs w:val="18"/>
                <w:lang w:val="es-PA"/>
              </w:rPr>
              <w:t xml:space="preserve">. </w:t>
            </w:r>
            <w:r w:rsidR="004856E0" w:rsidRPr="002E535E">
              <w:rPr>
                <w:rFonts w:ascii="Verdana" w:hAnsi="Verdana"/>
                <w:sz w:val="18"/>
                <w:szCs w:val="18"/>
                <w:lang w:val="es-PA"/>
              </w:rPr>
              <w:t xml:space="preserve">Las áreas protegidas con ecosistemas áridas y sub húmedas de Panamá está ubicadas en la península de Azuero. </w:t>
            </w:r>
          </w:p>
        </w:tc>
      </w:tr>
      <w:tr w:rsidR="00950A37" w:rsidRPr="002E535E" w:rsidTr="00710F40">
        <w:tblPrEx>
          <w:tblCellMar>
            <w:top w:w="0" w:type="dxa"/>
            <w:left w:w="0" w:type="dxa"/>
            <w:bottom w:w="0" w:type="dxa"/>
            <w:right w:w="0" w:type="dxa"/>
          </w:tblCellMar>
        </w:tblPrEx>
        <w:trPr>
          <w:trHeight w:val="480"/>
        </w:trPr>
        <w:tc>
          <w:tcPr>
            <w:tcW w:w="347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1"/>
              </w:numPr>
              <w:tabs>
                <w:tab w:val="clear" w:pos="2340"/>
                <w:tab w:val="num" w:pos="576"/>
              </w:tabs>
              <w:spacing w:before="60" w:after="60"/>
              <w:ind w:left="216" w:firstLine="0"/>
              <w:rPr>
                <w:rFonts w:ascii="Verdana" w:hAnsi="Verdana"/>
                <w:sz w:val="18"/>
                <w:szCs w:val="18"/>
                <w:lang w:val="es-ES_tradnl"/>
              </w:rPr>
            </w:pPr>
            <w:r w:rsidRPr="002E535E">
              <w:rPr>
                <w:rFonts w:ascii="Verdana" w:hAnsi="Verdana"/>
                <w:sz w:val="18"/>
                <w:szCs w:val="18"/>
                <w:lang w:val="es-ES_tradnl"/>
              </w:rPr>
              <w:t>Forestal</w:t>
            </w:r>
          </w:p>
        </w:tc>
        <w:tc>
          <w:tcPr>
            <w:tcW w:w="49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03494" w:rsidP="00C03494">
            <w:pPr>
              <w:tabs>
                <w:tab w:val="left" w:pos="306"/>
              </w:tabs>
              <w:spacing w:before="60" w:after="60"/>
              <w:jc w:val="center"/>
              <w:rPr>
                <w:rFonts w:ascii="Verdana" w:hAnsi="Verdana" w:cs="Arial"/>
                <w:lang w:val="es-ES_tradnl"/>
              </w:rPr>
            </w:pPr>
            <w:r w:rsidRPr="002E535E">
              <w:rPr>
                <w:rFonts w:ascii="Verdana" w:hAnsi="Verdana" w:cs="Arial"/>
                <w:lang w:val="es-ES_tradnl"/>
              </w:rPr>
              <w:t>X</w:t>
            </w:r>
          </w:p>
        </w:tc>
        <w:tc>
          <w:tcPr>
            <w:tcW w:w="49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lang w:val="es-ES_tradnl"/>
              </w:rPr>
            </w:pPr>
          </w:p>
        </w:tc>
        <w:tc>
          <w:tcPr>
            <w:tcW w:w="4751"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076111">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Promulgado el decreto ejecutivo 2 de 2003 que define los lineamientos de políticas y estrategias para el desarrollo del sector forestal en Panamá además de la resolución AG0770-2004 que regula la ubicación de madera y fija el margen de tolerancia para los volúmenes de tala que se autorizan mediante permisos, concesiones u otras autorizaciones de aprovechamiento forestal. Se crea </w:t>
            </w:r>
            <w:smartTag w:uri="urn:schemas-microsoft-com:office:smarttags" w:element="PersonName">
              <w:smartTagPr>
                <w:attr w:name="ProductID" w:val="la Comisi￳n Nacional"/>
              </w:smartTagPr>
              <w:r w:rsidRPr="002E535E">
                <w:rPr>
                  <w:rFonts w:ascii="Verdana" w:hAnsi="Verdana" w:cs="Arial"/>
                  <w:sz w:val="18"/>
                  <w:szCs w:val="18"/>
                  <w:lang w:val="es-ES_tradnl"/>
                </w:rPr>
                <w:t>la Comisión Nacional</w:t>
              </w:r>
            </w:smartTag>
            <w:r w:rsidRPr="002E535E">
              <w:rPr>
                <w:rFonts w:ascii="Verdana" w:hAnsi="Verdana" w:cs="Arial"/>
                <w:sz w:val="18"/>
                <w:szCs w:val="18"/>
                <w:lang w:val="es-ES_tradnl"/>
              </w:rPr>
              <w:t xml:space="preserve"> de Gestión Forestal integrada por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MICI, MEF, Industriales de Madera, ANRP, Cámara Forestal, con el objetivo de establecer una ronda de negociación forestal y mejorar la competitividad y oportunidades de negocios e inversiones. Decreto ejecutivo 57 de 5 de junio de 2002 por el cual se prohíbe terminantemente la exportación de madera de trozas, tucas, rollos, bloques, aserradas, o simplemente cepilladas de cualquier especie procedente de bosque natural o madera sumergidas en cualquier cuerpo de agua superficial. Se aprobó un plan de manejo sostenible de </w:t>
            </w:r>
            <w:smartTag w:uri="urn:schemas-microsoft-com:office:smarttags" w:element="metricconverter">
              <w:smartTagPr>
                <w:attr w:name="ProductID" w:val="27000 ha"/>
              </w:smartTagPr>
              <w:r w:rsidRPr="002E535E">
                <w:rPr>
                  <w:rFonts w:ascii="Verdana" w:hAnsi="Verdana" w:cs="Arial"/>
                  <w:sz w:val="18"/>
                  <w:szCs w:val="18"/>
                  <w:lang w:val="es-ES_tradnl"/>
                </w:rPr>
                <w:t>27000 ha</w:t>
              </w:r>
            </w:smartTag>
            <w:r w:rsidRPr="002E535E">
              <w:rPr>
                <w:rFonts w:ascii="Verdana" w:hAnsi="Verdana" w:cs="Arial"/>
                <w:sz w:val="18"/>
                <w:szCs w:val="18"/>
                <w:lang w:val="es-ES_tradnl"/>
              </w:rPr>
              <w:t xml:space="preserve"> de bosque del área de </w:t>
            </w:r>
            <w:smartTag w:uri="urn:schemas-microsoft-com:office:smarttags" w:element="PersonName">
              <w:smartTagPr>
                <w:attr w:name="ProductID" w:val="la Comarca Ember￡"/>
              </w:smartTagPr>
              <w:r w:rsidRPr="002E535E">
                <w:rPr>
                  <w:rFonts w:ascii="Verdana" w:hAnsi="Verdana" w:cs="Arial"/>
                  <w:sz w:val="18"/>
                  <w:szCs w:val="18"/>
                  <w:lang w:val="es-ES_tradnl"/>
                </w:rPr>
                <w:t>la Comarca Emberá</w:t>
              </w:r>
            </w:smartTag>
            <w:r w:rsidRPr="002E535E">
              <w:rPr>
                <w:rFonts w:ascii="Verdana" w:hAnsi="Verdana" w:cs="Arial"/>
                <w:sz w:val="18"/>
                <w:szCs w:val="18"/>
                <w:lang w:val="es-ES_tradnl"/>
              </w:rPr>
              <w:t xml:space="preserve"> (Pulidad) apoyado por WWF, PDSD y USAID. Se </w:t>
            </w:r>
            <w:r w:rsidR="000F7A5B" w:rsidRPr="002E535E">
              <w:rPr>
                <w:rFonts w:ascii="Verdana" w:hAnsi="Verdana" w:cs="Arial"/>
                <w:sz w:val="18"/>
                <w:szCs w:val="18"/>
                <w:lang w:val="es-ES_tradnl"/>
              </w:rPr>
              <w:t>elaboraron</w:t>
            </w:r>
            <w:r w:rsidRPr="002E535E">
              <w:rPr>
                <w:rFonts w:ascii="Verdana" w:hAnsi="Verdana" w:cs="Arial"/>
                <w:sz w:val="18"/>
                <w:szCs w:val="18"/>
                <w:lang w:val="es-ES_tradnl"/>
              </w:rPr>
              <w:t xml:space="preserve"> criterios e indicadores del buen manejo forestal con apoyo de </w:t>
            </w:r>
            <w:smartTag w:uri="urn:schemas-microsoft-com:office:smarttags" w:element="PersonName">
              <w:smartTagPr>
                <w:attr w:name="ProductID" w:val="la OIMT"/>
              </w:smartTagPr>
              <w:r w:rsidRPr="002E535E">
                <w:rPr>
                  <w:rFonts w:ascii="Verdana" w:hAnsi="Verdana" w:cs="Arial"/>
                  <w:sz w:val="18"/>
                  <w:szCs w:val="18"/>
                  <w:lang w:val="es-ES_tradnl"/>
                </w:rPr>
                <w:t>la OIMT</w:t>
              </w:r>
            </w:smartTag>
            <w:r w:rsidRPr="002E535E">
              <w:rPr>
                <w:rFonts w:ascii="Verdana" w:hAnsi="Verdana" w:cs="Arial"/>
                <w:sz w:val="18"/>
                <w:szCs w:val="18"/>
                <w:lang w:val="es-ES_tradnl"/>
              </w:rPr>
              <w:t xml:space="preserve"> para el fortalecimiento de capacidades destinadas a promover el manejo sostenible y el ordenamiento de los bosques de Panamá. Se elabora el Plan Nacional de Desarrollo Forestal; decreto ejecutivo 2 de 2003 por el cual se aprueban los principios y lineamientos básicos de la política forestal de Panamá. Se promueve</w:t>
            </w:r>
            <w:r w:rsidR="000F7A5B" w:rsidRPr="002E535E">
              <w:rPr>
                <w:rFonts w:ascii="Verdana" w:hAnsi="Verdana" w:cs="Arial"/>
                <w:sz w:val="18"/>
                <w:szCs w:val="18"/>
                <w:lang w:val="es-ES_tradnl"/>
              </w:rPr>
              <w:t>n planes de</w:t>
            </w:r>
            <w:r w:rsidRPr="002E535E">
              <w:rPr>
                <w:rFonts w:ascii="Verdana" w:hAnsi="Verdana" w:cs="Arial"/>
                <w:sz w:val="18"/>
                <w:szCs w:val="18"/>
                <w:lang w:val="es-ES_tradnl"/>
              </w:rPr>
              <w:t xml:space="preserve"> manejo</w:t>
            </w:r>
            <w:r w:rsidR="000F7A5B" w:rsidRPr="002E535E">
              <w:rPr>
                <w:rFonts w:ascii="Verdana" w:hAnsi="Verdana" w:cs="Arial"/>
                <w:sz w:val="18"/>
                <w:szCs w:val="18"/>
                <w:lang w:val="es-ES_tradnl"/>
              </w:rPr>
              <w:t xml:space="preserve"> forestales para productos no maderables del bosque como artesanías, medicina y otros, en coordinación con el Ministerio de Comercio e Industrias. Publicación del documento Perspectivas económicas y </w:t>
            </w:r>
            <w:r w:rsidR="00857D09" w:rsidRPr="002E535E">
              <w:rPr>
                <w:rFonts w:ascii="Verdana" w:hAnsi="Verdana" w:cs="Arial"/>
                <w:sz w:val="18"/>
                <w:szCs w:val="18"/>
                <w:lang w:val="es-ES_tradnl"/>
              </w:rPr>
              <w:t>ambientales</w:t>
            </w:r>
            <w:r w:rsidR="000F7A5B" w:rsidRPr="002E535E">
              <w:rPr>
                <w:rFonts w:ascii="Verdana" w:hAnsi="Verdana" w:cs="Arial"/>
                <w:sz w:val="18"/>
                <w:szCs w:val="18"/>
                <w:lang w:val="es-ES_tradnl"/>
              </w:rPr>
              <w:t xml:space="preserve"> del las plantaciones de teca bajo maneo sostenible en Panamá. Se promueve el manejo forestal sostenible de pino como fuente abastecedora de madera y bio</w:t>
            </w:r>
            <w:r w:rsidR="00653C30">
              <w:rPr>
                <w:rFonts w:ascii="Verdana" w:hAnsi="Verdana" w:cs="Arial"/>
                <w:sz w:val="18"/>
                <w:szCs w:val="18"/>
                <w:lang w:val="es-ES_tradnl"/>
              </w:rPr>
              <w:t>-</w:t>
            </w:r>
            <w:r w:rsidR="000F7A5B" w:rsidRPr="002E535E">
              <w:rPr>
                <w:rFonts w:ascii="Verdana" w:hAnsi="Verdana" w:cs="Arial"/>
                <w:sz w:val="18"/>
                <w:szCs w:val="18"/>
                <w:lang w:val="es-ES_tradnl"/>
              </w:rPr>
              <w:t xml:space="preserve">energía. Reducción en los volúmenes de extracción de trozas desde 1994, por la norma de aprovechamiento establecidas en </w:t>
            </w:r>
            <w:smartTag w:uri="urn:schemas-microsoft-com:office:smarttags" w:element="PersonName">
              <w:smartTagPr>
                <w:attr w:name="ProductID" w:val="la Ley"/>
              </w:smartTagPr>
              <w:r w:rsidR="000F7A5B" w:rsidRPr="002E535E">
                <w:rPr>
                  <w:rFonts w:ascii="Verdana" w:hAnsi="Verdana" w:cs="Arial"/>
                  <w:sz w:val="18"/>
                  <w:szCs w:val="18"/>
                  <w:lang w:val="es-ES_tradnl"/>
                </w:rPr>
                <w:t>la Ley</w:t>
              </w:r>
            </w:smartTag>
            <w:r w:rsidR="000F7A5B" w:rsidRPr="002E535E">
              <w:rPr>
                <w:rFonts w:ascii="Verdana" w:hAnsi="Verdana" w:cs="Arial"/>
                <w:sz w:val="18"/>
                <w:szCs w:val="18"/>
                <w:lang w:val="es-ES_tradnl"/>
              </w:rPr>
              <w:t xml:space="preserve"> 1 de 3 de febrero de 1994, Ley forestal.</w:t>
            </w:r>
            <w:r w:rsidR="00BC1D09" w:rsidRPr="002E535E">
              <w:rPr>
                <w:rFonts w:ascii="Verdana" w:hAnsi="Verdana" w:cs="Arial"/>
                <w:sz w:val="18"/>
                <w:szCs w:val="18"/>
                <w:lang w:val="es-ES_tradnl"/>
              </w:rPr>
              <w:t xml:space="preserve"> </w:t>
            </w:r>
            <w:r w:rsidR="00143D17" w:rsidRPr="002E535E">
              <w:rPr>
                <w:rFonts w:ascii="Verdana" w:hAnsi="Verdana" w:cs="Arial"/>
                <w:sz w:val="18"/>
                <w:szCs w:val="18"/>
                <w:lang w:val="es-ES_tradnl"/>
              </w:rPr>
              <w:t>Plan Nacional F</w:t>
            </w:r>
            <w:r w:rsidR="00BC1D09" w:rsidRPr="002E535E">
              <w:rPr>
                <w:rFonts w:ascii="Verdana" w:hAnsi="Verdana" w:cs="Arial"/>
                <w:sz w:val="18"/>
                <w:szCs w:val="18"/>
                <w:lang w:val="es-ES_tradnl"/>
              </w:rPr>
              <w:t>orestal</w:t>
            </w:r>
            <w:r w:rsidR="00143D17" w:rsidRPr="002E535E">
              <w:rPr>
                <w:rFonts w:ascii="Verdana" w:hAnsi="Verdana" w:cs="Arial"/>
                <w:sz w:val="18"/>
                <w:szCs w:val="18"/>
                <w:lang w:val="es-ES_tradnl"/>
              </w:rPr>
              <w:t xml:space="preserve"> y el desarrollo de investigaciones forestales co</w:t>
            </w:r>
            <w:r w:rsidR="00BC1D09" w:rsidRPr="002E535E">
              <w:rPr>
                <w:rFonts w:ascii="Verdana" w:hAnsi="Verdana" w:cs="Arial"/>
                <w:sz w:val="18"/>
                <w:szCs w:val="18"/>
                <w:lang w:val="es-ES_tradnl"/>
              </w:rPr>
              <w:t>n especies nativas</w:t>
            </w:r>
            <w:r w:rsidR="00D545A1" w:rsidRPr="002E535E">
              <w:rPr>
                <w:rFonts w:ascii="Verdana" w:hAnsi="Verdana" w:cs="Arial"/>
                <w:sz w:val="18"/>
                <w:szCs w:val="18"/>
                <w:lang w:val="es-ES_tradnl"/>
              </w:rPr>
              <w:t xml:space="preserve"> con los proyectos PRORENA, SIGLO 21-CEDESAN, entre otros</w:t>
            </w:r>
            <w:r w:rsidR="00BC1D09" w:rsidRPr="002E535E">
              <w:rPr>
                <w:rFonts w:ascii="Verdana" w:hAnsi="Verdana" w:cs="Arial"/>
                <w:sz w:val="18"/>
                <w:szCs w:val="18"/>
                <w:lang w:val="es-ES_tradnl"/>
              </w:rPr>
              <w:t>.</w:t>
            </w:r>
          </w:p>
          <w:p w:rsidR="0031789B" w:rsidRPr="002E535E" w:rsidRDefault="0031789B">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Se cuenta con el Programa de Reforestac</w:t>
            </w:r>
            <w:r w:rsidRPr="002E535E">
              <w:rPr>
                <w:rFonts w:ascii="Verdana" w:hAnsi="Verdana" w:cs="Arial"/>
                <w:sz w:val="18"/>
                <w:szCs w:val="18"/>
                <w:lang w:val="es-PA"/>
              </w:rPr>
              <w:t xml:space="preserve">ión con Especies Nativas (PRORENA), administrado por el STRI y que constituye una red nacional.  PRORENA mantiene convenios de colaboración con </w:t>
            </w:r>
            <w:smartTag w:uri="urn:schemas-microsoft-com:office:smarttags" w:element="PersonName">
              <w:smartTagPr>
                <w:attr w:name="ProductID" w:val="la ANAM"/>
              </w:smartTagPr>
              <w:r w:rsidRPr="002E535E">
                <w:rPr>
                  <w:rFonts w:ascii="Verdana" w:hAnsi="Verdana" w:cs="Arial"/>
                  <w:sz w:val="18"/>
                  <w:szCs w:val="18"/>
                  <w:lang w:val="es-PA"/>
                </w:rPr>
                <w:t>la ANAM</w:t>
              </w:r>
            </w:smartTag>
            <w:r w:rsidRPr="002E535E">
              <w:rPr>
                <w:rFonts w:ascii="Verdana" w:hAnsi="Verdana" w:cs="Arial"/>
                <w:sz w:val="18"/>
                <w:szCs w:val="18"/>
                <w:lang w:val="es-PA"/>
              </w:rPr>
              <w:t>, ACP, reforestadores privados, entre otros. Las investigaciones de PRORENA incluyen 86 especies de árboles maderables.</w:t>
            </w:r>
          </w:p>
        </w:tc>
      </w:tr>
      <w:tr w:rsidR="00950A37" w:rsidRPr="002E535E" w:rsidTr="00710F40">
        <w:tblPrEx>
          <w:tblCellMar>
            <w:top w:w="0" w:type="dxa"/>
            <w:left w:w="0" w:type="dxa"/>
            <w:bottom w:w="0" w:type="dxa"/>
            <w:right w:w="0" w:type="dxa"/>
          </w:tblCellMar>
        </w:tblPrEx>
        <w:trPr>
          <w:trHeight w:val="514"/>
        </w:trPr>
        <w:tc>
          <w:tcPr>
            <w:tcW w:w="3471"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1"/>
              </w:numPr>
              <w:tabs>
                <w:tab w:val="clear" w:pos="2340"/>
                <w:tab w:val="num" w:pos="576"/>
              </w:tabs>
              <w:spacing w:before="60" w:after="60"/>
              <w:ind w:left="216" w:firstLine="0"/>
              <w:rPr>
                <w:rFonts w:ascii="Verdana" w:hAnsi="Verdana"/>
                <w:sz w:val="18"/>
                <w:szCs w:val="18"/>
                <w:lang w:val="es-ES_tradnl"/>
              </w:rPr>
            </w:pPr>
            <w:r w:rsidRPr="002E535E">
              <w:rPr>
                <w:rFonts w:ascii="Verdana" w:hAnsi="Verdana"/>
                <w:sz w:val="18"/>
                <w:szCs w:val="18"/>
                <w:lang w:val="es-ES_tradnl"/>
              </w:rPr>
              <w:t>De montañas</w:t>
            </w:r>
          </w:p>
        </w:tc>
        <w:tc>
          <w:tcPr>
            <w:tcW w:w="496"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8A0643" w:rsidP="00C03494">
            <w:pPr>
              <w:tabs>
                <w:tab w:val="left" w:pos="306"/>
              </w:tabs>
              <w:spacing w:before="60" w:after="60"/>
              <w:ind w:left="288" w:hanging="288"/>
              <w:jc w:val="center"/>
              <w:rPr>
                <w:rFonts w:ascii="Verdana" w:hAnsi="Verdana" w:cs="Arial"/>
                <w:lang w:val="es-ES_tradnl"/>
              </w:rPr>
            </w:pPr>
            <w:r w:rsidRPr="002E535E">
              <w:rPr>
                <w:rFonts w:ascii="Verdana" w:hAnsi="Verdana" w:cs="Arial"/>
                <w:lang w:val="es-ES_tradnl"/>
              </w:rPr>
              <w:t>X</w:t>
            </w:r>
          </w:p>
        </w:tc>
        <w:tc>
          <w:tcPr>
            <w:tcW w:w="496"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lang w:val="es-ES_tradnl"/>
              </w:rPr>
            </w:pPr>
          </w:p>
        </w:tc>
        <w:tc>
          <w:tcPr>
            <w:tcW w:w="4751"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C27158" w:rsidP="00233BE3">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Se tiene el Plan de Conservación de Alto Chagres</w:t>
            </w:r>
            <w:r w:rsidR="00233BE3" w:rsidRPr="002E535E">
              <w:rPr>
                <w:rFonts w:ascii="Verdana" w:hAnsi="Verdana" w:cs="Arial"/>
                <w:sz w:val="18"/>
                <w:szCs w:val="18"/>
                <w:lang w:val="es-ES_tradnl"/>
              </w:rPr>
              <w:t xml:space="preserve"> y se aplican las recomendaciones del estudio sobre Bosques N</w:t>
            </w:r>
            <w:r w:rsidR="00210209" w:rsidRPr="002E535E">
              <w:rPr>
                <w:rFonts w:ascii="Verdana" w:hAnsi="Verdana" w:cs="Arial"/>
                <w:sz w:val="18"/>
                <w:szCs w:val="18"/>
                <w:lang w:val="es-ES_tradnl"/>
              </w:rPr>
              <w:t>ublados del N</w:t>
            </w:r>
            <w:r w:rsidR="00233BE3" w:rsidRPr="002E535E">
              <w:rPr>
                <w:rFonts w:ascii="Verdana" w:hAnsi="Verdana" w:cs="Arial"/>
                <w:sz w:val="18"/>
                <w:szCs w:val="18"/>
                <w:lang w:val="es-ES_tradnl"/>
              </w:rPr>
              <w:t>eotrópico.</w:t>
            </w:r>
            <w:r w:rsidR="004E62E8" w:rsidRPr="002E535E">
              <w:rPr>
                <w:rFonts w:ascii="Verdana" w:hAnsi="Verdana" w:cs="Arial"/>
                <w:sz w:val="18"/>
                <w:szCs w:val="18"/>
                <w:lang w:val="es-ES_tradnl"/>
              </w:rPr>
              <w:t xml:space="preserve"> Se cuenta además con estudios sobre la diversidad biológica de los bosques nubosos de Panamá y los páramos.</w:t>
            </w:r>
            <w:r w:rsidR="0031789B" w:rsidRPr="002E535E">
              <w:rPr>
                <w:rFonts w:ascii="Verdana" w:hAnsi="Verdana" w:cs="Arial"/>
                <w:sz w:val="18"/>
                <w:szCs w:val="18"/>
                <w:lang w:val="es-ES_tradnl"/>
              </w:rPr>
              <w:t xml:space="preserve"> Se adelantan investigaciones en </w:t>
            </w:r>
            <w:smartTag w:uri="urn:schemas-microsoft-com:office:smarttags" w:element="PersonName">
              <w:smartTagPr>
                <w:attr w:name="ProductID" w:val="la Reserva"/>
              </w:smartTagPr>
              <w:r w:rsidR="0031789B" w:rsidRPr="002E535E">
                <w:rPr>
                  <w:rFonts w:ascii="Verdana" w:hAnsi="Verdana" w:cs="Arial"/>
                  <w:sz w:val="18"/>
                  <w:szCs w:val="18"/>
                  <w:lang w:val="es-ES_tradnl"/>
                </w:rPr>
                <w:t>la Reserva</w:t>
              </w:r>
            </w:smartTag>
            <w:r w:rsidR="0031789B" w:rsidRPr="002E535E">
              <w:rPr>
                <w:rFonts w:ascii="Verdana" w:hAnsi="Verdana" w:cs="Arial"/>
                <w:sz w:val="18"/>
                <w:szCs w:val="18"/>
                <w:lang w:val="es-ES_tradnl"/>
              </w:rPr>
              <w:t xml:space="preserve"> de Fortuna por investigadores nacionales e internacionales.</w:t>
            </w:r>
          </w:p>
        </w:tc>
      </w:tr>
      <w:tr w:rsidR="00950A37" w:rsidRPr="002E535E" w:rsidTr="00710F40">
        <w:tblPrEx>
          <w:tblCellMar>
            <w:top w:w="0" w:type="dxa"/>
            <w:left w:w="0" w:type="dxa"/>
            <w:bottom w:w="0" w:type="dxa"/>
            <w:right w:w="0" w:type="dxa"/>
          </w:tblCellMar>
        </w:tblPrEx>
        <w:trPr>
          <w:trHeight w:val="225"/>
        </w:trPr>
        <w:tc>
          <w:tcPr>
            <w:tcW w:w="9214"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sz w:val="18"/>
                <w:lang w:val="es-ES_tradnl"/>
              </w:rPr>
              <w:t>¿Se ha incorporado la meta mundial o nacional a los planes, programas y estrategias pertine</w:t>
            </w:r>
            <w:r w:rsidRPr="002E535E">
              <w:rPr>
                <w:rFonts w:ascii="Verdana" w:hAnsi="Verdana"/>
                <w:sz w:val="18"/>
                <w:lang w:val="es-ES_tradnl"/>
              </w:rPr>
              <w:t>n</w:t>
            </w:r>
            <w:r w:rsidRPr="002E535E">
              <w:rPr>
                <w:rFonts w:ascii="Verdana" w:hAnsi="Verdana"/>
                <w:sz w:val="18"/>
                <w:lang w:val="es-ES_tradnl"/>
              </w:rPr>
              <w:t>tes?</w:t>
            </w:r>
          </w:p>
        </w:tc>
      </w:tr>
      <w:tr w:rsidR="00950A37" w:rsidRPr="002E535E" w:rsidTr="00710F40">
        <w:tblPrEx>
          <w:tblCellMar>
            <w:top w:w="0" w:type="dxa"/>
            <w:left w:w="0" w:type="dxa"/>
            <w:bottom w:w="0" w:type="dxa"/>
            <w:right w:w="0" w:type="dxa"/>
          </w:tblCellMar>
        </w:tblPrEx>
        <w:trPr>
          <w:trHeight w:val="225"/>
        </w:trPr>
        <w:tc>
          <w:tcPr>
            <w:tcW w:w="6919"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7"/>
              </w:numPr>
              <w:tabs>
                <w:tab w:val="clear" w:pos="108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No</w:t>
            </w:r>
          </w:p>
        </w:tc>
        <w:tc>
          <w:tcPr>
            <w:tcW w:w="2295"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rsidTr="00710F40">
        <w:tblPrEx>
          <w:tblCellMar>
            <w:top w:w="0" w:type="dxa"/>
            <w:left w:w="0" w:type="dxa"/>
            <w:bottom w:w="0" w:type="dxa"/>
            <w:right w:w="0" w:type="dxa"/>
          </w:tblCellMar>
        </w:tblPrEx>
        <w:trPr>
          <w:trHeight w:val="225"/>
        </w:trPr>
        <w:tc>
          <w:tcPr>
            <w:tcW w:w="6919"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7"/>
              </w:numPr>
              <w:tabs>
                <w:tab w:val="clear" w:pos="1080"/>
              </w:tabs>
              <w:spacing w:before="60" w:after="60"/>
              <w:ind w:left="576"/>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biológica</w:t>
            </w:r>
          </w:p>
        </w:tc>
        <w:tc>
          <w:tcPr>
            <w:tcW w:w="22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03494" w:rsidP="00C03494">
            <w:pPr>
              <w:tabs>
                <w:tab w:val="left" w:pos="396"/>
              </w:tabs>
              <w:spacing w:before="60" w:after="60"/>
              <w:ind w:left="396" w:hanging="396"/>
              <w:jc w:val="center"/>
              <w:rPr>
                <w:rFonts w:ascii="Verdana" w:hAnsi="Verdana" w:cs="Arial"/>
                <w:lang w:val="es-ES_tradnl"/>
              </w:rPr>
            </w:pPr>
            <w:r w:rsidRPr="002E535E">
              <w:rPr>
                <w:rFonts w:ascii="Verdana" w:hAnsi="Verdana" w:cs="Arial"/>
                <w:lang w:val="es-ES_tradnl"/>
              </w:rPr>
              <w:t>X</w:t>
            </w:r>
          </w:p>
        </w:tc>
      </w:tr>
      <w:tr w:rsidR="00950A37" w:rsidRPr="002E535E" w:rsidTr="00710F40">
        <w:tblPrEx>
          <w:tblCellMar>
            <w:top w:w="0" w:type="dxa"/>
            <w:left w:w="0" w:type="dxa"/>
            <w:bottom w:w="0" w:type="dxa"/>
            <w:right w:w="0" w:type="dxa"/>
          </w:tblCellMar>
        </w:tblPrEx>
        <w:trPr>
          <w:trHeight w:val="225"/>
        </w:trPr>
        <w:tc>
          <w:tcPr>
            <w:tcW w:w="6919"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7"/>
              </w:numPr>
              <w:tabs>
                <w:tab w:val="clear" w:pos="1080"/>
              </w:tabs>
              <w:spacing w:before="60" w:after="60"/>
              <w:ind w:left="576"/>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295"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C03494" w:rsidP="00C03494">
            <w:pPr>
              <w:tabs>
                <w:tab w:val="left" w:pos="396"/>
              </w:tabs>
              <w:spacing w:before="60" w:after="60"/>
              <w:ind w:left="396" w:hanging="396"/>
              <w:jc w:val="center"/>
              <w:rPr>
                <w:rFonts w:ascii="Verdana" w:hAnsi="Verdana" w:cs="Arial"/>
                <w:lang w:val="es-ES_tradnl"/>
              </w:rPr>
            </w:pPr>
            <w:r w:rsidRPr="002E535E">
              <w:rPr>
                <w:rFonts w:ascii="Verdana" w:hAnsi="Verdana" w:cs="Arial"/>
                <w:lang w:val="es-ES_tradnl"/>
              </w:rPr>
              <w:t>X</w:t>
            </w:r>
          </w:p>
        </w:tc>
      </w:tr>
      <w:tr w:rsidR="00950A37" w:rsidRPr="002E535E" w:rsidTr="00710F40">
        <w:tblPrEx>
          <w:tblCellMar>
            <w:top w:w="0" w:type="dxa"/>
            <w:left w:w="0" w:type="dxa"/>
            <w:bottom w:w="0" w:type="dxa"/>
            <w:right w:w="0" w:type="dxa"/>
          </w:tblCellMar>
        </w:tblPrEx>
        <w:trPr>
          <w:trHeight w:val="225"/>
        </w:trPr>
        <w:tc>
          <w:tcPr>
            <w:tcW w:w="9214"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rsidTr="00710F40">
        <w:tblPrEx>
          <w:tblCellMar>
            <w:top w:w="0" w:type="dxa"/>
            <w:left w:w="0" w:type="dxa"/>
            <w:bottom w:w="0" w:type="dxa"/>
            <w:right w:w="0" w:type="dxa"/>
          </w:tblCellMar>
        </w:tblPrEx>
        <w:trPr>
          <w:trHeight w:val="225"/>
        </w:trPr>
        <w:tc>
          <w:tcPr>
            <w:tcW w:w="9214"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03494" w:rsidP="00C27158">
            <w:pPr>
              <w:tabs>
                <w:tab w:val="left" w:pos="0"/>
              </w:tabs>
              <w:spacing w:before="60" w:after="60"/>
              <w:ind w:left="36" w:hanging="36"/>
              <w:jc w:val="both"/>
              <w:rPr>
                <w:rFonts w:ascii="Verdana" w:hAnsi="Verdana" w:cs="Arial"/>
                <w:sz w:val="18"/>
                <w:szCs w:val="18"/>
                <w:lang w:val="es-ES_tradnl"/>
              </w:rPr>
            </w:pPr>
            <w:r w:rsidRPr="002E535E">
              <w:rPr>
                <w:rFonts w:ascii="Verdana" w:hAnsi="Verdana" w:cs="Arial"/>
                <w:sz w:val="18"/>
                <w:szCs w:val="18"/>
                <w:lang w:val="es-ES_tradnl"/>
              </w:rPr>
              <w:t>En el Plan de Acción Nacional de Diversidad Biológica</w:t>
            </w:r>
            <w:r w:rsidR="00F07D3B" w:rsidRPr="002E535E">
              <w:rPr>
                <w:rFonts w:ascii="Verdana" w:hAnsi="Verdana" w:cs="Arial"/>
                <w:sz w:val="18"/>
                <w:szCs w:val="18"/>
                <w:lang w:val="es-ES_tradnl"/>
              </w:rPr>
              <w:t xml:space="preserve"> (</w:t>
            </w:r>
            <w:r w:rsidRPr="002E535E">
              <w:rPr>
                <w:rFonts w:ascii="Verdana" w:hAnsi="Verdana" w:cs="Arial"/>
                <w:sz w:val="18"/>
                <w:szCs w:val="18"/>
                <w:lang w:val="es-ES_tradnl"/>
              </w:rPr>
              <w:t>2000</w:t>
            </w:r>
            <w:r w:rsidR="00F07D3B" w:rsidRPr="002E535E">
              <w:rPr>
                <w:rFonts w:ascii="Verdana" w:hAnsi="Verdana" w:cs="Arial"/>
                <w:sz w:val="18"/>
                <w:szCs w:val="18"/>
                <w:lang w:val="es-ES_tradnl"/>
              </w:rPr>
              <w:t>)</w:t>
            </w:r>
            <w:r w:rsidRPr="002E535E">
              <w:rPr>
                <w:rFonts w:ascii="Verdana" w:hAnsi="Verdana" w:cs="Arial"/>
                <w:sz w:val="18"/>
                <w:szCs w:val="18"/>
                <w:lang w:val="es-ES_tradnl"/>
              </w:rPr>
              <w:t xml:space="preserve">, en el Plan Nacional de </w:t>
            </w:r>
            <w:r w:rsidR="00F07D3B" w:rsidRPr="002E535E">
              <w:rPr>
                <w:rFonts w:ascii="Verdana" w:hAnsi="Verdana" w:cs="Arial"/>
                <w:sz w:val="18"/>
                <w:szCs w:val="18"/>
                <w:lang w:val="es-ES_tradnl"/>
              </w:rPr>
              <w:t xml:space="preserve">Desarrollo de </w:t>
            </w:r>
            <w:r w:rsidRPr="002E535E">
              <w:rPr>
                <w:rFonts w:ascii="Verdana" w:hAnsi="Verdana" w:cs="Arial"/>
                <w:sz w:val="18"/>
                <w:szCs w:val="18"/>
                <w:lang w:val="es-ES_tradnl"/>
              </w:rPr>
              <w:t>Ciencia</w:t>
            </w:r>
            <w:r w:rsidR="00F07D3B" w:rsidRPr="002E535E">
              <w:rPr>
                <w:rFonts w:ascii="Verdana" w:hAnsi="Verdana" w:cs="Arial"/>
                <w:sz w:val="18"/>
                <w:szCs w:val="18"/>
                <w:lang w:val="es-ES_tradnl"/>
              </w:rPr>
              <w:t>,</w:t>
            </w:r>
            <w:r w:rsidRPr="002E535E">
              <w:rPr>
                <w:rFonts w:ascii="Verdana" w:hAnsi="Verdana" w:cs="Arial"/>
                <w:sz w:val="18"/>
                <w:szCs w:val="18"/>
                <w:lang w:val="es-ES_tradnl"/>
              </w:rPr>
              <w:t xml:space="preserve"> Tecnología </w:t>
            </w:r>
            <w:r w:rsidR="00F07D3B" w:rsidRPr="002E535E">
              <w:rPr>
                <w:rFonts w:ascii="Verdana" w:hAnsi="Verdana" w:cs="Arial"/>
                <w:sz w:val="18"/>
                <w:szCs w:val="18"/>
                <w:lang w:val="es-ES_tradnl"/>
              </w:rPr>
              <w:t xml:space="preserve">e Innovación con su Plan Sectorial de Ambiente, preparado por </w:t>
            </w:r>
            <w:smartTag w:uri="urn:schemas-microsoft-com:office:smarttags" w:element="PersonName">
              <w:smartTagPr>
                <w:attr w:name="ProductID" w:val="la SENACYT"/>
              </w:smartTagPr>
              <w:r w:rsidR="00F07D3B" w:rsidRPr="002E535E">
                <w:rPr>
                  <w:rFonts w:ascii="Verdana" w:hAnsi="Verdana" w:cs="Arial"/>
                  <w:sz w:val="18"/>
                  <w:szCs w:val="18"/>
                  <w:lang w:val="es-ES_tradnl"/>
                </w:rPr>
                <w:t xml:space="preserve">la </w:t>
              </w:r>
              <w:r w:rsidRPr="002E535E">
                <w:rPr>
                  <w:rFonts w:ascii="Verdana" w:hAnsi="Verdana" w:cs="Arial"/>
                  <w:sz w:val="18"/>
                  <w:szCs w:val="18"/>
                  <w:lang w:val="es-ES_tradnl"/>
                </w:rPr>
                <w:t>SENACYT</w:t>
              </w:r>
            </w:smartTag>
            <w:r w:rsidR="00F07D3B" w:rsidRPr="002E535E">
              <w:rPr>
                <w:rFonts w:ascii="Verdana" w:hAnsi="Verdana" w:cs="Arial"/>
                <w:sz w:val="18"/>
                <w:szCs w:val="18"/>
                <w:lang w:val="es-ES_tradnl"/>
              </w:rPr>
              <w:t xml:space="preserve"> (2</w:t>
            </w:r>
            <w:r w:rsidRPr="002E535E">
              <w:rPr>
                <w:rFonts w:ascii="Verdana" w:hAnsi="Verdana" w:cs="Arial"/>
                <w:sz w:val="18"/>
                <w:szCs w:val="18"/>
                <w:lang w:val="es-ES_tradnl"/>
              </w:rPr>
              <w:t>005</w:t>
            </w:r>
            <w:r w:rsidR="00F07D3B" w:rsidRPr="002E535E">
              <w:rPr>
                <w:rFonts w:ascii="Verdana" w:hAnsi="Verdana" w:cs="Arial"/>
                <w:sz w:val="18"/>
                <w:szCs w:val="18"/>
                <w:lang w:val="es-ES_tradnl"/>
              </w:rPr>
              <w:t xml:space="preserve">), la actualización de </w:t>
            </w:r>
            <w:smartTag w:uri="urn:schemas-microsoft-com:office:smarttags" w:element="PersonName">
              <w:smartTagPr>
                <w:attr w:name="ProductID" w:val="la Estrategia Nacional"/>
              </w:smartTagPr>
              <w:r w:rsidR="00F07D3B" w:rsidRPr="002E535E">
                <w:rPr>
                  <w:rFonts w:ascii="Verdana" w:hAnsi="Verdana" w:cs="Arial"/>
                  <w:sz w:val="18"/>
                  <w:szCs w:val="18"/>
                  <w:lang w:val="es-ES_tradnl"/>
                </w:rPr>
                <w:t>la Estrategia Nacional</w:t>
              </w:r>
            </w:smartTag>
            <w:r w:rsidR="00F07D3B" w:rsidRPr="002E535E">
              <w:rPr>
                <w:rFonts w:ascii="Verdana" w:hAnsi="Verdana" w:cs="Arial"/>
                <w:sz w:val="18"/>
                <w:szCs w:val="18"/>
                <w:lang w:val="es-ES_tradnl"/>
              </w:rPr>
              <w:t xml:space="preserve"> del Ambiente</w:t>
            </w:r>
            <w:r w:rsidR="00F619C3" w:rsidRPr="002E535E">
              <w:rPr>
                <w:rFonts w:ascii="Verdana" w:hAnsi="Verdana" w:cs="Arial"/>
                <w:sz w:val="18"/>
                <w:szCs w:val="18"/>
                <w:lang w:val="es-ES_tradnl"/>
              </w:rPr>
              <w:t>: Gestión Ambiental para el Desarrollo Sostenible</w:t>
            </w:r>
            <w:r w:rsidR="00F07D3B" w:rsidRPr="002E535E">
              <w:rPr>
                <w:rFonts w:ascii="Verdana" w:hAnsi="Verdana" w:cs="Arial"/>
                <w:sz w:val="18"/>
                <w:szCs w:val="18"/>
                <w:lang w:val="es-ES_tradnl"/>
              </w:rPr>
              <w:t xml:space="preserve"> (2007, en preparación), el desarrollo del Plan Estratégico de Áreas Protegidas de Panamá (2007, en preparación)</w:t>
            </w:r>
            <w:r w:rsidRPr="002E535E">
              <w:rPr>
                <w:rFonts w:ascii="Verdana" w:hAnsi="Verdana" w:cs="Arial"/>
                <w:sz w:val="18"/>
                <w:szCs w:val="18"/>
                <w:lang w:val="es-ES_tradnl"/>
              </w:rPr>
              <w:t xml:space="preserve"> y en el </w:t>
            </w:r>
            <w:r w:rsidR="00F07D3B" w:rsidRPr="002E535E">
              <w:rPr>
                <w:rFonts w:ascii="Verdana" w:hAnsi="Verdana" w:cs="Arial"/>
                <w:sz w:val="18"/>
                <w:szCs w:val="18"/>
                <w:lang w:val="es-ES_tradnl"/>
              </w:rPr>
              <w:t xml:space="preserve">Plan de Trabajo de los signatarios del </w:t>
            </w:r>
            <w:r w:rsidR="00F47343" w:rsidRPr="002E535E">
              <w:rPr>
                <w:rFonts w:ascii="Verdana" w:hAnsi="Verdana" w:cs="Arial"/>
                <w:sz w:val="18"/>
                <w:szCs w:val="18"/>
                <w:lang w:val="es-ES_tradnl"/>
              </w:rPr>
              <w:t>M</w:t>
            </w:r>
            <w:r w:rsidR="00F07D3B" w:rsidRPr="002E535E">
              <w:rPr>
                <w:rFonts w:ascii="Verdana" w:hAnsi="Verdana" w:cs="Arial"/>
                <w:sz w:val="18"/>
                <w:szCs w:val="18"/>
                <w:lang w:val="es-ES_tradnl"/>
              </w:rPr>
              <w:t xml:space="preserve">emorando de Entendimiento para el apoyo al cumplimiento de los objetivos del </w:t>
            </w:r>
            <w:r w:rsidRPr="002E535E">
              <w:rPr>
                <w:rFonts w:ascii="Verdana" w:hAnsi="Verdana" w:cs="Arial"/>
                <w:sz w:val="18"/>
                <w:szCs w:val="18"/>
                <w:lang w:val="es-ES_tradnl"/>
              </w:rPr>
              <w:t xml:space="preserve">Plan de </w:t>
            </w:r>
            <w:r w:rsidR="00F07D3B" w:rsidRPr="002E535E">
              <w:rPr>
                <w:rFonts w:ascii="Verdana" w:hAnsi="Verdana" w:cs="Arial"/>
                <w:sz w:val="18"/>
                <w:szCs w:val="18"/>
                <w:lang w:val="es-ES_tradnl"/>
              </w:rPr>
              <w:t>Trabajo de Áreas Protegidas del CDB.</w:t>
            </w:r>
            <w:r w:rsidRPr="002E535E">
              <w:rPr>
                <w:rFonts w:ascii="Verdana" w:hAnsi="Verdana" w:cs="Arial"/>
                <w:sz w:val="18"/>
                <w:szCs w:val="18"/>
                <w:lang w:val="es-ES_tradnl"/>
              </w:rPr>
              <w:t xml:space="preserve"> </w:t>
            </w:r>
          </w:p>
          <w:p w:rsidR="00D545A1" w:rsidRPr="002E535E" w:rsidRDefault="00D545A1" w:rsidP="00C27158">
            <w:pPr>
              <w:tabs>
                <w:tab w:val="left" w:pos="0"/>
              </w:tabs>
              <w:spacing w:before="60" w:after="60"/>
              <w:ind w:left="36" w:hanging="36"/>
              <w:jc w:val="both"/>
              <w:rPr>
                <w:rFonts w:ascii="Verdana" w:hAnsi="Verdana" w:cs="Arial"/>
                <w:sz w:val="18"/>
                <w:szCs w:val="18"/>
                <w:lang w:val="es-ES_tradnl"/>
              </w:rPr>
            </w:pPr>
          </w:p>
          <w:p w:rsidR="00F13B47" w:rsidRDefault="00420A3D" w:rsidP="00FC6B1F">
            <w:pPr>
              <w:tabs>
                <w:tab w:val="left" w:pos="0"/>
              </w:tabs>
              <w:ind w:left="36" w:hanging="36"/>
              <w:jc w:val="both"/>
              <w:rPr>
                <w:rFonts w:ascii="Verdana" w:hAnsi="Verdana" w:cs="Arial"/>
                <w:sz w:val="18"/>
                <w:szCs w:val="18"/>
                <w:lang w:val="es-ES_tradnl"/>
              </w:rPr>
            </w:pPr>
            <w:r w:rsidRPr="002E535E">
              <w:rPr>
                <w:rFonts w:ascii="Verdana" w:hAnsi="Verdana" w:cs="Arial"/>
                <w:sz w:val="18"/>
                <w:szCs w:val="18"/>
                <w:lang w:val="es-ES_tradnl"/>
              </w:rPr>
              <w:t>Para el cumplimiento de los objetivos del Plan de Trabajo de Áreas Protegidas del CDB, CEASPA,</w:t>
            </w:r>
            <w:r w:rsidR="004856E0" w:rsidRPr="002E535E">
              <w:rPr>
                <w:rFonts w:ascii="Verdana" w:hAnsi="Verdana" w:cs="Arial"/>
                <w:sz w:val="18"/>
                <w:szCs w:val="18"/>
                <w:lang w:val="es-ES_tradnl"/>
              </w:rPr>
              <w:t xml:space="preserve"> una organización no gubernamental dedicada al fortalecimiento de la gestión local en áreas protegidas y comunidades rural, viene trabajando en</w:t>
            </w:r>
            <w:r w:rsidRPr="002E535E">
              <w:rPr>
                <w:rFonts w:ascii="Verdana" w:hAnsi="Verdana" w:cs="Arial"/>
                <w:sz w:val="18"/>
                <w:szCs w:val="18"/>
                <w:lang w:val="es-ES_tradnl"/>
              </w:rPr>
              <w:t xml:space="preserve"> comunidades en cuatro áreas protegidas del país, apoyando a ANAM y más recientemente a </w:t>
            </w:r>
            <w:smartTag w:uri="urn:schemas-microsoft-com:office:smarttags" w:element="PersonName">
              <w:smartTagPr>
                <w:attr w:name="ProductID" w:val="la AMP"/>
              </w:smartTagPr>
              <w:r w:rsidRPr="002E535E">
                <w:rPr>
                  <w:rFonts w:ascii="Verdana" w:hAnsi="Verdana" w:cs="Arial"/>
                  <w:sz w:val="18"/>
                  <w:szCs w:val="18"/>
                  <w:lang w:val="es-ES_tradnl"/>
                </w:rPr>
                <w:t>la AMP</w:t>
              </w:r>
            </w:smartTag>
            <w:r w:rsidRPr="002E535E">
              <w:rPr>
                <w:rFonts w:ascii="Verdana" w:hAnsi="Verdana" w:cs="Arial"/>
                <w:sz w:val="18"/>
                <w:szCs w:val="18"/>
                <w:lang w:val="es-ES_tradnl"/>
              </w:rPr>
              <w:t>, para la conservación y participación comunitaria en los beneficios.  CEASPA, es signatario con TNC, ANAM y otros de</w:t>
            </w:r>
            <w:r w:rsidR="00850C3E">
              <w:rPr>
                <w:rFonts w:ascii="Verdana" w:hAnsi="Verdana" w:cs="Arial"/>
                <w:sz w:val="18"/>
                <w:szCs w:val="18"/>
                <w:lang w:val="es-ES_tradnl"/>
              </w:rPr>
              <w:t xml:space="preserve"> un </w:t>
            </w:r>
            <w:r w:rsidRPr="002E535E">
              <w:rPr>
                <w:rFonts w:ascii="Verdana" w:hAnsi="Verdana" w:cs="Arial"/>
                <w:sz w:val="18"/>
                <w:szCs w:val="18"/>
                <w:lang w:val="es-ES_tradnl"/>
              </w:rPr>
              <w:t xml:space="preserve">programa especial </w:t>
            </w:r>
            <w:r w:rsidR="00850C3E">
              <w:rPr>
                <w:rFonts w:ascii="Verdana" w:hAnsi="Verdana" w:cs="Arial"/>
                <w:sz w:val="18"/>
                <w:szCs w:val="18"/>
                <w:lang w:val="es-ES_tradnl"/>
              </w:rPr>
              <w:t>donde se han definido produc</w:t>
            </w:r>
            <w:r w:rsidR="008D7C55">
              <w:rPr>
                <w:rFonts w:ascii="Verdana" w:hAnsi="Verdana" w:cs="Arial"/>
                <w:sz w:val="18"/>
                <w:szCs w:val="18"/>
                <w:lang w:val="es-ES_tradnl"/>
              </w:rPr>
              <w:t>t</w:t>
            </w:r>
            <w:r w:rsidR="00850C3E">
              <w:rPr>
                <w:rFonts w:ascii="Verdana" w:hAnsi="Verdana" w:cs="Arial"/>
                <w:sz w:val="18"/>
                <w:szCs w:val="18"/>
                <w:lang w:val="es-ES_tradnl"/>
              </w:rPr>
              <w:t xml:space="preserve">os concretos </w:t>
            </w:r>
            <w:r w:rsidRPr="002E535E">
              <w:rPr>
                <w:rFonts w:ascii="Verdana" w:hAnsi="Verdana" w:cs="Arial"/>
                <w:sz w:val="18"/>
                <w:szCs w:val="18"/>
                <w:lang w:val="es-ES_tradnl"/>
              </w:rPr>
              <w:t xml:space="preserve">para fortalecer a las áreas protegidas. </w:t>
            </w:r>
            <w:r w:rsidR="00850C3E">
              <w:rPr>
                <w:rFonts w:ascii="Verdana" w:hAnsi="Verdana" w:cs="Arial"/>
                <w:sz w:val="18"/>
                <w:szCs w:val="18"/>
                <w:lang w:val="es-ES_tradnl"/>
              </w:rPr>
              <w:t xml:space="preserve">En </w:t>
            </w:r>
            <w:r w:rsidRPr="002E535E">
              <w:rPr>
                <w:rFonts w:ascii="Verdana" w:hAnsi="Verdana" w:cs="Arial"/>
                <w:sz w:val="18"/>
                <w:szCs w:val="18"/>
                <w:lang w:val="es-ES_tradnl"/>
              </w:rPr>
              <w:t xml:space="preserve">CEASPA </w:t>
            </w:r>
            <w:r w:rsidR="004856E0" w:rsidRPr="002E535E">
              <w:rPr>
                <w:rFonts w:ascii="Verdana" w:hAnsi="Verdana" w:cs="Arial"/>
                <w:sz w:val="18"/>
                <w:szCs w:val="18"/>
                <w:lang w:val="es-ES_tradnl"/>
              </w:rPr>
              <w:t xml:space="preserve">elaboraron </w:t>
            </w:r>
            <w:r w:rsidRPr="002E535E">
              <w:rPr>
                <w:rFonts w:ascii="Verdana" w:hAnsi="Verdana" w:cs="Arial"/>
                <w:sz w:val="18"/>
                <w:szCs w:val="18"/>
                <w:lang w:val="es-ES_tradnl"/>
              </w:rPr>
              <w:t xml:space="preserve">el Plan de Manejo del Área Protegida San Lorenzo, </w:t>
            </w:r>
            <w:r w:rsidR="004856E0" w:rsidRPr="002E535E">
              <w:rPr>
                <w:rFonts w:ascii="Verdana" w:hAnsi="Verdana" w:cs="Arial"/>
                <w:sz w:val="18"/>
                <w:szCs w:val="18"/>
                <w:lang w:val="es-ES_tradnl"/>
              </w:rPr>
              <w:t xml:space="preserve">con financiamiento del GEF </w:t>
            </w:r>
            <w:r w:rsidRPr="002E535E">
              <w:rPr>
                <w:rFonts w:ascii="Verdana" w:hAnsi="Verdana" w:cs="Arial"/>
                <w:sz w:val="18"/>
                <w:szCs w:val="18"/>
                <w:lang w:val="es-ES_tradnl"/>
              </w:rPr>
              <w:t>que fue aprobado en febrero 2004. C</w:t>
            </w:r>
            <w:r w:rsidR="00F82A13" w:rsidRPr="002E535E">
              <w:rPr>
                <w:rFonts w:ascii="Verdana" w:hAnsi="Verdana" w:cs="Arial"/>
                <w:sz w:val="18"/>
                <w:szCs w:val="18"/>
                <w:lang w:val="es-ES_tradnl"/>
              </w:rPr>
              <w:t>EASPA</w:t>
            </w:r>
            <w:r w:rsidRPr="002E535E">
              <w:rPr>
                <w:rFonts w:ascii="Verdana" w:hAnsi="Verdana" w:cs="Arial"/>
                <w:sz w:val="18"/>
                <w:szCs w:val="18"/>
                <w:lang w:val="es-ES_tradnl"/>
              </w:rPr>
              <w:t xml:space="preserve"> </w:t>
            </w:r>
            <w:r w:rsidR="00850C3E">
              <w:rPr>
                <w:rFonts w:ascii="Verdana" w:hAnsi="Verdana" w:cs="Arial"/>
                <w:sz w:val="18"/>
                <w:szCs w:val="18"/>
                <w:lang w:val="es-ES_tradnl"/>
              </w:rPr>
              <w:t>participó en</w:t>
            </w:r>
            <w:r w:rsidRPr="002E535E">
              <w:rPr>
                <w:rFonts w:ascii="Verdana" w:hAnsi="Verdana" w:cs="Arial"/>
                <w:sz w:val="18"/>
                <w:szCs w:val="18"/>
                <w:lang w:val="es-ES_tradnl"/>
              </w:rPr>
              <w:t xml:space="preserve"> el Plan de Vigilancia del APSL, y </w:t>
            </w:r>
            <w:r w:rsidR="00850C3E">
              <w:rPr>
                <w:rFonts w:ascii="Verdana" w:hAnsi="Verdana" w:cs="Arial"/>
                <w:sz w:val="18"/>
                <w:szCs w:val="18"/>
                <w:lang w:val="es-ES_tradnl"/>
              </w:rPr>
              <w:t xml:space="preserve">de </w:t>
            </w:r>
            <w:r w:rsidRPr="002E535E">
              <w:rPr>
                <w:rFonts w:ascii="Verdana" w:hAnsi="Verdana" w:cs="Arial"/>
                <w:sz w:val="18"/>
                <w:szCs w:val="18"/>
                <w:lang w:val="es-ES_tradnl"/>
              </w:rPr>
              <w:t xml:space="preserve">su Plan de Educación Ambiental No Formal. En los humedales de importancia Internacional de Damani-Rio Guariviara, CEASPA llenó la ficha técnica para ANAM, para su presentación a </w:t>
            </w:r>
            <w:smartTag w:uri="urn:schemas-microsoft-com:office:smarttags" w:element="PersonName">
              <w:smartTagPr>
                <w:attr w:name="ProductID" w:val="la Convenci￳n RAMSAR"/>
              </w:smartTagPr>
              <w:r w:rsidRPr="002E535E">
                <w:rPr>
                  <w:rFonts w:ascii="Verdana" w:hAnsi="Verdana" w:cs="Arial"/>
                  <w:sz w:val="18"/>
                  <w:szCs w:val="18"/>
                  <w:lang w:val="es-ES_tradnl"/>
                </w:rPr>
                <w:t>la Convención RAMSAR</w:t>
              </w:r>
            </w:smartTag>
            <w:r w:rsidRPr="002E535E">
              <w:rPr>
                <w:rFonts w:ascii="Verdana" w:hAnsi="Verdana" w:cs="Arial"/>
                <w:sz w:val="18"/>
                <w:szCs w:val="18"/>
                <w:lang w:val="es-ES_tradnl"/>
              </w:rPr>
              <w:t xml:space="preserve"> y capacit</w:t>
            </w:r>
            <w:r w:rsidR="00952F46" w:rsidRPr="002E535E">
              <w:rPr>
                <w:rFonts w:ascii="Verdana" w:hAnsi="Verdana" w:cs="Arial"/>
                <w:sz w:val="18"/>
                <w:szCs w:val="18"/>
                <w:lang w:val="es-ES_tradnl"/>
              </w:rPr>
              <w:t>aci</w:t>
            </w:r>
            <w:r w:rsidRPr="002E535E">
              <w:rPr>
                <w:rFonts w:ascii="Verdana" w:hAnsi="Verdana" w:cs="Arial"/>
                <w:sz w:val="18"/>
                <w:szCs w:val="18"/>
                <w:lang w:val="es-ES_tradnl"/>
              </w:rPr>
              <w:t>ó</w:t>
            </w:r>
            <w:r w:rsidR="00F13B47" w:rsidRPr="002E535E">
              <w:rPr>
                <w:rFonts w:ascii="Verdana" w:hAnsi="Verdana" w:cs="Arial"/>
                <w:sz w:val="18"/>
                <w:szCs w:val="18"/>
                <w:lang w:val="es-ES_tradnl"/>
              </w:rPr>
              <w:t>n</w:t>
            </w:r>
            <w:r w:rsidRPr="002E535E">
              <w:rPr>
                <w:rFonts w:ascii="Verdana" w:hAnsi="Verdana" w:cs="Arial"/>
                <w:sz w:val="18"/>
                <w:szCs w:val="18"/>
                <w:lang w:val="es-ES_tradnl"/>
              </w:rPr>
              <w:t xml:space="preserve"> a los voluntarios ambientales para el manejo y monitoreo de los Humedales. También produjo un borrador de Reglamento para el manejo de los Humedales, discutido con las comunid</w:t>
            </w:r>
            <w:r w:rsidR="004856E0" w:rsidRPr="002E535E">
              <w:rPr>
                <w:rFonts w:ascii="Verdana" w:hAnsi="Verdana" w:cs="Arial"/>
                <w:sz w:val="18"/>
                <w:szCs w:val="18"/>
                <w:lang w:val="es-ES_tradnl"/>
              </w:rPr>
              <w:t xml:space="preserve">ades y autoridades locales. </w:t>
            </w:r>
            <w:r w:rsidRPr="002E535E">
              <w:rPr>
                <w:rFonts w:ascii="Verdana" w:hAnsi="Verdana" w:cs="Arial"/>
                <w:sz w:val="18"/>
                <w:szCs w:val="18"/>
                <w:lang w:val="es-ES_tradnl"/>
              </w:rPr>
              <w:t xml:space="preserve">En el PN Chagres, CEASPA, participa </w:t>
            </w:r>
            <w:r w:rsidR="007E0D66">
              <w:rPr>
                <w:rFonts w:ascii="Verdana" w:hAnsi="Verdana" w:cs="Arial"/>
                <w:sz w:val="18"/>
                <w:szCs w:val="18"/>
                <w:lang w:val="es-ES_tradnl"/>
              </w:rPr>
              <w:t xml:space="preserve">activamente </w:t>
            </w:r>
            <w:r w:rsidRPr="002E535E">
              <w:rPr>
                <w:rFonts w:ascii="Verdana" w:hAnsi="Verdana" w:cs="Arial"/>
                <w:sz w:val="18"/>
                <w:szCs w:val="18"/>
                <w:lang w:val="es-ES_tradnl"/>
              </w:rPr>
              <w:t>en el Comité de Gestión del Parque, además de trabajar con comunidades en cambios de sus prácticas agropecuarias para que no intenten contra la conservación de la biodiversidad, el suelo, los recursos agua, y forestales, etc.</w:t>
            </w:r>
          </w:p>
          <w:p w:rsidR="00FC6B1F" w:rsidRPr="002E535E" w:rsidRDefault="00FC6B1F" w:rsidP="00FC6B1F">
            <w:pPr>
              <w:tabs>
                <w:tab w:val="left" w:pos="0"/>
              </w:tabs>
              <w:ind w:left="36" w:hanging="36"/>
              <w:jc w:val="both"/>
              <w:rPr>
                <w:rFonts w:ascii="Verdana" w:hAnsi="Verdana" w:cs="Arial"/>
                <w:sz w:val="18"/>
                <w:szCs w:val="18"/>
                <w:lang w:val="es-ES_tradnl"/>
              </w:rPr>
            </w:pPr>
          </w:p>
          <w:p w:rsidR="00952F46" w:rsidRDefault="007E0D66" w:rsidP="00FC6B1F">
            <w:pPr>
              <w:tabs>
                <w:tab w:val="left" w:pos="396"/>
              </w:tabs>
              <w:jc w:val="both"/>
              <w:rPr>
                <w:rFonts w:ascii="Verdana" w:hAnsi="Verdana" w:cs="Arial"/>
                <w:sz w:val="18"/>
                <w:szCs w:val="18"/>
                <w:lang w:val="es-PA"/>
              </w:rPr>
            </w:pPr>
            <w:r>
              <w:rPr>
                <w:rFonts w:ascii="Verdana" w:hAnsi="Verdana" w:cs="Arial"/>
                <w:sz w:val="18"/>
                <w:szCs w:val="18"/>
                <w:lang w:val="es-ES_tradnl"/>
              </w:rPr>
              <w:t xml:space="preserve">Otra organización que apoya activamente es </w:t>
            </w:r>
            <w:smartTag w:uri="urn:schemas-microsoft-com:office:smarttags" w:element="PersonName">
              <w:smartTagPr>
                <w:attr w:name="ProductID" w:val="la Sociedad Audubon"/>
              </w:smartTagPr>
              <w:r>
                <w:rPr>
                  <w:rFonts w:ascii="Verdana" w:hAnsi="Verdana" w:cs="Arial"/>
                  <w:sz w:val="18"/>
                  <w:szCs w:val="18"/>
                  <w:lang w:val="es-ES_tradnl"/>
                </w:rPr>
                <w:t>l</w:t>
              </w:r>
              <w:r w:rsidR="00684E2A" w:rsidRPr="002E535E">
                <w:rPr>
                  <w:rFonts w:ascii="Verdana" w:hAnsi="Verdana" w:cs="Arial"/>
                  <w:sz w:val="18"/>
                  <w:szCs w:val="18"/>
                  <w:lang w:val="es-ES_tradnl"/>
                </w:rPr>
                <w:t>a S</w:t>
              </w:r>
              <w:r w:rsidR="0077564C" w:rsidRPr="002E535E">
                <w:rPr>
                  <w:rFonts w:ascii="Verdana" w:hAnsi="Verdana" w:cs="Arial"/>
                  <w:sz w:val="18"/>
                  <w:szCs w:val="18"/>
                  <w:lang w:val="es-ES_tradnl"/>
                </w:rPr>
                <w:t xml:space="preserve">ociedad </w:t>
              </w:r>
              <w:r w:rsidR="00684E2A" w:rsidRPr="002E535E">
                <w:rPr>
                  <w:rFonts w:ascii="Verdana" w:hAnsi="Verdana" w:cs="Arial"/>
                  <w:sz w:val="18"/>
                  <w:szCs w:val="18"/>
                  <w:lang w:val="es-ES_tradnl"/>
                </w:rPr>
                <w:t>A</w:t>
              </w:r>
              <w:r w:rsidR="0077564C" w:rsidRPr="002E535E">
                <w:rPr>
                  <w:rFonts w:ascii="Verdana" w:hAnsi="Verdana" w:cs="Arial"/>
                  <w:sz w:val="18"/>
                  <w:szCs w:val="18"/>
                  <w:lang w:val="es-ES_tradnl"/>
                </w:rPr>
                <w:t>udubon</w:t>
              </w:r>
            </w:smartTag>
            <w:r w:rsidR="0077564C" w:rsidRPr="002E535E">
              <w:rPr>
                <w:rFonts w:ascii="Verdana" w:hAnsi="Verdana" w:cs="Arial"/>
                <w:sz w:val="18"/>
                <w:szCs w:val="18"/>
                <w:lang w:val="es-ES_tradnl"/>
              </w:rPr>
              <w:t xml:space="preserve"> de </w:t>
            </w:r>
            <w:r w:rsidR="00684E2A" w:rsidRPr="002E535E">
              <w:rPr>
                <w:rFonts w:ascii="Verdana" w:hAnsi="Verdana" w:cs="Arial"/>
                <w:sz w:val="18"/>
                <w:szCs w:val="18"/>
                <w:lang w:val="es-ES_tradnl"/>
              </w:rPr>
              <w:t>P</w:t>
            </w:r>
            <w:r w:rsidR="0077564C" w:rsidRPr="002E535E">
              <w:rPr>
                <w:rFonts w:ascii="Verdana" w:hAnsi="Verdana" w:cs="Arial"/>
                <w:sz w:val="18"/>
                <w:szCs w:val="18"/>
                <w:lang w:val="es-ES_tradnl"/>
              </w:rPr>
              <w:t>anamá</w:t>
            </w:r>
            <w:r>
              <w:rPr>
                <w:rFonts w:ascii="Verdana" w:hAnsi="Verdana" w:cs="Arial"/>
                <w:sz w:val="18"/>
                <w:szCs w:val="18"/>
                <w:lang w:val="es-ES_tradnl"/>
              </w:rPr>
              <w:t>, quienes</w:t>
            </w:r>
            <w:r w:rsidR="00684E2A" w:rsidRPr="002E535E">
              <w:rPr>
                <w:rFonts w:ascii="Verdana" w:hAnsi="Verdana" w:cs="Arial"/>
                <w:sz w:val="18"/>
                <w:szCs w:val="18"/>
                <w:lang w:val="es-ES_tradnl"/>
              </w:rPr>
              <w:t xml:space="preserve"> prepara</w:t>
            </w:r>
            <w:r>
              <w:rPr>
                <w:rFonts w:ascii="Verdana" w:hAnsi="Verdana" w:cs="Arial"/>
                <w:sz w:val="18"/>
                <w:szCs w:val="18"/>
                <w:lang w:val="es-ES_tradnl"/>
              </w:rPr>
              <w:t>n</w:t>
            </w:r>
            <w:r w:rsidR="00684E2A" w:rsidRPr="002E535E">
              <w:rPr>
                <w:rFonts w:ascii="Verdana" w:hAnsi="Verdana" w:cs="Arial"/>
                <w:sz w:val="18"/>
                <w:szCs w:val="18"/>
                <w:lang w:val="es-ES_tradnl"/>
              </w:rPr>
              <w:t xml:space="preserve"> cada año un informe con los resultados de los conteos navideñ</w:t>
            </w:r>
            <w:r w:rsidR="002E535E">
              <w:rPr>
                <w:rFonts w:ascii="Verdana" w:hAnsi="Verdana" w:cs="Arial"/>
                <w:sz w:val="18"/>
                <w:szCs w:val="18"/>
                <w:lang w:val="es-ES_tradnl"/>
              </w:rPr>
              <w:t xml:space="preserve">os </w:t>
            </w:r>
            <w:r>
              <w:rPr>
                <w:rFonts w:ascii="Verdana" w:hAnsi="Verdana" w:cs="Arial"/>
                <w:sz w:val="18"/>
                <w:szCs w:val="18"/>
                <w:lang w:val="es-ES_tradnl"/>
              </w:rPr>
              <w:t xml:space="preserve">de aves </w:t>
            </w:r>
            <w:r w:rsidR="002E535E">
              <w:rPr>
                <w:rFonts w:ascii="Verdana" w:hAnsi="Verdana" w:cs="Arial"/>
                <w:sz w:val="18"/>
                <w:szCs w:val="18"/>
                <w:lang w:val="es-ES_tradnl"/>
              </w:rPr>
              <w:t>en tres sitios del área del C</w:t>
            </w:r>
            <w:r w:rsidR="00684E2A" w:rsidRPr="002E535E">
              <w:rPr>
                <w:rFonts w:ascii="Verdana" w:hAnsi="Verdana" w:cs="Arial"/>
                <w:sz w:val="18"/>
                <w:szCs w:val="18"/>
                <w:lang w:val="es-ES_tradnl"/>
              </w:rPr>
              <w:t>a</w:t>
            </w:r>
            <w:r w:rsidR="0077564C" w:rsidRPr="002E535E">
              <w:rPr>
                <w:rFonts w:ascii="Verdana" w:hAnsi="Verdana" w:cs="Arial"/>
                <w:sz w:val="18"/>
                <w:szCs w:val="18"/>
                <w:lang w:val="es-ES_tradnl"/>
              </w:rPr>
              <w:t xml:space="preserve">nal </w:t>
            </w:r>
            <w:r w:rsidR="002E535E">
              <w:rPr>
                <w:rFonts w:ascii="Verdana" w:hAnsi="Verdana" w:cs="Arial"/>
                <w:sz w:val="18"/>
                <w:szCs w:val="18"/>
                <w:lang w:val="es-ES_tradnl"/>
              </w:rPr>
              <w:t xml:space="preserve">de Panamá </w:t>
            </w:r>
            <w:r w:rsidR="0077564C" w:rsidRPr="002E535E">
              <w:rPr>
                <w:rFonts w:ascii="Verdana" w:hAnsi="Verdana" w:cs="Arial"/>
                <w:sz w:val="18"/>
                <w:szCs w:val="18"/>
                <w:lang w:val="es-ES_tradnl"/>
              </w:rPr>
              <w:t>y uno en Volcán, Chiriquí</w:t>
            </w:r>
            <w:r w:rsidR="002E535E">
              <w:rPr>
                <w:rFonts w:ascii="Verdana" w:hAnsi="Verdana" w:cs="Arial"/>
                <w:sz w:val="18"/>
                <w:szCs w:val="18"/>
                <w:lang w:val="es-ES_tradnl"/>
              </w:rPr>
              <w:t>; e</w:t>
            </w:r>
            <w:r w:rsidR="00684E2A" w:rsidRPr="002E535E">
              <w:rPr>
                <w:rFonts w:ascii="Verdana" w:hAnsi="Verdana" w:cs="Arial"/>
                <w:sz w:val="18"/>
                <w:szCs w:val="18"/>
                <w:lang w:val="es-ES_tradnl"/>
              </w:rPr>
              <w:t xml:space="preserve">ste informe se presenta a </w:t>
            </w:r>
            <w:smartTag w:uri="urn:schemas-microsoft-com:office:smarttags" w:element="PersonName">
              <w:smartTagPr>
                <w:attr w:name="ProductID" w:val="la ANAM. La"/>
              </w:smartTagPr>
              <w:r w:rsidR="00684E2A" w:rsidRPr="002E535E">
                <w:rPr>
                  <w:rFonts w:ascii="Verdana" w:hAnsi="Verdana" w:cs="Arial"/>
                  <w:sz w:val="18"/>
                  <w:szCs w:val="18"/>
                  <w:lang w:val="es-ES_tradnl"/>
                </w:rPr>
                <w:t xml:space="preserve">la </w:t>
              </w:r>
              <w:r w:rsidR="00952F46" w:rsidRPr="002E535E">
                <w:rPr>
                  <w:rFonts w:ascii="Verdana" w:hAnsi="Verdana" w:cs="Arial"/>
                  <w:sz w:val="18"/>
                  <w:szCs w:val="18"/>
                  <w:lang w:val="es-ES_tradnl"/>
                </w:rPr>
                <w:t xml:space="preserve">ANAM. </w:t>
              </w:r>
              <w:r>
                <w:rPr>
                  <w:rFonts w:ascii="Verdana" w:hAnsi="Verdana" w:cs="Arial"/>
                  <w:sz w:val="18"/>
                  <w:szCs w:val="18"/>
                  <w:lang w:val="es-ES_tradnl"/>
                </w:rPr>
                <w:t>La</w:t>
              </w:r>
            </w:smartTag>
            <w:r>
              <w:rPr>
                <w:rFonts w:ascii="Verdana" w:hAnsi="Verdana" w:cs="Arial"/>
                <w:sz w:val="18"/>
                <w:szCs w:val="18"/>
                <w:lang w:val="es-ES_tradnl"/>
              </w:rPr>
              <w:t xml:space="preserve"> </w:t>
            </w:r>
            <w:r w:rsidR="00692F4E">
              <w:rPr>
                <w:rFonts w:ascii="Verdana" w:eastAsia="Times New Roman" w:hAnsi="Verdana" w:cs="Arial"/>
                <w:sz w:val="18"/>
                <w:szCs w:val="18"/>
                <w:lang w:val="es-ES" w:eastAsia="es-ES"/>
              </w:rPr>
              <w:t xml:space="preserve">Fundación </w:t>
            </w:r>
            <w:r w:rsidR="00684E2A" w:rsidRPr="002E535E">
              <w:rPr>
                <w:rFonts w:ascii="Verdana" w:eastAsia="Times New Roman" w:hAnsi="Verdana" w:cs="Arial"/>
                <w:sz w:val="18"/>
                <w:szCs w:val="18"/>
                <w:lang w:val="es-ES" w:eastAsia="es-ES"/>
              </w:rPr>
              <w:t>NATURA</w:t>
            </w:r>
            <w:r>
              <w:rPr>
                <w:rFonts w:ascii="Verdana" w:eastAsia="Times New Roman" w:hAnsi="Verdana" w:cs="Arial"/>
                <w:sz w:val="18"/>
                <w:szCs w:val="18"/>
                <w:lang w:val="es-ES" w:eastAsia="es-ES"/>
              </w:rPr>
              <w:t xml:space="preserve">, a su vez, </w:t>
            </w:r>
            <w:r w:rsidR="00684E2A" w:rsidRPr="002E535E">
              <w:rPr>
                <w:rFonts w:ascii="Verdana" w:eastAsia="Times New Roman" w:hAnsi="Verdana" w:cs="Arial"/>
                <w:sz w:val="18"/>
                <w:szCs w:val="18"/>
                <w:lang w:val="es-ES" w:eastAsia="es-ES"/>
              </w:rPr>
              <w:t xml:space="preserve"> prepara informes de la ejecución, técnica y financiera, de cada uno de los Programas de Donaciones de</w:t>
            </w:r>
            <w:r w:rsidR="006C66EF" w:rsidRPr="002E535E">
              <w:rPr>
                <w:rFonts w:ascii="Verdana" w:eastAsia="Times New Roman" w:hAnsi="Verdana" w:cs="Arial"/>
                <w:sz w:val="18"/>
                <w:szCs w:val="18"/>
                <w:lang w:val="es-ES" w:eastAsia="es-ES"/>
              </w:rPr>
              <w:t xml:space="preserve"> </w:t>
            </w:r>
            <w:r w:rsidR="00684E2A" w:rsidRPr="002E535E">
              <w:rPr>
                <w:rFonts w:ascii="Verdana" w:eastAsia="Times New Roman" w:hAnsi="Verdana" w:cs="Arial"/>
                <w:sz w:val="18"/>
                <w:szCs w:val="18"/>
                <w:lang w:val="es-ES" w:eastAsia="es-ES"/>
              </w:rPr>
              <w:t xml:space="preserve">varios fondos ambientales que administra. Estos informes detallan el avance trimestral </w:t>
            </w:r>
            <w:r w:rsidR="006C66EF" w:rsidRPr="002E535E">
              <w:rPr>
                <w:rFonts w:ascii="Verdana" w:eastAsia="Times New Roman" w:hAnsi="Verdana" w:cs="Arial"/>
                <w:sz w:val="18"/>
                <w:szCs w:val="18"/>
                <w:lang w:val="es-ES" w:eastAsia="es-ES"/>
              </w:rPr>
              <w:t xml:space="preserve">(de </w:t>
            </w:r>
            <w:smartTag w:uri="urn:schemas-microsoft-com:office:smarttags" w:element="PersonName">
              <w:smartTagPr>
                <w:attr w:name="ProductID" w:val="la Fundaci￳n NATURA"/>
              </w:smartTagPr>
              <w:r w:rsidR="006C66EF" w:rsidRPr="002E535E">
                <w:rPr>
                  <w:rFonts w:ascii="Verdana" w:eastAsia="Times New Roman" w:hAnsi="Verdana" w:cs="Arial"/>
                  <w:sz w:val="18"/>
                  <w:szCs w:val="18"/>
                  <w:lang w:val="es-ES" w:eastAsia="es-ES"/>
                </w:rPr>
                <w:t>la Fundación Natura</w:t>
              </w:r>
            </w:smartTag>
            <w:r w:rsidR="006C66EF" w:rsidRPr="002E535E">
              <w:rPr>
                <w:rFonts w:ascii="Verdana" w:eastAsia="Times New Roman" w:hAnsi="Verdana" w:cs="Arial"/>
                <w:sz w:val="18"/>
                <w:szCs w:val="18"/>
                <w:lang w:val="es-ES" w:eastAsia="es-ES"/>
              </w:rPr>
              <w:t xml:space="preserve">) </w:t>
            </w:r>
            <w:r w:rsidR="00684E2A" w:rsidRPr="002E535E">
              <w:rPr>
                <w:rFonts w:ascii="Verdana" w:eastAsia="Times New Roman" w:hAnsi="Verdana" w:cs="Arial"/>
                <w:sz w:val="18"/>
                <w:szCs w:val="18"/>
                <w:lang w:val="es-ES" w:eastAsia="es-ES"/>
              </w:rPr>
              <w:t xml:space="preserve">o según el periodo que se establezca, de los proyectos de acuerdo a los objetivos, productos e indicadores establecidos en los acuerdos del financiamiento adjudicado. </w:t>
            </w:r>
            <w:r w:rsidR="006C66EF" w:rsidRPr="002E535E">
              <w:rPr>
                <w:rFonts w:ascii="Verdana" w:eastAsia="Times New Roman" w:hAnsi="Verdana" w:cs="Arial"/>
                <w:sz w:val="18"/>
                <w:szCs w:val="18"/>
                <w:lang w:val="es-ES" w:eastAsia="es-ES"/>
              </w:rPr>
              <w:t>E</w:t>
            </w:r>
            <w:r w:rsidR="00684E2A" w:rsidRPr="002E535E">
              <w:rPr>
                <w:rFonts w:ascii="Verdana" w:eastAsia="Times New Roman" w:hAnsi="Verdana" w:cs="Arial"/>
                <w:sz w:val="18"/>
                <w:szCs w:val="18"/>
                <w:lang w:val="es-ES" w:eastAsia="es-ES"/>
              </w:rPr>
              <w:t xml:space="preserve">n el caso particular del fondo FIDECO, estos informes son remitidos a cada uno de los miembros de </w:t>
            </w:r>
            <w:smartTag w:uri="urn:schemas-microsoft-com:office:smarttags" w:element="PersonName">
              <w:smartTagPr>
                <w:attr w:name="ProductID" w:val="la Junta"/>
              </w:smartTagPr>
              <w:r w:rsidR="00684E2A" w:rsidRPr="002E535E">
                <w:rPr>
                  <w:rFonts w:ascii="Verdana" w:eastAsia="Times New Roman" w:hAnsi="Verdana" w:cs="Arial"/>
                  <w:sz w:val="18"/>
                  <w:szCs w:val="18"/>
                  <w:lang w:val="es-ES" w:eastAsia="es-ES"/>
                </w:rPr>
                <w:t>la Junta</w:t>
              </w:r>
            </w:smartTag>
            <w:r w:rsidR="00684E2A" w:rsidRPr="002E535E">
              <w:rPr>
                <w:rFonts w:ascii="Verdana" w:eastAsia="Times New Roman" w:hAnsi="Verdana" w:cs="Arial"/>
                <w:sz w:val="18"/>
                <w:szCs w:val="18"/>
                <w:lang w:val="es-ES" w:eastAsia="es-ES"/>
              </w:rPr>
              <w:t xml:space="preserve"> de Síndicos, en la cual </w:t>
            </w:r>
            <w:smartTag w:uri="urn:schemas-microsoft-com:office:smarttags" w:element="PersonName">
              <w:smartTagPr>
                <w:attr w:name="ProductID" w:val="la ANAM"/>
              </w:smartTagPr>
              <w:r w:rsidR="00684E2A" w:rsidRPr="002E535E">
                <w:rPr>
                  <w:rFonts w:ascii="Verdana" w:eastAsia="Times New Roman" w:hAnsi="Verdana" w:cs="Arial"/>
                  <w:sz w:val="18"/>
                  <w:szCs w:val="18"/>
                  <w:lang w:val="es-ES" w:eastAsia="es-ES"/>
                </w:rPr>
                <w:t>la ANAM</w:t>
              </w:r>
            </w:smartTag>
            <w:r w:rsidR="00684E2A" w:rsidRPr="002E535E">
              <w:rPr>
                <w:rFonts w:ascii="Verdana" w:eastAsia="Times New Roman" w:hAnsi="Verdana" w:cs="Arial"/>
                <w:sz w:val="18"/>
                <w:szCs w:val="18"/>
                <w:lang w:val="es-ES" w:eastAsia="es-ES"/>
              </w:rPr>
              <w:t xml:space="preserve"> forma parte en representación del Ministerio de Economía y Finanzas.</w:t>
            </w:r>
            <w:r w:rsidR="00952F46" w:rsidRPr="002E535E">
              <w:rPr>
                <w:rFonts w:ascii="Verdana" w:eastAsia="Times New Roman" w:hAnsi="Verdana" w:cs="Arial"/>
                <w:sz w:val="18"/>
                <w:szCs w:val="18"/>
                <w:lang w:val="es-ES" w:eastAsia="es-ES"/>
              </w:rPr>
              <w:t xml:space="preserve"> </w:t>
            </w:r>
            <w:r w:rsidR="00684E2A" w:rsidRPr="002E535E">
              <w:rPr>
                <w:rFonts w:ascii="Verdana" w:eastAsia="Times New Roman" w:hAnsi="Verdana" w:cs="Arial"/>
                <w:sz w:val="18"/>
                <w:szCs w:val="18"/>
                <w:lang w:val="es-ES" w:eastAsia="es-ES"/>
              </w:rPr>
              <w:t xml:space="preserve">En el marco de </w:t>
            </w:r>
            <w:smartTag w:uri="urn:schemas-microsoft-com:office:smarttags" w:element="PersonName">
              <w:smartTagPr>
                <w:attr w:name="ProductID" w:val="La Conferencia"/>
              </w:smartTagPr>
              <w:r w:rsidR="00684E2A" w:rsidRPr="002E535E">
                <w:rPr>
                  <w:rFonts w:ascii="Verdana" w:eastAsia="Times New Roman" w:hAnsi="Verdana" w:cs="Arial"/>
                  <w:sz w:val="18"/>
                  <w:szCs w:val="18"/>
                  <w:lang w:val="es-ES" w:eastAsia="es-ES"/>
                </w:rPr>
                <w:t>la Conferencia</w:t>
              </w:r>
            </w:smartTag>
            <w:r w:rsidR="00684E2A" w:rsidRPr="002E535E">
              <w:rPr>
                <w:rFonts w:ascii="Verdana" w:eastAsia="Times New Roman" w:hAnsi="Verdana" w:cs="Arial"/>
                <w:sz w:val="18"/>
                <w:szCs w:val="18"/>
                <w:lang w:val="es-ES" w:eastAsia="es-ES"/>
              </w:rPr>
              <w:t xml:space="preserve"> de las partes del CDB, NATURA no ha emitido informes temáticos. Contribuyó en el Informe Nacional de Áreas Protegidas para el II Congreso Mesoamericano de Áreas Protegidas.</w:t>
            </w:r>
            <w:r w:rsidR="00952F46" w:rsidRPr="002E535E">
              <w:rPr>
                <w:rFonts w:ascii="Verdana" w:eastAsia="Times New Roman" w:hAnsi="Verdana" w:cs="Arial"/>
                <w:sz w:val="18"/>
                <w:szCs w:val="18"/>
                <w:lang w:val="es-ES" w:eastAsia="es-ES"/>
              </w:rPr>
              <w:t xml:space="preserve"> </w:t>
            </w:r>
            <w:r w:rsidR="00684E2A" w:rsidRPr="002E535E">
              <w:rPr>
                <w:rFonts w:ascii="Verdana" w:hAnsi="Verdana" w:cs="Arial"/>
                <w:sz w:val="18"/>
                <w:szCs w:val="18"/>
                <w:lang w:val="es-ES"/>
              </w:rPr>
              <w:t>Informe de aportes de la organización al Programa Hidrológico Internacional al Consejo Intergubernamental de IHP - Temas - cambio Global y Rec. Acuáticos.  Aguas y Sociedad (Premios PLACA -</w:t>
            </w:r>
            <w:r w:rsidR="00952F46" w:rsidRPr="002E535E">
              <w:rPr>
                <w:rFonts w:ascii="Verdana" w:hAnsi="Verdana" w:cs="Arial"/>
                <w:sz w:val="18"/>
                <w:szCs w:val="18"/>
                <w:lang w:val="es-ES"/>
              </w:rPr>
              <w:t xml:space="preserve"> Latinoamérica y del Caribe).</w:t>
            </w:r>
            <w:r>
              <w:rPr>
                <w:rFonts w:ascii="Verdana" w:hAnsi="Verdana" w:cs="Arial"/>
                <w:sz w:val="18"/>
                <w:szCs w:val="18"/>
                <w:lang w:val="es-ES"/>
              </w:rPr>
              <w:t xml:space="preserve"> Ello todo para el fortalecimiento del SINAP de Panamá.</w:t>
            </w:r>
          </w:p>
          <w:p w:rsidR="00FC6B1F" w:rsidRPr="00FC6B1F" w:rsidRDefault="00FC6B1F" w:rsidP="00FC6B1F">
            <w:pPr>
              <w:tabs>
                <w:tab w:val="left" w:pos="396"/>
              </w:tabs>
              <w:jc w:val="both"/>
              <w:rPr>
                <w:rFonts w:ascii="Verdana" w:hAnsi="Verdana" w:cs="Arial"/>
                <w:sz w:val="18"/>
                <w:szCs w:val="18"/>
                <w:lang w:val="es-PA"/>
              </w:rPr>
            </w:pPr>
          </w:p>
          <w:p w:rsidR="004856E0" w:rsidRPr="002E535E" w:rsidRDefault="00684E2A" w:rsidP="00D545A1">
            <w:pPr>
              <w:jc w:val="both"/>
              <w:rPr>
                <w:rFonts w:ascii="Verdana" w:hAnsi="Verdana" w:cs="Arial"/>
                <w:sz w:val="18"/>
                <w:szCs w:val="18"/>
                <w:lang w:val="es-ES"/>
              </w:rPr>
            </w:pPr>
            <w:r w:rsidRPr="002E535E">
              <w:rPr>
                <w:rFonts w:ascii="Verdana" w:hAnsi="Verdana" w:cs="Arial"/>
                <w:sz w:val="18"/>
                <w:szCs w:val="18"/>
                <w:lang w:val="es-ES"/>
              </w:rPr>
              <w:t xml:space="preserve">Anualmente se celebra </w:t>
            </w:r>
            <w:smartTag w:uri="urn:schemas-microsoft-com:office:smarttags" w:element="PersonName">
              <w:smartTagPr>
                <w:attr w:name="ProductID" w:val="la Asamblea General"/>
              </w:smartTagPr>
              <w:r w:rsidRPr="002E535E">
                <w:rPr>
                  <w:rFonts w:ascii="Verdana" w:hAnsi="Verdana" w:cs="Arial"/>
                  <w:sz w:val="18"/>
                  <w:szCs w:val="18"/>
                  <w:lang w:val="es-ES"/>
                </w:rPr>
                <w:t>la Asamblea General</w:t>
              </w:r>
            </w:smartTag>
            <w:r w:rsidRPr="002E535E">
              <w:rPr>
                <w:rFonts w:ascii="Verdana" w:hAnsi="Verdana" w:cs="Arial"/>
                <w:sz w:val="18"/>
                <w:szCs w:val="18"/>
                <w:lang w:val="es-ES"/>
              </w:rPr>
              <w:t xml:space="preserve"> de </w:t>
            </w:r>
            <w:smartTag w:uri="urn:schemas-microsoft-com:office:smarttags" w:element="PersonName">
              <w:smartTagPr>
                <w:attr w:name="ProductID" w:val="la Red"/>
              </w:smartTagPr>
              <w:r w:rsidRPr="002E535E">
                <w:rPr>
                  <w:rFonts w:ascii="Verdana" w:hAnsi="Verdana" w:cs="Arial"/>
                  <w:sz w:val="18"/>
                  <w:szCs w:val="18"/>
                  <w:lang w:val="es-ES"/>
                </w:rPr>
                <w:t>la Red</w:t>
              </w:r>
            </w:smartTag>
            <w:r w:rsidRPr="002E535E">
              <w:rPr>
                <w:rFonts w:ascii="Verdana" w:hAnsi="Verdana" w:cs="Arial"/>
                <w:sz w:val="18"/>
                <w:szCs w:val="18"/>
                <w:lang w:val="es-ES"/>
              </w:rPr>
              <w:t xml:space="preserve"> de Reservas Privadas con todos sus miembros y en ella se informa sobre los resultados de ejecutorías técnicas, logros obtenidos, gestiones adelantadas, así como, del estado financiero de la organización.  Esto es a nivel interno y no se ha elaborado ni publicado un informe al respecto</w:t>
            </w:r>
            <w:r w:rsidR="00BC1D09" w:rsidRPr="002E535E">
              <w:rPr>
                <w:rFonts w:ascii="Verdana" w:hAnsi="Verdana" w:cs="Arial"/>
                <w:sz w:val="18"/>
                <w:szCs w:val="18"/>
                <w:lang w:val="es-ES"/>
              </w:rPr>
              <w:t>.</w:t>
            </w:r>
            <w:r w:rsidR="00B747F4" w:rsidRPr="002E535E">
              <w:rPr>
                <w:rFonts w:ascii="Verdana" w:hAnsi="Verdana" w:cs="Arial"/>
                <w:sz w:val="18"/>
                <w:szCs w:val="18"/>
                <w:lang w:val="es-ES"/>
              </w:rPr>
              <w:t xml:space="preserve"> Sin embargo los esfuerzos por el e</w:t>
            </w:r>
            <w:r w:rsidR="00BC1D09" w:rsidRPr="002E535E">
              <w:rPr>
                <w:rFonts w:ascii="Verdana" w:hAnsi="Verdana" w:cs="Arial"/>
                <w:sz w:val="18"/>
                <w:szCs w:val="18"/>
                <w:lang w:val="es-ES"/>
              </w:rPr>
              <w:t>stablecimiento del SINIA</w:t>
            </w:r>
            <w:r w:rsidR="00B747F4" w:rsidRPr="002E535E">
              <w:rPr>
                <w:rFonts w:ascii="Verdana" w:hAnsi="Verdana" w:cs="Arial"/>
                <w:sz w:val="18"/>
                <w:szCs w:val="18"/>
                <w:lang w:val="es-ES"/>
              </w:rPr>
              <w:t xml:space="preserve"> apoyan estas y otras iniciativas.</w:t>
            </w:r>
            <w:r w:rsidR="007E0D66">
              <w:rPr>
                <w:rFonts w:ascii="Verdana" w:hAnsi="Verdana" w:cs="Arial"/>
                <w:sz w:val="18"/>
                <w:szCs w:val="18"/>
                <w:lang w:val="es-ES"/>
              </w:rPr>
              <w:t xml:space="preserve"> </w:t>
            </w:r>
            <w:r w:rsidR="004856E0" w:rsidRPr="002E535E">
              <w:rPr>
                <w:rFonts w:ascii="Verdana" w:hAnsi="Verdana" w:cs="Arial"/>
                <w:sz w:val="18"/>
                <w:szCs w:val="18"/>
                <w:lang w:val="es-ES"/>
              </w:rPr>
              <w:t>Además de éstas iniciativas importantes en el tema de conservación de la biodiversidad de Panamá, se están desarrollando otras que eventualmente fortalecerán la gestión para la conservación de la biodiversidad panameña.</w:t>
            </w:r>
          </w:p>
        </w:tc>
      </w:tr>
      <w:tr w:rsidR="00950A37" w:rsidRPr="002E535E" w:rsidTr="00710F40">
        <w:tblPrEx>
          <w:tblCellMar>
            <w:top w:w="0" w:type="dxa"/>
            <w:left w:w="0" w:type="dxa"/>
            <w:bottom w:w="0" w:type="dxa"/>
            <w:right w:w="0" w:type="dxa"/>
          </w:tblCellMar>
        </w:tblPrEx>
        <w:trPr>
          <w:trHeight w:val="158"/>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rsidTr="00710F40">
        <w:tblPrEx>
          <w:tblCellMar>
            <w:top w:w="0" w:type="dxa"/>
            <w:left w:w="0" w:type="dxa"/>
            <w:bottom w:w="0" w:type="dxa"/>
            <w:right w:w="0" w:type="dxa"/>
          </w:tblCellMar>
        </w:tblPrEx>
        <w:trPr>
          <w:trHeight w:val="157"/>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8D7C55" w:rsidRDefault="00C03494" w:rsidP="008D7C55">
            <w:pPr>
              <w:spacing w:before="60" w:after="60"/>
              <w:ind w:left="36" w:hanging="36"/>
              <w:jc w:val="both"/>
              <w:rPr>
                <w:rFonts w:ascii="Verdana" w:hAnsi="Verdana" w:cs="Arial"/>
                <w:sz w:val="18"/>
                <w:szCs w:val="18"/>
                <w:lang w:val="es-ES"/>
              </w:rPr>
            </w:pPr>
            <w:r w:rsidRPr="002E535E">
              <w:rPr>
                <w:rFonts w:ascii="Verdana" w:hAnsi="Verdana" w:cs="Arial"/>
                <w:sz w:val="18"/>
                <w:szCs w:val="18"/>
                <w:lang w:val="es-ES_tradnl"/>
              </w:rPr>
              <w:t>Aumento en la cobertura boscosa, Consolidación del SINAP</w:t>
            </w:r>
            <w:r w:rsidR="00F07D3B" w:rsidRPr="002E535E">
              <w:rPr>
                <w:rFonts w:ascii="Verdana" w:hAnsi="Verdana" w:cs="Arial"/>
                <w:sz w:val="18"/>
                <w:szCs w:val="18"/>
                <w:lang w:val="es-ES_tradnl"/>
              </w:rPr>
              <w:t>, ordenamiento de la producción nacional a través de la zonificación agroecológica de cultivos</w:t>
            </w:r>
            <w:r w:rsidR="000D45D1" w:rsidRPr="002E535E">
              <w:rPr>
                <w:rFonts w:ascii="Verdana" w:hAnsi="Verdana" w:cs="Arial"/>
                <w:sz w:val="18"/>
                <w:szCs w:val="18"/>
                <w:lang w:val="es-ES_tradnl"/>
              </w:rPr>
              <w:t>, reducción de la sobreexplotación de recursos forestales naturales</w:t>
            </w:r>
            <w:r w:rsidRPr="002E535E">
              <w:rPr>
                <w:rFonts w:ascii="Verdana" w:hAnsi="Verdana" w:cs="Arial"/>
                <w:sz w:val="18"/>
                <w:szCs w:val="18"/>
                <w:lang w:val="es-ES_tradnl"/>
              </w:rPr>
              <w:t>.</w:t>
            </w:r>
            <w:r w:rsidR="005942B4" w:rsidRPr="002E535E">
              <w:rPr>
                <w:rFonts w:ascii="Verdana" w:hAnsi="Verdana" w:cs="Arial"/>
                <w:sz w:val="18"/>
                <w:szCs w:val="18"/>
                <w:lang w:val="es-ES_tradnl"/>
              </w:rPr>
              <w:t xml:space="preserve"> Por otro lado, se han creado</w:t>
            </w:r>
            <w:r w:rsidR="005942B4" w:rsidRPr="002E535E">
              <w:rPr>
                <w:rFonts w:ascii="Verdana" w:hAnsi="Verdana" w:cs="Arial"/>
                <w:sz w:val="18"/>
                <w:szCs w:val="18"/>
                <w:lang w:val="es-ES"/>
              </w:rPr>
              <w:t xml:space="preserve"> nuevas áreas protegidas Reserva Hidrológica Serranía de Darién, en proceso de creación </w:t>
            </w:r>
            <w:smartTag w:uri="urn:schemas-microsoft-com:office:smarttags" w:element="PersonName">
              <w:smartTagPr>
                <w:attr w:name="ProductID" w:val="la Reserva"/>
              </w:smartTagPr>
              <w:r w:rsidR="005942B4" w:rsidRPr="002E535E">
                <w:rPr>
                  <w:rFonts w:ascii="Verdana" w:hAnsi="Verdana" w:cs="Arial"/>
                  <w:sz w:val="18"/>
                  <w:szCs w:val="18"/>
                  <w:lang w:val="es-ES"/>
                </w:rPr>
                <w:t>la Reserva</w:t>
              </w:r>
            </w:smartTag>
            <w:r w:rsidR="005942B4" w:rsidRPr="002E535E">
              <w:rPr>
                <w:rFonts w:ascii="Verdana" w:hAnsi="Verdana" w:cs="Arial"/>
                <w:sz w:val="18"/>
                <w:szCs w:val="18"/>
                <w:lang w:val="es-ES"/>
              </w:rPr>
              <w:t xml:space="preserve"> de Vida Silvestre Río Congo-Cucunatí, declarado Humedal de Importancia Internacional </w:t>
            </w:r>
            <w:smartTag w:uri="urn:schemas-microsoft-com:office:smarttags" w:element="PersonName">
              <w:smartTagPr>
                <w:attr w:name="ProductID" w:val="la Bah￭a"/>
              </w:smartTagPr>
              <w:r w:rsidR="005942B4" w:rsidRPr="002E535E">
                <w:rPr>
                  <w:rFonts w:ascii="Verdana" w:hAnsi="Verdana" w:cs="Arial"/>
                  <w:sz w:val="18"/>
                  <w:szCs w:val="18"/>
                  <w:lang w:val="es-ES"/>
                </w:rPr>
                <w:t>la Bahía</w:t>
              </w:r>
            </w:smartTag>
            <w:r w:rsidR="005942B4" w:rsidRPr="002E535E">
              <w:rPr>
                <w:rFonts w:ascii="Verdana" w:hAnsi="Verdana" w:cs="Arial"/>
                <w:sz w:val="18"/>
                <w:szCs w:val="18"/>
                <w:lang w:val="es-ES"/>
              </w:rPr>
              <w:t xml:space="preserve"> de Panamá, la ampliación del límite del Parque Marino Isla Bastimento, creación y ampliación del </w:t>
            </w:r>
            <w:r w:rsidR="00612A36" w:rsidRPr="002E535E">
              <w:rPr>
                <w:rFonts w:ascii="Verdana" w:hAnsi="Verdana" w:cs="Arial"/>
                <w:sz w:val="18"/>
                <w:szCs w:val="18"/>
                <w:lang w:val="es-ES"/>
              </w:rPr>
              <w:t>límite</w:t>
            </w:r>
            <w:r w:rsidR="005942B4" w:rsidRPr="002E535E">
              <w:rPr>
                <w:rFonts w:ascii="Verdana" w:hAnsi="Verdana" w:cs="Arial"/>
                <w:sz w:val="18"/>
                <w:szCs w:val="18"/>
                <w:lang w:val="es-ES"/>
              </w:rPr>
              <w:t xml:space="preserve"> del Monumento Natural Cerro Gaital. Se dio inicio el análisis de vacíos de representatividad ecológica del SINAP previsto a terminar en octubre 2007, y se adelantó ejercicios de representatividad de ecosistemas en el SINAP, como parte de la actualización del Plan Estratégico; se llevará a cabo una actualización del mapa de tipos de vegetación de Panamá, como parte del proyecto CBMAP-II; se ha avanzado a través de CATHALAC en un proyecto aplicación de índices climáticos sobre la biodiversidad en países de Centroamérica, México y república dominicana; ya se cuenta con mapas de temperatura, batimetría y corrientes marinas (2006-2007), los cuales apoyarían análisis de posibles efectos del aumento de temperatura del mar. Se realizó un estudio piloto sobre vulnerabilidad de los ecosistemas ante el cambio climático para todo el país. Se han realizado talleres en el marco del análisis de vacíos del </w:t>
            </w:r>
            <w:r w:rsidR="00E145CC" w:rsidRPr="002E535E">
              <w:rPr>
                <w:rFonts w:ascii="Verdana" w:hAnsi="Verdana" w:cs="Arial"/>
                <w:sz w:val="18"/>
                <w:szCs w:val="18"/>
                <w:lang w:val="es-ES"/>
              </w:rPr>
              <w:t>SINAP</w:t>
            </w:r>
            <w:r w:rsidR="005942B4" w:rsidRPr="002E535E">
              <w:rPr>
                <w:rFonts w:ascii="Verdana" w:hAnsi="Verdana" w:cs="Arial"/>
                <w:sz w:val="18"/>
                <w:szCs w:val="18"/>
                <w:lang w:val="es-ES"/>
              </w:rPr>
              <w:t xml:space="preserve"> para ecosistemas marinos y costeros; se firmó en octubre 2004 el Memorando de Entendimiento entre </w:t>
            </w:r>
            <w:smartTag w:uri="urn:schemas-microsoft-com:office:smarttags" w:element="PersonName">
              <w:smartTagPr>
                <w:attr w:name="ProductID" w:val="la ANAM"/>
              </w:smartTagPr>
              <w:r w:rsidR="005942B4" w:rsidRPr="002E535E">
                <w:rPr>
                  <w:rFonts w:ascii="Verdana" w:hAnsi="Verdana" w:cs="Arial"/>
                  <w:sz w:val="18"/>
                  <w:szCs w:val="18"/>
                  <w:lang w:val="es-ES"/>
                </w:rPr>
                <w:t>la ANAM</w:t>
              </w:r>
            </w:smartTag>
            <w:r w:rsidR="005942B4" w:rsidRPr="002E535E">
              <w:rPr>
                <w:rFonts w:ascii="Verdana" w:hAnsi="Verdana" w:cs="Arial"/>
                <w:sz w:val="18"/>
                <w:szCs w:val="18"/>
                <w:lang w:val="es-ES"/>
              </w:rPr>
              <w:t xml:space="preserve"> y las ONG para apoyar en la implementación del Programa de Trabajo sobre áreas protegidas de </w:t>
            </w:r>
            <w:smartTag w:uri="urn:schemas-microsoft-com:office:smarttags" w:element="PersonName">
              <w:smartTagPr>
                <w:attr w:name="ProductID" w:val="la CBD"/>
              </w:smartTagPr>
              <w:r w:rsidR="005942B4" w:rsidRPr="002E535E">
                <w:rPr>
                  <w:rFonts w:ascii="Verdana" w:hAnsi="Verdana" w:cs="Arial"/>
                  <w:sz w:val="18"/>
                  <w:szCs w:val="18"/>
                  <w:lang w:val="es-ES"/>
                </w:rPr>
                <w:t>la CBD</w:t>
              </w:r>
            </w:smartTag>
            <w:r w:rsidR="005942B4" w:rsidRPr="002E535E">
              <w:rPr>
                <w:rFonts w:ascii="Verdana" w:hAnsi="Verdana" w:cs="Arial"/>
                <w:sz w:val="18"/>
                <w:szCs w:val="18"/>
                <w:lang w:val="es-ES"/>
              </w:rPr>
              <w:t xml:space="preserve">, dentro del cual hay un grupo de trabajo que abordará el tema de gobernabilidad de las áreas protegidas; se avanzó en la preparación de la política de co-manejo en áreas protegidas. Se ha iniciado un ejercicio de revisión de las categorías de manejo de las áreas protegidas (2007-2008), el cual incluirá la revisión de los esquemas de gobernabilidad de las áreas protegidas. Se firmó el </w:t>
            </w:r>
            <w:r w:rsidR="006C66EF" w:rsidRPr="002E535E">
              <w:rPr>
                <w:rFonts w:ascii="Verdana" w:hAnsi="Verdana" w:cs="Arial"/>
                <w:sz w:val="18"/>
                <w:szCs w:val="18"/>
                <w:lang w:val="es-ES"/>
              </w:rPr>
              <w:t>C</w:t>
            </w:r>
            <w:r w:rsidR="005942B4" w:rsidRPr="002E535E">
              <w:rPr>
                <w:rFonts w:ascii="Verdana" w:hAnsi="Verdana" w:cs="Arial"/>
                <w:sz w:val="18"/>
                <w:szCs w:val="18"/>
                <w:lang w:val="es-ES"/>
              </w:rPr>
              <w:t>onvenio ANAM-Pueblos Indígenas (2006), para avanzar en el tema de gobernabilidad de áreas protegidas. El proyecto CBMAPII tiene planeado aumentar el número de áreas protegidas con esquemas de co-manejo.</w:t>
            </w:r>
            <w:r w:rsidR="00BC1D09" w:rsidRPr="002E535E">
              <w:rPr>
                <w:rFonts w:ascii="Verdana" w:hAnsi="Verdana" w:cs="Arial"/>
                <w:sz w:val="18"/>
                <w:szCs w:val="18"/>
                <w:lang w:val="es-ES"/>
              </w:rPr>
              <w:t xml:space="preserve"> </w:t>
            </w:r>
            <w:r w:rsidR="0031789B" w:rsidRPr="002E535E">
              <w:rPr>
                <w:rFonts w:ascii="Verdana" w:hAnsi="Verdana" w:cs="Arial"/>
                <w:sz w:val="18"/>
                <w:szCs w:val="18"/>
                <w:lang w:val="es-ES"/>
              </w:rPr>
              <w:t>En este sentido, m</w:t>
            </w:r>
            <w:r w:rsidR="00BC1D09" w:rsidRPr="002E535E">
              <w:rPr>
                <w:rFonts w:ascii="Verdana" w:hAnsi="Verdana" w:cs="Arial"/>
                <w:sz w:val="18"/>
                <w:szCs w:val="18"/>
                <w:lang w:val="es-ES"/>
              </w:rPr>
              <w:t>ás investigación cient</w:t>
            </w:r>
            <w:r w:rsidR="0031789B" w:rsidRPr="002E535E">
              <w:rPr>
                <w:rFonts w:ascii="Verdana" w:hAnsi="Verdana" w:cs="Arial"/>
                <w:sz w:val="18"/>
                <w:szCs w:val="18"/>
                <w:lang w:val="es-ES"/>
              </w:rPr>
              <w:t>ífica se requiere y por ello se ha visto que durante los últimos cuatro años, hay un incremento en las investigaciones científicas sobre la diversidad biológica de ecosistemas, de especies y genética.</w:t>
            </w:r>
          </w:p>
        </w:tc>
      </w:tr>
      <w:tr w:rsidR="00950A37" w:rsidRPr="002E535E" w:rsidTr="00710F40">
        <w:tblPrEx>
          <w:tblCellMar>
            <w:top w:w="0" w:type="dxa"/>
            <w:left w:w="0" w:type="dxa"/>
            <w:bottom w:w="0" w:type="dxa"/>
            <w:right w:w="0" w:type="dxa"/>
          </w:tblCellMar>
        </w:tblPrEx>
        <w:trPr>
          <w:trHeight w:val="157"/>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rsidTr="00710F40">
        <w:tblPrEx>
          <w:tblCellMar>
            <w:top w:w="0" w:type="dxa"/>
            <w:left w:w="0" w:type="dxa"/>
            <w:bottom w:w="0" w:type="dxa"/>
            <w:right w:w="0" w:type="dxa"/>
          </w:tblCellMar>
        </w:tblPrEx>
        <w:trPr>
          <w:trHeight w:val="75"/>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F6D23" w:rsidRPr="002E535E" w:rsidRDefault="00692F4E" w:rsidP="00090193">
            <w:pPr>
              <w:spacing w:before="60" w:after="60"/>
              <w:jc w:val="both"/>
              <w:rPr>
                <w:rFonts w:ascii="Verdana" w:hAnsi="Verdana"/>
                <w:sz w:val="18"/>
                <w:szCs w:val="20"/>
                <w:lang w:val="es-ES_tradnl"/>
              </w:rPr>
            </w:pPr>
            <w:r>
              <w:rPr>
                <w:rFonts w:ascii="Verdana" w:hAnsi="Verdana" w:cs="Arial"/>
                <w:sz w:val="18"/>
                <w:szCs w:val="18"/>
                <w:lang w:val="es-ES_tradnl"/>
              </w:rPr>
              <w:t xml:space="preserve">Utilizamos Cobertura boscosa, </w:t>
            </w:r>
            <w:r w:rsidR="00C03494" w:rsidRPr="002E535E">
              <w:rPr>
                <w:rFonts w:ascii="Verdana" w:hAnsi="Verdana" w:cs="Arial"/>
                <w:sz w:val="18"/>
                <w:szCs w:val="18"/>
                <w:lang w:val="es-ES_tradnl"/>
              </w:rPr>
              <w:t>Porcentajes de áreas protegidas del territorio nacional</w:t>
            </w:r>
            <w:r>
              <w:rPr>
                <w:rFonts w:ascii="Verdana" w:hAnsi="Verdana" w:cs="Arial"/>
                <w:sz w:val="18"/>
                <w:szCs w:val="18"/>
                <w:lang w:val="es-ES_tradnl"/>
              </w:rPr>
              <w:t>,</w:t>
            </w:r>
            <w:r w:rsidR="00F07D3B" w:rsidRPr="002E535E">
              <w:rPr>
                <w:rFonts w:ascii="Verdana" w:hAnsi="Verdana" w:cs="Arial"/>
                <w:sz w:val="18"/>
                <w:szCs w:val="18"/>
                <w:lang w:val="es-ES_tradnl"/>
              </w:rPr>
              <w:t xml:space="preserve"> Zonas aptas para cultivos</w:t>
            </w:r>
            <w:r>
              <w:rPr>
                <w:rFonts w:ascii="Verdana" w:hAnsi="Verdana" w:cs="Arial"/>
                <w:sz w:val="18"/>
                <w:szCs w:val="18"/>
                <w:lang w:val="es-ES_tradnl"/>
              </w:rPr>
              <w:t>,</w:t>
            </w:r>
            <w:r w:rsidR="00673D82" w:rsidRPr="002E535E">
              <w:rPr>
                <w:rFonts w:ascii="Verdana" w:hAnsi="Verdana" w:cs="Arial"/>
                <w:sz w:val="18"/>
                <w:szCs w:val="18"/>
                <w:lang w:val="es-ES_tradnl"/>
              </w:rPr>
              <w:t xml:space="preserve"> Mapas de zonificación agroecológica mensuales por rubro en cada cuenca hidrográfica de interés</w:t>
            </w:r>
            <w:r>
              <w:rPr>
                <w:rFonts w:ascii="Verdana" w:hAnsi="Verdana" w:cs="Arial"/>
                <w:sz w:val="18"/>
                <w:szCs w:val="18"/>
                <w:lang w:val="es-ES_tradnl"/>
              </w:rPr>
              <w:t>,</w:t>
            </w:r>
            <w:r w:rsidR="001D5863" w:rsidRPr="002E535E">
              <w:rPr>
                <w:rFonts w:ascii="Verdana" w:hAnsi="Verdana" w:cs="Arial"/>
                <w:sz w:val="18"/>
                <w:szCs w:val="18"/>
                <w:lang w:val="es-ES_tradnl"/>
              </w:rPr>
              <w:t xml:space="preserve"> Número de permisos personales otorgados para la exportación, reexportación y la importación </w:t>
            </w:r>
            <w:r w:rsidR="00C27158" w:rsidRPr="002E535E">
              <w:rPr>
                <w:rFonts w:ascii="Verdana" w:hAnsi="Verdana" w:cs="Arial"/>
                <w:sz w:val="18"/>
                <w:szCs w:val="18"/>
                <w:lang w:val="es-ES_tradnl"/>
              </w:rPr>
              <w:t>de especies terrestres de agua dulce y costero marinas; aumento del número de proyectos de captura de carbono y otros servicios ambientales; cotos de caza; permisos científicos; grupos con base comunitaria organizados</w:t>
            </w:r>
            <w:r>
              <w:rPr>
                <w:rFonts w:ascii="Verdana" w:hAnsi="Verdana" w:cs="Arial"/>
                <w:sz w:val="18"/>
                <w:szCs w:val="18"/>
                <w:lang w:val="es-ES_tradnl"/>
              </w:rPr>
              <w:t xml:space="preserve">, </w:t>
            </w:r>
            <w:r w:rsidR="00C00F4E" w:rsidRPr="002E535E">
              <w:rPr>
                <w:rFonts w:ascii="Verdana" w:hAnsi="Verdana" w:cs="Arial"/>
                <w:sz w:val="18"/>
                <w:szCs w:val="18"/>
                <w:lang w:val="es-ES_tradnl"/>
              </w:rPr>
              <w:t>Número de áreas protegidas con formas de co-manejo para la administración compartida.</w:t>
            </w:r>
            <w:r w:rsidR="005942B4" w:rsidRPr="002E535E">
              <w:rPr>
                <w:rFonts w:ascii="Verdana" w:hAnsi="Verdana" w:cs="Arial"/>
                <w:sz w:val="18"/>
                <w:szCs w:val="18"/>
                <w:lang w:val="es-ES_tradnl"/>
              </w:rPr>
              <w:t xml:space="preserve"> </w:t>
            </w:r>
            <w:r w:rsidR="0031789B" w:rsidRPr="002E535E">
              <w:rPr>
                <w:rFonts w:ascii="Verdana" w:hAnsi="Verdana" w:cs="Arial"/>
                <w:sz w:val="18"/>
                <w:szCs w:val="18"/>
                <w:lang w:val="es-ES_tradnl"/>
              </w:rPr>
              <w:t>Ha habido un incremento en el nú</w:t>
            </w:r>
            <w:r w:rsidR="005942B4" w:rsidRPr="002E535E">
              <w:rPr>
                <w:rFonts w:ascii="Verdana" w:hAnsi="Verdana" w:cs="Arial"/>
                <w:sz w:val="18"/>
                <w:szCs w:val="18"/>
                <w:lang w:val="es-ES_tradnl"/>
              </w:rPr>
              <w:t>mero de nuevas áreas protegidas</w:t>
            </w:r>
            <w:r w:rsidR="0031789B" w:rsidRPr="002E535E">
              <w:rPr>
                <w:rFonts w:ascii="Verdana" w:hAnsi="Verdana" w:cs="Arial"/>
                <w:sz w:val="18"/>
                <w:szCs w:val="18"/>
                <w:lang w:val="es-ES_tradnl"/>
              </w:rPr>
              <w:t>, un incremento en el n</w:t>
            </w:r>
            <w:r w:rsidR="00BC1D09" w:rsidRPr="002E535E">
              <w:rPr>
                <w:rFonts w:ascii="Verdana" w:hAnsi="Verdana" w:cs="Arial"/>
                <w:sz w:val="18"/>
                <w:szCs w:val="18"/>
                <w:lang w:val="es-ES_tradnl"/>
              </w:rPr>
              <w:t>úmero de científicos activos</w:t>
            </w:r>
            <w:r w:rsidR="0031789B" w:rsidRPr="002E535E">
              <w:rPr>
                <w:rFonts w:ascii="Verdana" w:hAnsi="Verdana" w:cs="Arial"/>
                <w:sz w:val="18"/>
                <w:szCs w:val="18"/>
                <w:lang w:val="es-ES_tradnl"/>
              </w:rPr>
              <w:t xml:space="preserve"> y publicaciones sobre la biodiversidad panameña, según los indicadores de </w:t>
            </w:r>
            <w:smartTag w:uri="urn:schemas-microsoft-com:office:smarttags" w:element="PersonName">
              <w:smartTagPr>
                <w:attr w:name="ProductID" w:val="la Secretar￭a"/>
              </w:smartTagPr>
              <w:r w:rsidR="0031789B" w:rsidRPr="002E535E">
                <w:rPr>
                  <w:rFonts w:ascii="Verdana" w:hAnsi="Verdana" w:cs="Arial"/>
                  <w:sz w:val="18"/>
                  <w:szCs w:val="18"/>
                  <w:lang w:val="es-ES_tradnl"/>
                </w:rPr>
                <w:t>la Secretaría</w:t>
              </w:r>
            </w:smartTag>
            <w:r w:rsidR="0031789B" w:rsidRPr="002E535E">
              <w:rPr>
                <w:rFonts w:ascii="Verdana" w:hAnsi="Verdana" w:cs="Arial"/>
                <w:sz w:val="18"/>
                <w:szCs w:val="18"/>
                <w:lang w:val="es-ES_tradnl"/>
              </w:rPr>
              <w:t xml:space="preserve"> de Ciencia, Tecnología e Innovación.</w:t>
            </w:r>
            <w:r w:rsidR="007E0D66">
              <w:rPr>
                <w:rFonts w:ascii="Verdana" w:hAnsi="Verdana" w:cs="Arial"/>
                <w:sz w:val="18"/>
                <w:szCs w:val="18"/>
                <w:lang w:val="es-ES_tradnl"/>
              </w:rPr>
              <w:t xml:space="preserve"> </w:t>
            </w:r>
            <w:smartTag w:uri="urn:schemas-microsoft-com:office:smarttags" w:element="PersonName">
              <w:smartTagPr>
                <w:attr w:name="ProductID" w:val="La Secretar￭a Nacional"/>
              </w:smartTagPr>
              <w:r w:rsidR="00D545A1" w:rsidRPr="002E535E">
                <w:rPr>
                  <w:rFonts w:ascii="Verdana" w:hAnsi="Verdana" w:cs="Arial"/>
                  <w:sz w:val="18"/>
                  <w:szCs w:val="18"/>
                  <w:lang w:val="es-ES_tradnl"/>
                </w:rPr>
                <w:t>La Secretaría Nacional</w:t>
              </w:r>
            </w:smartTag>
            <w:r w:rsidR="00D545A1" w:rsidRPr="002E535E">
              <w:rPr>
                <w:rFonts w:ascii="Verdana" w:hAnsi="Verdana" w:cs="Arial"/>
                <w:sz w:val="18"/>
                <w:szCs w:val="18"/>
                <w:lang w:val="es-ES_tradnl"/>
              </w:rPr>
              <w:t xml:space="preserve"> de Ciencia, Tecnología e Innovación desarrolla actualmente, a través de una consultoría, el Atlas Nacional de Ciencia y Tecnología, además de el desarrollo de la base de datos CVLAC.</w:t>
            </w:r>
            <w:r w:rsidR="007E0D66">
              <w:rPr>
                <w:rFonts w:ascii="Verdana" w:hAnsi="Verdana" w:cs="Arial"/>
                <w:sz w:val="18"/>
                <w:szCs w:val="18"/>
                <w:lang w:val="es-ES_tradnl"/>
              </w:rPr>
              <w:t xml:space="preserve"> </w:t>
            </w:r>
            <w:r w:rsidR="00090193" w:rsidRPr="002E535E">
              <w:rPr>
                <w:rFonts w:ascii="Verdana" w:hAnsi="Verdana" w:cs="Arial"/>
                <w:sz w:val="18"/>
                <w:szCs w:val="18"/>
                <w:lang w:val="es-ES_tradnl"/>
              </w:rPr>
              <w:t xml:space="preserve">Finalmente, el </w:t>
            </w:r>
            <w:r w:rsidR="00090193" w:rsidRPr="002E535E">
              <w:rPr>
                <w:rFonts w:ascii="Verdana" w:hAnsi="Verdana"/>
                <w:sz w:val="18"/>
                <w:szCs w:val="20"/>
                <w:lang w:val="es-ES_tradnl"/>
              </w:rPr>
              <w:t>34% del territorio nacional actualmente está catalogada en alguna categoría de manejo de áreas protegidas y el 44% del territorio nacional con cobertura boscosa.</w:t>
            </w:r>
          </w:p>
        </w:tc>
      </w:tr>
      <w:tr w:rsidR="00950A37" w:rsidRPr="002E535E" w:rsidTr="00710F40">
        <w:tblPrEx>
          <w:tblCellMar>
            <w:top w:w="0" w:type="dxa"/>
            <w:left w:w="0" w:type="dxa"/>
            <w:bottom w:w="0" w:type="dxa"/>
            <w:right w:w="0" w:type="dxa"/>
          </w:tblCellMar>
        </w:tblPrEx>
        <w:trPr>
          <w:trHeight w:val="157"/>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rsidTr="00710F40">
        <w:tblPrEx>
          <w:tblCellMar>
            <w:top w:w="0" w:type="dxa"/>
            <w:left w:w="0" w:type="dxa"/>
            <w:bottom w:w="0" w:type="dxa"/>
            <w:right w:w="0" w:type="dxa"/>
          </w:tblCellMar>
        </w:tblPrEx>
        <w:trPr>
          <w:trHeight w:val="157"/>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03494" w:rsidP="0031789B">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Capacitación, implementación de Proyectos comunitarios</w:t>
            </w:r>
            <w:r w:rsidR="00F07D3B" w:rsidRPr="002E535E">
              <w:rPr>
                <w:rFonts w:ascii="Verdana" w:hAnsi="Verdana" w:cs="Arial"/>
                <w:sz w:val="18"/>
                <w:szCs w:val="18"/>
                <w:lang w:val="es-ES_tradnl"/>
              </w:rPr>
              <w:t>, zonificación agroecológica</w:t>
            </w:r>
            <w:r w:rsidR="00673D82" w:rsidRPr="002E535E">
              <w:rPr>
                <w:rFonts w:ascii="Verdana" w:hAnsi="Verdana" w:cs="Arial"/>
                <w:sz w:val="18"/>
                <w:szCs w:val="18"/>
                <w:lang w:val="es-ES_tradnl"/>
              </w:rPr>
              <w:t xml:space="preserve"> y modelos predictivos de rendimientos por cosecha con reducción del uso de insumos (agroquímicos, fertilizantes) y el incremento de uso de tecnología remota para el control dentro de las parcelas;</w:t>
            </w:r>
            <w:r w:rsidR="00F07D3B" w:rsidRPr="002E535E">
              <w:rPr>
                <w:rFonts w:ascii="Verdana" w:hAnsi="Verdana" w:cs="Arial"/>
                <w:sz w:val="18"/>
                <w:szCs w:val="18"/>
                <w:lang w:val="es-ES_tradnl"/>
              </w:rPr>
              <w:t xml:space="preserve"> mejoramiento en prácticas agrícolas, reducción del avance de fronteras agrícolas</w:t>
            </w:r>
            <w:r w:rsidR="00AB7626" w:rsidRPr="002E535E">
              <w:rPr>
                <w:rFonts w:ascii="Verdana" w:hAnsi="Verdana" w:cs="Arial"/>
                <w:sz w:val="18"/>
                <w:szCs w:val="18"/>
                <w:lang w:val="es-ES_tradnl"/>
              </w:rPr>
              <w:t xml:space="preserve"> en áreas protegidas</w:t>
            </w:r>
            <w:r w:rsidR="005942B4" w:rsidRPr="002E535E">
              <w:rPr>
                <w:rFonts w:ascii="Verdana" w:hAnsi="Verdana" w:cs="Arial"/>
                <w:sz w:val="18"/>
                <w:szCs w:val="18"/>
                <w:lang w:val="es-ES_tradnl"/>
              </w:rPr>
              <w:t>, integración de comunidades locales a la gestión ambiental</w:t>
            </w:r>
            <w:r w:rsidR="00D044A4">
              <w:rPr>
                <w:rFonts w:ascii="Verdana" w:hAnsi="Verdana" w:cs="Arial"/>
                <w:sz w:val="18"/>
                <w:szCs w:val="18"/>
                <w:lang w:val="es-ES_tradnl"/>
              </w:rPr>
              <w:t xml:space="preserve"> integrada. Cumplimiento de </w:t>
            </w:r>
            <w:smartTag w:uri="urn:schemas-microsoft-com:office:smarttags" w:element="PersonName">
              <w:smartTagPr>
                <w:attr w:name="ProductID" w:val="la Agenda"/>
              </w:smartTagPr>
              <w:r w:rsidR="00D044A4">
                <w:rPr>
                  <w:rFonts w:ascii="Verdana" w:hAnsi="Verdana" w:cs="Arial"/>
                  <w:sz w:val="18"/>
                  <w:szCs w:val="18"/>
                  <w:lang w:val="es-ES_tradnl"/>
                </w:rPr>
                <w:t>la A</w:t>
              </w:r>
              <w:r w:rsidR="005942B4" w:rsidRPr="002E535E">
                <w:rPr>
                  <w:rFonts w:ascii="Verdana" w:hAnsi="Verdana" w:cs="Arial"/>
                  <w:sz w:val="18"/>
                  <w:szCs w:val="18"/>
                  <w:lang w:val="es-ES_tradnl"/>
                </w:rPr>
                <w:t>genda</w:t>
              </w:r>
            </w:smartTag>
            <w:r w:rsidR="005942B4" w:rsidRPr="002E535E">
              <w:rPr>
                <w:rFonts w:ascii="Verdana" w:hAnsi="Verdana" w:cs="Arial"/>
                <w:sz w:val="18"/>
                <w:szCs w:val="18"/>
                <w:lang w:val="es-ES_tradnl"/>
              </w:rPr>
              <w:t xml:space="preserve"> 21.</w:t>
            </w:r>
            <w:r w:rsidR="0031789B" w:rsidRPr="002E535E">
              <w:rPr>
                <w:rFonts w:ascii="Verdana" w:hAnsi="Verdana" w:cs="Arial"/>
                <w:sz w:val="18"/>
                <w:szCs w:val="18"/>
                <w:lang w:val="es-ES_tradnl"/>
              </w:rPr>
              <w:t xml:space="preserve"> Concienciación de los políticos y decisores en ma</w:t>
            </w:r>
            <w:r w:rsidR="00090193" w:rsidRPr="002E535E">
              <w:rPr>
                <w:rFonts w:ascii="Verdana" w:hAnsi="Verdana" w:cs="Arial"/>
                <w:sz w:val="18"/>
                <w:szCs w:val="18"/>
                <w:lang w:val="es-ES_tradnl"/>
              </w:rPr>
              <w:t>teria de ambiente.</w:t>
            </w:r>
          </w:p>
        </w:tc>
      </w:tr>
      <w:tr w:rsidR="00950A37" w:rsidRPr="002E535E" w:rsidTr="00710F40">
        <w:tblPrEx>
          <w:tblCellMar>
            <w:top w:w="0" w:type="dxa"/>
            <w:left w:w="0" w:type="dxa"/>
            <w:bottom w:w="0" w:type="dxa"/>
            <w:right w:w="0" w:type="dxa"/>
          </w:tblCellMar>
        </w:tblPrEx>
        <w:trPr>
          <w:trHeight w:val="289"/>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rsidTr="00710F40">
        <w:tblPrEx>
          <w:tblCellMar>
            <w:top w:w="0" w:type="dxa"/>
            <w:left w:w="0" w:type="dxa"/>
            <w:bottom w:w="0" w:type="dxa"/>
            <w:right w:w="0" w:type="dxa"/>
          </w:tblCellMar>
        </w:tblPrEx>
        <w:trPr>
          <w:trHeight w:val="288"/>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046D8" w:rsidP="00612A36">
            <w:pPr>
              <w:tabs>
                <w:tab w:val="left" w:pos="0"/>
              </w:tabs>
              <w:spacing w:before="60" w:after="60"/>
              <w:ind w:left="36" w:hanging="36"/>
              <w:jc w:val="both"/>
              <w:rPr>
                <w:rFonts w:ascii="Verdana" w:hAnsi="Verdana" w:cs="Arial"/>
                <w:sz w:val="18"/>
                <w:szCs w:val="18"/>
                <w:lang w:val="es-ES_tradnl"/>
              </w:rPr>
            </w:pPr>
            <w:r w:rsidRPr="002E535E">
              <w:rPr>
                <w:rFonts w:ascii="Verdana" w:hAnsi="Verdana" w:cs="Arial"/>
                <w:sz w:val="18"/>
                <w:szCs w:val="18"/>
                <w:lang w:val="es-ES_tradnl"/>
              </w:rPr>
              <w:t>Desarrollo de a</w:t>
            </w:r>
            <w:r w:rsidR="00C03494" w:rsidRPr="002E535E">
              <w:rPr>
                <w:rFonts w:ascii="Verdana" w:hAnsi="Verdana" w:cs="Arial"/>
                <w:sz w:val="18"/>
                <w:szCs w:val="18"/>
                <w:lang w:val="es-ES_tradnl"/>
              </w:rPr>
              <w:t>lianzas para la implementación de las metas</w:t>
            </w:r>
            <w:r w:rsidRPr="002E535E">
              <w:rPr>
                <w:rFonts w:ascii="Verdana" w:hAnsi="Verdana" w:cs="Arial"/>
                <w:sz w:val="18"/>
                <w:szCs w:val="18"/>
                <w:lang w:val="es-ES_tradnl"/>
              </w:rPr>
              <w:t>/objetivos</w:t>
            </w:r>
            <w:r w:rsidR="00C03494" w:rsidRPr="002E535E">
              <w:rPr>
                <w:rFonts w:ascii="Verdana" w:hAnsi="Verdana" w:cs="Arial"/>
                <w:sz w:val="18"/>
                <w:szCs w:val="18"/>
                <w:lang w:val="es-ES_tradnl"/>
              </w:rPr>
              <w:t xml:space="preserve"> en áreas protegidas</w:t>
            </w:r>
            <w:r w:rsidRPr="002E535E">
              <w:rPr>
                <w:rFonts w:ascii="Verdana" w:hAnsi="Verdana" w:cs="Arial"/>
                <w:sz w:val="18"/>
                <w:szCs w:val="18"/>
                <w:lang w:val="es-ES_tradnl"/>
              </w:rPr>
              <w:t>; implementación del P</w:t>
            </w:r>
            <w:r w:rsidR="00C03494" w:rsidRPr="002E535E">
              <w:rPr>
                <w:rFonts w:ascii="Verdana" w:hAnsi="Verdana" w:cs="Arial"/>
                <w:sz w:val="18"/>
                <w:szCs w:val="18"/>
                <w:lang w:val="es-ES_tradnl"/>
              </w:rPr>
              <w:t>rograma de Voluntarios</w:t>
            </w:r>
            <w:r w:rsidRPr="002E535E">
              <w:rPr>
                <w:rFonts w:ascii="Verdana" w:hAnsi="Verdana" w:cs="Arial"/>
                <w:sz w:val="18"/>
                <w:szCs w:val="18"/>
                <w:lang w:val="es-ES_tradnl"/>
              </w:rPr>
              <w:t>; c</w:t>
            </w:r>
            <w:r w:rsidR="00AB7626" w:rsidRPr="002E535E">
              <w:rPr>
                <w:rFonts w:ascii="Verdana" w:hAnsi="Verdana" w:cs="Arial"/>
                <w:sz w:val="18"/>
                <w:szCs w:val="18"/>
                <w:lang w:val="es-ES_tradnl"/>
              </w:rPr>
              <w:t>onsolidación de los instrumentos de gestión ambiental (Ley 41, General del Ambiente, 1998</w:t>
            </w:r>
            <w:r w:rsidRPr="002E535E">
              <w:rPr>
                <w:rFonts w:ascii="Verdana" w:hAnsi="Verdana" w:cs="Arial"/>
                <w:sz w:val="18"/>
                <w:szCs w:val="18"/>
                <w:lang w:val="es-ES_tradnl"/>
              </w:rPr>
              <w:t>); desarrollo de a</w:t>
            </w:r>
            <w:r w:rsidR="00F44261" w:rsidRPr="002E535E">
              <w:rPr>
                <w:rFonts w:ascii="Verdana" w:hAnsi="Verdana" w:cs="Arial"/>
                <w:sz w:val="18"/>
                <w:szCs w:val="18"/>
                <w:lang w:val="es-ES_tradnl"/>
              </w:rPr>
              <w:t>cuerdos interinstitucionales nacionales e internacionales para el incremento de las capacidades nacionales en el manejo y conservación de la biodiversidad</w:t>
            </w:r>
            <w:r w:rsidR="000D45D1" w:rsidRPr="002E535E">
              <w:rPr>
                <w:rFonts w:ascii="Verdana" w:hAnsi="Verdana" w:cs="Arial"/>
                <w:sz w:val="18"/>
                <w:szCs w:val="18"/>
                <w:lang w:val="es-ES_tradnl"/>
              </w:rPr>
              <w:t xml:space="preserve">. </w:t>
            </w:r>
            <w:r w:rsidRPr="002E535E">
              <w:rPr>
                <w:rFonts w:ascii="Verdana" w:hAnsi="Verdana" w:cs="Arial"/>
                <w:sz w:val="18"/>
                <w:szCs w:val="18"/>
                <w:lang w:val="es-ES_tradnl"/>
              </w:rPr>
              <w:t>Además, s</w:t>
            </w:r>
            <w:r w:rsidR="000D45D1" w:rsidRPr="002E535E">
              <w:rPr>
                <w:rFonts w:ascii="Verdana" w:hAnsi="Verdana" w:cs="Arial"/>
                <w:sz w:val="18"/>
                <w:szCs w:val="18"/>
                <w:lang w:val="es-ES_tradnl"/>
              </w:rPr>
              <w:t xml:space="preserve">e ha establecido el nodo SERVIR en Panamá, que brinda información regional de visualización y monitoreo para Mesoamérica. Integra satélites y otros datos geoespaciales para conocimiento de científicos y toma de decisiones para administradores, investigadores, estudiantes y público en general. Cubre nueve áreas de beneficio social según el sistema de datos a nivel regional (SIAM). Se levantó el mapa de vegetación de Panamá, el Mapa de Cobertura Boscosa (2003), Mapa de Cobertura Vegetal y uso de suelo de la cuenca hidrográfica del Canal de Panamá, </w:t>
            </w:r>
            <w:r w:rsidR="001D5863" w:rsidRPr="002E535E">
              <w:rPr>
                <w:rFonts w:ascii="Verdana" w:hAnsi="Verdana" w:cs="Arial"/>
                <w:sz w:val="18"/>
                <w:szCs w:val="18"/>
                <w:lang w:val="es-ES_tradnl"/>
              </w:rPr>
              <w:t xml:space="preserve">se cuenta con el mapa del Sistema Nacional de Áreas Protegidas, Áreas Protegidas Críticas, Áreas de Importancia para </w:t>
            </w:r>
            <w:smartTag w:uri="urn:schemas-microsoft-com:office:smarttags" w:element="PersonName">
              <w:smartTagPr>
                <w:attr w:name="ProductID" w:val="la Investigaci￳n"/>
              </w:smartTagPr>
              <w:r w:rsidR="001D5863" w:rsidRPr="002E535E">
                <w:rPr>
                  <w:rFonts w:ascii="Verdana" w:hAnsi="Verdana" w:cs="Arial"/>
                  <w:sz w:val="18"/>
                  <w:szCs w:val="18"/>
                  <w:lang w:val="es-ES_tradnl"/>
                </w:rPr>
                <w:t>la Investigación</w:t>
              </w:r>
            </w:smartTag>
            <w:r w:rsidR="001D5863" w:rsidRPr="002E535E">
              <w:rPr>
                <w:rFonts w:ascii="Verdana" w:hAnsi="Verdana" w:cs="Arial"/>
                <w:sz w:val="18"/>
                <w:szCs w:val="18"/>
                <w:lang w:val="es-ES_tradnl"/>
              </w:rPr>
              <w:t xml:space="preserve"> y Mapas de capacidad de suelos de la vertiente pacífica del país. En Panamá </w:t>
            </w:r>
            <w:r w:rsidR="00090193" w:rsidRPr="002E535E">
              <w:rPr>
                <w:rFonts w:ascii="Verdana" w:hAnsi="Verdana" w:cs="Arial"/>
                <w:sz w:val="18"/>
                <w:szCs w:val="18"/>
                <w:lang w:val="es-ES_tradnl"/>
              </w:rPr>
              <w:t xml:space="preserve">tanto </w:t>
            </w:r>
            <w:smartTag w:uri="urn:schemas-microsoft-com:office:smarttags" w:element="PersonName">
              <w:smartTagPr>
                <w:attr w:name="ProductID" w:val="la ANAM"/>
              </w:smartTagPr>
              <w:r w:rsidR="00090193" w:rsidRPr="002E535E">
                <w:rPr>
                  <w:rFonts w:ascii="Verdana" w:hAnsi="Verdana" w:cs="Arial"/>
                  <w:sz w:val="18"/>
                  <w:szCs w:val="18"/>
                  <w:lang w:val="es-ES_tradnl"/>
                </w:rPr>
                <w:t>la ANAM</w:t>
              </w:r>
            </w:smartTag>
            <w:r w:rsidR="00090193" w:rsidRPr="002E535E">
              <w:rPr>
                <w:rFonts w:ascii="Verdana" w:hAnsi="Verdana" w:cs="Arial"/>
                <w:sz w:val="18"/>
                <w:szCs w:val="18"/>
                <w:lang w:val="es-ES_tradnl"/>
              </w:rPr>
              <w:t xml:space="preserve"> como </w:t>
            </w:r>
            <w:smartTag w:uri="urn:schemas-microsoft-com:office:smarttags" w:element="PersonName">
              <w:smartTagPr>
                <w:attr w:name="ProductID" w:val="la Secretar￭a T￩cnica"/>
              </w:smartTagPr>
              <w:r w:rsidR="00090193" w:rsidRPr="002E535E">
                <w:rPr>
                  <w:rFonts w:ascii="Verdana" w:hAnsi="Verdana" w:cs="Arial"/>
                  <w:sz w:val="18"/>
                  <w:szCs w:val="18"/>
                  <w:lang w:val="es-ES_tradnl"/>
                </w:rPr>
                <w:t>la</w:t>
              </w:r>
              <w:r w:rsidR="001D5863" w:rsidRPr="002E535E">
                <w:rPr>
                  <w:rFonts w:ascii="Verdana" w:hAnsi="Verdana" w:cs="Arial"/>
                  <w:sz w:val="18"/>
                  <w:szCs w:val="18"/>
                  <w:lang w:val="es-ES_tradnl"/>
                </w:rPr>
                <w:t xml:space="preserve"> Secretaría Técnica</w:t>
              </w:r>
            </w:smartTag>
            <w:r w:rsidR="001D5863" w:rsidRPr="002E535E">
              <w:rPr>
                <w:rFonts w:ascii="Verdana" w:hAnsi="Verdana" w:cs="Arial"/>
                <w:sz w:val="18"/>
                <w:szCs w:val="18"/>
                <w:lang w:val="es-ES_tradnl"/>
              </w:rPr>
              <w:t xml:space="preserve"> de </w:t>
            </w:r>
            <w:smartTag w:uri="urn:schemas-microsoft-com:office:smarttags" w:element="PersonName">
              <w:smartTagPr>
                <w:attr w:name="ProductID" w:val="la Red Interamericana"/>
              </w:smartTagPr>
              <w:r w:rsidR="001D5863" w:rsidRPr="002E535E">
                <w:rPr>
                  <w:rFonts w:ascii="Verdana" w:hAnsi="Verdana" w:cs="Arial"/>
                  <w:sz w:val="18"/>
                  <w:szCs w:val="18"/>
                  <w:lang w:val="es-ES_tradnl"/>
                </w:rPr>
                <w:t>la Red Interamericana</w:t>
              </w:r>
            </w:smartTag>
            <w:r w:rsidR="001D5863" w:rsidRPr="002E535E">
              <w:rPr>
                <w:rFonts w:ascii="Verdana" w:hAnsi="Verdana" w:cs="Arial"/>
                <w:sz w:val="18"/>
                <w:szCs w:val="18"/>
                <w:lang w:val="es-ES_tradnl"/>
              </w:rPr>
              <w:t xml:space="preserve"> de Informac</w:t>
            </w:r>
            <w:r w:rsidR="00090193" w:rsidRPr="002E535E">
              <w:rPr>
                <w:rFonts w:ascii="Verdana" w:hAnsi="Verdana" w:cs="Arial"/>
                <w:sz w:val="18"/>
                <w:szCs w:val="18"/>
                <w:lang w:val="es-ES_tradnl"/>
              </w:rPr>
              <w:t>ión Sobre Biodiversidad (IABIN)</w:t>
            </w:r>
            <w:r w:rsidR="001D5863" w:rsidRPr="002E535E">
              <w:rPr>
                <w:rFonts w:ascii="Verdana" w:hAnsi="Verdana" w:cs="Arial"/>
                <w:sz w:val="18"/>
                <w:szCs w:val="18"/>
                <w:lang w:val="es-ES_tradnl"/>
              </w:rPr>
              <w:t xml:space="preserve"> han publicado </w:t>
            </w:r>
            <w:r w:rsidR="00090193" w:rsidRPr="002E535E">
              <w:rPr>
                <w:rFonts w:ascii="Verdana" w:hAnsi="Verdana" w:cs="Arial"/>
                <w:sz w:val="18"/>
                <w:szCs w:val="18"/>
                <w:lang w:val="es-ES_tradnl"/>
              </w:rPr>
              <w:t xml:space="preserve">vía web </w:t>
            </w:r>
            <w:r w:rsidR="001D5863" w:rsidRPr="002E535E">
              <w:rPr>
                <w:rFonts w:ascii="Verdana" w:hAnsi="Verdana" w:cs="Arial"/>
                <w:sz w:val="18"/>
                <w:szCs w:val="18"/>
                <w:lang w:val="es-ES_tradnl"/>
              </w:rPr>
              <w:t xml:space="preserve">informes sobre el estado y riqueza de la biodiversidad de Panamá; se ha establecido un acuerdo con </w:t>
            </w:r>
            <w:smartTag w:uri="urn:schemas-microsoft-com:office:smarttags" w:element="PersonName">
              <w:smartTagPr>
                <w:attr w:name="ProductID" w:val="la Universidad"/>
              </w:smartTagPr>
              <w:r w:rsidR="001D5863" w:rsidRPr="002E535E">
                <w:rPr>
                  <w:rFonts w:ascii="Verdana" w:hAnsi="Verdana" w:cs="Arial"/>
                  <w:sz w:val="18"/>
                  <w:szCs w:val="18"/>
                  <w:lang w:val="es-ES_tradnl"/>
                </w:rPr>
                <w:t>la Universidad</w:t>
              </w:r>
            </w:smartTag>
            <w:r w:rsidR="001D5863" w:rsidRPr="002E535E">
              <w:rPr>
                <w:rFonts w:ascii="Verdana" w:hAnsi="Verdana" w:cs="Arial"/>
                <w:sz w:val="18"/>
                <w:szCs w:val="18"/>
                <w:lang w:val="es-ES_tradnl"/>
              </w:rPr>
              <w:t xml:space="preserve"> de Panamá para apoyar en el intercambio de información sobre los componentes de la biodiversidad de Panamá, listado de especies de flora y fauna en las colecciones y museos de </w:t>
            </w:r>
            <w:smartTag w:uri="urn:schemas-microsoft-com:office:smarttags" w:element="PersonName">
              <w:smartTagPr>
                <w:attr w:name="ProductID" w:val="la UP. Se"/>
              </w:smartTagPr>
              <w:r w:rsidR="001D5863" w:rsidRPr="002E535E">
                <w:rPr>
                  <w:rFonts w:ascii="Verdana" w:hAnsi="Verdana" w:cs="Arial"/>
                  <w:sz w:val="18"/>
                  <w:szCs w:val="18"/>
                  <w:lang w:val="es-ES_tradnl"/>
                </w:rPr>
                <w:t>la UP. Se</w:t>
              </w:r>
            </w:smartTag>
            <w:r w:rsidR="001D5863" w:rsidRPr="002E535E">
              <w:rPr>
                <w:rFonts w:ascii="Verdana" w:hAnsi="Verdana" w:cs="Arial"/>
                <w:sz w:val="18"/>
                <w:szCs w:val="18"/>
                <w:lang w:val="es-ES_tradnl"/>
              </w:rPr>
              <w:t xml:space="preserve"> estableció una propuesta para el Sistema Nacional de Monitoreo de </w:t>
            </w:r>
            <w:smartTag w:uri="urn:schemas-microsoft-com:office:smarttags" w:element="PersonName">
              <w:smartTagPr>
                <w:attr w:name="ProductID" w:val="la Biodiversidad"/>
              </w:smartTagPr>
              <w:r w:rsidR="001D5863" w:rsidRPr="002E535E">
                <w:rPr>
                  <w:rFonts w:ascii="Verdana" w:hAnsi="Verdana" w:cs="Arial"/>
                  <w:sz w:val="18"/>
                  <w:szCs w:val="18"/>
                  <w:lang w:val="es-ES_tradnl"/>
                </w:rPr>
                <w:t>la Biodiversidad</w:t>
              </w:r>
            </w:smartTag>
            <w:r w:rsidR="001D5863" w:rsidRPr="002E535E">
              <w:rPr>
                <w:rFonts w:ascii="Verdana" w:hAnsi="Verdana" w:cs="Arial"/>
                <w:sz w:val="18"/>
                <w:szCs w:val="18"/>
                <w:lang w:val="es-ES_tradnl"/>
              </w:rPr>
              <w:t xml:space="preserve"> la cual está en proceso de revisión.</w:t>
            </w:r>
          </w:p>
        </w:tc>
      </w:tr>
    </w:tbl>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40"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964"/>
        <w:gridCol w:w="1063"/>
        <w:gridCol w:w="478"/>
        <w:gridCol w:w="478"/>
        <w:gridCol w:w="2687"/>
        <w:gridCol w:w="2570"/>
      </w:tblGrid>
      <w:tr w:rsidR="00950A37" w:rsidRPr="002E535E">
        <w:tblPrEx>
          <w:tblCellMar>
            <w:top w:w="0" w:type="dxa"/>
            <w:bottom w:w="0" w:type="dxa"/>
          </w:tblCellMar>
        </w:tblPrEx>
        <w:trPr>
          <w:trHeight w:val="227"/>
        </w:trPr>
        <w:tc>
          <w:tcPr>
            <w:tcW w:w="1964"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sz w:val="22"/>
                <w:szCs w:val="22"/>
                <w:lang w:val="es-ES_tradnl"/>
              </w:rPr>
              <w:t>Meta 1.2</w:t>
            </w:r>
          </w:p>
        </w:tc>
        <w:tc>
          <w:tcPr>
            <w:tcW w:w="7276"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after="0"/>
              <w:rPr>
                <w:rFonts w:ascii="Verdana" w:hAnsi="Verdana" w:cs="Times New Roman" w:hint="default"/>
                <w:b/>
                <w:bCs/>
                <w:sz w:val="18"/>
                <w:szCs w:val="18"/>
                <w:lang w:val="es-ES_tradnl"/>
              </w:rPr>
            </w:pPr>
            <w:r w:rsidRPr="002E535E">
              <w:rPr>
                <w:rFonts w:ascii="Verdana" w:hAnsi="Verdana" w:cs="Times New Roman"/>
                <w:b/>
                <w:bCs/>
                <w:sz w:val="18"/>
                <w:lang w:val="es-ES_tradnl"/>
              </w:rPr>
              <w:t>Se protegen las áreas de particular importancia para la diversidad biológica</w:t>
            </w:r>
          </w:p>
        </w:tc>
      </w:tr>
      <w:tr w:rsidR="00950A37" w:rsidRPr="002E535E">
        <w:tblPrEx>
          <w:tblCellMar>
            <w:top w:w="0" w:type="dxa"/>
            <w:left w:w="0" w:type="dxa"/>
            <w:bottom w:w="0" w:type="dxa"/>
            <w:right w:w="0" w:type="dxa"/>
          </w:tblCellMar>
        </w:tblPrEx>
        <w:trPr>
          <w:trHeight w:val="59"/>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2"/>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81"/>
        </w:trPr>
        <w:tc>
          <w:tcPr>
            <w:tcW w:w="6670"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8"/>
              </w:numPr>
              <w:tabs>
                <w:tab w:val="clear" w:pos="108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57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98"/>
        </w:trPr>
        <w:tc>
          <w:tcPr>
            <w:tcW w:w="6670"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8"/>
              </w:numPr>
              <w:tabs>
                <w:tab w:val="clear" w:pos="1080"/>
              </w:tabs>
              <w:spacing w:before="60" w:after="60"/>
              <w:ind w:left="576"/>
              <w:jc w:val="both"/>
              <w:rPr>
                <w:rFonts w:ascii="Verdana" w:hAnsi="Verdana"/>
                <w:sz w:val="18"/>
                <w:szCs w:val="18"/>
                <w:lang w:val="es-ES_tradnl"/>
              </w:rPr>
            </w:pPr>
            <w:r w:rsidRPr="002E535E">
              <w:rPr>
                <w:rFonts w:ascii="Verdana" w:hAnsi="Verdana"/>
                <w:sz w:val="18"/>
                <w:lang w:val="es-ES_tradnl"/>
              </w:rPr>
              <w:t>Sí, la misma que la meta mundial</w:t>
            </w:r>
          </w:p>
        </w:tc>
        <w:tc>
          <w:tcPr>
            <w:tcW w:w="25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10"/>
        </w:trPr>
        <w:tc>
          <w:tcPr>
            <w:tcW w:w="6670"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8"/>
              </w:numPr>
              <w:tabs>
                <w:tab w:val="clear" w:pos="108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57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4B12" w:rsidP="00C03494">
            <w:pPr>
              <w:spacing w:before="60" w:after="60"/>
              <w:jc w:val="center"/>
              <w:rPr>
                <w:rFonts w:ascii="Verdana" w:hAnsi="Verdana" w:cs="Arial"/>
                <w:sz w:val="28"/>
                <w:szCs w:val="28"/>
                <w:lang w:val="es-ES_tradnl"/>
              </w:rPr>
            </w:pPr>
            <w:r w:rsidRPr="002E535E">
              <w:rPr>
                <w:rFonts w:ascii="Verdana" w:hAnsi="Verdana" w:cs="Arial"/>
                <w:sz w:val="28"/>
                <w:szCs w:val="28"/>
                <w:lang w:val="es-ES_tradnl"/>
              </w:rPr>
              <w:t>X</w:t>
            </w:r>
          </w:p>
        </w:tc>
      </w:tr>
      <w:tr w:rsidR="00950A37" w:rsidRPr="002E535E">
        <w:tblPrEx>
          <w:tblCellMar>
            <w:top w:w="0" w:type="dxa"/>
            <w:left w:w="0" w:type="dxa"/>
            <w:bottom w:w="0" w:type="dxa"/>
            <w:right w:w="0" w:type="dxa"/>
          </w:tblCellMar>
        </w:tblPrEx>
        <w:trPr>
          <w:trHeight w:val="140"/>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120"/>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03F33" w:rsidRPr="002E535E" w:rsidRDefault="00285705" w:rsidP="00103F33">
            <w:pPr>
              <w:jc w:val="both"/>
              <w:rPr>
                <w:rFonts w:ascii="Verdana" w:hAnsi="Verdana"/>
                <w:sz w:val="18"/>
                <w:szCs w:val="18"/>
                <w:lang w:val="es-ES"/>
              </w:rPr>
            </w:pPr>
            <w:r w:rsidRPr="002E535E">
              <w:rPr>
                <w:rFonts w:ascii="Verdana" w:hAnsi="Verdana" w:cs="Arial"/>
                <w:sz w:val="18"/>
                <w:szCs w:val="18"/>
                <w:lang w:val="es-ES_tradnl"/>
              </w:rPr>
              <w:t>El Sistema Nacional de Áreas Protegidas</w:t>
            </w:r>
            <w:r w:rsidR="00103F33" w:rsidRPr="002E535E">
              <w:rPr>
                <w:rFonts w:ascii="Verdana" w:hAnsi="Verdana" w:cs="Arial"/>
                <w:sz w:val="18"/>
                <w:szCs w:val="18"/>
                <w:lang w:val="es-ES_tradnl"/>
              </w:rPr>
              <w:t xml:space="preserve"> compuesta por 65 unidades de conservación con diversos ecosistemas representados en distintas categorías de manejo; mapa de vegetación nacional; reclasificación de las</w:t>
            </w:r>
            <w:r w:rsidRPr="002E535E">
              <w:rPr>
                <w:rFonts w:ascii="Verdana" w:hAnsi="Verdana" w:cs="Arial"/>
                <w:sz w:val="18"/>
                <w:szCs w:val="18"/>
                <w:lang w:val="es-ES_tradnl"/>
              </w:rPr>
              <w:t xml:space="preserve"> Zonas de Vida existentes en el país.</w:t>
            </w:r>
            <w:r w:rsidR="00103F33" w:rsidRPr="002E535E">
              <w:rPr>
                <w:rFonts w:ascii="Verdana" w:hAnsi="Verdana"/>
                <w:sz w:val="18"/>
                <w:szCs w:val="18"/>
                <w:lang w:val="es-ES"/>
              </w:rPr>
              <w:t xml:space="preserve"> Datos preliminares del análisis de vacíos para ecosistemas </w:t>
            </w:r>
            <w:r w:rsidR="00090193" w:rsidRPr="002E535E">
              <w:rPr>
                <w:rFonts w:ascii="Verdana" w:hAnsi="Verdana"/>
                <w:sz w:val="18"/>
                <w:szCs w:val="18"/>
                <w:lang w:val="es-ES"/>
              </w:rPr>
              <w:t xml:space="preserve">y zonas de vidas </w:t>
            </w:r>
            <w:r w:rsidR="00103F33" w:rsidRPr="002E535E">
              <w:rPr>
                <w:rFonts w:ascii="Verdana" w:hAnsi="Verdana"/>
                <w:sz w:val="18"/>
                <w:szCs w:val="18"/>
                <w:lang w:val="es-ES"/>
              </w:rPr>
              <w:t xml:space="preserve">en Panamá indican como metas de conservación, los siguientes: </w:t>
            </w:r>
          </w:p>
          <w:p w:rsidR="00103F33" w:rsidRPr="002E535E" w:rsidRDefault="00103F33" w:rsidP="00103F33">
            <w:pPr>
              <w:jc w:val="both"/>
              <w:rPr>
                <w:rFonts w:ascii="Verdana" w:hAnsi="Verdana"/>
                <w:sz w:val="18"/>
                <w:szCs w:val="18"/>
                <w:lang w:val="es-ES"/>
              </w:rPr>
            </w:pP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Bosques Húmedos ístmicos del Atlántico</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Bosque Seco Panameño</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Bosques Húmedos Ístmicos del Atlántico</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Bosques Montanos del Oriente Panameño</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Bosques Húmedos del Chocó-Darién</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Bosque Húmedo Ístmico del Pacífico</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Manglares de Bocas del Toro - Bastimentos - San Blas</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Manglares del Golfo de Panamá</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 xml:space="preserve">Manglares de </w:t>
            </w:r>
            <w:smartTag w:uri="urn:schemas-microsoft-com:office:smarttags" w:element="PersonName">
              <w:smartTagPr>
                <w:attr w:name="ProductID" w:val="la Costa Pac￭fica"/>
              </w:smartTagPr>
              <w:r w:rsidRPr="002E535E">
                <w:rPr>
                  <w:rFonts w:ascii="Verdana" w:hAnsi="Verdana"/>
                  <w:sz w:val="18"/>
                  <w:szCs w:val="18"/>
                  <w:lang w:val="es-ES"/>
                </w:rPr>
                <w:t>la Costa Pacífica</w:t>
              </w:r>
            </w:smartTag>
            <w:r w:rsidRPr="002E535E">
              <w:rPr>
                <w:rFonts w:ascii="Verdana" w:hAnsi="Verdana"/>
                <w:sz w:val="18"/>
                <w:szCs w:val="18"/>
                <w:lang w:val="es-ES"/>
              </w:rPr>
              <w:t xml:space="preserve"> Húmeda</w:t>
            </w:r>
          </w:p>
          <w:p w:rsidR="00103F33" w:rsidRPr="00621F43" w:rsidRDefault="00103F33" w:rsidP="00103F33">
            <w:pPr>
              <w:jc w:val="both"/>
              <w:rPr>
                <w:rFonts w:ascii="Verdana" w:hAnsi="Verdana"/>
                <w:sz w:val="18"/>
                <w:szCs w:val="18"/>
                <w:lang w:val="es-PA"/>
              </w:rPr>
            </w:pPr>
            <w:r w:rsidRPr="00621F43">
              <w:rPr>
                <w:rFonts w:ascii="Verdana" w:hAnsi="Verdana"/>
                <w:sz w:val="18"/>
                <w:szCs w:val="18"/>
                <w:lang w:val="es-PA"/>
              </w:rPr>
              <w:t>Bosques Mo</w:t>
            </w:r>
            <w:r w:rsidR="00612A36">
              <w:rPr>
                <w:rFonts w:ascii="Verdana" w:hAnsi="Verdana"/>
                <w:sz w:val="18"/>
                <w:szCs w:val="18"/>
                <w:lang w:val="es-PA"/>
              </w:rPr>
              <w:t>n</w:t>
            </w:r>
            <w:r w:rsidRPr="00621F43">
              <w:rPr>
                <w:rFonts w:ascii="Verdana" w:hAnsi="Verdana"/>
                <w:sz w:val="18"/>
                <w:szCs w:val="18"/>
                <w:lang w:val="es-PA"/>
              </w:rPr>
              <w:t>tanos de Talamanca</w:t>
            </w:r>
          </w:p>
          <w:p w:rsidR="00103F33" w:rsidRPr="00621F43" w:rsidRDefault="00103F33" w:rsidP="00103F33">
            <w:pPr>
              <w:jc w:val="both"/>
              <w:rPr>
                <w:rFonts w:ascii="Verdana" w:hAnsi="Verdana"/>
                <w:bCs/>
                <w:sz w:val="18"/>
                <w:szCs w:val="18"/>
                <w:lang w:val="es-PA"/>
              </w:rPr>
            </w:pPr>
          </w:p>
          <w:p w:rsidR="00103F33" w:rsidRPr="002E535E" w:rsidRDefault="00103F33" w:rsidP="00103F33">
            <w:pPr>
              <w:jc w:val="both"/>
              <w:rPr>
                <w:rFonts w:ascii="Verdana" w:hAnsi="Verdana"/>
                <w:sz w:val="18"/>
                <w:szCs w:val="18"/>
                <w:lang w:val="es-ES"/>
              </w:rPr>
            </w:pPr>
            <w:r w:rsidRPr="002E535E">
              <w:rPr>
                <w:rFonts w:ascii="Verdana" w:hAnsi="Verdana"/>
                <w:bCs/>
                <w:sz w:val="18"/>
                <w:szCs w:val="18"/>
                <w:lang w:val="es-ES"/>
              </w:rPr>
              <w:t>Igualmente, según datos obtenidos de</w:t>
            </w:r>
            <w:r w:rsidRPr="002E535E">
              <w:rPr>
                <w:rFonts w:ascii="Verdana" w:hAnsi="Verdana"/>
                <w:sz w:val="18"/>
                <w:szCs w:val="18"/>
                <w:lang w:val="es-ES"/>
              </w:rPr>
              <w:t xml:space="preserve"> Proyectos de ordenamiento territorial y conservación de recursos naturales (Informe del SINAP, 2006), se han aprobado las gestiones para las declaraciones oficiales por categoría de las siguientes áreas:</w:t>
            </w:r>
          </w:p>
          <w:p w:rsidR="00103F33" w:rsidRPr="002E535E" w:rsidRDefault="00103F33" w:rsidP="00103F33">
            <w:pPr>
              <w:jc w:val="both"/>
              <w:rPr>
                <w:rFonts w:ascii="Verdana" w:hAnsi="Verdana"/>
                <w:sz w:val="18"/>
                <w:szCs w:val="18"/>
                <w:lang w:val="es-ES"/>
              </w:rPr>
            </w:pP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 xml:space="preserve">Reserva Hidrológica Serranía del </w:t>
            </w:r>
            <w:r w:rsidR="006C66EF" w:rsidRPr="002E535E">
              <w:rPr>
                <w:rFonts w:ascii="Verdana" w:hAnsi="Verdana"/>
                <w:sz w:val="18"/>
                <w:szCs w:val="18"/>
                <w:lang w:val="es-ES"/>
              </w:rPr>
              <w:t>D</w:t>
            </w:r>
            <w:r w:rsidRPr="002E535E">
              <w:rPr>
                <w:rFonts w:ascii="Verdana" w:hAnsi="Verdana"/>
                <w:sz w:val="18"/>
                <w:szCs w:val="18"/>
                <w:lang w:val="es-ES"/>
              </w:rPr>
              <w:t>arién</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Manglares del Río Congo</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Manglares del Río Cucunatí</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Refugio de Vida Silvestre Chorogo</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 xml:space="preserve">Humedal de </w:t>
            </w:r>
            <w:smartTag w:uri="urn:schemas-microsoft-com:office:smarttags" w:element="PersonName">
              <w:smartTagPr>
                <w:attr w:name="ProductID" w:val="la Bah￭a"/>
              </w:smartTagPr>
              <w:r w:rsidRPr="002E535E">
                <w:rPr>
                  <w:rFonts w:ascii="Verdana" w:hAnsi="Verdana"/>
                  <w:sz w:val="18"/>
                  <w:szCs w:val="18"/>
                  <w:lang w:val="es-ES"/>
                </w:rPr>
                <w:t>la Bahía</w:t>
              </w:r>
            </w:smartTag>
            <w:r w:rsidRPr="002E535E">
              <w:rPr>
                <w:rFonts w:ascii="Verdana" w:hAnsi="Verdana"/>
                <w:sz w:val="18"/>
                <w:szCs w:val="18"/>
                <w:lang w:val="es-ES"/>
              </w:rPr>
              <w:t xml:space="preserve"> de Panamá</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Reserva Científica Escudo de Veraguas</w:t>
            </w:r>
          </w:p>
          <w:p w:rsidR="00103F33" w:rsidRPr="00621F43" w:rsidRDefault="00103F33" w:rsidP="00103F33">
            <w:pPr>
              <w:jc w:val="both"/>
              <w:rPr>
                <w:rFonts w:ascii="Verdana" w:hAnsi="Verdana"/>
                <w:b/>
                <w:bCs/>
                <w:sz w:val="18"/>
                <w:szCs w:val="18"/>
                <w:lang w:val="es-PA"/>
              </w:rPr>
            </w:pP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 xml:space="preserve">Complementariamente, en los estudios realizados en 2003 (ANAM y CBM) para </w:t>
            </w:r>
            <w:smartTag w:uri="urn:schemas-microsoft-com:office:smarttags" w:element="PersonName">
              <w:smartTagPr>
                <w:attr w:name="ProductID" w:val="la Caracterizaci￳n"/>
              </w:smartTagPr>
              <w:r w:rsidRPr="002E535E">
                <w:rPr>
                  <w:rFonts w:ascii="Verdana" w:hAnsi="Verdana"/>
                  <w:sz w:val="18"/>
                  <w:szCs w:val="18"/>
                  <w:lang w:val="es-ES"/>
                </w:rPr>
                <w:t>la Caracteriz</w:t>
              </w:r>
              <w:r w:rsidR="006C66EF" w:rsidRPr="002E535E">
                <w:rPr>
                  <w:rFonts w:ascii="Verdana" w:hAnsi="Verdana"/>
                  <w:sz w:val="18"/>
                  <w:szCs w:val="18"/>
                  <w:lang w:val="es-ES"/>
                </w:rPr>
                <w:t>ación</w:t>
              </w:r>
            </w:smartTag>
            <w:r w:rsidR="006C66EF" w:rsidRPr="002E535E">
              <w:rPr>
                <w:rFonts w:ascii="Verdana" w:hAnsi="Verdana"/>
                <w:sz w:val="18"/>
                <w:szCs w:val="18"/>
                <w:lang w:val="es-ES"/>
              </w:rPr>
              <w:t xml:space="preserve"> del área prioritaria del C</w:t>
            </w:r>
            <w:r w:rsidRPr="002E535E">
              <w:rPr>
                <w:rFonts w:ascii="Verdana" w:hAnsi="Verdana"/>
                <w:sz w:val="18"/>
                <w:szCs w:val="18"/>
                <w:lang w:val="es-ES"/>
              </w:rPr>
              <w:t xml:space="preserve">orredor </w:t>
            </w:r>
            <w:r w:rsidR="006C66EF" w:rsidRPr="002E535E">
              <w:rPr>
                <w:rFonts w:ascii="Verdana" w:hAnsi="Verdana"/>
                <w:sz w:val="18"/>
                <w:szCs w:val="18"/>
                <w:lang w:val="es-ES"/>
              </w:rPr>
              <w:t>B</w:t>
            </w:r>
            <w:r w:rsidRPr="002E535E">
              <w:rPr>
                <w:rFonts w:ascii="Verdana" w:hAnsi="Verdana"/>
                <w:sz w:val="18"/>
                <w:szCs w:val="18"/>
                <w:lang w:val="es-ES"/>
              </w:rPr>
              <w:t xml:space="preserve">iológico </w:t>
            </w:r>
            <w:r w:rsidR="006C66EF" w:rsidRPr="002E535E">
              <w:rPr>
                <w:rFonts w:ascii="Verdana" w:hAnsi="Verdana"/>
                <w:sz w:val="18"/>
                <w:szCs w:val="18"/>
                <w:lang w:val="es-ES"/>
              </w:rPr>
              <w:t>M</w:t>
            </w:r>
            <w:r w:rsidRPr="002E535E">
              <w:rPr>
                <w:rFonts w:ascii="Verdana" w:hAnsi="Verdana"/>
                <w:sz w:val="18"/>
                <w:szCs w:val="18"/>
                <w:lang w:val="es-ES"/>
              </w:rPr>
              <w:t xml:space="preserve">esoamericano de la región occidental de Panamá, se propuso la creación de seis </w:t>
            </w:r>
            <w:r w:rsidR="006C66EF" w:rsidRPr="002E535E">
              <w:rPr>
                <w:rFonts w:ascii="Verdana" w:hAnsi="Verdana"/>
                <w:sz w:val="18"/>
                <w:szCs w:val="18"/>
                <w:lang w:val="es-ES"/>
              </w:rPr>
              <w:t>C</w:t>
            </w:r>
            <w:r w:rsidRPr="002E535E">
              <w:rPr>
                <w:rFonts w:ascii="Verdana" w:hAnsi="Verdana"/>
                <w:sz w:val="18"/>
                <w:szCs w:val="18"/>
                <w:lang w:val="es-ES"/>
              </w:rPr>
              <w:t xml:space="preserve">orredores biológicos que fueron aprobados por </w:t>
            </w:r>
            <w:smartTag w:uri="urn:schemas-microsoft-com:office:smarttags" w:element="PersonName">
              <w:smartTagPr>
                <w:attr w:name="ProductID" w:val="la Autoridad Nacional"/>
              </w:smartTagPr>
              <w:r w:rsidRPr="002E535E">
                <w:rPr>
                  <w:rFonts w:ascii="Verdana" w:hAnsi="Verdana"/>
                  <w:sz w:val="18"/>
                  <w:szCs w:val="18"/>
                  <w:lang w:val="es-ES"/>
                </w:rPr>
                <w:t>la Autoridad Nacional</w:t>
              </w:r>
            </w:smartTag>
            <w:r w:rsidRPr="002E535E">
              <w:rPr>
                <w:rFonts w:ascii="Verdana" w:hAnsi="Verdana"/>
                <w:sz w:val="18"/>
                <w:szCs w:val="18"/>
                <w:lang w:val="es-ES"/>
              </w:rPr>
              <w:t xml:space="preserve"> del Ambiente, siendo éstos: </w:t>
            </w:r>
          </w:p>
          <w:p w:rsidR="00103F33" w:rsidRPr="002E535E" w:rsidRDefault="00103F33" w:rsidP="00103F33">
            <w:pPr>
              <w:jc w:val="both"/>
              <w:rPr>
                <w:rFonts w:ascii="Verdana" w:hAnsi="Verdana"/>
                <w:sz w:val="18"/>
                <w:szCs w:val="18"/>
                <w:lang w:val="es-ES"/>
              </w:rPr>
            </w:pPr>
          </w:p>
          <w:p w:rsidR="00BC1D09" w:rsidRPr="002E535E" w:rsidRDefault="00103F33" w:rsidP="00103F33">
            <w:pPr>
              <w:jc w:val="both"/>
              <w:rPr>
                <w:rFonts w:ascii="Verdana" w:hAnsi="Verdana"/>
                <w:sz w:val="18"/>
                <w:szCs w:val="18"/>
              </w:rPr>
            </w:pPr>
            <w:r w:rsidRPr="002E535E">
              <w:rPr>
                <w:rFonts w:ascii="Verdana" w:hAnsi="Verdana"/>
                <w:sz w:val="18"/>
                <w:szCs w:val="18"/>
              </w:rPr>
              <w:t>CB Altitudinal Teribe – San San Pond Sak</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CB Ngutduro o de Montaña</w:t>
            </w:r>
          </w:p>
          <w:p w:rsidR="00103F33" w:rsidRPr="002E535E" w:rsidRDefault="00103F33" w:rsidP="00103F33">
            <w:pPr>
              <w:jc w:val="both"/>
              <w:rPr>
                <w:rFonts w:ascii="Verdana" w:hAnsi="Verdana"/>
                <w:sz w:val="18"/>
                <w:szCs w:val="18"/>
                <w:lang w:val="es-ES"/>
              </w:rPr>
            </w:pPr>
            <w:r w:rsidRPr="002E535E">
              <w:rPr>
                <w:rFonts w:ascii="Verdana" w:hAnsi="Verdana"/>
                <w:sz w:val="18"/>
                <w:szCs w:val="18"/>
                <w:lang w:val="es-ES"/>
              </w:rPr>
              <w:t>CB</w:t>
            </w:r>
            <w:r w:rsidR="002E64CB" w:rsidRPr="002E535E">
              <w:rPr>
                <w:rFonts w:ascii="Verdana" w:hAnsi="Verdana"/>
                <w:sz w:val="18"/>
                <w:szCs w:val="18"/>
                <w:lang w:val="es-ES"/>
              </w:rPr>
              <w:t xml:space="preserve"> Chorogo-Palo Blanco-San Bartolo</w:t>
            </w:r>
          </w:p>
          <w:p w:rsidR="00103F33" w:rsidRPr="00621F43" w:rsidRDefault="00103F33" w:rsidP="00103F33">
            <w:pPr>
              <w:jc w:val="both"/>
              <w:rPr>
                <w:rFonts w:ascii="Verdana" w:hAnsi="Verdana"/>
                <w:sz w:val="18"/>
                <w:szCs w:val="18"/>
                <w:lang w:val="es-PA"/>
              </w:rPr>
            </w:pPr>
            <w:r w:rsidRPr="00621F43">
              <w:rPr>
                <w:rFonts w:ascii="Verdana" w:hAnsi="Verdana"/>
                <w:sz w:val="18"/>
                <w:szCs w:val="18"/>
                <w:lang w:val="es-PA"/>
              </w:rPr>
              <w:t xml:space="preserve">CB </w:t>
            </w:r>
            <w:r w:rsidR="00612A36">
              <w:rPr>
                <w:rFonts w:ascii="Verdana" w:hAnsi="Verdana"/>
                <w:sz w:val="18"/>
                <w:szCs w:val="18"/>
                <w:lang w:val="es-PA"/>
              </w:rPr>
              <w:t>Pení</w:t>
            </w:r>
            <w:r w:rsidR="002046D8" w:rsidRPr="00621F43">
              <w:rPr>
                <w:rFonts w:ascii="Verdana" w:hAnsi="Verdana"/>
                <w:sz w:val="18"/>
                <w:szCs w:val="18"/>
                <w:lang w:val="es-PA"/>
              </w:rPr>
              <w:t>nsula</w:t>
            </w:r>
            <w:r w:rsidRPr="00621F43">
              <w:rPr>
                <w:rFonts w:ascii="Verdana" w:hAnsi="Verdana"/>
                <w:sz w:val="18"/>
                <w:szCs w:val="18"/>
                <w:lang w:val="es-PA"/>
              </w:rPr>
              <w:t xml:space="preserve"> Valiente – Río Chúcara</w:t>
            </w:r>
          </w:p>
          <w:p w:rsidR="00950A37" w:rsidRPr="002E535E" w:rsidRDefault="00103F33" w:rsidP="00103F33">
            <w:pPr>
              <w:jc w:val="both"/>
              <w:rPr>
                <w:rFonts w:ascii="Verdana" w:hAnsi="Verdana" w:cs="Arial"/>
                <w:sz w:val="18"/>
                <w:szCs w:val="18"/>
                <w:lang w:val="es-ES_tradnl"/>
              </w:rPr>
            </w:pPr>
            <w:r w:rsidRPr="002E535E">
              <w:rPr>
                <w:rFonts w:ascii="Verdana" w:hAnsi="Verdana"/>
                <w:sz w:val="18"/>
                <w:szCs w:val="18"/>
                <w:lang w:val="es-ES"/>
              </w:rPr>
              <w:t xml:space="preserve">CB </w:t>
            </w:r>
            <w:smartTag w:uri="urn:schemas-microsoft-com:office:smarttags" w:element="PersonName">
              <w:smartTagPr>
                <w:attr w:name="ProductID" w:val="La Gloria"/>
              </w:smartTagPr>
              <w:r w:rsidRPr="002E535E">
                <w:rPr>
                  <w:rFonts w:ascii="Verdana" w:hAnsi="Verdana"/>
                  <w:sz w:val="18"/>
                  <w:szCs w:val="18"/>
                  <w:lang w:val="es-ES"/>
                </w:rPr>
                <w:t>La Gloria</w:t>
              </w:r>
            </w:smartTag>
            <w:r w:rsidRPr="002E535E">
              <w:rPr>
                <w:rFonts w:ascii="Verdana" w:hAnsi="Verdana"/>
                <w:sz w:val="18"/>
                <w:szCs w:val="18"/>
                <w:lang w:val="es-ES"/>
              </w:rPr>
              <w:t>; CB San Lorenzo – Tabasará</w:t>
            </w:r>
          </w:p>
          <w:p w:rsidR="00BC1D09" w:rsidRPr="002E535E" w:rsidRDefault="00BC1D09">
            <w:pPr>
              <w:spacing w:before="60" w:after="60"/>
              <w:jc w:val="both"/>
              <w:rPr>
                <w:rFonts w:ascii="Verdana" w:hAnsi="Verdana" w:cs="Arial"/>
                <w:sz w:val="18"/>
                <w:szCs w:val="18"/>
                <w:lang w:val="es-ES_tradnl"/>
              </w:rPr>
            </w:pPr>
            <w:r w:rsidRPr="002E535E">
              <w:rPr>
                <w:rFonts w:ascii="Verdana" w:hAnsi="Verdana" w:cs="Arial"/>
                <w:sz w:val="18"/>
                <w:szCs w:val="18"/>
                <w:lang w:val="es-ES_tradnl"/>
              </w:rPr>
              <w:t>Se ha realizado la caracterización de los Corredores Biológicos</w:t>
            </w:r>
            <w:r w:rsidR="002E64CB" w:rsidRPr="002E535E">
              <w:rPr>
                <w:rFonts w:ascii="Verdana" w:hAnsi="Verdana" w:cs="Arial"/>
                <w:sz w:val="18"/>
                <w:szCs w:val="18"/>
                <w:lang w:val="es-ES_tradnl"/>
              </w:rPr>
              <w:t xml:space="preserve">, sin embargo, </w:t>
            </w:r>
            <w:r w:rsidRPr="002E535E">
              <w:rPr>
                <w:rFonts w:ascii="Verdana" w:hAnsi="Verdana" w:cs="Arial"/>
                <w:sz w:val="18"/>
                <w:szCs w:val="18"/>
                <w:lang w:val="es-ES_tradnl"/>
              </w:rPr>
              <w:t>no se cuenta con una norma para la creación de los Corredores Biológicos.</w:t>
            </w:r>
            <w:r w:rsidR="002E64CB" w:rsidRPr="002E535E">
              <w:rPr>
                <w:rFonts w:ascii="Verdana" w:hAnsi="Verdana" w:cs="Arial"/>
                <w:sz w:val="18"/>
                <w:szCs w:val="18"/>
                <w:lang w:val="es-ES_tradnl"/>
              </w:rPr>
              <w:t xml:space="preserve"> Hay que destacar el esfuerzo que hace </w:t>
            </w:r>
            <w:smartTag w:uri="urn:schemas-microsoft-com:office:smarttags" w:element="PersonName">
              <w:smartTagPr>
                <w:attr w:name="ProductID" w:val="la Autoridad Nacional"/>
              </w:smartTagPr>
              <w:r w:rsidR="002E64CB" w:rsidRPr="002E535E">
                <w:rPr>
                  <w:rFonts w:ascii="Verdana" w:hAnsi="Verdana" w:cs="Arial"/>
                  <w:sz w:val="18"/>
                  <w:szCs w:val="18"/>
                  <w:lang w:val="es-ES_tradnl"/>
                </w:rPr>
                <w:t>la Autoridad Nacional</w:t>
              </w:r>
            </w:smartTag>
            <w:r w:rsidR="002E64CB" w:rsidRPr="002E535E">
              <w:rPr>
                <w:rFonts w:ascii="Verdana" w:hAnsi="Verdana" w:cs="Arial"/>
                <w:sz w:val="18"/>
                <w:szCs w:val="18"/>
                <w:lang w:val="es-ES_tradnl"/>
              </w:rPr>
              <w:t xml:space="preserve"> del Ambiente, al crear dentro de su estructura organizacional, un Departamento de Corredores Biológicos adscrito a </w:t>
            </w:r>
            <w:smartTag w:uri="urn:schemas-microsoft-com:office:smarttags" w:element="PersonName">
              <w:smartTagPr>
                <w:attr w:name="ProductID" w:val="la Direcci￳n"/>
              </w:smartTagPr>
              <w:r w:rsidR="002E64CB" w:rsidRPr="002E535E">
                <w:rPr>
                  <w:rFonts w:ascii="Verdana" w:hAnsi="Verdana" w:cs="Arial"/>
                  <w:sz w:val="18"/>
                  <w:szCs w:val="18"/>
                  <w:lang w:val="es-ES_tradnl"/>
                </w:rPr>
                <w:t>la Dirección</w:t>
              </w:r>
            </w:smartTag>
            <w:r w:rsidR="002E64CB" w:rsidRPr="002E535E">
              <w:rPr>
                <w:rFonts w:ascii="Verdana" w:hAnsi="Verdana" w:cs="Arial"/>
                <w:sz w:val="18"/>
                <w:szCs w:val="18"/>
                <w:lang w:val="es-ES_tradnl"/>
              </w:rPr>
              <w:t xml:space="preserve"> de Áreas Protegidas y Vida Silvestre, además de concretar iniciativas para la creación de nuevos corredores biológicos terrestres como en el caso del Canal de Panamá y marinos, como en el caso del pacífico mesoamerica</w:t>
            </w:r>
            <w:r w:rsidR="0023338D" w:rsidRPr="002E535E">
              <w:rPr>
                <w:rFonts w:ascii="Verdana" w:hAnsi="Verdana" w:cs="Arial"/>
                <w:sz w:val="18"/>
                <w:szCs w:val="18"/>
                <w:lang w:val="es-ES_tradnl"/>
              </w:rPr>
              <w:t>no</w:t>
            </w:r>
            <w:r w:rsidR="009D50AA" w:rsidRPr="002E535E">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115"/>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2"/>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96"/>
        </w:trPr>
        <w:tc>
          <w:tcPr>
            <w:tcW w:w="3027"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78"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78"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257"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214"/>
        </w:trPr>
        <w:tc>
          <w:tcPr>
            <w:tcW w:w="3027"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2"/>
              </w:numPr>
              <w:tabs>
                <w:tab w:val="clear" w:pos="1440"/>
                <w:tab w:val="left" w:pos="396"/>
              </w:tabs>
              <w:spacing w:before="60" w:after="60"/>
              <w:ind w:left="36" w:firstLine="0"/>
              <w:jc w:val="both"/>
              <w:rPr>
                <w:rFonts w:ascii="Verdana" w:hAnsi="Verdana" w:cs="Arial"/>
                <w:sz w:val="18"/>
                <w:szCs w:val="18"/>
                <w:lang w:val="es-ES_tradnl"/>
              </w:rPr>
            </w:pPr>
            <w:r w:rsidRPr="002E535E">
              <w:rPr>
                <w:rFonts w:ascii="Verdana" w:hAnsi="Verdana"/>
                <w:sz w:val="18"/>
                <w:szCs w:val="18"/>
                <w:lang w:val="es-ES_tradnl"/>
              </w:rPr>
              <w:t>Agrícola</w:t>
            </w:r>
          </w:p>
        </w:tc>
        <w:tc>
          <w:tcPr>
            <w:tcW w:w="478"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656425">
            <w:pPr>
              <w:tabs>
                <w:tab w:val="left" w:pos="306"/>
              </w:tabs>
              <w:spacing w:before="60" w:after="60"/>
              <w:ind w:left="288" w:hanging="288"/>
              <w:jc w:val="both"/>
              <w:rPr>
                <w:rFonts w:ascii="Verdana" w:hAnsi="Verdana" w:cs="Arial"/>
                <w:lang w:val="es-ES_tradnl"/>
              </w:rPr>
            </w:pPr>
            <w:r w:rsidRPr="002E535E">
              <w:rPr>
                <w:rFonts w:ascii="Verdana" w:hAnsi="Verdana" w:cs="Arial"/>
                <w:lang w:val="es-ES_tradnl"/>
              </w:rPr>
              <w:t>X</w:t>
            </w:r>
          </w:p>
        </w:tc>
        <w:tc>
          <w:tcPr>
            <w:tcW w:w="478"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rsidP="00285705">
            <w:pPr>
              <w:tabs>
                <w:tab w:val="left" w:pos="306"/>
              </w:tabs>
              <w:spacing w:before="60" w:after="60"/>
              <w:ind w:left="288" w:hanging="288"/>
              <w:jc w:val="center"/>
              <w:rPr>
                <w:rFonts w:ascii="Verdana" w:hAnsi="Verdana" w:cs="Arial"/>
                <w:lang w:val="es-ES_tradnl"/>
              </w:rPr>
            </w:pPr>
          </w:p>
        </w:tc>
        <w:tc>
          <w:tcPr>
            <w:tcW w:w="5257"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656425" w:rsidP="00656425">
            <w:pPr>
              <w:tabs>
                <w:tab w:val="left" w:pos="0"/>
              </w:tabs>
              <w:spacing w:before="60" w:after="60"/>
              <w:jc w:val="both"/>
              <w:rPr>
                <w:rFonts w:ascii="Verdana" w:hAnsi="Verdana" w:cs="Arial"/>
                <w:sz w:val="18"/>
                <w:szCs w:val="18"/>
                <w:lang w:val="es-ES"/>
              </w:rPr>
            </w:pPr>
            <w:r w:rsidRPr="002E535E">
              <w:rPr>
                <w:rFonts w:ascii="Verdana" w:hAnsi="Verdana"/>
                <w:sz w:val="18"/>
                <w:szCs w:val="18"/>
                <w:lang w:val="es-ES"/>
              </w:rPr>
              <w:t xml:space="preserve">Panamá, a través del Ministerio de Desarrollo Agropecuario ya inició su Programa Nacional de Zonificación Agroecológica para consolidar y fortalecer el uso de los Sistemas de información geográfica del sector agropecuario, el uso de imágenes satelitales y la propia agricultura de precisión, en coordinación con otras instancias públicas como </w:t>
            </w:r>
            <w:smartTag w:uri="urn:schemas-microsoft-com:office:smarttags" w:element="PersonName">
              <w:smartTagPr>
                <w:attr w:name="ProductID" w:val="la SENACYT-INDICASAT"/>
              </w:smartTagPr>
              <w:r w:rsidRPr="002E535E">
                <w:rPr>
                  <w:rFonts w:ascii="Verdana" w:hAnsi="Verdana"/>
                  <w:sz w:val="18"/>
                  <w:szCs w:val="18"/>
                  <w:lang w:val="es-ES"/>
                </w:rPr>
                <w:t>la SENACYT-INDICASAT</w:t>
              </w:r>
            </w:smartTag>
            <w:r w:rsidRPr="002E535E">
              <w:rPr>
                <w:rFonts w:ascii="Verdana" w:hAnsi="Verdana"/>
                <w:sz w:val="18"/>
                <w:szCs w:val="18"/>
                <w:lang w:val="es-ES"/>
              </w:rPr>
              <w:t xml:space="preserve">, ANAM, IDIAP, Ministerio de Economía y Finanzas, Contraloría General de </w:t>
            </w:r>
            <w:smartTag w:uri="urn:schemas-microsoft-com:office:smarttags" w:element="PersonName">
              <w:smartTagPr>
                <w:attr w:name="ProductID" w:val="la Rep￺blica"/>
              </w:smartTagPr>
              <w:r w:rsidRPr="002E535E">
                <w:rPr>
                  <w:rFonts w:ascii="Verdana" w:hAnsi="Verdana"/>
                  <w:sz w:val="18"/>
                  <w:szCs w:val="18"/>
                  <w:lang w:val="es-ES"/>
                </w:rPr>
                <w:t>la República</w:t>
              </w:r>
            </w:smartTag>
            <w:r w:rsidRPr="002E535E">
              <w:rPr>
                <w:rFonts w:ascii="Verdana" w:hAnsi="Verdana"/>
                <w:sz w:val="18"/>
                <w:szCs w:val="18"/>
                <w:lang w:val="es-ES"/>
              </w:rPr>
              <w:t xml:space="preserve">, Instituto Geográfico Nacional Tommy Guardia, Universidad Tecnológica de Panamá, Empresa de Transmisión Eléctrica S.A., y </w:t>
            </w:r>
            <w:smartTag w:uri="urn:schemas-microsoft-com:office:smarttags" w:element="PersonName">
              <w:smartTagPr>
                <w:attr w:name="ProductID" w:val="la Asociaci￳n Americana"/>
              </w:smartTagPr>
              <w:r w:rsidRPr="002E535E">
                <w:rPr>
                  <w:rFonts w:ascii="Verdana" w:hAnsi="Verdana"/>
                  <w:sz w:val="18"/>
                  <w:szCs w:val="18"/>
                  <w:lang w:val="es-ES"/>
                </w:rPr>
                <w:t>la Asociación Americana</w:t>
              </w:r>
            </w:smartTag>
            <w:r w:rsidRPr="002E535E">
              <w:rPr>
                <w:rFonts w:ascii="Verdana" w:hAnsi="Verdana"/>
                <w:sz w:val="18"/>
                <w:szCs w:val="18"/>
                <w:lang w:val="es-ES"/>
              </w:rPr>
              <w:t xml:space="preserve"> de Geógrafos, entre otros, para que a través del desarrollo de herramientas que ayudan a la toma de decisiones podamos ser eficientes y modernos en la producción nacional, zonificando áreas aptas para la producción agrícola.</w:t>
            </w:r>
            <w:r w:rsidR="00723DB6" w:rsidRPr="002E535E">
              <w:rPr>
                <w:rFonts w:ascii="Verdana" w:hAnsi="Verdana"/>
                <w:sz w:val="18"/>
                <w:szCs w:val="18"/>
                <w:lang w:val="es-ES"/>
              </w:rPr>
              <w:t xml:space="preserve"> E</w:t>
            </w:r>
            <w:r w:rsidR="004856E0" w:rsidRPr="002E535E">
              <w:rPr>
                <w:rFonts w:ascii="Verdana" w:hAnsi="Verdana"/>
                <w:sz w:val="18"/>
                <w:szCs w:val="18"/>
                <w:lang w:val="es-ES"/>
              </w:rPr>
              <w:t>l</w:t>
            </w:r>
            <w:r w:rsidR="00723DB6" w:rsidRPr="002E535E">
              <w:rPr>
                <w:rFonts w:ascii="Verdana" w:hAnsi="Verdana"/>
                <w:sz w:val="18"/>
                <w:szCs w:val="18"/>
                <w:lang w:val="es-ES"/>
              </w:rPr>
              <w:t xml:space="preserve"> P</w:t>
            </w:r>
            <w:r w:rsidR="004856E0" w:rsidRPr="002E535E">
              <w:rPr>
                <w:rFonts w:ascii="Verdana" w:hAnsi="Verdana"/>
                <w:sz w:val="18"/>
                <w:szCs w:val="18"/>
                <w:lang w:val="es-ES"/>
              </w:rPr>
              <w:t>r</w:t>
            </w:r>
            <w:r w:rsidR="00723DB6" w:rsidRPr="002E535E">
              <w:rPr>
                <w:rFonts w:ascii="Verdana" w:hAnsi="Verdana"/>
                <w:sz w:val="18"/>
                <w:szCs w:val="18"/>
                <w:lang w:val="es-ES"/>
              </w:rPr>
              <w:t>oyec</w:t>
            </w:r>
            <w:r w:rsidR="004856E0" w:rsidRPr="002E535E">
              <w:rPr>
                <w:rFonts w:ascii="Verdana" w:hAnsi="Verdana"/>
                <w:sz w:val="18"/>
                <w:szCs w:val="18"/>
                <w:lang w:val="es-ES"/>
              </w:rPr>
              <w:t>t</w:t>
            </w:r>
            <w:r w:rsidR="00723DB6" w:rsidRPr="002E535E">
              <w:rPr>
                <w:rFonts w:ascii="Verdana" w:hAnsi="Verdana"/>
                <w:sz w:val="18"/>
                <w:szCs w:val="18"/>
                <w:lang w:val="es-ES"/>
              </w:rPr>
              <w:t>o de Productividad Rural, componente desarrollado por el MIDA, como parte del Proyecto Consolidación del Corredor Biológico Mesoamericano del Atlántico Panameño.</w:t>
            </w:r>
          </w:p>
        </w:tc>
      </w:tr>
      <w:tr w:rsidR="00950A37" w:rsidRPr="002E535E">
        <w:tblPrEx>
          <w:tblCellMar>
            <w:top w:w="0" w:type="dxa"/>
            <w:left w:w="0" w:type="dxa"/>
            <w:bottom w:w="0" w:type="dxa"/>
            <w:right w:w="0" w:type="dxa"/>
          </w:tblCellMar>
        </w:tblPrEx>
        <w:trPr>
          <w:trHeight w:val="224"/>
        </w:trPr>
        <w:tc>
          <w:tcPr>
            <w:tcW w:w="302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2"/>
              </w:numPr>
              <w:tabs>
                <w:tab w:val="clear" w:pos="1440"/>
                <w:tab w:val="left" w:pos="396"/>
              </w:tabs>
              <w:spacing w:before="60" w:after="60"/>
              <w:ind w:left="36" w:firstLine="0"/>
              <w:jc w:val="both"/>
              <w:rPr>
                <w:rFonts w:ascii="Verdana" w:hAnsi="Verdana" w:cs="Arial"/>
                <w:sz w:val="18"/>
                <w:szCs w:val="18"/>
                <w:lang w:val="es-ES_tradnl"/>
              </w:rPr>
            </w:pPr>
            <w:r w:rsidRPr="002E535E">
              <w:rPr>
                <w:rFonts w:ascii="Verdana" w:hAnsi="Verdana"/>
                <w:sz w:val="18"/>
                <w:szCs w:val="18"/>
                <w:lang w:val="es-ES_tradnl"/>
              </w:rPr>
              <w:t>Aguas continentales</w:t>
            </w:r>
          </w:p>
        </w:tc>
        <w:tc>
          <w:tcPr>
            <w:tcW w:w="47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285705" w:rsidP="00285705">
            <w:pPr>
              <w:tabs>
                <w:tab w:val="left" w:pos="306"/>
              </w:tabs>
              <w:spacing w:before="60" w:after="60"/>
              <w:ind w:left="288" w:hanging="288"/>
              <w:jc w:val="center"/>
              <w:rPr>
                <w:rFonts w:ascii="Verdana" w:hAnsi="Verdana" w:cs="Arial"/>
                <w:lang w:val="es-ES_tradnl"/>
              </w:rPr>
            </w:pPr>
            <w:r w:rsidRPr="002E535E">
              <w:rPr>
                <w:rFonts w:ascii="Verdana" w:hAnsi="Verdana" w:cs="Arial"/>
                <w:lang w:val="es-ES_tradnl"/>
              </w:rPr>
              <w:t>X</w:t>
            </w:r>
          </w:p>
        </w:tc>
        <w:tc>
          <w:tcPr>
            <w:tcW w:w="47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rsidP="00285705">
            <w:pPr>
              <w:tabs>
                <w:tab w:val="left" w:pos="306"/>
              </w:tabs>
              <w:spacing w:before="60" w:after="60"/>
              <w:ind w:left="288" w:hanging="288"/>
              <w:jc w:val="center"/>
              <w:rPr>
                <w:rFonts w:ascii="Verdana" w:hAnsi="Verdana" w:cs="Arial"/>
                <w:lang w:val="es-ES_tradnl"/>
              </w:rPr>
            </w:pPr>
          </w:p>
        </w:tc>
        <w:tc>
          <w:tcPr>
            <w:tcW w:w="525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2046D8" w:rsidP="00BC1D09">
            <w:pPr>
              <w:tabs>
                <w:tab w:val="left" w:pos="0"/>
              </w:tabs>
              <w:spacing w:before="60" w:after="60"/>
              <w:jc w:val="both"/>
              <w:rPr>
                <w:rFonts w:ascii="Verdana" w:hAnsi="Verdana" w:cs="Arial"/>
                <w:b/>
                <w:bCs/>
                <w:sz w:val="18"/>
                <w:szCs w:val="18"/>
                <w:lang w:val="es-ES"/>
              </w:rPr>
            </w:pPr>
            <w:r w:rsidRPr="002E535E">
              <w:rPr>
                <w:rFonts w:ascii="Verdana" w:hAnsi="Verdana" w:cs="Arial"/>
                <w:sz w:val="18"/>
                <w:szCs w:val="18"/>
                <w:lang w:val="es-ES_tradnl"/>
              </w:rPr>
              <w:t xml:space="preserve">Con la </w:t>
            </w:r>
            <w:r w:rsidR="00090193" w:rsidRPr="002E535E">
              <w:rPr>
                <w:rFonts w:ascii="Verdana" w:hAnsi="Verdana" w:cs="Arial"/>
                <w:sz w:val="18"/>
                <w:szCs w:val="18"/>
                <w:lang w:val="es-ES_tradnl"/>
              </w:rPr>
              <w:t xml:space="preserve">actual propuesta de </w:t>
            </w:r>
            <w:r w:rsidRPr="002E535E">
              <w:rPr>
                <w:rFonts w:ascii="Verdana" w:hAnsi="Verdana" w:cs="Arial"/>
                <w:sz w:val="18"/>
                <w:szCs w:val="18"/>
                <w:lang w:val="es-ES_tradnl"/>
              </w:rPr>
              <w:t xml:space="preserve">actualización de </w:t>
            </w:r>
            <w:smartTag w:uri="urn:schemas-microsoft-com:office:smarttags" w:element="PersonName">
              <w:smartTagPr>
                <w:attr w:name="ProductID" w:val="la Ley"/>
              </w:smartTagPr>
              <w:r w:rsidRPr="002E535E">
                <w:rPr>
                  <w:rFonts w:ascii="Verdana" w:hAnsi="Verdana" w:cs="Arial"/>
                  <w:sz w:val="18"/>
                  <w:szCs w:val="18"/>
                  <w:lang w:val="es-ES_tradnl"/>
                </w:rPr>
                <w:t>la Ley</w:t>
              </w:r>
            </w:smartTag>
            <w:r w:rsidRPr="002E535E">
              <w:rPr>
                <w:rFonts w:ascii="Verdana" w:hAnsi="Verdana" w:cs="Arial"/>
                <w:sz w:val="18"/>
                <w:szCs w:val="18"/>
                <w:lang w:val="es-ES_tradnl"/>
              </w:rPr>
              <w:t xml:space="preserve"> 21 de 1997, Plan General de Uso de Suelos, se espera un uso sostenible del recurso hídrico en </w:t>
            </w:r>
            <w:smartTag w:uri="urn:schemas-microsoft-com:office:smarttags" w:element="PersonName">
              <w:smartTagPr>
                <w:attr w:name="ProductID" w:val="la Cuenca Hidrogr￡fica"/>
              </w:smartTagPr>
              <w:r w:rsidRPr="002E535E">
                <w:rPr>
                  <w:rFonts w:ascii="Verdana" w:hAnsi="Verdana" w:cs="Arial"/>
                  <w:sz w:val="18"/>
                  <w:szCs w:val="18"/>
                  <w:lang w:val="es-ES_tradnl"/>
                </w:rPr>
                <w:t>la Cuenca Hidrográfica</w:t>
              </w:r>
            </w:smartTag>
            <w:r w:rsidRPr="002E535E">
              <w:rPr>
                <w:rFonts w:ascii="Verdana" w:hAnsi="Verdana" w:cs="Arial"/>
                <w:sz w:val="18"/>
                <w:szCs w:val="18"/>
                <w:lang w:val="es-ES_tradnl"/>
              </w:rPr>
              <w:t xml:space="preserve"> del Canal de Panamá; la zonificación agroecológica de cultivos en cuencas hidrográficas del país permitirá la reducción de los impactos negativos sobre los recursos hídricos; la incorporación de los conceptos de sostenibilidad y racionalidad en el uso de los recursos agua, flora y fauna permitirá garantizar la sostenibilidad a futuro.</w:t>
            </w:r>
            <w:r w:rsidR="00BC1D09" w:rsidRPr="002E535E">
              <w:rPr>
                <w:rFonts w:ascii="Verdana" w:hAnsi="Verdana" w:cs="Arial"/>
                <w:sz w:val="18"/>
                <w:szCs w:val="18"/>
                <w:lang w:val="es-ES_tradnl"/>
              </w:rPr>
              <w:t xml:space="preserve"> </w:t>
            </w:r>
            <w:smartTag w:uri="urn:schemas-microsoft-com:office:smarttags" w:element="PersonName">
              <w:smartTagPr>
                <w:attr w:name="ProductID" w:val="La Ley N"/>
              </w:smartTagPr>
              <w:r w:rsidR="00072C37" w:rsidRPr="002E535E">
                <w:rPr>
                  <w:rFonts w:ascii="Verdana" w:hAnsi="Verdana" w:cs="Arial"/>
                  <w:bCs/>
                  <w:sz w:val="18"/>
                  <w:szCs w:val="18"/>
                  <w:lang w:val="es-ES"/>
                </w:rPr>
                <w:t>La Ley N</w:t>
              </w:r>
            </w:smartTag>
            <w:r w:rsidR="00072C37" w:rsidRPr="002E535E">
              <w:rPr>
                <w:rFonts w:ascii="Verdana" w:hAnsi="Verdana" w:cs="Arial"/>
                <w:bCs/>
                <w:sz w:val="18"/>
                <w:szCs w:val="18"/>
                <w:lang w:val="es-ES"/>
              </w:rPr>
              <w:t>º 44 (23 de noviembre de 2006) crea la “A</w:t>
            </w:r>
            <w:r w:rsidR="00D044A4">
              <w:rPr>
                <w:rFonts w:ascii="Verdana" w:hAnsi="Verdana" w:cs="Arial"/>
                <w:bCs/>
                <w:sz w:val="18"/>
                <w:szCs w:val="18"/>
                <w:lang w:val="es-ES"/>
              </w:rPr>
              <w:t>utoridad de los Recursos Acuáticos de Panamá</w:t>
            </w:r>
            <w:r w:rsidR="00072C37" w:rsidRPr="002E535E">
              <w:rPr>
                <w:rFonts w:ascii="Verdana" w:hAnsi="Verdana" w:cs="Arial"/>
                <w:bCs/>
                <w:sz w:val="18"/>
                <w:szCs w:val="18"/>
                <w:lang w:val="es-ES"/>
              </w:rPr>
              <w:t xml:space="preserve">”, la cual unifica  las distintas competencias sobre los Recursos Marino-Costeros, </w:t>
            </w:r>
            <w:smartTag w:uri="urn:schemas-microsoft-com:office:smarttags" w:element="PersonName">
              <w:smartTagPr>
                <w:attr w:name="ProductID" w:val="la Acuicultura"/>
              </w:smartTagPr>
              <w:r w:rsidR="00072C37" w:rsidRPr="002E535E">
                <w:rPr>
                  <w:rFonts w:ascii="Verdana" w:hAnsi="Verdana" w:cs="Arial"/>
                  <w:bCs/>
                  <w:sz w:val="18"/>
                  <w:szCs w:val="18"/>
                  <w:lang w:val="es-ES"/>
                </w:rPr>
                <w:t>la Acuicultura</w:t>
              </w:r>
            </w:smartTag>
            <w:r w:rsidR="00072C37" w:rsidRPr="002E535E">
              <w:rPr>
                <w:rFonts w:ascii="Verdana" w:hAnsi="Verdana" w:cs="Arial"/>
                <w:bCs/>
                <w:sz w:val="18"/>
                <w:szCs w:val="18"/>
                <w:lang w:val="es-ES"/>
              </w:rPr>
              <w:t xml:space="preserve">, </w:t>
            </w:r>
            <w:smartTag w:uri="urn:schemas-microsoft-com:office:smarttags" w:element="PersonName">
              <w:smartTagPr>
                <w:attr w:name="ProductID" w:val="la Pesca"/>
              </w:smartTagPr>
              <w:r w:rsidR="00072C37" w:rsidRPr="002E535E">
                <w:rPr>
                  <w:rFonts w:ascii="Verdana" w:hAnsi="Verdana" w:cs="Arial"/>
                  <w:bCs/>
                  <w:sz w:val="18"/>
                  <w:szCs w:val="18"/>
                  <w:lang w:val="es-ES"/>
                </w:rPr>
                <w:t>la Pesca</w:t>
              </w:r>
            </w:smartTag>
            <w:r w:rsidR="00072C37" w:rsidRPr="002E535E">
              <w:rPr>
                <w:rFonts w:ascii="Verdana" w:hAnsi="Verdana" w:cs="Arial"/>
                <w:bCs/>
                <w:sz w:val="18"/>
                <w:szCs w:val="18"/>
                <w:lang w:val="es-ES"/>
              </w:rPr>
              <w:t xml:space="preserve"> y las actividades conexas de la Administración Pública.</w:t>
            </w:r>
          </w:p>
        </w:tc>
      </w:tr>
      <w:tr w:rsidR="00950A37" w:rsidRPr="002E535E">
        <w:tblPrEx>
          <w:tblCellMar>
            <w:top w:w="0" w:type="dxa"/>
            <w:left w:w="0" w:type="dxa"/>
            <w:bottom w:w="0" w:type="dxa"/>
            <w:right w:w="0" w:type="dxa"/>
          </w:tblCellMar>
        </w:tblPrEx>
        <w:trPr>
          <w:trHeight w:val="209"/>
        </w:trPr>
        <w:tc>
          <w:tcPr>
            <w:tcW w:w="302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244B12" w:rsidP="00BA5B9A">
            <w:pPr>
              <w:numPr>
                <w:ilvl w:val="1"/>
                <w:numId w:val="212"/>
              </w:numPr>
              <w:tabs>
                <w:tab w:val="clear" w:pos="1440"/>
                <w:tab w:val="left" w:pos="216"/>
                <w:tab w:val="left" w:pos="396"/>
              </w:tabs>
              <w:spacing w:before="60" w:after="60"/>
              <w:ind w:left="36" w:firstLine="0"/>
              <w:jc w:val="both"/>
              <w:rPr>
                <w:rFonts w:ascii="Verdana" w:hAnsi="Verdana" w:cs="Arial"/>
                <w:sz w:val="18"/>
                <w:szCs w:val="18"/>
                <w:lang w:val="es-ES_tradnl"/>
              </w:rPr>
            </w:pPr>
            <w:r w:rsidRPr="002E535E">
              <w:rPr>
                <w:rFonts w:ascii="Verdana" w:hAnsi="Verdana"/>
                <w:sz w:val="18"/>
                <w:szCs w:val="18"/>
                <w:lang w:val="es-ES_tradnl"/>
              </w:rPr>
              <w:t xml:space="preserve"> </w:t>
            </w:r>
            <w:r w:rsidR="00950A37" w:rsidRPr="002E535E">
              <w:rPr>
                <w:rFonts w:ascii="Verdana" w:hAnsi="Verdana"/>
                <w:sz w:val="18"/>
                <w:szCs w:val="18"/>
                <w:lang w:val="es-ES_tradnl"/>
              </w:rPr>
              <w:t>Marina y costera</w:t>
            </w:r>
          </w:p>
        </w:tc>
        <w:tc>
          <w:tcPr>
            <w:tcW w:w="47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285705" w:rsidP="00285705">
            <w:pPr>
              <w:tabs>
                <w:tab w:val="left" w:pos="306"/>
              </w:tabs>
              <w:spacing w:before="60" w:after="60"/>
              <w:ind w:left="288" w:hanging="288"/>
              <w:jc w:val="center"/>
              <w:rPr>
                <w:rFonts w:ascii="Verdana" w:hAnsi="Verdana" w:cs="Arial"/>
                <w:lang w:val="es-ES_tradnl"/>
              </w:rPr>
            </w:pPr>
            <w:r w:rsidRPr="002E535E">
              <w:rPr>
                <w:rFonts w:ascii="Verdana" w:hAnsi="Verdana" w:cs="Arial"/>
                <w:lang w:val="es-ES_tradnl"/>
              </w:rPr>
              <w:t>X</w:t>
            </w:r>
          </w:p>
        </w:tc>
        <w:tc>
          <w:tcPr>
            <w:tcW w:w="47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rsidP="00285705">
            <w:pPr>
              <w:tabs>
                <w:tab w:val="left" w:pos="306"/>
              </w:tabs>
              <w:spacing w:before="60" w:after="60"/>
              <w:ind w:left="288" w:hanging="288"/>
              <w:jc w:val="center"/>
              <w:rPr>
                <w:rFonts w:ascii="Verdana" w:hAnsi="Verdana" w:cs="Arial"/>
                <w:lang w:val="es-ES_tradnl"/>
              </w:rPr>
            </w:pPr>
          </w:p>
        </w:tc>
        <w:tc>
          <w:tcPr>
            <w:tcW w:w="525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2046D8" w:rsidP="00FA60DC">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El desarrollo de Planes de Manejo en las áreas</w:t>
            </w:r>
            <w:r w:rsidR="00BC1D09" w:rsidRPr="002E535E">
              <w:rPr>
                <w:rFonts w:ascii="Verdana" w:hAnsi="Verdana" w:cs="Arial"/>
                <w:sz w:val="18"/>
                <w:szCs w:val="18"/>
                <w:lang w:val="es-ES_tradnl"/>
              </w:rPr>
              <w:t xml:space="preserve"> </w:t>
            </w:r>
            <w:r w:rsidRPr="002E535E">
              <w:rPr>
                <w:rFonts w:ascii="Verdana" w:hAnsi="Verdana" w:cs="Arial"/>
                <w:sz w:val="18"/>
                <w:szCs w:val="18"/>
                <w:lang w:val="es-ES_tradnl"/>
              </w:rPr>
              <w:t xml:space="preserve"> </w:t>
            </w:r>
            <w:r w:rsidR="00BC1D09" w:rsidRPr="002E535E">
              <w:rPr>
                <w:rFonts w:ascii="Verdana" w:hAnsi="Verdana" w:cs="Arial"/>
                <w:sz w:val="18"/>
                <w:szCs w:val="18"/>
                <w:lang w:val="es-ES_tradnl"/>
              </w:rPr>
              <w:t xml:space="preserve">propuesta 2010 </w:t>
            </w:r>
            <w:r w:rsidRPr="002E535E">
              <w:rPr>
                <w:rFonts w:ascii="Verdana" w:hAnsi="Verdana" w:cs="Arial"/>
                <w:sz w:val="18"/>
                <w:szCs w:val="18"/>
                <w:lang w:val="es-ES_tradnl"/>
              </w:rPr>
              <w:t xml:space="preserve">protegidas costero marinas; el establecimiento de las normas de calidad de aguas costero marinas; el desarrollo de proyectos regionales en el caribe y en el pacífico sudeste con financiamiento de </w:t>
            </w:r>
            <w:smartTag w:uri="urn:schemas-microsoft-com:office:smarttags" w:element="PersonName">
              <w:smartTagPr>
                <w:attr w:name="ProductID" w:val="la OEA"/>
              </w:smartTagPr>
              <w:r w:rsidRPr="002E535E">
                <w:rPr>
                  <w:rFonts w:ascii="Verdana" w:hAnsi="Verdana" w:cs="Arial"/>
                  <w:sz w:val="18"/>
                  <w:szCs w:val="18"/>
                  <w:lang w:val="es-ES_tradnl"/>
                </w:rPr>
                <w:t>la OEA</w:t>
              </w:r>
            </w:smartTag>
            <w:r w:rsidRPr="002E535E">
              <w:rPr>
                <w:rFonts w:ascii="Verdana" w:hAnsi="Verdana" w:cs="Arial"/>
                <w:sz w:val="18"/>
                <w:szCs w:val="18"/>
                <w:lang w:val="es-ES_tradnl"/>
              </w:rPr>
              <w:t xml:space="preserve"> y el OIEA; el desarrollo de corredores marinos; el desarrollo de planes de desarrollo sostenible provinciales (Bocas del Toro, Chiriquí, Veraguas, Los Santos, Herrera, Colón y Darién).</w:t>
            </w:r>
            <w:r w:rsidR="00072C37" w:rsidRPr="002E535E">
              <w:rPr>
                <w:rFonts w:ascii="Verdana" w:hAnsi="Verdana" w:cs="Arial"/>
                <w:sz w:val="18"/>
                <w:szCs w:val="18"/>
                <w:lang w:val="es-ES_tradnl"/>
              </w:rPr>
              <w:t xml:space="preserve"> Aplica también </w:t>
            </w:r>
            <w:smartTag w:uri="urn:schemas-microsoft-com:office:smarttags" w:element="PersonName">
              <w:smartTagPr>
                <w:attr w:name="ProductID" w:val="La Ley N"/>
              </w:smartTagPr>
              <w:r w:rsidR="00072C37" w:rsidRPr="002E535E">
                <w:rPr>
                  <w:rFonts w:ascii="Verdana" w:hAnsi="Verdana" w:cs="Arial"/>
                  <w:bCs/>
                  <w:sz w:val="18"/>
                  <w:szCs w:val="18"/>
                  <w:lang w:val="es-ES"/>
                </w:rPr>
                <w:t>la Ley N</w:t>
              </w:r>
            </w:smartTag>
            <w:r w:rsidR="00072C37" w:rsidRPr="002E535E">
              <w:rPr>
                <w:rFonts w:ascii="Verdana" w:hAnsi="Verdana" w:cs="Arial"/>
                <w:bCs/>
                <w:sz w:val="18"/>
                <w:szCs w:val="18"/>
                <w:lang w:val="es-ES"/>
              </w:rPr>
              <w:t>º 44 (23 de noviembre de 2006).</w:t>
            </w:r>
          </w:p>
        </w:tc>
      </w:tr>
      <w:tr w:rsidR="00285705" w:rsidRPr="002E535E">
        <w:tblPrEx>
          <w:tblCellMar>
            <w:top w:w="0" w:type="dxa"/>
            <w:left w:w="0" w:type="dxa"/>
            <w:bottom w:w="0" w:type="dxa"/>
            <w:right w:w="0" w:type="dxa"/>
          </w:tblCellMar>
        </w:tblPrEx>
        <w:trPr>
          <w:trHeight w:val="224"/>
        </w:trPr>
        <w:tc>
          <w:tcPr>
            <w:tcW w:w="302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285705" w:rsidRPr="002E535E" w:rsidRDefault="00285705" w:rsidP="00BA5B9A">
            <w:pPr>
              <w:numPr>
                <w:ilvl w:val="1"/>
                <w:numId w:val="212"/>
              </w:numPr>
              <w:tabs>
                <w:tab w:val="clear" w:pos="1440"/>
                <w:tab w:val="left" w:pos="396"/>
              </w:tabs>
              <w:spacing w:before="60" w:after="60"/>
              <w:ind w:left="36" w:firstLine="0"/>
              <w:rPr>
                <w:rFonts w:ascii="Verdana" w:hAnsi="Verdana"/>
                <w:sz w:val="18"/>
                <w:szCs w:val="18"/>
                <w:lang w:val="es-ES_tradnl"/>
              </w:rPr>
            </w:pPr>
            <w:r w:rsidRPr="002E535E">
              <w:rPr>
                <w:rFonts w:ascii="Verdana" w:hAnsi="Verdana"/>
                <w:sz w:val="18"/>
                <w:szCs w:val="18"/>
                <w:lang w:val="es-ES_tradnl"/>
              </w:rPr>
              <w:t>Tierras áridas y 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478" w:type="dxa"/>
            <w:tcBorders>
              <w:top w:val="single" w:sz="4" w:space="0" w:color="808080"/>
              <w:left w:val="threeDEmboss" w:sz="6" w:space="0" w:color="FFFFFF"/>
              <w:bottom w:val="single" w:sz="4" w:space="0" w:color="808080"/>
              <w:right w:val="threeDEmboss" w:sz="6" w:space="0" w:color="FFFFFF"/>
            </w:tcBorders>
            <w:vAlign w:val="center"/>
          </w:tcPr>
          <w:p w:rsidR="00285705" w:rsidRPr="002E535E" w:rsidRDefault="00285705" w:rsidP="00285705">
            <w:pPr>
              <w:tabs>
                <w:tab w:val="left" w:pos="306"/>
              </w:tabs>
              <w:spacing w:before="60" w:after="60"/>
              <w:ind w:left="288" w:hanging="288"/>
              <w:jc w:val="center"/>
              <w:rPr>
                <w:rFonts w:ascii="Verdana" w:hAnsi="Verdana" w:cs="Arial"/>
                <w:lang w:val="es-ES_tradnl"/>
              </w:rPr>
            </w:pPr>
          </w:p>
        </w:tc>
        <w:tc>
          <w:tcPr>
            <w:tcW w:w="478" w:type="dxa"/>
            <w:tcBorders>
              <w:top w:val="single" w:sz="4" w:space="0" w:color="808080"/>
              <w:left w:val="threeDEmboss" w:sz="6" w:space="0" w:color="FFFFFF"/>
              <w:bottom w:val="single" w:sz="4" w:space="0" w:color="808080"/>
              <w:right w:val="threeDEmboss" w:sz="6" w:space="0" w:color="FFFFFF"/>
            </w:tcBorders>
            <w:vAlign w:val="center"/>
          </w:tcPr>
          <w:p w:rsidR="00285705" w:rsidRPr="002E535E" w:rsidRDefault="00285705" w:rsidP="00285705">
            <w:pPr>
              <w:tabs>
                <w:tab w:val="left" w:pos="306"/>
              </w:tabs>
              <w:spacing w:before="60" w:after="60"/>
              <w:ind w:left="288" w:hanging="288"/>
              <w:jc w:val="center"/>
              <w:rPr>
                <w:rFonts w:ascii="Verdana" w:hAnsi="Verdana" w:cs="Arial"/>
                <w:lang w:val="es-ES_tradnl"/>
              </w:rPr>
            </w:pPr>
            <w:r w:rsidRPr="002E535E">
              <w:rPr>
                <w:rFonts w:ascii="Verdana" w:hAnsi="Verdana" w:cs="Arial"/>
                <w:lang w:val="es-ES_tradnl"/>
              </w:rPr>
              <w:t>X</w:t>
            </w:r>
          </w:p>
        </w:tc>
        <w:tc>
          <w:tcPr>
            <w:tcW w:w="5257" w:type="dxa"/>
            <w:gridSpan w:val="2"/>
            <w:tcBorders>
              <w:top w:val="single" w:sz="4" w:space="0" w:color="808080"/>
              <w:left w:val="threeDEmboss" w:sz="6" w:space="0" w:color="FFFFFF"/>
              <w:bottom w:val="single" w:sz="4" w:space="0" w:color="808080"/>
              <w:right w:val="threeDEmboss" w:sz="6" w:space="0" w:color="FFFFFF"/>
            </w:tcBorders>
            <w:vAlign w:val="center"/>
          </w:tcPr>
          <w:p w:rsidR="00285705" w:rsidRPr="002E535E" w:rsidRDefault="00072C37" w:rsidP="00072C37">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Existe </w:t>
            </w:r>
            <w:r w:rsidR="00BC1D09" w:rsidRPr="002E535E">
              <w:rPr>
                <w:rFonts w:ascii="Verdana" w:hAnsi="Verdana" w:cs="Arial"/>
                <w:sz w:val="18"/>
                <w:szCs w:val="18"/>
                <w:lang w:val="es-ES_tradnl"/>
              </w:rPr>
              <w:t>Proyecto</w:t>
            </w:r>
            <w:r w:rsidRPr="002E535E">
              <w:rPr>
                <w:rFonts w:ascii="Verdana" w:hAnsi="Verdana" w:cs="Arial"/>
                <w:sz w:val="18"/>
                <w:szCs w:val="18"/>
                <w:lang w:val="es-ES_tradnl"/>
              </w:rPr>
              <w:t>s como el</w:t>
            </w:r>
            <w:r w:rsidR="00BC1D09" w:rsidRPr="002E535E">
              <w:rPr>
                <w:rFonts w:ascii="Verdana" w:hAnsi="Verdana" w:cs="Arial"/>
                <w:sz w:val="18"/>
                <w:szCs w:val="18"/>
                <w:lang w:val="es-ES_tradnl"/>
              </w:rPr>
              <w:t xml:space="preserve"> </w:t>
            </w:r>
            <w:r w:rsidRPr="002E535E">
              <w:rPr>
                <w:rFonts w:ascii="Verdana" w:hAnsi="Verdana" w:cs="Arial"/>
                <w:sz w:val="18"/>
                <w:szCs w:val="18"/>
                <w:lang w:val="es-ES_tradnl"/>
              </w:rPr>
              <w:t xml:space="preserve">PRORENA, que desarrolla actividades en distintas áreas geográficas del país que presenten distintos </w:t>
            </w:r>
            <w:r w:rsidR="00612A36">
              <w:rPr>
                <w:rFonts w:ascii="Verdana" w:hAnsi="Verdana" w:cs="Arial"/>
                <w:sz w:val="18"/>
                <w:szCs w:val="18"/>
                <w:lang w:val="es-ES_tradnl"/>
              </w:rPr>
              <w:t>regí</w:t>
            </w:r>
            <w:r w:rsidRPr="002E535E">
              <w:rPr>
                <w:rFonts w:ascii="Verdana" w:hAnsi="Verdana" w:cs="Arial"/>
                <w:sz w:val="18"/>
                <w:szCs w:val="18"/>
                <w:lang w:val="es-ES_tradnl"/>
              </w:rPr>
              <w:t>menes de precipitación y se enfoca en la viabilidad de especies nativas forestales.</w:t>
            </w:r>
          </w:p>
        </w:tc>
      </w:tr>
      <w:tr w:rsidR="00285705" w:rsidRPr="002E535E">
        <w:tblPrEx>
          <w:tblCellMar>
            <w:top w:w="0" w:type="dxa"/>
            <w:left w:w="0" w:type="dxa"/>
            <w:bottom w:w="0" w:type="dxa"/>
            <w:right w:w="0" w:type="dxa"/>
          </w:tblCellMar>
        </w:tblPrEx>
        <w:trPr>
          <w:trHeight w:val="209"/>
        </w:trPr>
        <w:tc>
          <w:tcPr>
            <w:tcW w:w="302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285705" w:rsidRPr="002E535E" w:rsidRDefault="00285705" w:rsidP="00BA5B9A">
            <w:pPr>
              <w:numPr>
                <w:ilvl w:val="1"/>
                <w:numId w:val="212"/>
              </w:numPr>
              <w:tabs>
                <w:tab w:val="clear" w:pos="1440"/>
                <w:tab w:val="left" w:pos="396"/>
              </w:tabs>
              <w:spacing w:before="60" w:after="60"/>
              <w:ind w:left="36" w:firstLine="0"/>
              <w:jc w:val="both"/>
              <w:rPr>
                <w:rFonts w:ascii="Verdana" w:hAnsi="Verdana" w:cs="Arial"/>
                <w:sz w:val="18"/>
                <w:szCs w:val="18"/>
                <w:lang w:val="es-ES_tradnl"/>
              </w:rPr>
            </w:pPr>
            <w:r w:rsidRPr="002E535E">
              <w:rPr>
                <w:rFonts w:ascii="Verdana" w:hAnsi="Verdana"/>
                <w:sz w:val="18"/>
                <w:szCs w:val="18"/>
                <w:lang w:val="es-ES_tradnl"/>
              </w:rPr>
              <w:t>Forestal</w:t>
            </w:r>
          </w:p>
        </w:tc>
        <w:tc>
          <w:tcPr>
            <w:tcW w:w="478" w:type="dxa"/>
            <w:tcBorders>
              <w:top w:val="single" w:sz="4" w:space="0" w:color="808080"/>
              <w:left w:val="threeDEmboss" w:sz="6" w:space="0" w:color="FFFFFF"/>
              <w:bottom w:val="single" w:sz="4" w:space="0" w:color="808080"/>
              <w:right w:val="threeDEmboss" w:sz="6" w:space="0" w:color="FFFFFF"/>
            </w:tcBorders>
            <w:vAlign w:val="center"/>
          </w:tcPr>
          <w:p w:rsidR="00285705" w:rsidRPr="002E535E" w:rsidRDefault="00285705" w:rsidP="00285705">
            <w:pPr>
              <w:tabs>
                <w:tab w:val="left" w:pos="306"/>
              </w:tabs>
              <w:spacing w:before="60" w:after="60"/>
              <w:jc w:val="center"/>
              <w:rPr>
                <w:rFonts w:ascii="Verdana" w:hAnsi="Verdana" w:cs="Arial"/>
                <w:lang w:val="es-ES_tradnl"/>
              </w:rPr>
            </w:pPr>
            <w:r w:rsidRPr="002E535E">
              <w:rPr>
                <w:rFonts w:ascii="Verdana" w:hAnsi="Verdana" w:cs="Arial"/>
                <w:lang w:val="es-ES_tradnl"/>
              </w:rPr>
              <w:t>X</w:t>
            </w:r>
          </w:p>
        </w:tc>
        <w:tc>
          <w:tcPr>
            <w:tcW w:w="478" w:type="dxa"/>
            <w:tcBorders>
              <w:top w:val="single" w:sz="4" w:space="0" w:color="808080"/>
              <w:left w:val="threeDEmboss" w:sz="6" w:space="0" w:color="FFFFFF"/>
              <w:bottom w:val="single" w:sz="4" w:space="0" w:color="808080"/>
              <w:right w:val="threeDEmboss" w:sz="6" w:space="0" w:color="FFFFFF"/>
            </w:tcBorders>
            <w:vAlign w:val="center"/>
          </w:tcPr>
          <w:p w:rsidR="00285705" w:rsidRPr="002E535E" w:rsidRDefault="00285705" w:rsidP="00285705">
            <w:pPr>
              <w:tabs>
                <w:tab w:val="left" w:pos="306"/>
              </w:tabs>
              <w:spacing w:before="60" w:after="60"/>
              <w:jc w:val="center"/>
              <w:rPr>
                <w:rFonts w:ascii="Verdana" w:hAnsi="Verdana" w:cs="Arial"/>
                <w:lang w:val="es-ES_tradnl"/>
              </w:rPr>
            </w:pPr>
          </w:p>
        </w:tc>
        <w:tc>
          <w:tcPr>
            <w:tcW w:w="5257" w:type="dxa"/>
            <w:gridSpan w:val="2"/>
            <w:tcBorders>
              <w:top w:val="single" w:sz="4" w:space="0" w:color="808080"/>
              <w:left w:val="threeDEmboss" w:sz="6" w:space="0" w:color="FFFFFF"/>
              <w:bottom w:val="single" w:sz="4" w:space="0" w:color="808080"/>
              <w:right w:val="threeDEmboss" w:sz="6" w:space="0" w:color="FFFFFF"/>
            </w:tcBorders>
            <w:vAlign w:val="center"/>
          </w:tcPr>
          <w:p w:rsidR="00285705" w:rsidRPr="002E535E" w:rsidRDefault="0028605B" w:rsidP="00067D10">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Se inicia el ordenamiento y la valoración de los recursos forestales; se reduce y controla considerablemente la pérdida y degradación de los recursos forestales; se dinamiza y fortalece la capacidad institucional de administración forestal. Para la armonización de las políticas de desarrollo agropecuario y de ocupación de nuevas tierras con las del desarrollo forestal para controlar y reducir la deforestación, se aprueba el decreto ejecutivo 2 de 2003 por el cual se establecen los lineamientos de </w:t>
            </w:r>
            <w:smartTag w:uri="urn:schemas-microsoft-com:office:smarttags" w:element="PersonName">
              <w:smartTagPr>
                <w:attr w:name="ProductID" w:val="la Pol￭tica Forestal"/>
              </w:smartTagPr>
              <w:r w:rsidRPr="002E535E">
                <w:rPr>
                  <w:rFonts w:ascii="Verdana" w:hAnsi="Verdana" w:cs="Arial"/>
                  <w:sz w:val="18"/>
                  <w:szCs w:val="18"/>
                  <w:lang w:val="es-ES_tradnl"/>
                </w:rPr>
                <w:t>la Política Forestal</w:t>
              </w:r>
            </w:smartTag>
            <w:r w:rsidRPr="002E535E">
              <w:rPr>
                <w:rFonts w:ascii="Verdana" w:hAnsi="Verdana" w:cs="Arial"/>
                <w:sz w:val="18"/>
                <w:szCs w:val="18"/>
                <w:lang w:val="es-ES_tradnl"/>
              </w:rPr>
              <w:t xml:space="preserve"> de Panamá y su estrategia</w:t>
            </w:r>
            <w:r w:rsidR="001C4940" w:rsidRPr="002E535E">
              <w:rPr>
                <w:rFonts w:ascii="Verdana" w:hAnsi="Verdana" w:cs="Arial"/>
                <w:sz w:val="18"/>
                <w:szCs w:val="18"/>
                <w:lang w:val="es-ES_tradnl"/>
              </w:rPr>
              <w:t>. La visión Panamá Forestal 2025 señala que la sociedad panameña utiliza los bosques para la generación de bienes y servicios públicos y productos para los mercados de una manera eficiente y sostenida, de acuerdo con los valores y en respuesta a las necesidades del pueblo panameño.</w:t>
            </w:r>
            <w:r w:rsidR="004B4B15" w:rsidRPr="002E535E">
              <w:rPr>
                <w:rFonts w:ascii="Verdana" w:hAnsi="Verdana" w:cs="Arial"/>
                <w:sz w:val="18"/>
                <w:szCs w:val="18"/>
                <w:lang w:val="es-ES_tradnl"/>
              </w:rPr>
              <w:t xml:space="preserve"> </w:t>
            </w:r>
            <w:r w:rsidRPr="002E535E">
              <w:rPr>
                <w:rFonts w:ascii="Verdana" w:hAnsi="Verdana" w:cs="Arial"/>
                <w:sz w:val="18"/>
                <w:szCs w:val="18"/>
                <w:lang w:val="es-ES_tradnl"/>
              </w:rPr>
              <w:t>Se inicia el ordenamiento y la valoración de los recursos forestales; se reduce y controla considerablemente la pérdida y degradación de los recursos forestales; se dinamiza y fortalece la capacidad de abastecimiento de materia prima.</w:t>
            </w:r>
          </w:p>
        </w:tc>
      </w:tr>
      <w:tr w:rsidR="00950A37" w:rsidRPr="002E535E">
        <w:tblPrEx>
          <w:tblCellMar>
            <w:top w:w="0" w:type="dxa"/>
            <w:left w:w="0" w:type="dxa"/>
            <w:bottom w:w="0" w:type="dxa"/>
            <w:right w:w="0" w:type="dxa"/>
          </w:tblCellMar>
        </w:tblPrEx>
        <w:trPr>
          <w:trHeight w:val="224"/>
        </w:trPr>
        <w:tc>
          <w:tcPr>
            <w:tcW w:w="3027"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2"/>
              </w:numPr>
              <w:tabs>
                <w:tab w:val="clear" w:pos="1440"/>
                <w:tab w:val="left" w:pos="396"/>
              </w:tabs>
              <w:spacing w:before="60" w:after="60"/>
              <w:ind w:left="36" w:firstLine="0"/>
              <w:jc w:val="both"/>
              <w:rPr>
                <w:rFonts w:ascii="Verdana" w:hAnsi="Verdana" w:cs="Arial"/>
                <w:sz w:val="18"/>
                <w:szCs w:val="18"/>
                <w:lang w:val="es-ES_tradnl"/>
              </w:rPr>
            </w:pPr>
            <w:r w:rsidRPr="002E535E">
              <w:rPr>
                <w:rFonts w:ascii="Verdana" w:hAnsi="Verdana"/>
                <w:sz w:val="18"/>
                <w:szCs w:val="18"/>
                <w:lang w:val="es-ES_tradnl"/>
              </w:rPr>
              <w:t>De montañas</w:t>
            </w:r>
          </w:p>
        </w:tc>
        <w:tc>
          <w:tcPr>
            <w:tcW w:w="478"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rsidP="00285705">
            <w:pPr>
              <w:tabs>
                <w:tab w:val="left" w:pos="306"/>
              </w:tabs>
              <w:spacing w:before="60" w:after="60"/>
              <w:ind w:left="288" w:hanging="288"/>
              <w:jc w:val="center"/>
              <w:rPr>
                <w:rFonts w:ascii="Verdana" w:hAnsi="Verdana" w:cs="Arial"/>
                <w:lang w:val="es-ES_tradnl"/>
              </w:rPr>
            </w:pPr>
          </w:p>
        </w:tc>
        <w:tc>
          <w:tcPr>
            <w:tcW w:w="478"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285705" w:rsidP="00285705">
            <w:pPr>
              <w:tabs>
                <w:tab w:val="left" w:pos="306"/>
              </w:tabs>
              <w:spacing w:before="60" w:after="60"/>
              <w:ind w:left="288" w:hanging="288"/>
              <w:jc w:val="center"/>
              <w:rPr>
                <w:rFonts w:ascii="Verdana" w:hAnsi="Verdana" w:cs="Arial"/>
                <w:lang w:val="es-ES_tradnl"/>
              </w:rPr>
            </w:pPr>
            <w:r w:rsidRPr="002E535E">
              <w:rPr>
                <w:rFonts w:ascii="Verdana" w:hAnsi="Verdana" w:cs="Arial"/>
                <w:lang w:val="es-ES_tradnl"/>
              </w:rPr>
              <w:t>X</w:t>
            </w:r>
          </w:p>
        </w:tc>
        <w:tc>
          <w:tcPr>
            <w:tcW w:w="5257"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lang w:val="es-ES_tradnl"/>
              </w:rPr>
            </w:pPr>
          </w:p>
        </w:tc>
      </w:tr>
      <w:tr w:rsidR="00950A37" w:rsidRPr="002E535E">
        <w:tblPrEx>
          <w:tblCellMar>
            <w:top w:w="0" w:type="dxa"/>
            <w:left w:w="0" w:type="dxa"/>
            <w:bottom w:w="0" w:type="dxa"/>
            <w:right w:w="0" w:type="dxa"/>
          </w:tblCellMar>
        </w:tblPrEx>
        <w:trPr>
          <w:trHeight w:val="296"/>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2"/>
              </w:numPr>
              <w:tabs>
                <w:tab w:val="clear" w:pos="2340"/>
              </w:tabs>
              <w:spacing w:before="60" w:after="60"/>
              <w:ind w:left="396" w:hanging="396"/>
              <w:jc w:val="both"/>
              <w:rPr>
                <w:rFonts w:ascii="Verdana" w:hAnsi="Verdana" w:cs="Arial"/>
                <w:sz w:val="18"/>
                <w:szCs w:val="18"/>
                <w:lang w:val="es-ES_tradnl"/>
              </w:rPr>
            </w:pPr>
            <w:r w:rsidRPr="002E535E">
              <w:rPr>
                <w:rFonts w:ascii="Verdana" w:hAnsi="Verdana"/>
                <w:sz w:val="18"/>
                <w:lang w:val="es-ES_tradnl"/>
              </w:rPr>
              <w:t>¿Se ha incorporado la meta mundial o nacional a los planes, programas y estrategias pertine</w:t>
            </w:r>
            <w:r w:rsidRPr="002E535E">
              <w:rPr>
                <w:rFonts w:ascii="Verdana" w:hAnsi="Verdana"/>
                <w:sz w:val="18"/>
                <w:lang w:val="es-ES_tradnl"/>
              </w:rPr>
              <w:t>n</w:t>
            </w:r>
            <w:r w:rsidRPr="002E535E">
              <w:rPr>
                <w:rFonts w:ascii="Verdana" w:hAnsi="Verdana"/>
                <w:sz w:val="18"/>
                <w:lang w:val="es-ES_tradnl"/>
              </w:rPr>
              <w:t>tes?</w:t>
            </w:r>
          </w:p>
        </w:tc>
      </w:tr>
      <w:tr w:rsidR="00950A37" w:rsidRPr="002E535E">
        <w:tblPrEx>
          <w:tblCellMar>
            <w:top w:w="0" w:type="dxa"/>
            <w:left w:w="0" w:type="dxa"/>
            <w:bottom w:w="0" w:type="dxa"/>
            <w:right w:w="0" w:type="dxa"/>
          </w:tblCellMar>
        </w:tblPrEx>
        <w:trPr>
          <w:trHeight w:val="98"/>
        </w:trPr>
        <w:tc>
          <w:tcPr>
            <w:tcW w:w="6670"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9"/>
              </w:numPr>
              <w:tabs>
                <w:tab w:val="clear" w:pos="108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No</w:t>
            </w:r>
          </w:p>
        </w:tc>
        <w:tc>
          <w:tcPr>
            <w:tcW w:w="2570"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rsidP="00285705">
            <w:pPr>
              <w:tabs>
                <w:tab w:val="left" w:pos="396"/>
              </w:tabs>
              <w:spacing w:before="60" w:after="60"/>
              <w:ind w:left="396" w:hanging="396"/>
              <w:jc w:val="center"/>
              <w:rPr>
                <w:rFonts w:ascii="Verdana" w:hAnsi="Verdana" w:cs="Arial"/>
                <w:lang w:val="es-ES_tradnl"/>
              </w:rPr>
            </w:pPr>
          </w:p>
        </w:tc>
      </w:tr>
      <w:tr w:rsidR="00950A37" w:rsidRPr="002E535E">
        <w:tblPrEx>
          <w:tblCellMar>
            <w:top w:w="0" w:type="dxa"/>
            <w:left w:w="0" w:type="dxa"/>
            <w:bottom w:w="0" w:type="dxa"/>
            <w:right w:w="0" w:type="dxa"/>
          </w:tblCellMar>
        </w:tblPrEx>
        <w:trPr>
          <w:trHeight w:val="98"/>
        </w:trPr>
        <w:tc>
          <w:tcPr>
            <w:tcW w:w="6670"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9"/>
              </w:numPr>
              <w:tabs>
                <w:tab w:val="clear" w:pos="1080"/>
              </w:tabs>
              <w:spacing w:before="60" w:after="60"/>
              <w:ind w:left="576"/>
              <w:jc w:val="both"/>
              <w:rPr>
                <w:rFonts w:ascii="Verdana" w:hAnsi="Verdana" w:cs="Arial"/>
                <w:sz w:val="18"/>
                <w:szCs w:val="18"/>
                <w:lang w:val="es-ES_tradnl"/>
              </w:rPr>
            </w:pPr>
            <w:r w:rsidRPr="002E535E">
              <w:rPr>
                <w:rFonts w:ascii="Verdana" w:hAnsi="Verdana"/>
                <w:sz w:val="18"/>
                <w:lang w:val="es-ES_tradnl"/>
              </w:rPr>
              <w:t>Sí, a la estrategia y plan de acción nacional sobre diversidad biológica</w:t>
            </w:r>
          </w:p>
        </w:tc>
        <w:tc>
          <w:tcPr>
            <w:tcW w:w="2570"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285705" w:rsidP="00285705">
            <w:pPr>
              <w:tabs>
                <w:tab w:val="left" w:pos="396"/>
              </w:tabs>
              <w:spacing w:before="60" w:after="60"/>
              <w:ind w:left="396" w:hanging="396"/>
              <w:jc w:val="center"/>
              <w:rPr>
                <w:rFonts w:ascii="Verdana" w:hAnsi="Verdana" w:cs="Arial"/>
                <w:lang w:val="es-ES_tradnl"/>
              </w:rPr>
            </w:pPr>
            <w:r w:rsidRPr="002E535E">
              <w:rPr>
                <w:rFonts w:ascii="Verdana" w:hAnsi="Verdana" w:cs="Arial"/>
                <w:lang w:val="es-ES_tradnl"/>
              </w:rPr>
              <w:t>X</w:t>
            </w:r>
          </w:p>
        </w:tc>
      </w:tr>
      <w:tr w:rsidR="00950A37" w:rsidRPr="002E535E">
        <w:tblPrEx>
          <w:tblCellMar>
            <w:top w:w="0" w:type="dxa"/>
            <w:left w:w="0" w:type="dxa"/>
            <w:bottom w:w="0" w:type="dxa"/>
            <w:right w:w="0" w:type="dxa"/>
          </w:tblCellMar>
        </w:tblPrEx>
        <w:trPr>
          <w:trHeight w:val="98"/>
        </w:trPr>
        <w:tc>
          <w:tcPr>
            <w:tcW w:w="6670"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29"/>
              </w:numPr>
              <w:tabs>
                <w:tab w:val="clear" w:pos="1080"/>
              </w:tabs>
              <w:spacing w:before="60" w:after="60"/>
              <w:ind w:left="576"/>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570"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285705" w:rsidP="00285705">
            <w:pPr>
              <w:tabs>
                <w:tab w:val="left" w:pos="396"/>
              </w:tabs>
              <w:spacing w:before="60" w:after="60"/>
              <w:ind w:left="396" w:hanging="396"/>
              <w:jc w:val="center"/>
              <w:rPr>
                <w:rFonts w:ascii="Verdana" w:hAnsi="Verdana" w:cs="Arial"/>
                <w:lang w:val="es-ES_tradnl"/>
              </w:rPr>
            </w:pPr>
            <w:r w:rsidRPr="002E535E">
              <w:rPr>
                <w:rFonts w:ascii="Verdana" w:hAnsi="Verdana" w:cs="Arial"/>
                <w:lang w:val="es-ES_tradnl"/>
              </w:rPr>
              <w:t>X</w:t>
            </w:r>
          </w:p>
        </w:tc>
      </w:tr>
      <w:tr w:rsidR="00950A37" w:rsidRPr="002E535E">
        <w:tblPrEx>
          <w:tblCellMar>
            <w:top w:w="0" w:type="dxa"/>
            <w:left w:w="0" w:type="dxa"/>
            <w:bottom w:w="0" w:type="dxa"/>
            <w:right w:w="0" w:type="dxa"/>
          </w:tblCellMar>
        </w:tblPrEx>
        <w:trPr>
          <w:trHeight w:val="98"/>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98"/>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DE44C2" w:rsidRPr="002E535E" w:rsidRDefault="00077D7A" w:rsidP="00077D7A">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Se ha establecido la coordinación con Reforma Agraria del MIDA para el trámite de título de propiedad a nivel nacional. En ese marco se dicta la resolución AG 0341-2002 por la cual se faculta al jefe del </w:t>
            </w:r>
            <w:r w:rsidR="00B773C5" w:rsidRPr="002E535E">
              <w:rPr>
                <w:rFonts w:ascii="Verdana" w:hAnsi="Verdana" w:cs="Arial"/>
                <w:sz w:val="18"/>
                <w:szCs w:val="18"/>
                <w:lang w:val="es-ES_tradnl"/>
              </w:rPr>
              <w:t>S</w:t>
            </w:r>
            <w:r w:rsidRPr="002E535E">
              <w:rPr>
                <w:rFonts w:ascii="Verdana" w:hAnsi="Verdana" w:cs="Arial"/>
                <w:sz w:val="18"/>
                <w:szCs w:val="18"/>
                <w:lang w:val="es-ES_tradnl"/>
              </w:rPr>
              <w:t xml:space="preserve">ervicio </w:t>
            </w:r>
            <w:r w:rsidR="00B773C5" w:rsidRPr="002E535E">
              <w:rPr>
                <w:rFonts w:ascii="Verdana" w:hAnsi="Verdana" w:cs="Arial"/>
                <w:sz w:val="18"/>
                <w:szCs w:val="18"/>
                <w:lang w:val="es-ES_tradnl"/>
              </w:rPr>
              <w:t>N</w:t>
            </w:r>
            <w:r w:rsidRPr="002E535E">
              <w:rPr>
                <w:rFonts w:ascii="Verdana" w:hAnsi="Verdana" w:cs="Arial"/>
                <w:sz w:val="18"/>
                <w:szCs w:val="18"/>
                <w:lang w:val="es-ES_tradnl"/>
              </w:rPr>
              <w:t xml:space="preserve">acional de </w:t>
            </w:r>
            <w:r w:rsidR="00B773C5" w:rsidRPr="002E535E">
              <w:rPr>
                <w:rFonts w:ascii="Verdana" w:hAnsi="Verdana" w:cs="Arial"/>
                <w:sz w:val="18"/>
                <w:szCs w:val="18"/>
                <w:lang w:val="es-ES_tradnl"/>
              </w:rPr>
              <w:t>D</w:t>
            </w:r>
            <w:r w:rsidRPr="002E535E">
              <w:rPr>
                <w:rFonts w:ascii="Verdana" w:hAnsi="Verdana" w:cs="Arial"/>
                <w:sz w:val="18"/>
                <w:szCs w:val="18"/>
                <w:lang w:val="es-ES_tradnl"/>
              </w:rPr>
              <w:t xml:space="preserve">esarrollo y </w:t>
            </w:r>
            <w:r w:rsidR="00B773C5" w:rsidRPr="002E535E">
              <w:rPr>
                <w:rFonts w:ascii="Verdana" w:hAnsi="Verdana" w:cs="Arial"/>
                <w:sz w:val="18"/>
                <w:szCs w:val="18"/>
                <w:lang w:val="es-ES_tradnl"/>
              </w:rPr>
              <w:t>A</w:t>
            </w:r>
            <w:r w:rsidRPr="002E535E">
              <w:rPr>
                <w:rFonts w:ascii="Verdana" w:hAnsi="Verdana" w:cs="Arial"/>
                <w:sz w:val="18"/>
                <w:szCs w:val="18"/>
                <w:lang w:val="es-ES_tradnl"/>
              </w:rPr>
              <w:t xml:space="preserve">dministración </w:t>
            </w:r>
            <w:r w:rsidR="00B773C5" w:rsidRPr="002E535E">
              <w:rPr>
                <w:rFonts w:ascii="Verdana" w:hAnsi="Verdana" w:cs="Arial"/>
                <w:sz w:val="18"/>
                <w:szCs w:val="18"/>
                <w:lang w:val="es-ES_tradnl"/>
              </w:rPr>
              <w:t>F</w:t>
            </w:r>
            <w:r w:rsidRPr="002E535E">
              <w:rPr>
                <w:rFonts w:ascii="Verdana" w:hAnsi="Verdana" w:cs="Arial"/>
                <w:sz w:val="18"/>
                <w:szCs w:val="18"/>
                <w:lang w:val="es-ES_tradnl"/>
              </w:rPr>
              <w:t xml:space="preserve">orestal y </w:t>
            </w:r>
            <w:r w:rsidR="00B773C5" w:rsidRPr="002E535E">
              <w:rPr>
                <w:rFonts w:ascii="Verdana" w:hAnsi="Verdana" w:cs="Arial"/>
                <w:sz w:val="18"/>
                <w:szCs w:val="18"/>
                <w:lang w:val="es-ES_tradnl"/>
              </w:rPr>
              <w:t>A</w:t>
            </w:r>
            <w:r w:rsidRPr="002E535E">
              <w:rPr>
                <w:rFonts w:ascii="Verdana" w:hAnsi="Verdana" w:cs="Arial"/>
                <w:sz w:val="18"/>
                <w:szCs w:val="18"/>
                <w:lang w:val="es-ES_tradnl"/>
              </w:rPr>
              <w:t xml:space="preserve">dministradores </w:t>
            </w:r>
            <w:r w:rsidR="00B773C5" w:rsidRPr="002E535E">
              <w:rPr>
                <w:rFonts w:ascii="Verdana" w:hAnsi="Verdana" w:cs="Arial"/>
                <w:sz w:val="18"/>
                <w:szCs w:val="18"/>
                <w:lang w:val="es-ES_tradnl"/>
              </w:rPr>
              <w:t>R</w:t>
            </w:r>
            <w:r w:rsidRPr="002E535E">
              <w:rPr>
                <w:rFonts w:ascii="Verdana" w:hAnsi="Verdana" w:cs="Arial"/>
                <w:sz w:val="18"/>
                <w:szCs w:val="18"/>
                <w:lang w:val="es-ES_tradnl"/>
              </w:rPr>
              <w:t xml:space="preserve">egionales de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a que otorguen o nieguen el concepto favorable a la adjudicación de tierras pertenecientes al patrimonio forestal del </w:t>
            </w:r>
            <w:r w:rsidR="00B773C5" w:rsidRPr="002E535E">
              <w:rPr>
                <w:rFonts w:ascii="Verdana" w:hAnsi="Verdana" w:cs="Arial"/>
                <w:sz w:val="18"/>
                <w:szCs w:val="18"/>
                <w:lang w:val="es-ES_tradnl"/>
              </w:rPr>
              <w:t>E</w:t>
            </w:r>
            <w:r w:rsidRPr="002E535E">
              <w:rPr>
                <w:rFonts w:ascii="Verdana" w:hAnsi="Verdana" w:cs="Arial"/>
                <w:sz w:val="18"/>
                <w:szCs w:val="18"/>
                <w:lang w:val="es-ES_tradnl"/>
              </w:rPr>
              <w:t xml:space="preserve">stado. Esto se complementa con el </w:t>
            </w:r>
            <w:r w:rsidR="00B773C5" w:rsidRPr="002E535E">
              <w:rPr>
                <w:rFonts w:ascii="Verdana" w:hAnsi="Verdana" w:cs="Arial"/>
                <w:sz w:val="18"/>
                <w:szCs w:val="18"/>
                <w:lang w:val="es-ES_tradnl"/>
              </w:rPr>
              <w:t>Programa de C</w:t>
            </w:r>
            <w:r w:rsidRPr="002E535E">
              <w:rPr>
                <w:rFonts w:ascii="Verdana" w:hAnsi="Verdana" w:cs="Arial"/>
                <w:sz w:val="18"/>
                <w:szCs w:val="18"/>
                <w:lang w:val="es-ES_tradnl"/>
              </w:rPr>
              <w:t xml:space="preserve">atastro y </w:t>
            </w:r>
            <w:r w:rsidR="00B773C5" w:rsidRPr="002E535E">
              <w:rPr>
                <w:rFonts w:ascii="Verdana" w:hAnsi="Verdana" w:cs="Arial"/>
                <w:sz w:val="18"/>
                <w:szCs w:val="18"/>
                <w:lang w:val="es-ES_tradnl"/>
              </w:rPr>
              <w:t>Titulación de</w:t>
            </w:r>
            <w:r w:rsidRPr="002E535E">
              <w:rPr>
                <w:rFonts w:ascii="Verdana" w:hAnsi="Verdana" w:cs="Arial"/>
                <w:sz w:val="18"/>
                <w:szCs w:val="18"/>
                <w:lang w:val="es-ES_tradnl"/>
              </w:rPr>
              <w:t>l PRONAT, donde se realizan estudios técnicos, demarcación de límites, planes de administración compartida y regularización de la tenencia interna dentro de las áreas protegidas, métodos pilotos de administración compartida y programas de fortalecimiento operativo en las áreas protegidas del país a fin de consolidarlas y mejorar su administración.</w:t>
            </w:r>
          </w:p>
          <w:p w:rsidR="00077D7A" w:rsidRPr="002E535E" w:rsidRDefault="00077D7A" w:rsidP="00077D7A">
            <w:pPr>
              <w:tabs>
                <w:tab w:val="left" w:pos="0"/>
              </w:tabs>
              <w:spacing w:before="60" w:after="60"/>
              <w:jc w:val="both"/>
              <w:rPr>
                <w:rFonts w:ascii="Verdana" w:hAnsi="Verdana" w:cs="Arial"/>
                <w:sz w:val="18"/>
                <w:szCs w:val="18"/>
                <w:lang w:val="es-ES_tradnl"/>
              </w:rPr>
            </w:pPr>
          </w:p>
          <w:p w:rsidR="0055586B" w:rsidRDefault="0055586B" w:rsidP="00077D7A">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Entre otras iniciativas se promueve en la actualidad:</w:t>
            </w:r>
          </w:p>
          <w:p w:rsidR="00FC6B1F" w:rsidRPr="002E535E" w:rsidRDefault="00FC6B1F" w:rsidP="00077D7A">
            <w:pPr>
              <w:tabs>
                <w:tab w:val="left" w:pos="0"/>
              </w:tabs>
              <w:spacing w:before="60" w:after="60"/>
              <w:jc w:val="both"/>
              <w:rPr>
                <w:rFonts w:ascii="Verdana" w:hAnsi="Verdana" w:cs="Arial"/>
                <w:sz w:val="18"/>
                <w:szCs w:val="18"/>
                <w:lang w:val="es-ES_tradnl"/>
              </w:rPr>
            </w:pPr>
          </w:p>
          <w:p w:rsidR="00950A37" w:rsidRPr="002E535E" w:rsidRDefault="004B4B15" w:rsidP="00BA5B9A">
            <w:pPr>
              <w:numPr>
                <w:ilvl w:val="2"/>
                <w:numId w:val="212"/>
              </w:numPr>
              <w:tabs>
                <w:tab w:val="clear" w:pos="2340"/>
                <w:tab w:val="left" w:pos="576"/>
              </w:tabs>
              <w:spacing w:before="60" w:after="60"/>
              <w:ind w:left="756" w:hanging="180"/>
              <w:jc w:val="both"/>
              <w:rPr>
                <w:rFonts w:ascii="Verdana" w:hAnsi="Verdana" w:cs="Arial"/>
                <w:sz w:val="18"/>
                <w:szCs w:val="18"/>
                <w:lang w:val="es-ES_tradnl"/>
              </w:rPr>
            </w:pPr>
            <w:r w:rsidRPr="002E535E">
              <w:rPr>
                <w:rFonts w:ascii="Verdana" w:hAnsi="Verdana" w:cs="Arial"/>
                <w:sz w:val="18"/>
                <w:szCs w:val="18"/>
                <w:lang w:val="es-ES_tradnl"/>
              </w:rPr>
              <w:t xml:space="preserve">Reglamentación de </w:t>
            </w:r>
            <w:smartTag w:uri="urn:schemas-microsoft-com:office:smarttags" w:element="PersonName">
              <w:smartTagPr>
                <w:attr w:name="ProductID" w:val="La Ley N"/>
              </w:smartTagPr>
              <w:r w:rsidRPr="002E535E">
                <w:rPr>
                  <w:rFonts w:ascii="Verdana" w:hAnsi="Verdana" w:cs="Arial"/>
                  <w:sz w:val="18"/>
                  <w:szCs w:val="18"/>
                  <w:lang w:val="es-ES_tradnl"/>
                </w:rPr>
                <w:t xml:space="preserve">la </w:t>
              </w:r>
              <w:r w:rsidR="00285705" w:rsidRPr="002E535E">
                <w:rPr>
                  <w:rFonts w:ascii="Verdana" w:hAnsi="Verdana" w:cs="Arial"/>
                  <w:sz w:val="18"/>
                  <w:szCs w:val="18"/>
                  <w:lang w:val="es-ES_tradnl"/>
                </w:rPr>
                <w:t>Ley</w:t>
              </w:r>
              <w:r w:rsidR="009D67E0">
                <w:rPr>
                  <w:rFonts w:ascii="Verdana" w:hAnsi="Verdana" w:cs="Arial"/>
                  <w:sz w:val="18"/>
                  <w:szCs w:val="18"/>
                  <w:lang w:val="es-ES_tradnl"/>
                </w:rPr>
                <w:t xml:space="preserve"> N</w:t>
              </w:r>
            </w:smartTag>
            <w:r w:rsidR="009D67E0">
              <w:rPr>
                <w:rFonts w:ascii="Verdana" w:hAnsi="Verdana" w:cs="Arial"/>
                <w:sz w:val="18"/>
                <w:szCs w:val="18"/>
                <w:lang w:val="es-ES_tradnl"/>
              </w:rPr>
              <w:t xml:space="preserve">º. </w:t>
            </w:r>
            <w:r w:rsidRPr="002E535E">
              <w:rPr>
                <w:rFonts w:ascii="Verdana" w:hAnsi="Verdana" w:cs="Arial"/>
                <w:sz w:val="18"/>
                <w:szCs w:val="18"/>
                <w:lang w:val="es-ES_tradnl"/>
              </w:rPr>
              <w:t>44 de 2 de agosto de 2002,</w:t>
            </w:r>
            <w:r w:rsidR="00285705" w:rsidRPr="002E535E">
              <w:rPr>
                <w:rFonts w:ascii="Verdana" w:hAnsi="Verdana" w:cs="Arial"/>
                <w:sz w:val="18"/>
                <w:szCs w:val="18"/>
                <w:lang w:val="es-ES_tradnl"/>
              </w:rPr>
              <w:t xml:space="preserve"> de Cuencas Hidrográficas</w:t>
            </w:r>
          </w:p>
          <w:p w:rsidR="00285705" w:rsidRPr="002E535E" w:rsidRDefault="00285705" w:rsidP="00BA5B9A">
            <w:pPr>
              <w:numPr>
                <w:ilvl w:val="2"/>
                <w:numId w:val="212"/>
              </w:numPr>
              <w:tabs>
                <w:tab w:val="clear" w:pos="2340"/>
                <w:tab w:val="left" w:pos="576"/>
              </w:tabs>
              <w:spacing w:before="60" w:after="60"/>
              <w:ind w:left="756" w:hanging="180"/>
              <w:jc w:val="both"/>
              <w:rPr>
                <w:rFonts w:ascii="Verdana" w:hAnsi="Verdana" w:cs="Arial"/>
                <w:sz w:val="18"/>
                <w:szCs w:val="18"/>
                <w:lang w:val="es-ES_tradnl"/>
              </w:rPr>
            </w:pPr>
            <w:r w:rsidRPr="002E535E">
              <w:rPr>
                <w:rFonts w:ascii="Verdana" w:hAnsi="Verdana" w:cs="Arial"/>
                <w:sz w:val="18"/>
                <w:szCs w:val="18"/>
                <w:lang w:val="es-ES_tradnl"/>
              </w:rPr>
              <w:t>Plan de Manejo Integrado de Recursos Marinos Costeros</w:t>
            </w:r>
          </w:p>
          <w:p w:rsidR="00285705" w:rsidRPr="002E535E" w:rsidRDefault="00285705" w:rsidP="00BA5B9A">
            <w:pPr>
              <w:numPr>
                <w:ilvl w:val="2"/>
                <w:numId w:val="212"/>
              </w:numPr>
              <w:tabs>
                <w:tab w:val="clear" w:pos="2340"/>
                <w:tab w:val="left" w:pos="576"/>
              </w:tabs>
              <w:spacing w:before="60" w:after="60"/>
              <w:ind w:left="756" w:hanging="180"/>
              <w:jc w:val="both"/>
              <w:rPr>
                <w:rFonts w:ascii="Verdana" w:hAnsi="Verdana" w:cs="Arial"/>
                <w:sz w:val="18"/>
                <w:szCs w:val="18"/>
                <w:lang w:val="es-ES_tradnl"/>
              </w:rPr>
            </w:pPr>
            <w:r w:rsidRPr="002E535E">
              <w:rPr>
                <w:rFonts w:ascii="Verdana" w:hAnsi="Verdana" w:cs="Arial"/>
                <w:sz w:val="18"/>
                <w:szCs w:val="18"/>
                <w:lang w:val="es-ES_tradnl"/>
              </w:rPr>
              <w:t>Fortalecimiento del SINAP</w:t>
            </w:r>
            <w:r w:rsidR="0055586B" w:rsidRPr="002E535E">
              <w:rPr>
                <w:rFonts w:ascii="Verdana" w:hAnsi="Verdana" w:cs="Arial"/>
                <w:sz w:val="18"/>
                <w:szCs w:val="18"/>
                <w:lang w:val="es-ES_tradnl"/>
              </w:rPr>
              <w:t xml:space="preserve"> a través del CBMAPII</w:t>
            </w:r>
          </w:p>
          <w:p w:rsidR="003E1E55" w:rsidRPr="002E535E" w:rsidRDefault="003E1E55" w:rsidP="00BA5B9A">
            <w:pPr>
              <w:numPr>
                <w:ilvl w:val="2"/>
                <w:numId w:val="212"/>
              </w:numPr>
              <w:tabs>
                <w:tab w:val="clear" w:pos="2340"/>
                <w:tab w:val="left" w:pos="576"/>
              </w:tabs>
              <w:spacing w:before="60" w:after="60"/>
              <w:ind w:left="756" w:hanging="180"/>
              <w:jc w:val="both"/>
              <w:rPr>
                <w:rFonts w:ascii="Verdana" w:hAnsi="Verdana" w:cs="Arial"/>
                <w:sz w:val="18"/>
                <w:szCs w:val="18"/>
                <w:lang w:val="es-ES_tradnl"/>
              </w:rPr>
            </w:pPr>
            <w:r w:rsidRPr="002E535E">
              <w:rPr>
                <w:rFonts w:ascii="Verdana" w:hAnsi="Verdana" w:cs="Arial"/>
                <w:sz w:val="18"/>
                <w:szCs w:val="18"/>
                <w:lang w:val="es-ES_tradnl"/>
              </w:rPr>
              <w:t>Estrategia Nacional de Biodiversidad</w:t>
            </w:r>
          </w:p>
          <w:p w:rsidR="003E1E55" w:rsidRPr="002E535E" w:rsidRDefault="003E1E55" w:rsidP="00BA5B9A">
            <w:pPr>
              <w:numPr>
                <w:ilvl w:val="2"/>
                <w:numId w:val="212"/>
              </w:numPr>
              <w:tabs>
                <w:tab w:val="clear" w:pos="2340"/>
                <w:tab w:val="left" w:pos="576"/>
              </w:tabs>
              <w:spacing w:before="60" w:after="60"/>
              <w:ind w:left="756" w:hanging="180"/>
              <w:jc w:val="both"/>
              <w:rPr>
                <w:rFonts w:ascii="Verdana" w:hAnsi="Verdana" w:cs="Arial"/>
                <w:sz w:val="18"/>
                <w:szCs w:val="18"/>
                <w:lang w:val="es-ES_tradnl"/>
              </w:rPr>
            </w:pPr>
            <w:r w:rsidRPr="002E535E">
              <w:rPr>
                <w:rFonts w:ascii="Verdana" w:hAnsi="Verdana" w:cs="Arial"/>
                <w:sz w:val="18"/>
                <w:szCs w:val="18"/>
                <w:lang w:val="es-ES_tradnl"/>
              </w:rPr>
              <w:t>Plan Estratégico del SINAP</w:t>
            </w:r>
          </w:p>
          <w:p w:rsidR="00723DB6" w:rsidRPr="002E535E" w:rsidRDefault="00723DB6" w:rsidP="00723DB6">
            <w:pPr>
              <w:spacing w:before="60" w:after="60"/>
              <w:jc w:val="both"/>
              <w:rPr>
                <w:rFonts w:ascii="Verdana" w:hAnsi="Verdana" w:cs="Arial"/>
                <w:sz w:val="18"/>
                <w:szCs w:val="18"/>
                <w:lang w:val="es-ES_tradnl"/>
              </w:rPr>
            </w:pPr>
          </w:p>
          <w:p w:rsidR="00723DB6" w:rsidRPr="002E535E" w:rsidRDefault="00723DB6" w:rsidP="00723DB6">
            <w:pPr>
              <w:spacing w:before="60" w:after="60"/>
              <w:jc w:val="both"/>
              <w:rPr>
                <w:rFonts w:ascii="Verdana" w:hAnsi="Verdana" w:cs="Arial"/>
                <w:sz w:val="18"/>
                <w:szCs w:val="18"/>
                <w:lang w:val="es-ES"/>
              </w:rPr>
            </w:pPr>
            <w:r w:rsidRPr="002E535E">
              <w:rPr>
                <w:rFonts w:ascii="Verdana" w:hAnsi="Verdana" w:cs="Arial"/>
                <w:sz w:val="18"/>
                <w:szCs w:val="18"/>
                <w:lang w:val="es-ES_tradnl"/>
              </w:rPr>
              <w:t xml:space="preserve">Mejorar la planificación basadas en sitios. </w:t>
            </w:r>
            <w:r w:rsidRPr="002E535E">
              <w:rPr>
                <w:rFonts w:ascii="Verdana" w:hAnsi="Verdana" w:cs="Arial"/>
                <w:sz w:val="18"/>
                <w:szCs w:val="18"/>
                <w:lang w:val="es-ES"/>
              </w:rPr>
              <w:t xml:space="preserve">Mejorar la planificación de las áreas protegidas en pos de una gerencia eficaz en base a procesos de planificación de sitios participativos y científicamente fundados a los que se incorporen objetivos claros, metas y estrategias de gestión y programas de supervisión de la conservación de la diversidad biológica, apoyándose en metodologías existentes. Esta información contribuirá a mejorar la gestión de áreas protegidas, al fortalecimiento del Programa de monitoreo de Áreas protegidas y al proceso de evaluación y actualización del Plan de trabajo del Sistema Nacional de Áreas Protegidas (SINAP) en Panamá. </w:t>
            </w:r>
          </w:p>
          <w:p w:rsidR="00723DB6" w:rsidRPr="002E535E" w:rsidRDefault="00723DB6" w:rsidP="00723DB6">
            <w:pPr>
              <w:spacing w:before="60" w:after="60"/>
              <w:jc w:val="both"/>
              <w:rPr>
                <w:rFonts w:ascii="Verdana" w:hAnsi="Verdana" w:cs="Arial"/>
                <w:sz w:val="18"/>
                <w:szCs w:val="18"/>
                <w:lang w:val="es-ES"/>
              </w:rPr>
            </w:pPr>
          </w:p>
          <w:p w:rsidR="00723DB6" w:rsidRPr="002E535E" w:rsidRDefault="00723DB6" w:rsidP="00723DB6">
            <w:pPr>
              <w:spacing w:before="60" w:after="60"/>
              <w:jc w:val="both"/>
              <w:rPr>
                <w:rFonts w:ascii="Verdana" w:hAnsi="Verdana" w:cs="Arial"/>
                <w:sz w:val="18"/>
                <w:szCs w:val="18"/>
                <w:lang w:val="es-ES"/>
              </w:rPr>
            </w:pPr>
            <w:r w:rsidRPr="002E535E">
              <w:rPr>
                <w:rFonts w:ascii="Verdana" w:hAnsi="Verdana" w:cs="Arial"/>
                <w:sz w:val="18"/>
                <w:szCs w:val="18"/>
                <w:lang w:val="es-ES"/>
              </w:rPr>
              <w:t>Promover la equidad y participación de beneficios. Establecer y promover el adecuado funcionamiento de mecanismos, procesos y espacios para la participación ciudadana en la gestión de las áreas protegidas, considerando la repartición equitativa de los costos y beneficios del establecimiento y gestión de las mismas. CBMAP II apoya el establecimiento de áreas protegidas y del Sistema Nacional de Monitoreo de Diversidad como parte de estos objetivos.</w:t>
            </w:r>
          </w:p>
          <w:p w:rsidR="00723DB6" w:rsidRPr="002E535E" w:rsidRDefault="00723DB6" w:rsidP="00723DB6">
            <w:pPr>
              <w:spacing w:before="60" w:after="60"/>
              <w:jc w:val="both"/>
              <w:rPr>
                <w:rFonts w:ascii="Verdana" w:hAnsi="Verdana" w:cs="Arial"/>
                <w:sz w:val="18"/>
                <w:szCs w:val="18"/>
                <w:lang w:val="es-ES"/>
              </w:rPr>
            </w:pPr>
          </w:p>
          <w:p w:rsidR="00723DB6" w:rsidRPr="002E535E" w:rsidRDefault="00723DB6" w:rsidP="00723DB6">
            <w:pPr>
              <w:spacing w:before="60" w:after="60"/>
              <w:jc w:val="both"/>
              <w:rPr>
                <w:rFonts w:ascii="Verdana" w:hAnsi="Verdana" w:cs="Arial"/>
                <w:sz w:val="18"/>
                <w:szCs w:val="18"/>
                <w:lang w:val="es-ES_tradnl"/>
              </w:rPr>
            </w:pPr>
            <w:r w:rsidRPr="002E535E">
              <w:rPr>
                <w:rFonts w:ascii="Verdana" w:hAnsi="Verdana" w:cs="Arial"/>
                <w:sz w:val="18"/>
                <w:szCs w:val="18"/>
                <w:lang w:val="es-ES_tradnl"/>
              </w:rPr>
              <w:t>El desarrollo, validación y transferencia de tecnologías apropiadas y enfoque innovadores para la administración eficaz de áreas protegidas. Se validan tecnologías apropiadas para la conservación de la biodiversidad en áreas protegidas del SINAP.</w:t>
            </w:r>
          </w:p>
          <w:p w:rsidR="00723DB6" w:rsidRPr="002E535E" w:rsidRDefault="00723DB6" w:rsidP="00723DB6">
            <w:pPr>
              <w:spacing w:before="60" w:after="60"/>
              <w:jc w:val="both"/>
              <w:rPr>
                <w:rFonts w:ascii="Verdana" w:hAnsi="Verdana" w:cs="Arial"/>
                <w:sz w:val="18"/>
                <w:szCs w:val="18"/>
                <w:lang w:val="es-ES_tradnl"/>
              </w:rPr>
            </w:pPr>
          </w:p>
          <w:p w:rsidR="00950A37" w:rsidRPr="002E535E" w:rsidRDefault="00723DB6" w:rsidP="00723DB6">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Finalmente, Panamá se ha comprometido con la siembra de 3 millones de árboles.</w:t>
            </w:r>
          </w:p>
        </w:tc>
      </w:tr>
      <w:tr w:rsidR="00950A37" w:rsidRPr="002E535E">
        <w:tblPrEx>
          <w:tblCellMar>
            <w:top w:w="0" w:type="dxa"/>
            <w:left w:w="0" w:type="dxa"/>
            <w:bottom w:w="0" w:type="dxa"/>
            <w:right w:w="0" w:type="dxa"/>
          </w:tblCellMar>
        </w:tblPrEx>
        <w:trPr>
          <w:trHeight w:val="69"/>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2"/>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68"/>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5586B" w:rsidRPr="002E535E" w:rsidRDefault="0055586B" w:rsidP="0055586B">
            <w:pPr>
              <w:pStyle w:val="BodyText"/>
              <w:jc w:val="both"/>
              <w:rPr>
                <w:rFonts w:ascii="Verdana" w:hAnsi="Verdana"/>
                <w:b w:val="0"/>
                <w:bCs w:val="0"/>
                <w:sz w:val="18"/>
                <w:szCs w:val="18"/>
                <w:lang w:val="es-ES_tradnl"/>
              </w:rPr>
            </w:pPr>
            <w:r w:rsidRPr="002E535E">
              <w:rPr>
                <w:rFonts w:ascii="Verdana" w:hAnsi="Verdana"/>
                <w:b w:val="0"/>
                <w:bCs w:val="0"/>
                <w:sz w:val="18"/>
                <w:szCs w:val="18"/>
                <w:lang w:val="es-ES_tradnl"/>
              </w:rPr>
              <w:t xml:space="preserve">En el plano nacional, para implementar el mandato contenido en </w:t>
            </w:r>
            <w:smartTag w:uri="urn:schemas-microsoft-com:office:smarttags" w:element="PersonName">
              <w:smartTagPr>
                <w:attr w:name="ProductID" w:val="La Ley N"/>
              </w:smartTagPr>
              <w:smartTag w:uri="urn:schemas-microsoft-com:office:smarttags" w:element="PersonName">
                <w:smartTagPr>
                  <w:attr w:name="ProductID" w:val="la Ley"/>
                </w:smartTagPr>
                <w:r w:rsidRPr="002E535E">
                  <w:rPr>
                    <w:rFonts w:ascii="Verdana" w:hAnsi="Verdana"/>
                    <w:b w:val="0"/>
                    <w:bCs w:val="0"/>
                    <w:sz w:val="18"/>
                    <w:szCs w:val="18"/>
                    <w:lang w:val="es-ES_tradnl"/>
                  </w:rPr>
                  <w:t>la Ley</w:t>
                </w:r>
              </w:smartTag>
              <w:r w:rsidRPr="002E535E">
                <w:rPr>
                  <w:rFonts w:ascii="Verdana" w:hAnsi="Verdana"/>
                  <w:b w:val="0"/>
                  <w:bCs w:val="0"/>
                  <w:sz w:val="18"/>
                  <w:szCs w:val="18"/>
                  <w:lang w:val="es-ES_tradnl"/>
                </w:rPr>
                <w:t xml:space="preserve"> </w:t>
              </w:r>
              <w:r w:rsidR="009D67E0">
                <w:rPr>
                  <w:rFonts w:ascii="Verdana" w:hAnsi="Verdana"/>
                  <w:b w:val="0"/>
                  <w:bCs w:val="0"/>
                  <w:sz w:val="18"/>
                  <w:szCs w:val="18"/>
                  <w:lang w:val="es-ES_tradnl"/>
                </w:rPr>
                <w:t>N</w:t>
              </w:r>
            </w:smartTag>
            <w:r w:rsidR="009D67E0">
              <w:rPr>
                <w:rFonts w:ascii="Verdana" w:hAnsi="Verdana"/>
                <w:b w:val="0"/>
                <w:bCs w:val="0"/>
                <w:sz w:val="18"/>
                <w:szCs w:val="18"/>
                <w:lang w:val="es-ES_tradnl"/>
              </w:rPr>
              <w:t xml:space="preserve">º. </w:t>
            </w:r>
            <w:r w:rsidRPr="002E535E">
              <w:rPr>
                <w:rFonts w:ascii="Verdana" w:hAnsi="Verdana"/>
                <w:b w:val="0"/>
                <w:bCs w:val="0"/>
                <w:sz w:val="18"/>
                <w:szCs w:val="18"/>
                <w:lang w:val="es-ES_tradnl"/>
              </w:rPr>
              <w:t xml:space="preserve">41, </w:t>
            </w:r>
            <w:smartTag w:uri="urn:schemas-microsoft-com:office:smarttags" w:element="PersonName">
              <w:smartTagPr>
                <w:attr w:name="ProductID" w:val="la ANAM"/>
              </w:smartTagPr>
              <w:r w:rsidRPr="002E535E">
                <w:rPr>
                  <w:rFonts w:ascii="Verdana" w:hAnsi="Verdana"/>
                  <w:b w:val="0"/>
                  <w:bCs w:val="0"/>
                  <w:sz w:val="18"/>
                  <w:szCs w:val="18"/>
                  <w:lang w:val="es-ES_tradnl"/>
                </w:rPr>
                <w:t>la ANAM</w:t>
              </w:r>
            </w:smartTag>
            <w:r w:rsidRPr="002E535E">
              <w:rPr>
                <w:rFonts w:ascii="Verdana" w:hAnsi="Verdana"/>
                <w:b w:val="0"/>
                <w:bCs w:val="0"/>
                <w:sz w:val="18"/>
                <w:szCs w:val="18"/>
                <w:lang w:val="es-ES_tradnl"/>
              </w:rPr>
              <w:t xml:space="preserve"> se ha apoyado en varios instrumentos legales (decretos, reglamentos, resueltos, etc.), estrategias, estudios, programas y proyectos dirigidos a reforzar las acciones de conservación y protección de los recursos naturales, así como recuperar la calidad ambiental en ambientes críticos. Entre los instrumentos legales, es relevante la promulgación del Decreto Ejecutivo </w:t>
            </w:r>
            <w:r w:rsidR="009D50AA" w:rsidRPr="002E535E">
              <w:rPr>
                <w:rFonts w:ascii="Verdana" w:hAnsi="Verdana"/>
                <w:b w:val="0"/>
                <w:bCs w:val="0"/>
                <w:sz w:val="18"/>
                <w:szCs w:val="18"/>
                <w:lang w:val="es-ES_tradnl"/>
              </w:rPr>
              <w:t>Nº.</w:t>
            </w:r>
            <w:r w:rsidRPr="002E535E">
              <w:rPr>
                <w:rFonts w:ascii="Verdana" w:hAnsi="Verdana"/>
                <w:b w:val="0"/>
                <w:bCs w:val="0"/>
                <w:sz w:val="18"/>
                <w:szCs w:val="18"/>
                <w:lang w:val="es-ES_tradnl"/>
              </w:rPr>
              <w:t xml:space="preserve">57 para la conformación y funcionamiento de las Comisiones Consultivas Ambientales provinciales, distritales y comarcales, como medios de participación público-privado en la gestión ambiental; el Decreto Ejecutivo </w:t>
            </w:r>
            <w:r w:rsidR="009D50AA" w:rsidRPr="002E535E">
              <w:rPr>
                <w:rFonts w:ascii="Verdana" w:hAnsi="Verdana"/>
                <w:b w:val="0"/>
                <w:bCs w:val="0"/>
                <w:sz w:val="18"/>
                <w:szCs w:val="18"/>
                <w:lang w:val="es-ES_tradnl"/>
              </w:rPr>
              <w:t>Nº.</w:t>
            </w:r>
            <w:r w:rsidRPr="002E535E">
              <w:rPr>
                <w:rFonts w:ascii="Verdana" w:hAnsi="Verdana"/>
                <w:b w:val="0"/>
                <w:bCs w:val="0"/>
                <w:sz w:val="18"/>
                <w:szCs w:val="18"/>
                <w:lang w:val="es-ES_tradnl"/>
              </w:rPr>
              <w:t xml:space="preserve">58 que establece los procedimientos para la elaboración de normas de calidad ambiental y límites máximos permisibles, en coordinación con </w:t>
            </w:r>
            <w:smartTag w:uri="urn:schemas-microsoft-com:office:smarttags" w:element="PersonName">
              <w:smartTagPr>
                <w:attr w:name="ProductID" w:val="la Direcci￳n"/>
              </w:smartTagPr>
              <w:r w:rsidRPr="002E535E">
                <w:rPr>
                  <w:rFonts w:ascii="Verdana" w:hAnsi="Verdana"/>
                  <w:b w:val="0"/>
                  <w:bCs w:val="0"/>
                  <w:sz w:val="18"/>
                  <w:szCs w:val="18"/>
                  <w:lang w:val="es-ES_tradnl"/>
                </w:rPr>
                <w:t>la Dirección</w:t>
              </w:r>
            </w:smartTag>
            <w:r w:rsidRPr="002E535E">
              <w:rPr>
                <w:rFonts w:ascii="Verdana" w:hAnsi="Verdana"/>
                <w:b w:val="0"/>
                <w:bCs w:val="0"/>
                <w:sz w:val="18"/>
                <w:szCs w:val="18"/>
                <w:lang w:val="es-ES_tradnl"/>
              </w:rPr>
              <w:t xml:space="preserve"> de Normas Técnicas e Industriales del MICI y el Decreto Ejecutivo </w:t>
            </w:r>
            <w:r w:rsidR="009D50AA" w:rsidRPr="002E535E">
              <w:rPr>
                <w:rFonts w:ascii="Verdana" w:hAnsi="Verdana"/>
                <w:b w:val="0"/>
                <w:bCs w:val="0"/>
                <w:sz w:val="18"/>
                <w:szCs w:val="18"/>
                <w:lang w:val="es-ES_tradnl"/>
              </w:rPr>
              <w:t>Nº.</w:t>
            </w:r>
            <w:r w:rsidRPr="002E535E">
              <w:rPr>
                <w:rFonts w:ascii="Verdana" w:hAnsi="Verdana"/>
                <w:b w:val="0"/>
                <w:bCs w:val="0"/>
                <w:sz w:val="18"/>
                <w:szCs w:val="18"/>
                <w:lang w:val="es-ES_tradnl"/>
              </w:rPr>
              <w:t xml:space="preserve">209, que reglamenta el proceso de evaluación de impacto ambiental (EIA). Los dos últimos son instrumentos para la ordenación de procesos productivos y de servicios con incidencia sobre el medio ambiente. </w:t>
            </w:r>
          </w:p>
          <w:p w:rsidR="0055586B" w:rsidRPr="002E535E" w:rsidRDefault="0055586B" w:rsidP="0055586B">
            <w:pPr>
              <w:jc w:val="both"/>
              <w:rPr>
                <w:rFonts w:ascii="Verdana" w:hAnsi="Verdana"/>
                <w:sz w:val="18"/>
                <w:szCs w:val="18"/>
                <w:lang w:val="es-ES_tradnl"/>
              </w:rPr>
            </w:pPr>
          </w:p>
          <w:p w:rsidR="0055586B" w:rsidRPr="002E535E" w:rsidRDefault="0055586B" w:rsidP="0055586B">
            <w:pPr>
              <w:pStyle w:val="BodyText"/>
              <w:jc w:val="both"/>
              <w:rPr>
                <w:rFonts w:ascii="Verdana" w:hAnsi="Verdana"/>
                <w:b w:val="0"/>
                <w:bCs w:val="0"/>
                <w:sz w:val="18"/>
                <w:szCs w:val="18"/>
                <w:lang w:val="es-ES_tradnl"/>
              </w:rPr>
            </w:pPr>
            <w:smartTag w:uri="urn:schemas-microsoft-com:office:smarttags" w:element="PersonName">
              <w:smartTagPr>
                <w:attr w:name="ProductID" w:val="la Estrategia Nacional"/>
              </w:smartTagPr>
              <w:r w:rsidRPr="002E535E">
                <w:rPr>
                  <w:rFonts w:ascii="Verdana" w:hAnsi="Verdana"/>
                  <w:b w:val="0"/>
                  <w:bCs w:val="0"/>
                  <w:sz w:val="18"/>
                  <w:szCs w:val="18"/>
                  <w:lang w:val="es-ES_tradnl"/>
                </w:rPr>
                <w:t>La Estrategia Nacional</w:t>
              </w:r>
            </w:smartTag>
            <w:r w:rsidRPr="002E535E">
              <w:rPr>
                <w:rFonts w:ascii="Verdana" w:hAnsi="Verdana"/>
                <w:b w:val="0"/>
                <w:bCs w:val="0"/>
                <w:sz w:val="18"/>
                <w:szCs w:val="18"/>
                <w:lang w:val="es-ES_tradnl"/>
              </w:rPr>
              <w:t xml:space="preserve"> de Ambiente (1999)</w:t>
            </w:r>
            <w:r w:rsidRPr="002E535E">
              <w:rPr>
                <w:rStyle w:val="FootnoteReference"/>
                <w:rFonts w:ascii="Verdana" w:hAnsi="Verdana"/>
                <w:b w:val="0"/>
                <w:bCs w:val="0"/>
                <w:sz w:val="18"/>
                <w:szCs w:val="18"/>
                <w:u w:val="single"/>
                <w:lang w:val="es-ES_tradnl"/>
              </w:rPr>
              <w:footnoteReference w:id="13"/>
            </w:r>
            <w:r w:rsidRPr="002E535E">
              <w:rPr>
                <w:rFonts w:ascii="Verdana" w:hAnsi="Verdana"/>
                <w:b w:val="0"/>
                <w:bCs w:val="0"/>
                <w:sz w:val="18"/>
                <w:szCs w:val="18"/>
                <w:lang w:val="es-ES_tradnl"/>
              </w:rPr>
              <w:t xml:space="preserve">/, constituye el principal esfuerzo integrador de acciones de planificación tanto sectorial como regional relevantes al tema ambiental: el Plan de Acción Nacional de Salud Ambiental en el Desarrollo Humano Sostenible, los mandatos de </w:t>
            </w:r>
            <w:smartTag w:uri="urn:schemas-microsoft-com:office:smarttags" w:element="PersonName">
              <w:smartTagPr>
                <w:attr w:name="ProductID" w:val="la Ley"/>
              </w:smartTagPr>
              <w:r w:rsidRPr="002E535E">
                <w:rPr>
                  <w:rFonts w:ascii="Verdana" w:hAnsi="Verdana"/>
                  <w:b w:val="0"/>
                  <w:bCs w:val="0"/>
                  <w:sz w:val="18"/>
                  <w:szCs w:val="18"/>
                  <w:lang w:val="es-ES_tradnl"/>
                </w:rPr>
                <w:t>la Ley</w:t>
              </w:r>
            </w:smartTag>
            <w:r w:rsidRPr="002E535E">
              <w:rPr>
                <w:rFonts w:ascii="Verdana" w:hAnsi="Verdana"/>
                <w:b w:val="0"/>
                <w:bCs w:val="0"/>
                <w:sz w:val="18"/>
                <w:szCs w:val="18"/>
                <w:lang w:val="es-ES_tradnl"/>
              </w:rPr>
              <w:t xml:space="preserve"> 21 sobre el uso de las áreas de la cuenca del Canal y que actualmente se está diseñando un proyecto MIDA-BM, </w:t>
            </w:r>
            <w:smartTag w:uri="urn:schemas-microsoft-com:office:smarttags" w:element="PersonName">
              <w:smartTagPr>
                <w:attr w:name="ProductID" w:val="la Ley"/>
              </w:smartTagPr>
              <w:r w:rsidRPr="002E535E">
                <w:rPr>
                  <w:rFonts w:ascii="Verdana" w:hAnsi="Verdana"/>
                  <w:b w:val="0"/>
                  <w:bCs w:val="0"/>
                  <w:sz w:val="18"/>
                  <w:szCs w:val="18"/>
                  <w:lang w:val="es-ES_tradnl"/>
                </w:rPr>
                <w:t>la Ley</w:t>
              </w:r>
            </w:smartTag>
            <w:r w:rsidRPr="002E535E">
              <w:rPr>
                <w:rFonts w:ascii="Verdana" w:hAnsi="Verdana"/>
                <w:b w:val="0"/>
                <w:bCs w:val="0"/>
                <w:sz w:val="18"/>
                <w:szCs w:val="18"/>
                <w:lang w:val="es-ES_tradnl"/>
              </w:rPr>
              <w:t xml:space="preserve"> 10 que establece la educación ambiental como eje transversal del proceso de enseñanza formal, </w:t>
            </w:r>
            <w:smartTag w:uri="urn:schemas-microsoft-com:office:smarttags" w:element="PersonName">
              <w:smartTagPr>
                <w:attr w:name="ProductID" w:val="la Estrategia Nacional"/>
              </w:smartTagPr>
              <w:r w:rsidRPr="002E535E">
                <w:rPr>
                  <w:rFonts w:ascii="Verdana" w:hAnsi="Verdana"/>
                  <w:b w:val="0"/>
                  <w:bCs w:val="0"/>
                  <w:sz w:val="18"/>
                  <w:szCs w:val="18"/>
                  <w:lang w:val="es-ES_tradnl"/>
                </w:rPr>
                <w:t>la Estrategia Nacional</w:t>
              </w:r>
            </w:smartTag>
            <w:r w:rsidRPr="002E535E">
              <w:rPr>
                <w:rFonts w:ascii="Verdana" w:hAnsi="Verdana"/>
                <w:b w:val="0"/>
                <w:bCs w:val="0"/>
                <w:sz w:val="18"/>
                <w:szCs w:val="18"/>
                <w:lang w:val="es-ES_tradnl"/>
              </w:rPr>
              <w:t xml:space="preserve"> de Biodiversidad, el Proyecto del Corredor Biológico Mesoamericano del Atlántico Panameño, dirigido a consolidar acciones de conservación y desarrollo sostenible en la porción panameña del CBM, el Plan de Manejo Integral de </w:t>
            </w:r>
            <w:smartTag w:uri="urn:schemas-microsoft-com:office:smarttags" w:element="PersonName">
              <w:smartTagPr>
                <w:attr w:name="ProductID" w:val="la Cuenca"/>
              </w:smartTagPr>
              <w:r w:rsidRPr="002E535E">
                <w:rPr>
                  <w:rFonts w:ascii="Verdana" w:hAnsi="Verdana"/>
                  <w:b w:val="0"/>
                  <w:bCs w:val="0"/>
                  <w:sz w:val="18"/>
                  <w:szCs w:val="18"/>
                  <w:lang w:val="es-ES_tradnl"/>
                </w:rPr>
                <w:t>la Cuenca</w:t>
              </w:r>
            </w:smartTag>
            <w:r w:rsidRPr="002E535E">
              <w:rPr>
                <w:rFonts w:ascii="Verdana" w:hAnsi="Verdana"/>
                <w:b w:val="0"/>
                <w:bCs w:val="0"/>
                <w:sz w:val="18"/>
                <w:szCs w:val="18"/>
                <w:lang w:val="es-ES_tradnl"/>
              </w:rPr>
              <w:t xml:space="preserve"> del Bayano, el Programa de Desarrollo Sostenible del Darién (MEF-BID) y el Programa Ambiental Nacional (ANAM-BID), entre otros.</w:t>
            </w:r>
          </w:p>
          <w:p w:rsidR="0055586B" w:rsidRPr="002E535E" w:rsidRDefault="0055586B" w:rsidP="0055586B">
            <w:pPr>
              <w:pStyle w:val="BodyText"/>
              <w:jc w:val="both"/>
              <w:rPr>
                <w:rFonts w:ascii="Verdana" w:hAnsi="Verdana"/>
                <w:b w:val="0"/>
                <w:bCs w:val="0"/>
                <w:sz w:val="18"/>
                <w:szCs w:val="18"/>
                <w:lang w:val="es-ES_tradnl"/>
              </w:rPr>
            </w:pPr>
          </w:p>
          <w:p w:rsidR="004C1B31" w:rsidRPr="002E535E" w:rsidRDefault="0055586B" w:rsidP="0055586B">
            <w:pPr>
              <w:pStyle w:val="BodyText"/>
              <w:jc w:val="both"/>
              <w:rPr>
                <w:rFonts w:ascii="Verdana" w:hAnsi="Verdana"/>
                <w:b w:val="0"/>
                <w:bCs w:val="0"/>
                <w:sz w:val="18"/>
                <w:szCs w:val="18"/>
                <w:lang w:val="es-ES_tradnl"/>
              </w:rPr>
            </w:pPr>
            <w:r w:rsidRPr="002E535E">
              <w:rPr>
                <w:rFonts w:ascii="Verdana" w:hAnsi="Verdana"/>
                <w:b w:val="0"/>
                <w:bCs w:val="0"/>
                <w:sz w:val="18"/>
                <w:szCs w:val="18"/>
                <w:lang w:val="es-ES_tradnl"/>
              </w:rPr>
              <w:t xml:space="preserve">En el plano regional e internacional, Panamá, a través de </w:t>
            </w:r>
            <w:smartTag w:uri="urn:schemas-microsoft-com:office:smarttags" w:element="PersonName">
              <w:smartTagPr>
                <w:attr w:name="ProductID" w:val="la ANAM"/>
              </w:smartTagPr>
              <w:r w:rsidRPr="002E535E">
                <w:rPr>
                  <w:rFonts w:ascii="Verdana" w:hAnsi="Verdana"/>
                  <w:b w:val="0"/>
                  <w:bCs w:val="0"/>
                  <w:sz w:val="18"/>
                  <w:szCs w:val="18"/>
                  <w:lang w:val="es-ES_tradnl"/>
                </w:rPr>
                <w:t>la ANAM</w:t>
              </w:r>
            </w:smartTag>
            <w:r w:rsidRPr="002E535E">
              <w:rPr>
                <w:rFonts w:ascii="Verdana" w:hAnsi="Verdana"/>
                <w:b w:val="0"/>
                <w:bCs w:val="0"/>
                <w:sz w:val="18"/>
                <w:szCs w:val="18"/>
                <w:lang w:val="es-ES_tradnl"/>
              </w:rPr>
              <w:t xml:space="preserve"> ha suscrito y ratificado 21 Acuerdos y Convenios Internacionales. </w:t>
            </w:r>
          </w:p>
          <w:p w:rsidR="005F1AEF" w:rsidRPr="002E535E" w:rsidRDefault="005F1AEF" w:rsidP="004C1B31">
            <w:pPr>
              <w:autoSpaceDE w:val="0"/>
              <w:autoSpaceDN w:val="0"/>
              <w:adjustRightInd w:val="0"/>
              <w:jc w:val="both"/>
              <w:rPr>
                <w:rFonts w:ascii="Verdana" w:hAnsi="Verdana"/>
                <w:bCs/>
                <w:sz w:val="18"/>
                <w:szCs w:val="18"/>
                <w:lang w:val="es-ES_tradnl"/>
              </w:rPr>
            </w:pPr>
          </w:p>
          <w:p w:rsidR="004C1B31" w:rsidRPr="002E535E" w:rsidRDefault="004C1B31" w:rsidP="004C1B31">
            <w:pPr>
              <w:autoSpaceDE w:val="0"/>
              <w:autoSpaceDN w:val="0"/>
              <w:adjustRightInd w:val="0"/>
              <w:jc w:val="both"/>
              <w:rPr>
                <w:rFonts w:ascii="Verdana" w:hAnsi="Verdana"/>
                <w:b/>
                <w:bCs/>
                <w:sz w:val="18"/>
                <w:szCs w:val="18"/>
                <w:lang w:val="es-ES_tradnl"/>
              </w:rPr>
            </w:pPr>
            <w:r w:rsidRPr="002E535E">
              <w:rPr>
                <w:rFonts w:ascii="Verdana" w:hAnsi="Verdana"/>
                <w:bCs/>
                <w:sz w:val="18"/>
                <w:szCs w:val="18"/>
                <w:lang w:val="es-ES_tradnl"/>
              </w:rPr>
              <w:t>Entre ellos podemos mencionar:</w:t>
            </w:r>
            <w:r w:rsidRPr="002E535E">
              <w:rPr>
                <w:rFonts w:ascii="Verdana" w:hAnsi="Verdana"/>
                <w:b/>
                <w:bCs/>
                <w:sz w:val="18"/>
                <w:szCs w:val="18"/>
                <w:lang w:val="es-ES_tradnl"/>
              </w:rPr>
              <w:t xml:space="preserve"> </w:t>
            </w:r>
          </w:p>
          <w:p w:rsidR="009F4849" w:rsidRPr="002E535E" w:rsidRDefault="009F4849" w:rsidP="004C1B31">
            <w:pPr>
              <w:autoSpaceDE w:val="0"/>
              <w:autoSpaceDN w:val="0"/>
              <w:adjustRightInd w:val="0"/>
              <w:jc w:val="both"/>
              <w:rPr>
                <w:rFonts w:ascii="Verdana" w:hAnsi="Verdana"/>
                <w:b/>
                <w:bCs/>
                <w:sz w:val="18"/>
                <w:szCs w:val="18"/>
                <w:lang w:val="es-ES_tradnl"/>
              </w:rPr>
            </w:pPr>
          </w:p>
          <w:p w:rsidR="004C1B31" w:rsidRPr="002E535E" w:rsidRDefault="004C1B31" w:rsidP="00456762">
            <w:pPr>
              <w:numPr>
                <w:ilvl w:val="0"/>
                <w:numId w:val="376"/>
              </w:numPr>
              <w:autoSpaceDE w:val="0"/>
              <w:autoSpaceDN w:val="0"/>
              <w:adjustRightInd w:val="0"/>
              <w:jc w:val="both"/>
              <w:rPr>
                <w:rFonts w:ascii="Verdana" w:hAnsi="Verdana" w:cs="TimesNewRoman"/>
                <w:sz w:val="18"/>
                <w:szCs w:val="18"/>
                <w:lang w:val="es-PA" w:eastAsia="es-PA"/>
              </w:rPr>
            </w:pPr>
            <w:r w:rsidRPr="002E535E">
              <w:rPr>
                <w:rFonts w:ascii="Verdana" w:hAnsi="Verdana" w:cs="TimesNewRoman"/>
                <w:sz w:val="18"/>
                <w:szCs w:val="18"/>
                <w:lang w:val="es-PA" w:eastAsia="es-PA"/>
              </w:rPr>
              <w:t xml:space="preserve">Convención sobre </w:t>
            </w:r>
            <w:smartTag w:uri="urn:schemas-microsoft-com:office:smarttags" w:element="PersonName">
              <w:smartTagPr>
                <w:attr w:name="ProductID" w:val="la Diversidad Biol￳gica"/>
              </w:smartTagPr>
              <w:r w:rsidRPr="002E535E">
                <w:rPr>
                  <w:rFonts w:ascii="Verdana" w:hAnsi="Verdana" w:cs="TimesNewRoman"/>
                  <w:sz w:val="18"/>
                  <w:szCs w:val="18"/>
                  <w:lang w:val="es-PA" w:eastAsia="es-PA"/>
                </w:rPr>
                <w:t>la Diversidad Biológica</w:t>
              </w:r>
            </w:smartTag>
            <w:r w:rsidRPr="002E535E">
              <w:rPr>
                <w:rFonts w:ascii="Verdana" w:hAnsi="Verdana" w:cs="TimesNewRoman"/>
                <w:sz w:val="18"/>
                <w:szCs w:val="18"/>
                <w:lang w:val="es-PA" w:eastAsia="es-PA"/>
              </w:rPr>
              <w:t xml:space="preserve"> (CDB).</w:t>
            </w:r>
          </w:p>
          <w:p w:rsidR="004C1B31" w:rsidRPr="002E535E" w:rsidRDefault="004C1B31" w:rsidP="004C1B31">
            <w:pPr>
              <w:numPr>
                <w:ilvl w:val="0"/>
                <w:numId w:val="376"/>
              </w:numPr>
              <w:autoSpaceDE w:val="0"/>
              <w:autoSpaceDN w:val="0"/>
              <w:adjustRightInd w:val="0"/>
              <w:jc w:val="both"/>
              <w:rPr>
                <w:rFonts w:ascii="Verdana" w:hAnsi="Verdana" w:cs="TimesNewRoman"/>
                <w:sz w:val="18"/>
                <w:szCs w:val="18"/>
                <w:lang w:val="es-PA" w:eastAsia="es-PA"/>
              </w:rPr>
            </w:pPr>
            <w:r w:rsidRPr="002E535E">
              <w:rPr>
                <w:rFonts w:ascii="Verdana" w:hAnsi="Verdana" w:cs="TimesNewRoman"/>
                <w:sz w:val="18"/>
                <w:szCs w:val="18"/>
                <w:lang w:val="es-PA" w:eastAsia="es-PA"/>
              </w:rPr>
              <w:t>Convención sobre el Comercio Internacional de Especies Amenazadas de Fauna</w:t>
            </w:r>
            <w:r w:rsidR="009D67E0">
              <w:rPr>
                <w:rFonts w:ascii="Verdana" w:hAnsi="Verdana" w:cs="TimesNewRoman"/>
                <w:sz w:val="18"/>
                <w:szCs w:val="18"/>
                <w:lang w:val="es-PA" w:eastAsia="es-PA"/>
              </w:rPr>
              <w:t xml:space="preserve"> </w:t>
            </w:r>
            <w:r w:rsidRPr="002E535E">
              <w:rPr>
                <w:rFonts w:ascii="Verdana" w:hAnsi="Verdana" w:cs="TimesNewRoman"/>
                <w:sz w:val="18"/>
                <w:szCs w:val="18"/>
                <w:lang w:val="es-PA" w:eastAsia="es-PA"/>
              </w:rPr>
              <w:t>y Flora Silvestre (CITES).</w:t>
            </w:r>
          </w:p>
          <w:p w:rsidR="004C1B31" w:rsidRPr="002E535E" w:rsidRDefault="004C1B31" w:rsidP="004C1B31">
            <w:pPr>
              <w:numPr>
                <w:ilvl w:val="0"/>
                <w:numId w:val="377"/>
              </w:numPr>
              <w:autoSpaceDE w:val="0"/>
              <w:autoSpaceDN w:val="0"/>
              <w:adjustRightInd w:val="0"/>
              <w:jc w:val="both"/>
              <w:rPr>
                <w:rFonts w:ascii="Verdana" w:hAnsi="Verdana" w:cs="TimesNewRoman"/>
                <w:sz w:val="18"/>
                <w:szCs w:val="18"/>
                <w:lang w:val="es-PA" w:eastAsia="es-PA"/>
              </w:rPr>
            </w:pPr>
            <w:r w:rsidRPr="002E535E">
              <w:rPr>
                <w:rFonts w:ascii="Verdana" w:hAnsi="Verdana" w:cs="TimesNewRoman"/>
                <w:sz w:val="18"/>
                <w:szCs w:val="18"/>
                <w:lang w:val="es-PA" w:eastAsia="es-PA"/>
              </w:rPr>
              <w:t xml:space="preserve">Convención sobre </w:t>
            </w:r>
            <w:smartTag w:uri="urn:schemas-microsoft-com:office:smarttags" w:element="PersonName">
              <w:smartTagPr>
                <w:attr w:name="ProductID" w:val="la Conservaci￳n"/>
              </w:smartTagPr>
              <w:r w:rsidRPr="002E535E">
                <w:rPr>
                  <w:rFonts w:ascii="Verdana" w:hAnsi="Verdana" w:cs="TimesNewRoman"/>
                  <w:sz w:val="18"/>
                  <w:szCs w:val="18"/>
                  <w:lang w:val="es-PA" w:eastAsia="es-PA"/>
                </w:rPr>
                <w:t>la Conservación</w:t>
              </w:r>
            </w:smartTag>
            <w:r w:rsidRPr="002E535E">
              <w:rPr>
                <w:rFonts w:ascii="Verdana" w:hAnsi="Verdana" w:cs="TimesNewRoman"/>
                <w:sz w:val="18"/>
                <w:szCs w:val="18"/>
                <w:lang w:val="es-PA" w:eastAsia="es-PA"/>
              </w:rPr>
              <w:t xml:space="preserve"> de las Especies Migratorias de Animales</w:t>
            </w:r>
            <w:r w:rsidR="00B46544" w:rsidRPr="002E535E">
              <w:rPr>
                <w:rFonts w:ascii="Verdana" w:hAnsi="Verdana" w:cs="TimesNewRoman"/>
                <w:sz w:val="18"/>
                <w:szCs w:val="18"/>
                <w:lang w:val="es-PA" w:eastAsia="es-PA"/>
              </w:rPr>
              <w:t xml:space="preserve"> </w:t>
            </w:r>
            <w:r w:rsidRPr="002E535E">
              <w:rPr>
                <w:rFonts w:ascii="Verdana" w:hAnsi="Verdana" w:cs="TimesNewRoman"/>
                <w:sz w:val="18"/>
                <w:szCs w:val="18"/>
                <w:lang w:val="es-PA" w:eastAsia="es-PA"/>
              </w:rPr>
              <w:t>Silvestres (CMS).</w:t>
            </w:r>
          </w:p>
          <w:p w:rsidR="004C1B31" w:rsidRPr="002E535E" w:rsidRDefault="004C1B31" w:rsidP="00456762">
            <w:pPr>
              <w:numPr>
                <w:ilvl w:val="0"/>
                <w:numId w:val="377"/>
              </w:numPr>
              <w:autoSpaceDE w:val="0"/>
              <w:autoSpaceDN w:val="0"/>
              <w:adjustRightInd w:val="0"/>
              <w:jc w:val="both"/>
              <w:rPr>
                <w:rFonts w:ascii="Verdana" w:hAnsi="Verdana" w:cs="TimesNewRoman"/>
                <w:sz w:val="18"/>
                <w:szCs w:val="18"/>
                <w:lang w:val="es-PA" w:eastAsia="es-PA"/>
              </w:rPr>
            </w:pPr>
            <w:r w:rsidRPr="002E535E">
              <w:rPr>
                <w:rFonts w:ascii="Verdana" w:hAnsi="Verdana" w:cs="TimesNewRoman"/>
                <w:sz w:val="18"/>
                <w:szCs w:val="18"/>
                <w:lang w:val="es-PA" w:eastAsia="es-PA"/>
              </w:rPr>
              <w:t>Convención Marco de las Naciones Unidas sobre Cambio Climático.</w:t>
            </w:r>
          </w:p>
          <w:p w:rsidR="004C1B31" w:rsidRPr="002E535E" w:rsidRDefault="004C1B31" w:rsidP="004C1B31">
            <w:pPr>
              <w:numPr>
                <w:ilvl w:val="0"/>
                <w:numId w:val="377"/>
              </w:numPr>
              <w:autoSpaceDE w:val="0"/>
              <w:autoSpaceDN w:val="0"/>
              <w:adjustRightInd w:val="0"/>
              <w:jc w:val="both"/>
              <w:rPr>
                <w:rFonts w:ascii="Verdana" w:hAnsi="Verdana" w:cs="TimesNewRoman"/>
                <w:sz w:val="18"/>
                <w:szCs w:val="18"/>
                <w:lang w:val="es-PA" w:eastAsia="es-PA"/>
              </w:rPr>
            </w:pPr>
            <w:r w:rsidRPr="002E535E">
              <w:rPr>
                <w:rFonts w:ascii="Verdana" w:hAnsi="Verdana" w:cs="TimesNewRoman"/>
                <w:sz w:val="18"/>
                <w:szCs w:val="18"/>
                <w:lang w:val="es-PA" w:eastAsia="es-PA"/>
              </w:rPr>
              <w:t xml:space="preserve">Protocolo de </w:t>
            </w:r>
            <w:r w:rsidR="00865D39" w:rsidRPr="002E535E">
              <w:rPr>
                <w:rFonts w:ascii="Verdana" w:hAnsi="Verdana" w:cs="TimesNewRoman"/>
                <w:sz w:val="18"/>
                <w:szCs w:val="18"/>
                <w:lang w:val="es-PA" w:eastAsia="es-PA"/>
              </w:rPr>
              <w:t>Ky</w:t>
            </w:r>
            <w:r w:rsidR="000106A4" w:rsidRPr="002E535E">
              <w:rPr>
                <w:rFonts w:ascii="Verdana" w:hAnsi="Verdana" w:cs="TimesNewRoman"/>
                <w:sz w:val="18"/>
                <w:szCs w:val="18"/>
                <w:lang w:val="es-PA" w:eastAsia="es-PA"/>
              </w:rPr>
              <w:t>oto</w:t>
            </w:r>
            <w:r w:rsidRPr="002E535E">
              <w:rPr>
                <w:rFonts w:ascii="Verdana" w:hAnsi="Verdana" w:cs="TimesNewRoman"/>
                <w:sz w:val="18"/>
                <w:szCs w:val="18"/>
                <w:lang w:val="es-PA" w:eastAsia="es-PA"/>
              </w:rPr>
              <w:t xml:space="preserve"> sobre </w:t>
            </w:r>
            <w:smartTag w:uri="urn:schemas-microsoft-com:office:smarttags" w:element="PersonName">
              <w:smartTagPr>
                <w:attr w:name="ProductID" w:val="la Convenci￳n Marco"/>
              </w:smartTagPr>
              <w:r w:rsidRPr="002E535E">
                <w:rPr>
                  <w:rFonts w:ascii="Verdana" w:hAnsi="Verdana" w:cs="TimesNewRoman"/>
                  <w:sz w:val="18"/>
                  <w:szCs w:val="18"/>
                  <w:lang w:val="es-PA" w:eastAsia="es-PA"/>
                </w:rPr>
                <w:t>la Convención Marco</w:t>
              </w:r>
            </w:smartTag>
            <w:r w:rsidRPr="002E535E">
              <w:rPr>
                <w:rFonts w:ascii="Verdana" w:hAnsi="Verdana" w:cs="TimesNewRoman"/>
                <w:sz w:val="18"/>
                <w:szCs w:val="18"/>
                <w:lang w:val="es-PA" w:eastAsia="es-PA"/>
              </w:rPr>
              <w:t xml:space="preserve"> de las Naciones </w:t>
            </w:r>
            <w:r w:rsidR="00612A36" w:rsidRPr="002E535E">
              <w:rPr>
                <w:rFonts w:ascii="Verdana" w:hAnsi="Verdana" w:cs="TimesNewRoman"/>
                <w:sz w:val="18"/>
                <w:szCs w:val="18"/>
                <w:lang w:val="es-PA" w:eastAsia="es-PA"/>
              </w:rPr>
              <w:t>Unidas</w:t>
            </w:r>
            <w:r w:rsidRPr="002E535E">
              <w:rPr>
                <w:rFonts w:ascii="Verdana" w:hAnsi="Verdana" w:cs="TimesNewRoman"/>
                <w:sz w:val="18"/>
                <w:szCs w:val="18"/>
                <w:lang w:val="es-PA" w:eastAsia="es-PA"/>
              </w:rPr>
              <w:t xml:space="preserve"> sobre</w:t>
            </w:r>
            <w:r w:rsidR="009D67E0">
              <w:rPr>
                <w:rFonts w:ascii="Verdana" w:hAnsi="Verdana" w:cs="TimesNewRoman"/>
                <w:sz w:val="18"/>
                <w:szCs w:val="18"/>
                <w:lang w:val="es-PA" w:eastAsia="es-PA"/>
              </w:rPr>
              <w:t xml:space="preserve"> </w:t>
            </w:r>
            <w:r w:rsidRPr="002E535E">
              <w:rPr>
                <w:rFonts w:ascii="Verdana" w:hAnsi="Verdana" w:cs="TimesNewRoman"/>
                <w:sz w:val="18"/>
                <w:szCs w:val="18"/>
                <w:lang w:val="es-PA" w:eastAsia="es-PA"/>
              </w:rPr>
              <w:t>Cambio Climático.</w:t>
            </w:r>
          </w:p>
          <w:p w:rsidR="004C1B31" w:rsidRPr="002E535E" w:rsidRDefault="004C1B31" w:rsidP="004C1B31">
            <w:pPr>
              <w:numPr>
                <w:ilvl w:val="0"/>
                <w:numId w:val="378"/>
              </w:numPr>
              <w:autoSpaceDE w:val="0"/>
              <w:autoSpaceDN w:val="0"/>
              <w:adjustRightInd w:val="0"/>
              <w:jc w:val="both"/>
              <w:rPr>
                <w:rFonts w:ascii="Verdana" w:hAnsi="Verdana" w:cs="TimesNewRoman"/>
                <w:sz w:val="18"/>
                <w:szCs w:val="18"/>
                <w:lang w:val="es-PA" w:eastAsia="es-PA"/>
              </w:rPr>
            </w:pPr>
            <w:r w:rsidRPr="002E535E">
              <w:rPr>
                <w:rFonts w:ascii="Verdana" w:hAnsi="Verdana" w:cs="TimesNewRoman"/>
                <w:sz w:val="18"/>
                <w:szCs w:val="18"/>
                <w:lang w:val="es-PA" w:eastAsia="es-PA"/>
              </w:rPr>
              <w:t xml:space="preserve">Convención de las Naciones Unidas contra </w:t>
            </w:r>
            <w:smartTag w:uri="urn:schemas-microsoft-com:office:smarttags" w:element="PersonName">
              <w:smartTagPr>
                <w:attr w:name="ProductID" w:val="la Desertificaci￳n"/>
              </w:smartTagPr>
              <w:r w:rsidRPr="002E535E">
                <w:rPr>
                  <w:rFonts w:ascii="Verdana" w:hAnsi="Verdana" w:cs="TimesNewRoman"/>
                  <w:sz w:val="18"/>
                  <w:szCs w:val="18"/>
                  <w:lang w:val="es-PA" w:eastAsia="es-PA"/>
                </w:rPr>
                <w:t>la Desertificación</w:t>
              </w:r>
            </w:smartTag>
            <w:r w:rsidRPr="002E535E">
              <w:rPr>
                <w:rFonts w:ascii="Verdana" w:hAnsi="Verdana" w:cs="TimesNewRoman"/>
                <w:sz w:val="18"/>
                <w:szCs w:val="18"/>
                <w:lang w:val="es-PA" w:eastAsia="es-PA"/>
              </w:rPr>
              <w:t xml:space="preserve"> en los países</w:t>
            </w:r>
            <w:r w:rsidR="009D67E0">
              <w:rPr>
                <w:rFonts w:ascii="Verdana" w:hAnsi="Verdana" w:cs="TimesNewRoman"/>
                <w:sz w:val="18"/>
                <w:szCs w:val="18"/>
                <w:lang w:val="es-PA" w:eastAsia="es-PA"/>
              </w:rPr>
              <w:t xml:space="preserve"> </w:t>
            </w:r>
            <w:r w:rsidRPr="002E535E">
              <w:rPr>
                <w:rFonts w:ascii="Verdana" w:hAnsi="Verdana" w:cs="TimesNewRoman"/>
                <w:sz w:val="18"/>
                <w:szCs w:val="18"/>
                <w:lang w:val="es-PA" w:eastAsia="es-PA"/>
              </w:rPr>
              <w:t>afectados por la sequía grave o desertificación, particularmente en África.</w:t>
            </w:r>
          </w:p>
          <w:p w:rsidR="004C1B31" w:rsidRPr="002E535E" w:rsidRDefault="004C1B31" w:rsidP="004C1B31">
            <w:pPr>
              <w:numPr>
                <w:ilvl w:val="0"/>
                <w:numId w:val="378"/>
              </w:numPr>
              <w:autoSpaceDE w:val="0"/>
              <w:autoSpaceDN w:val="0"/>
              <w:adjustRightInd w:val="0"/>
              <w:jc w:val="both"/>
              <w:rPr>
                <w:rFonts w:ascii="Verdana" w:hAnsi="Verdana" w:cs="TimesNewRoman"/>
                <w:sz w:val="18"/>
                <w:szCs w:val="18"/>
                <w:lang w:val="es-PA" w:eastAsia="es-PA"/>
              </w:rPr>
            </w:pPr>
            <w:r w:rsidRPr="002E535E">
              <w:rPr>
                <w:rFonts w:ascii="Verdana" w:hAnsi="Verdana" w:cs="TimesNewRoman"/>
                <w:sz w:val="18"/>
                <w:szCs w:val="18"/>
                <w:lang w:val="es-PA" w:eastAsia="es-PA"/>
              </w:rPr>
              <w:t xml:space="preserve">Convenio para </w:t>
            </w:r>
            <w:smartTag w:uri="urn:schemas-microsoft-com:office:smarttags" w:element="PersonName">
              <w:smartTagPr>
                <w:attr w:name="ProductID" w:val="la Conservaci￳n"/>
              </w:smartTagPr>
              <w:r w:rsidRPr="002E535E">
                <w:rPr>
                  <w:rFonts w:ascii="Verdana" w:hAnsi="Verdana" w:cs="TimesNewRoman"/>
                  <w:sz w:val="18"/>
                  <w:szCs w:val="18"/>
                  <w:lang w:val="es-PA" w:eastAsia="es-PA"/>
                </w:rPr>
                <w:t>la Conservación</w:t>
              </w:r>
            </w:smartTag>
            <w:r w:rsidRPr="002E535E">
              <w:rPr>
                <w:rFonts w:ascii="Verdana" w:hAnsi="Verdana" w:cs="TimesNewRoman"/>
                <w:sz w:val="18"/>
                <w:szCs w:val="18"/>
                <w:lang w:val="es-PA" w:eastAsia="es-PA"/>
              </w:rPr>
              <w:t xml:space="preserve"> de </w:t>
            </w:r>
            <w:smartTag w:uri="urn:schemas-microsoft-com:office:smarttags" w:element="PersonName">
              <w:smartTagPr>
                <w:attr w:name="ProductID" w:val="la Biodiversidad"/>
              </w:smartTagPr>
              <w:r w:rsidRPr="002E535E">
                <w:rPr>
                  <w:rFonts w:ascii="Verdana" w:hAnsi="Verdana" w:cs="TimesNewRoman"/>
                  <w:sz w:val="18"/>
                  <w:szCs w:val="18"/>
                  <w:lang w:val="es-PA" w:eastAsia="es-PA"/>
                </w:rPr>
                <w:t>la Biodiversidad</w:t>
              </w:r>
            </w:smartTag>
            <w:r w:rsidRPr="002E535E">
              <w:rPr>
                <w:rFonts w:ascii="Verdana" w:hAnsi="Verdana" w:cs="TimesNewRoman"/>
                <w:sz w:val="18"/>
                <w:szCs w:val="18"/>
                <w:lang w:val="es-PA" w:eastAsia="es-PA"/>
              </w:rPr>
              <w:t xml:space="preserve"> y Protección de Áreas</w:t>
            </w:r>
            <w:r w:rsidR="009D67E0">
              <w:rPr>
                <w:rFonts w:ascii="Verdana" w:hAnsi="Verdana" w:cs="TimesNewRoman"/>
                <w:sz w:val="18"/>
                <w:szCs w:val="18"/>
                <w:lang w:val="es-PA" w:eastAsia="es-PA"/>
              </w:rPr>
              <w:t xml:space="preserve"> </w:t>
            </w:r>
            <w:r w:rsidRPr="002E535E">
              <w:rPr>
                <w:rFonts w:ascii="Verdana" w:hAnsi="Verdana" w:cs="TimesNewRoman"/>
                <w:sz w:val="18"/>
                <w:szCs w:val="18"/>
                <w:lang w:val="es-PA" w:eastAsia="es-PA"/>
              </w:rPr>
              <w:t>Silvestres prioritarias en América Central.</w:t>
            </w:r>
          </w:p>
          <w:p w:rsidR="005F1AEF" w:rsidRPr="002E535E" w:rsidRDefault="004C1B31" w:rsidP="005F1AEF">
            <w:pPr>
              <w:numPr>
                <w:ilvl w:val="0"/>
                <w:numId w:val="378"/>
              </w:numPr>
              <w:autoSpaceDE w:val="0"/>
              <w:autoSpaceDN w:val="0"/>
              <w:adjustRightInd w:val="0"/>
              <w:jc w:val="both"/>
              <w:rPr>
                <w:rFonts w:ascii="Verdana" w:hAnsi="Verdana" w:cs="TimesNewRoman"/>
                <w:sz w:val="18"/>
                <w:szCs w:val="18"/>
                <w:lang w:val="es-PA" w:eastAsia="es-PA"/>
              </w:rPr>
            </w:pPr>
            <w:r w:rsidRPr="002E535E">
              <w:rPr>
                <w:rFonts w:ascii="Verdana" w:hAnsi="Verdana" w:cs="TimesNewRoman"/>
                <w:sz w:val="18"/>
                <w:szCs w:val="18"/>
                <w:lang w:val="es-PA" w:eastAsia="es-PA"/>
              </w:rPr>
              <w:t>Convenio Regional para el Manejo y Conservación de los Ecosistemas</w:t>
            </w:r>
            <w:r w:rsidR="00B46544" w:rsidRPr="002E535E">
              <w:rPr>
                <w:rFonts w:ascii="Verdana" w:hAnsi="Verdana" w:cs="TimesNewRoman"/>
                <w:sz w:val="18"/>
                <w:szCs w:val="18"/>
                <w:lang w:val="es-PA" w:eastAsia="es-PA"/>
              </w:rPr>
              <w:t xml:space="preserve"> </w:t>
            </w:r>
            <w:r w:rsidRPr="002E535E">
              <w:rPr>
                <w:rFonts w:ascii="Verdana" w:hAnsi="Verdana" w:cs="TimesNewRoman"/>
                <w:sz w:val="18"/>
                <w:szCs w:val="18"/>
                <w:lang w:val="es-PA" w:eastAsia="es-PA"/>
              </w:rPr>
              <w:t>Naturales, Forestales y el Desarrollo de Plantaciones Forestales.</w:t>
            </w:r>
          </w:p>
          <w:p w:rsidR="009F4849" w:rsidRPr="002E535E" w:rsidRDefault="005F1AEF" w:rsidP="00456762">
            <w:pPr>
              <w:numPr>
                <w:ilvl w:val="0"/>
                <w:numId w:val="378"/>
              </w:numPr>
              <w:autoSpaceDE w:val="0"/>
              <w:autoSpaceDN w:val="0"/>
              <w:adjustRightInd w:val="0"/>
              <w:jc w:val="both"/>
              <w:rPr>
                <w:rFonts w:ascii="Verdana" w:hAnsi="Verdana" w:cs="TimesNewRoman"/>
                <w:sz w:val="18"/>
                <w:szCs w:val="18"/>
                <w:lang w:val="es-PA" w:eastAsia="es-PA"/>
              </w:rPr>
            </w:pPr>
            <w:r w:rsidRPr="002E535E">
              <w:rPr>
                <w:rFonts w:ascii="Verdana" w:eastAsia="Times New Roman" w:hAnsi="Verdana"/>
                <w:bCs/>
                <w:sz w:val="18"/>
                <w:szCs w:val="18"/>
                <w:lang w:val="es-ES" w:eastAsia="es-PA"/>
              </w:rPr>
              <w:t xml:space="preserve">Protocolo para </w:t>
            </w:r>
            <w:smartTag w:uri="urn:schemas-microsoft-com:office:smarttags" w:element="PersonName">
              <w:smartTagPr>
                <w:attr w:name="ProductID" w:val="la Protecci￳n"/>
              </w:smartTagPr>
              <w:r w:rsidRPr="002E535E">
                <w:rPr>
                  <w:rFonts w:ascii="Verdana" w:eastAsia="Times New Roman" w:hAnsi="Verdana"/>
                  <w:bCs/>
                  <w:sz w:val="18"/>
                  <w:szCs w:val="18"/>
                  <w:lang w:val="es-ES" w:eastAsia="es-PA"/>
                </w:rPr>
                <w:t>la Protección</w:t>
              </w:r>
            </w:smartTag>
            <w:r w:rsidRPr="002E535E">
              <w:rPr>
                <w:rFonts w:ascii="Verdana" w:eastAsia="Times New Roman" w:hAnsi="Verdana"/>
                <w:bCs/>
                <w:sz w:val="18"/>
                <w:szCs w:val="18"/>
                <w:lang w:val="es-ES" w:eastAsia="es-PA"/>
              </w:rPr>
              <w:t xml:space="preserve"> del Pacifico Sudeste Contra </w:t>
            </w:r>
            <w:smartTag w:uri="urn:schemas-microsoft-com:office:smarttags" w:element="PersonName">
              <w:smartTagPr>
                <w:attr w:name="ProductID" w:val="la Contaminaci￳n Radioactiva."/>
              </w:smartTagPr>
              <w:r w:rsidRPr="002E535E">
                <w:rPr>
                  <w:rFonts w:ascii="Verdana" w:eastAsia="Times New Roman" w:hAnsi="Verdana"/>
                  <w:bCs/>
                  <w:sz w:val="18"/>
                  <w:szCs w:val="18"/>
                  <w:lang w:val="es-ES" w:eastAsia="es-PA"/>
                </w:rPr>
                <w:t>la Contaminación Radioactiva.</w:t>
              </w:r>
            </w:smartTag>
          </w:p>
          <w:p w:rsidR="009F4849" w:rsidRPr="002E535E" w:rsidRDefault="005F1AEF" w:rsidP="00456762">
            <w:pPr>
              <w:numPr>
                <w:ilvl w:val="0"/>
                <w:numId w:val="378"/>
              </w:numPr>
              <w:autoSpaceDE w:val="0"/>
              <w:autoSpaceDN w:val="0"/>
              <w:adjustRightInd w:val="0"/>
              <w:jc w:val="both"/>
              <w:rPr>
                <w:rFonts w:ascii="Verdana" w:hAnsi="Verdana" w:cs="TimesNewRoman"/>
                <w:sz w:val="18"/>
                <w:szCs w:val="18"/>
                <w:lang w:val="es-PA" w:eastAsia="es-PA"/>
              </w:rPr>
            </w:pPr>
            <w:r w:rsidRPr="002E535E">
              <w:rPr>
                <w:rFonts w:ascii="Verdana" w:eastAsia="Times New Roman" w:hAnsi="Verdana"/>
                <w:bCs/>
                <w:sz w:val="18"/>
                <w:szCs w:val="18"/>
                <w:lang w:val="es-ES" w:eastAsia="es-PA"/>
              </w:rPr>
              <w:t xml:space="preserve">Enmienda al Convenio de Basilea sobre el Control de los Movimientos Transfronterizos de los </w:t>
            </w:r>
            <w:r w:rsidR="009D67E0">
              <w:rPr>
                <w:rFonts w:ascii="Verdana" w:eastAsia="Times New Roman" w:hAnsi="Verdana"/>
                <w:bCs/>
                <w:sz w:val="18"/>
                <w:szCs w:val="18"/>
                <w:lang w:val="es-ES" w:eastAsia="es-PA"/>
              </w:rPr>
              <w:t>D</w:t>
            </w:r>
            <w:r w:rsidRPr="002E535E">
              <w:rPr>
                <w:rFonts w:ascii="Verdana" w:eastAsia="Times New Roman" w:hAnsi="Verdana"/>
                <w:bCs/>
                <w:sz w:val="18"/>
                <w:szCs w:val="18"/>
                <w:lang w:val="es-ES" w:eastAsia="es-PA"/>
              </w:rPr>
              <w:t>esechos Peligrosos y su Eliminación.</w:t>
            </w:r>
            <w:r w:rsidRPr="002E535E">
              <w:rPr>
                <w:rFonts w:ascii="Verdana" w:eastAsia="Times New Roman" w:hAnsi="Verdana"/>
                <w:sz w:val="18"/>
                <w:szCs w:val="18"/>
                <w:lang w:val="es-ES" w:eastAsia="es-PA"/>
              </w:rPr>
              <w:t xml:space="preserve"> </w:t>
            </w:r>
          </w:p>
          <w:p w:rsidR="009F4849" w:rsidRPr="002E535E" w:rsidRDefault="005F1AEF" w:rsidP="00456762">
            <w:pPr>
              <w:numPr>
                <w:ilvl w:val="0"/>
                <w:numId w:val="378"/>
              </w:numPr>
              <w:autoSpaceDE w:val="0"/>
              <w:autoSpaceDN w:val="0"/>
              <w:adjustRightInd w:val="0"/>
              <w:jc w:val="both"/>
              <w:rPr>
                <w:rFonts w:ascii="Verdana" w:hAnsi="Verdana" w:cs="TimesNewRoman"/>
                <w:sz w:val="18"/>
                <w:szCs w:val="18"/>
                <w:lang w:val="es-PA" w:eastAsia="es-PA"/>
              </w:rPr>
            </w:pPr>
            <w:r w:rsidRPr="002E535E">
              <w:rPr>
                <w:rFonts w:ascii="Verdana" w:eastAsia="Times New Roman" w:hAnsi="Verdana"/>
                <w:bCs/>
                <w:sz w:val="18"/>
                <w:szCs w:val="18"/>
                <w:lang w:val="es-ES" w:eastAsia="es-PA"/>
              </w:rPr>
              <w:t xml:space="preserve">Convenio Consultivo de </w:t>
            </w:r>
            <w:smartTag w:uri="urn:schemas-microsoft-com:office:smarttags" w:element="PersonName">
              <w:smartTagPr>
                <w:attr w:name="ProductID" w:val="la Comisi￳n Centroamericana"/>
              </w:smartTagPr>
              <w:r w:rsidRPr="002E535E">
                <w:rPr>
                  <w:rFonts w:ascii="Verdana" w:eastAsia="Times New Roman" w:hAnsi="Verdana"/>
                  <w:bCs/>
                  <w:sz w:val="18"/>
                  <w:szCs w:val="18"/>
                  <w:lang w:val="es-ES" w:eastAsia="es-PA"/>
                </w:rPr>
                <w:t>la Comisión Centroamericana</w:t>
              </w:r>
            </w:smartTag>
            <w:r w:rsidRPr="002E535E">
              <w:rPr>
                <w:rFonts w:ascii="Verdana" w:eastAsia="Times New Roman" w:hAnsi="Verdana"/>
                <w:bCs/>
                <w:sz w:val="18"/>
                <w:szCs w:val="18"/>
                <w:lang w:val="es-ES" w:eastAsia="es-PA"/>
              </w:rPr>
              <w:t xml:space="preserve"> de Ambiente y Desarrollo (CCAD).</w:t>
            </w:r>
            <w:r w:rsidRPr="002E535E">
              <w:rPr>
                <w:rFonts w:ascii="Verdana" w:eastAsia="Times New Roman" w:hAnsi="Verdana"/>
                <w:sz w:val="18"/>
                <w:szCs w:val="18"/>
                <w:lang w:val="es-ES" w:eastAsia="es-PA"/>
              </w:rPr>
              <w:t xml:space="preserve"> </w:t>
            </w:r>
          </w:p>
          <w:p w:rsidR="009F4849" w:rsidRPr="002E535E" w:rsidRDefault="009F4849" w:rsidP="00456762">
            <w:pPr>
              <w:numPr>
                <w:ilvl w:val="0"/>
                <w:numId w:val="378"/>
              </w:numPr>
              <w:autoSpaceDE w:val="0"/>
              <w:autoSpaceDN w:val="0"/>
              <w:adjustRightInd w:val="0"/>
              <w:jc w:val="both"/>
              <w:rPr>
                <w:rFonts w:ascii="Verdana" w:hAnsi="Verdana" w:cs="TimesNewRoman"/>
                <w:sz w:val="18"/>
                <w:szCs w:val="18"/>
                <w:lang w:val="es-PA" w:eastAsia="es-PA"/>
              </w:rPr>
            </w:pPr>
            <w:r w:rsidRPr="002E535E">
              <w:rPr>
                <w:rFonts w:ascii="Verdana" w:eastAsia="Times New Roman" w:hAnsi="Verdana"/>
                <w:bCs/>
                <w:sz w:val="18"/>
                <w:szCs w:val="18"/>
                <w:lang w:val="es-ES" w:eastAsia="es-PA"/>
              </w:rPr>
              <w:t>Convención de las Naciones Unidas sobre el Derecho del Mar</w:t>
            </w:r>
            <w:r w:rsidRPr="002E535E">
              <w:rPr>
                <w:rFonts w:ascii="Verdana" w:eastAsia="Times New Roman" w:hAnsi="Verdana"/>
                <w:sz w:val="18"/>
                <w:szCs w:val="18"/>
                <w:lang w:val="es-ES" w:eastAsia="es-PA"/>
              </w:rPr>
              <w:t>.</w:t>
            </w:r>
          </w:p>
          <w:p w:rsidR="009F4849" w:rsidRPr="002E535E" w:rsidRDefault="009F4849" w:rsidP="00456762">
            <w:pPr>
              <w:numPr>
                <w:ilvl w:val="0"/>
                <w:numId w:val="378"/>
              </w:numPr>
              <w:autoSpaceDE w:val="0"/>
              <w:autoSpaceDN w:val="0"/>
              <w:adjustRightInd w:val="0"/>
              <w:jc w:val="both"/>
              <w:rPr>
                <w:rFonts w:ascii="Verdana" w:hAnsi="Verdana" w:cs="TimesNewRoman"/>
                <w:sz w:val="18"/>
                <w:szCs w:val="18"/>
                <w:lang w:val="es-PA" w:eastAsia="es-PA"/>
              </w:rPr>
            </w:pPr>
            <w:r w:rsidRPr="002E535E">
              <w:rPr>
                <w:rFonts w:ascii="Verdana" w:eastAsia="Times New Roman" w:hAnsi="Verdana"/>
                <w:bCs/>
                <w:sz w:val="18"/>
                <w:szCs w:val="18"/>
                <w:lang w:val="es-ES" w:eastAsia="es-PA"/>
              </w:rPr>
              <w:t xml:space="preserve">Convención Internacional de Protección Fitosanitaria, Revisada el 28 de Noviembre de 1979, por </w:t>
            </w:r>
            <w:smartTag w:uri="urn:schemas-microsoft-com:office:smarttags" w:element="PersonName">
              <w:smartTagPr>
                <w:attr w:name="ProductID" w:val="La Conferencia"/>
              </w:smartTagPr>
              <w:r w:rsidRPr="002E535E">
                <w:rPr>
                  <w:rFonts w:ascii="Verdana" w:eastAsia="Times New Roman" w:hAnsi="Verdana"/>
                  <w:bCs/>
                  <w:sz w:val="18"/>
                  <w:szCs w:val="18"/>
                  <w:lang w:val="es-ES" w:eastAsia="es-PA"/>
                </w:rPr>
                <w:t>la Conferencia</w:t>
              </w:r>
            </w:smartTag>
            <w:r w:rsidRPr="002E535E">
              <w:rPr>
                <w:rFonts w:ascii="Verdana" w:eastAsia="Times New Roman" w:hAnsi="Verdana"/>
                <w:bCs/>
                <w:sz w:val="18"/>
                <w:szCs w:val="18"/>
                <w:lang w:val="es-ES" w:eastAsia="es-PA"/>
              </w:rPr>
              <w:t xml:space="preserve"> de </w:t>
            </w:r>
            <w:smartTag w:uri="urn:schemas-microsoft-com:office:smarttags" w:element="PersonName">
              <w:smartTagPr>
                <w:attr w:name="ProductID" w:val="la Organizaci￳n"/>
              </w:smartTagPr>
              <w:r w:rsidRPr="002E535E">
                <w:rPr>
                  <w:rFonts w:ascii="Verdana" w:eastAsia="Times New Roman" w:hAnsi="Verdana"/>
                  <w:bCs/>
                  <w:sz w:val="18"/>
                  <w:szCs w:val="18"/>
                  <w:lang w:val="es-ES" w:eastAsia="es-PA"/>
                </w:rPr>
                <w:t>la Organización</w:t>
              </w:r>
            </w:smartTag>
            <w:r w:rsidRPr="002E535E">
              <w:rPr>
                <w:rFonts w:ascii="Verdana" w:eastAsia="Times New Roman" w:hAnsi="Verdana"/>
                <w:bCs/>
                <w:sz w:val="18"/>
                <w:szCs w:val="18"/>
                <w:lang w:val="es-ES" w:eastAsia="es-PA"/>
              </w:rPr>
              <w:t xml:space="preserve"> de las Naciones Unidas para </w:t>
            </w:r>
            <w:smartTag w:uri="urn:schemas-microsoft-com:office:smarttags" w:element="PersonName">
              <w:smartTagPr>
                <w:attr w:name="ProductID" w:val="la Agricultura"/>
              </w:smartTagPr>
              <w:r w:rsidRPr="002E535E">
                <w:rPr>
                  <w:rFonts w:ascii="Verdana" w:eastAsia="Times New Roman" w:hAnsi="Verdana"/>
                  <w:bCs/>
                  <w:sz w:val="18"/>
                  <w:szCs w:val="18"/>
                  <w:lang w:val="es-ES" w:eastAsia="es-PA"/>
                </w:rPr>
                <w:t>la Agricultura</w:t>
              </w:r>
            </w:smartTag>
            <w:r w:rsidRPr="002E535E">
              <w:rPr>
                <w:rFonts w:ascii="Verdana" w:eastAsia="Times New Roman" w:hAnsi="Verdana"/>
                <w:bCs/>
                <w:sz w:val="18"/>
                <w:szCs w:val="18"/>
                <w:lang w:val="es-ES" w:eastAsia="es-PA"/>
              </w:rPr>
              <w:t xml:space="preserve"> y </w:t>
            </w:r>
            <w:smartTag w:uri="urn:schemas-microsoft-com:office:smarttags" w:element="PersonName">
              <w:smartTagPr>
                <w:attr w:name="ProductID" w:val="la Alimentaci￳n"/>
              </w:smartTagPr>
              <w:r w:rsidRPr="002E535E">
                <w:rPr>
                  <w:rFonts w:ascii="Verdana" w:eastAsia="Times New Roman" w:hAnsi="Verdana"/>
                  <w:bCs/>
                  <w:sz w:val="18"/>
                  <w:szCs w:val="18"/>
                  <w:lang w:val="es-ES" w:eastAsia="es-PA"/>
                </w:rPr>
                <w:t>la Alimentación</w:t>
              </w:r>
            </w:smartTag>
            <w:r w:rsidRPr="002E535E">
              <w:rPr>
                <w:rFonts w:ascii="Verdana" w:eastAsia="Times New Roman" w:hAnsi="Verdana"/>
                <w:bCs/>
                <w:sz w:val="18"/>
                <w:szCs w:val="18"/>
                <w:lang w:val="es-ES" w:eastAsia="es-PA"/>
              </w:rPr>
              <w:t xml:space="preserve"> en su 20 Periodo de Sesiones.</w:t>
            </w:r>
            <w:r w:rsidRPr="002E535E">
              <w:rPr>
                <w:rFonts w:ascii="Verdana" w:eastAsia="Times New Roman" w:hAnsi="Verdana"/>
                <w:sz w:val="18"/>
                <w:szCs w:val="18"/>
                <w:lang w:val="es-ES" w:eastAsia="es-PA"/>
              </w:rPr>
              <w:t xml:space="preserve"> </w:t>
            </w:r>
          </w:p>
          <w:p w:rsidR="009F4849" w:rsidRPr="002E535E" w:rsidRDefault="009F4849" w:rsidP="00456762">
            <w:pPr>
              <w:numPr>
                <w:ilvl w:val="0"/>
                <w:numId w:val="378"/>
              </w:numPr>
              <w:autoSpaceDE w:val="0"/>
              <w:autoSpaceDN w:val="0"/>
              <w:adjustRightInd w:val="0"/>
              <w:jc w:val="both"/>
              <w:rPr>
                <w:rFonts w:ascii="Verdana" w:hAnsi="Verdana" w:cs="TimesNewRoman"/>
                <w:sz w:val="18"/>
                <w:szCs w:val="18"/>
                <w:lang w:val="es-PA" w:eastAsia="es-PA"/>
              </w:rPr>
            </w:pPr>
            <w:r w:rsidRPr="002E535E">
              <w:rPr>
                <w:rFonts w:ascii="Verdana" w:eastAsia="Times New Roman" w:hAnsi="Verdana"/>
                <w:bCs/>
                <w:sz w:val="18"/>
                <w:szCs w:val="18"/>
                <w:lang w:val="es-ES" w:eastAsia="es-PA"/>
              </w:rPr>
              <w:t>Acuerdo Internacional sobre las Maderas Tropicales.</w:t>
            </w:r>
            <w:r w:rsidRPr="002E535E">
              <w:rPr>
                <w:rFonts w:ascii="Verdana" w:eastAsia="Times New Roman" w:hAnsi="Verdana"/>
                <w:sz w:val="18"/>
                <w:szCs w:val="18"/>
                <w:lang w:val="es-ES" w:eastAsia="es-PA"/>
              </w:rPr>
              <w:t xml:space="preserve"> </w:t>
            </w:r>
          </w:p>
          <w:p w:rsidR="004C1B31" w:rsidRPr="002E535E" w:rsidRDefault="004C1B31" w:rsidP="0055586B">
            <w:pPr>
              <w:pStyle w:val="BodyText"/>
              <w:jc w:val="both"/>
              <w:rPr>
                <w:rFonts w:ascii="Verdana" w:hAnsi="Verdana"/>
                <w:b w:val="0"/>
                <w:bCs w:val="0"/>
                <w:sz w:val="18"/>
                <w:szCs w:val="18"/>
                <w:lang w:val="es-ES_tradnl"/>
              </w:rPr>
            </w:pPr>
          </w:p>
          <w:p w:rsidR="0055586B" w:rsidRPr="002E535E" w:rsidRDefault="0055586B" w:rsidP="0055586B">
            <w:pPr>
              <w:pStyle w:val="BodyText"/>
              <w:jc w:val="both"/>
              <w:rPr>
                <w:rFonts w:ascii="Verdana" w:hAnsi="Verdana"/>
                <w:b w:val="0"/>
                <w:bCs w:val="0"/>
                <w:sz w:val="18"/>
                <w:szCs w:val="18"/>
                <w:lang w:val="es-ES_tradnl"/>
              </w:rPr>
            </w:pPr>
            <w:r w:rsidRPr="002E535E">
              <w:rPr>
                <w:rFonts w:ascii="Verdana" w:hAnsi="Verdana"/>
                <w:b w:val="0"/>
                <w:bCs w:val="0"/>
                <w:sz w:val="18"/>
                <w:szCs w:val="18"/>
                <w:lang w:val="es-ES_tradnl"/>
              </w:rPr>
              <w:t>Los mismos norman sobre mecanismos de conservación, comercio, protección, control de contaminación de animales silvestres, especies marinas, humedales, especies forestales tropicales; manejo y control de desechos peligrosos, cambio climático; conservación, manejo y protección de la diversidad biológica, entre otros. En conclusión, existen los instrumentos necesarios para definir acciones dirigidas a promover y facilitar un desarrollo económico que prevenga la contaminación del ambiente, mantenga el equilibrio ecológico y evite la destrucción de los ecosistemas. La forma de hacerlo será a través de mecanismos operativos que los pongan en práctica.</w:t>
            </w:r>
          </w:p>
          <w:p w:rsidR="0055586B" w:rsidRPr="002E535E" w:rsidRDefault="0055586B" w:rsidP="0055586B">
            <w:pPr>
              <w:jc w:val="both"/>
              <w:rPr>
                <w:rFonts w:ascii="Verdana" w:hAnsi="Verdana"/>
                <w:sz w:val="18"/>
                <w:szCs w:val="18"/>
                <w:lang w:val="es-ES_tradnl"/>
              </w:rPr>
            </w:pPr>
          </w:p>
          <w:p w:rsidR="003E1E55" w:rsidRPr="002E535E" w:rsidRDefault="003E1E55" w:rsidP="0055586B">
            <w:pPr>
              <w:jc w:val="both"/>
              <w:rPr>
                <w:rFonts w:ascii="Verdana" w:hAnsi="Verdana"/>
                <w:sz w:val="18"/>
                <w:szCs w:val="18"/>
                <w:lang w:val="es-ES"/>
              </w:rPr>
            </w:pPr>
            <w:r w:rsidRPr="002E535E">
              <w:rPr>
                <w:rFonts w:ascii="Verdana" w:hAnsi="Verdana"/>
                <w:sz w:val="18"/>
                <w:szCs w:val="18"/>
                <w:lang w:val="es-ES_tradnl"/>
              </w:rPr>
              <w:t xml:space="preserve">En el caso del sector agropecuario, </w:t>
            </w:r>
            <w:r w:rsidRPr="002E535E">
              <w:rPr>
                <w:rFonts w:ascii="Verdana" w:hAnsi="Verdana"/>
                <w:sz w:val="18"/>
                <w:szCs w:val="18"/>
                <w:lang w:val="es-ES"/>
              </w:rPr>
              <w:t xml:space="preserve">no se considera que ocurrirán cambios cualitativos significativos en el desarrollo de planes y programas para el cumplimiento de esta meta. En efecto elevar la productividad y mejorar la resistencia a plagas y enfermedades continuará recibiendo una mayor atención en la agenda de </w:t>
            </w:r>
            <w:r w:rsidR="009D67E0">
              <w:rPr>
                <w:rFonts w:ascii="Verdana" w:hAnsi="Verdana"/>
                <w:sz w:val="18"/>
                <w:szCs w:val="18"/>
                <w:lang w:val="es-ES"/>
              </w:rPr>
              <w:t xml:space="preserve">investigación y desarrollo </w:t>
            </w:r>
            <w:r w:rsidRPr="002E535E">
              <w:rPr>
                <w:rFonts w:ascii="Verdana" w:hAnsi="Verdana"/>
                <w:sz w:val="18"/>
                <w:szCs w:val="18"/>
                <w:lang w:val="es-ES"/>
              </w:rPr>
              <w:t xml:space="preserve">I&amp;D del sector. </w:t>
            </w:r>
          </w:p>
          <w:p w:rsidR="003E1E55" w:rsidRPr="002E535E" w:rsidRDefault="003E1E55" w:rsidP="0055586B">
            <w:pPr>
              <w:jc w:val="both"/>
              <w:rPr>
                <w:rFonts w:ascii="Verdana" w:hAnsi="Verdana"/>
                <w:sz w:val="18"/>
                <w:szCs w:val="18"/>
                <w:lang w:val="es-ES"/>
              </w:rPr>
            </w:pPr>
          </w:p>
          <w:p w:rsidR="003E1E55" w:rsidRPr="002E535E" w:rsidRDefault="003E1E55" w:rsidP="00F063CB">
            <w:pPr>
              <w:jc w:val="both"/>
              <w:rPr>
                <w:rFonts w:ascii="Verdana" w:hAnsi="Verdana" w:cs="Arial"/>
                <w:bCs/>
                <w:iCs/>
                <w:sz w:val="18"/>
                <w:szCs w:val="18"/>
                <w:lang w:val="es-CR" w:eastAsia="pt-BR"/>
              </w:rPr>
            </w:pPr>
            <w:r w:rsidRPr="002E535E">
              <w:rPr>
                <w:rFonts w:ascii="Verdana" w:hAnsi="Verdana" w:cs="Arial"/>
                <w:bCs/>
                <w:iCs/>
                <w:sz w:val="18"/>
                <w:szCs w:val="18"/>
                <w:lang w:val="es-CR" w:eastAsia="pt-BR"/>
              </w:rPr>
              <w:t xml:space="preserve">Sin embargo, cuando se calcula la necesidad de desarrollo de capacidades relacionados con los procesos evaluados sobresalen los siguientes: </w:t>
            </w:r>
            <w:r w:rsidRPr="002E535E">
              <w:rPr>
                <w:rFonts w:ascii="Verdana" w:hAnsi="Verdana" w:cs="Arial"/>
                <w:sz w:val="18"/>
                <w:szCs w:val="18"/>
                <w:lang w:val="es-ES"/>
              </w:rPr>
              <w:t>Tratamiento y reciclaje de residuos agropecuarios  y agroindustriales; Plantas y animales con crecimiento acelerado; Evaluación precisa de la necesidad de insumos, agua, etc., para el desarrollo  vegetal; Técnicas avanzadas de reproducción animal; Aumento de la eficiencia de procesos fisiológicos en plantas y animales; Integración de características químicas y genéticas; Integración entre agricultura y salud.</w:t>
            </w:r>
            <w:r w:rsidR="00F063CB" w:rsidRPr="002E535E">
              <w:rPr>
                <w:rFonts w:ascii="Verdana" w:hAnsi="Verdana" w:cs="Arial"/>
                <w:sz w:val="18"/>
                <w:szCs w:val="18"/>
                <w:lang w:val="es-ES"/>
              </w:rPr>
              <w:t xml:space="preserve"> </w:t>
            </w:r>
            <w:r w:rsidRPr="002E535E">
              <w:rPr>
                <w:rFonts w:ascii="Verdana" w:hAnsi="Verdana" w:cs="Arial"/>
                <w:bCs/>
                <w:iCs/>
                <w:sz w:val="18"/>
                <w:szCs w:val="18"/>
                <w:lang w:val="es-CR" w:eastAsia="pt-BR"/>
              </w:rPr>
              <w:t>De igual manera se destaca la necesidad de construir  capacidades para el desarrollo de productos adaptados a grupos específicos de consumidores (s/c en Import), para procesos agropecuarios dirigidos  a la seguridad biológica (s/c en dom) y para el estudio de la biodisponibilidad de nutrientes a partir de fuentes autóctonas  (s/c en dom).</w:t>
            </w:r>
          </w:p>
          <w:p w:rsidR="00950A37" w:rsidRPr="009D67E0" w:rsidRDefault="00950A37" w:rsidP="00C00F4E">
            <w:pPr>
              <w:tabs>
                <w:tab w:val="left" w:pos="396"/>
              </w:tabs>
              <w:spacing w:before="60" w:after="60"/>
              <w:jc w:val="both"/>
              <w:rPr>
                <w:rFonts w:ascii="Verdana" w:hAnsi="Verdana" w:cs="Arial"/>
                <w:sz w:val="18"/>
                <w:szCs w:val="18"/>
                <w:lang w:val="es-CR"/>
              </w:rPr>
            </w:pPr>
          </w:p>
          <w:p w:rsidR="00F13B47" w:rsidRPr="002E535E" w:rsidRDefault="008542DF" w:rsidP="00DF793F">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Han contribuido a la elaboración de Planes Manejo instituciones como CEPSA y ANCON.</w:t>
            </w:r>
            <w:r w:rsidRPr="002E535E">
              <w:rPr>
                <w:rFonts w:ascii="Verdana" w:eastAsia="Times New Roman" w:hAnsi="Verdana" w:cs="Arial"/>
                <w:sz w:val="18"/>
                <w:szCs w:val="18"/>
                <w:lang w:val="es-ES" w:eastAsia="es-ES"/>
              </w:rPr>
              <w:t xml:space="preserve"> Desde el año 1999, </w:t>
            </w:r>
            <w:smartTag w:uri="urn:schemas-microsoft-com:office:smarttags" w:element="PersonName">
              <w:smartTagPr>
                <w:attr w:name="ProductID" w:val="la Fundaci￳n NATURA"/>
              </w:smartTagPr>
              <w:r w:rsidRPr="002E535E">
                <w:rPr>
                  <w:rFonts w:ascii="Verdana" w:eastAsia="Times New Roman" w:hAnsi="Verdana" w:cs="Arial"/>
                  <w:sz w:val="18"/>
                  <w:szCs w:val="18"/>
                  <w:lang w:val="es-ES" w:eastAsia="es-ES"/>
                </w:rPr>
                <w:t>la Fundación NATURA</w:t>
              </w:r>
            </w:smartTag>
            <w:r w:rsidRPr="002E535E">
              <w:rPr>
                <w:rFonts w:ascii="Verdana" w:eastAsia="Times New Roman" w:hAnsi="Verdana" w:cs="Arial"/>
                <w:sz w:val="18"/>
                <w:szCs w:val="18"/>
                <w:lang w:val="es-ES" w:eastAsia="es-ES"/>
              </w:rPr>
              <w:t xml:space="preserve"> ha impulsado el mejoramiento de la planificación en las Áreas Protegidas beneficiarias del Fondo FIDECO. </w:t>
            </w:r>
            <w:r w:rsidR="00F13B47" w:rsidRPr="002E535E">
              <w:rPr>
                <w:rFonts w:ascii="Verdana" w:hAnsi="Verdana" w:cs="Arial"/>
                <w:sz w:val="18"/>
                <w:szCs w:val="18"/>
                <w:lang w:val="es-ES_tradnl"/>
              </w:rPr>
              <w:t xml:space="preserve">ANCON contribuyó en la elaboración del Plan de Manejo del Parque Nacional Chagres el cual se adoptó formalmente en el 2005.  De misma forma ANCON ha contribuido por muchos años en la elaboración de planes y proyectos de planificación para las áreas protegidas donde se adoptan medidas sostenibles de producción, participación comunitaria, y estudios científicos.  Igualmente el estudio donde se identificaron las áreas importantes para la conservación de especies globalmente amenazadas, de acuerdo a los criterios de UICN que fue financiado por </w:t>
            </w:r>
            <w:r w:rsidR="00F13B47" w:rsidRPr="00612A36">
              <w:rPr>
                <w:rFonts w:ascii="Verdana" w:hAnsi="Verdana" w:cs="Arial"/>
                <w:sz w:val="18"/>
                <w:szCs w:val="18"/>
              </w:rPr>
              <w:t xml:space="preserve">Conservation </w:t>
            </w:r>
            <w:r w:rsidR="0023338D" w:rsidRPr="00612A36">
              <w:rPr>
                <w:rFonts w:ascii="Verdana" w:hAnsi="Verdana" w:cs="Arial"/>
                <w:sz w:val="18"/>
                <w:szCs w:val="18"/>
              </w:rPr>
              <w:t>International</w:t>
            </w:r>
            <w:r w:rsidR="00F13B47" w:rsidRPr="002E535E">
              <w:rPr>
                <w:rFonts w:ascii="Verdana" w:hAnsi="Verdana" w:cs="Arial"/>
                <w:sz w:val="18"/>
                <w:szCs w:val="18"/>
                <w:lang w:val="es-ES_tradnl"/>
              </w:rPr>
              <w:t>, con apoyo metodológico del INBio de Costa Rica determina</w:t>
            </w:r>
            <w:r w:rsidR="00D358D7" w:rsidRPr="002E535E">
              <w:rPr>
                <w:rFonts w:ascii="Verdana" w:hAnsi="Verdana" w:cs="Arial"/>
                <w:sz w:val="18"/>
                <w:szCs w:val="18"/>
                <w:lang w:val="es-ES_tradnl"/>
              </w:rPr>
              <w:t>das</w:t>
            </w:r>
            <w:r w:rsidR="00F13B47" w:rsidRPr="002E535E">
              <w:rPr>
                <w:rFonts w:ascii="Verdana" w:hAnsi="Verdana" w:cs="Arial"/>
                <w:sz w:val="18"/>
                <w:szCs w:val="18"/>
                <w:lang w:val="es-ES_tradnl"/>
              </w:rPr>
              <w:t xml:space="preserve"> áreas (denominadas </w:t>
            </w:r>
            <w:r w:rsidR="00F13B47" w:rsidRPr="00612A36">
              <w:rPr>
                <w:rFonts w:ascii="Verdana" w:hAnsi="Verdana" w:cs="Arial"/>
                <w:sz w:val="18"/>
                <w:szCs w:val="18"/>
              </w:rPr>
              <w:t>Key Biodiversity Areas</w:t>
            </w:r>
            <w:r w:rsidR="00F13B47" w:rsidRPr="00621F43">
              <w:rPr>
                <w:rFonts w:ascii="Verdana" w:hAnsi="Verdana" w:cs="Arial"/>
                <w:sz w:val="18"/>
                <w:szCs w:val="18"/>
                <w:lang w:val="es-PA"/>
              </w:rPr>
              <w:t xml:space="preserve"> ó KBA’s</w:t>
            </w:r>
            <w:r w:rsidR="00F13B47" w:rsidRPr="002E535E">
              <w:rPr>
                <w:rFonts w:ascii="Verdana" w:hAnsi="Verdana" w:cs="Arial"/>
                <w:sz w:val="18"/>
                <w:szCs w:val="18"/>
                <w:lang w:val="es-ES_tradnl"/>
              </w:rPr>
              <w:t>) sobre las 309 especies globalmente amenazadas registradas para Panamá.  Se tomaron en cuenta no solo registros  confirmados sino distribución potencial de cada una de estas especies e identifica no solo áreas protegidas, sino también fragmentos de bosques no protegidos de extensiones mayores a los 10km</w:t>
            </w:r>
            <w:r w:rsidR="00F13B47" w:rsidRPr="002E535E">
              <w:rPr>
                <w:rFonts w:ascii="Verdana" w:hAnsi="Verdana" w:cs="Arial"/>
                <w:sz w:val="18"/>
                <w:szCs w:val="18"/>
                <w:vertAlign w:val="superscript"/>
                <w:lang w:val="es-ES_tradnl"/>
              </w:rPr>
              <w:t>2</w:t>
            </w:r>
            <w:r w:rsidR="00F13B47" w:rsidRPr="002E535E">
              <w:rPr>
                <w:rFonts w:ascii="Verdana" w:hAnsi="Verdana" w:cs="Arial"/>
                <w:sz w:val="18"/>
                <w:szCs w:val="18"/>
                <w:lang w:val="es-ES_tradnl"/>
              </w:rPr>
              <w:t xml:space="preserve"> prioritarios para la conservación de estas especies.</w:t>
            </w:r>
            <w:r w:rsidRPr="002E535E">
              <w:rPr>
                <w:rFonts w:ascii="Verdana" w:hAnsi="Verdana" w:cs="Arial"/>
                <w:sz w:val="18"/>
                <w:szCs w:val="18"/>
                <w:lang w:val="es-ES_tradnl"/>
              </w:rPr>
              <w:t xml:space="preserve"> En los próximos tres años con apoyo del CBMAPII se esperan elaborar cinco planes de manejo.</w:t>
            </w:r>
          </w:p>
        </w:tc>
      </w:tr>
      <w:tr w:rsidR="00950A37" w:rsidRPr="002E535E">
        <w:tblPrEx>
          <w:tblCellMar>
            <w:top w:w="0" w:type="dxa"/>
            <w:left w:w="0" w:type="dxa"/>
            <w:bottom w:w="0" w:type="dxa"/>
            <w:right w:w="0" w:type="dxa"/>
          </w:tblCellMar>
        </w:tblPrEx>
        <w:trPr>
          <w:trHeight w:val="232"/>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2"/>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285705" w:rsidRPr="002E535E">
        <w:tblPrEx>
          <w:tblCellMar>
            <w:top w:w="0" w:type="dxa"/>
            <w:left w:w="0" w:type="dxa"/>
            <w:bottom w:w="0" w:type="dxa"/>
            <w:right w:w="0" w:type="dxa"/>
          </w:tblCellMar>
        </w:tblPrEx>
        <w:trPr>
          <w:trHeight w:val="33"/>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85705" w:rsidRPr="002E535E" w:rsidRDefault="0055586B" w:rsidP="004B4B15">
            <w:pPr>
              <w:tabs>
                <w:tab w:val="left" w:pos="36"/>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Número de leyes, decretos, reglamentos, acuerdos y convenios aprobados; </w:t>
            </w:r>
            <w:r w:rsidR="00D358D7" w:rsidRPr="002E535E">
              <w:rPr>
                <w:rFonts w:ascii="Verdana" w:hAnsi="Verdana" w:cs="Arial"/>
                <w:sz w:val="18"/>
                <w:szCs w:val="18"/>
                <w:lang w:val="es-ES_tradnl"/>
              </w:rPr>
              <w:t xml:space="preserve">Número de Proyectos </w:t>
            </w:r>
            <w:r w:rsidR="00C207EB" w:rsidRPr="002E535E">
              <w:rPr>
                <w:rFonts w:ascii="Verdana" w:hAnsi="Verdana" w:cs="Arial"/>
                <w:sz w:val="18"/>
                <w:szCs w:val="18"/>
                <w:lang w:val="es-ES_tradnl"/>
              </w:rPr>
              <w:t>MDL agropecuarios aprobados</w:t>
            </w:r>
            <w:r w:rsidR="00A66A09" w:rsidRPr="002E535E">
              <w:rPr>
                <w:rFonts w:ascii="Verdana" w:hAnsi="Verdana" w:cs="Arial"/>
                <w:sz w:val="18"/>
                <w:szCs w:val="18"/>
                <w:lang w:val="es-ES_tradnl"/>
              </w:rPr>
              <w:t>. Número De investigaciones y artículos publicados.</w:t>
            </w:r>
            <w:r w:rsidR="004B4B15" w:rsidRPr="002E535E">
              <w:rPr>
                <w:rFonts w:ascii="Verdana" w:hAnsi="Verdana" w:cs="Arial"/>
                <w:sz w:val="18"/>
                <w:szCs w:val="18"/>
                <w:lang w:val="es-ES_tradnl"/>
              </w:rPr>
              <w:t xml:space="preserve"> Algunos ejemplos que se podrían citar son </w:t>
            </w:r>
            <w:r w:rsidR="004B4B15" w:rsidRPr="002E535E">
              <w:rPr>
                <w:rFonts w:ascii="Verdana" w:hAnsi="Verdana" w:cs="Arial"/>
                <w:sz w:val="18"/>
                <w:szCs w:val="18"/>
                <w:lang w:val="es-ES"/>
              </w:rPr>
              <w:t>iniciativa de conservación ex situ a través del rescate/reubicación de 26 especies de anfibios (ranas  y sapos) amenazadas por infecciones de hongos; la creación del Centro de recuperación de Anfibios, en El Valle; se ha estado trabajando en determinar el impacto de la dispersión de los hongos a través de múltiples vectores; número de sitios/objetos prioritarios derivados de la planificación eco</w:t>
            </w:r>
            <w:r w:rsidR="00F82A13" w:rsidRPr="002E535E">
              <w:rPr>
                <w:rFonts w:ascii="Verdana" w:hAnsi="Verdana" w:cs="Arial"/>
                <w:sz w:val="18"/>
                <w:szCs w:val="18"/>
                <w:lang w:val="es-ES"/>
              </w:rPr>
              <w:t>-</w:t>
            </w:r>
            <w:r w:rsidR="004B4B15" w:rsidRPr="002E535E">
              <w:rPr>
                <w:rFonts w:ascii="Verdana" w:hAnsi="Verdana" w:cs="Arial"/>
                <w:sz w:val="18"/>
                <w:szCs w:val="18"/>
                <w:lang w:val="es-ES"/>
              </w:rPr>
              <w:t xml:space="preserve">regional; nº de </w:t>
            </w:r>
            <w:r w:rsidR="004B4B15" w:rsidRPr="002E535E">
              <w:rPr>
                <w:rFonts w:ascii="Verdana" w:hAnsi="Verdana" w:cs="Arial"/>
                <w:sz w:val="18"/>
                <w:szCs w:val="18"/>
                <w:lang w:val="es-ES_tradnl"/>
              </w:rPr>
              <w:t>proyectos de manejo de vida silvestre – tortugas; crear Chorogo como reserva biológica (Sociedad Audubon); Estrategia de los tres corredores altitudinales de TNC y las iniciativas del ordenamiento territorial local/municipal fuera de áreas protegidas que incorporan áreas especiales de protección.</w:t>
            </w:r>
            <w:r w:rsidR="008542DF" w:rsidRPr="002E535E">
              <w:rPr>
                <w:rFonts w:ascii="Verdana" w:hAnsi="Verdana" w:cs="Arial"/>
                <w:sz w:val="18"/>
                <w:szCs w:val="18"/>
                <w:lang w:val="es-ES_tradnl"/>
              </w:rPr>
              <w:t xml:space="preserve"> Número de área protegidas, número de corredores biológicos.</w:t>
            </w:r>
          </w:p>
        </w:tc>
      </w:tr>
      <w:tr w:rsidR="00950A37" w:rsidRPr="002E535E">
        <w:tblPrEx>
          <w:tblCellMar>
            <w:top w:w="0" w:type="dxa"/>
            <w:left w:w="0" w:type="dxa"/>
            <w:bottom w:w="0" w:type="dxa"/>
            <w:right w:w="0" w:type="dxa"/>
          </w:tblCellMar>
        </w:tblPrEx>
        <w:trPr>
          <w:trHeight w:val="68"/>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2"/>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68"/>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85705">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Consecución de recursos financieros</w:t>
            </w:r>
            <w:r w:rsidR="009749D8" w:rsidRPr="002E535E">
              <w:rPr>
                <w:rFonts w:ascii="Verdana" w:hAnsi="Verdana" w:cs="Arial"/>
                <w:sz w:val="18"/>
                <w:szCs w:val="18"/>
                <w:lang w:val="es-ES_tradnl"/>
              </w:rPr>
              <w:t xml:space="preserve">: </w:t>
            </w:r>
          </w:p>
          <w:p w:rsidR="009749D8" w:rsidRPr="002E535E" w:rsidRDefault="008542DF" w:rsidP="009749D8">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Fundación NATURA, e</w:t>
            </w:r>
            <w:r w:rsidR="009749D8" w:rsidRPr="002E535E">
              <w:rPr>
                <w:rFonts w:ascii="Verdana" w:eastAsia="Times New Roman" w:hAnsi="Verdana" w:cs="Arial"/>
                <w:sz w:val="18"/>
                <w:szCs w:val="18"/>
                <w:lang w:val="es-ES" w:eastAsia="es-ES"/>
              </w:rPr>
              <w:t xml:space="preserve">n coordinación con </w:t>
            </w:r>
            <w:smartTag w:uri="urn:schemas-microsoft-com:office:smarttags" w:element="PersonName">
              <w:smartTagPr>
                <w:attr w:name="ProductID" w:val="la ANAM"/>
              </w:smartTagPr>
              <w:r w:rsidR="009749D8" w:rsidRPr="002E535E">
                <w:rPr>
                  <w:rFonts w:ascii="Verdana" w:eastAsia="Times New Roman" w:hAnsi="Verdana" w:cs="Arial"/>
                  <w:sz w:val="18"/>
                  <w:szCs w:val="18"/>
                  <w:lang w:val="es-ES" w:eastAsia="es-ES"/>
                </w:rPr>
                <w:t>la ANAM</w:t>
              </w:r>
            </w:smartTag>
            <w:r w:rsidR="009749D8" w:rsidRPr="002E535E">
              <w:rPr>
                <w:rFonts w:ascii="Verdana" w:eastAsia="Times New Roman" w:hAnsi="Verdana" w:cs="Arial"/>
                <w:sz w:val="18"/>
                <w:szCs w:val="18"/>
                <w:lang w:val="es-ES" w:eastAsia="es-ES"/>
              </w:rPr>
              <w:t xml:space="preserve"> </w:t>
            </w:r>
            <w:r w:rsidRPr="002E535E">
              <w:rPr>
                <w:rFonts w:ascii="Verdana" w:eastAsia="Times New Roman" w:hAnsi="Verdana" w:cs="Arial"/>
                <w:sz w:val="18"/>
                <w:szCs w:val="18"/>
                <w:lang w:val="es-ES" w:eastAsia="es-ES"/>
              </w:rPr>
              <w:t xml:space="preserve">ha apoyado en la realización, </w:t>
            </w:r>
            <w:r w:rsidR="009749D8" w:rsidRPr="002E535E">
              <w:rPr>
                <w:rFonts w:ascii="Verdana" w:eastAsia="Times New Roman" w:hAnsi="Verdana" w:cs="Arial"/>
                <w:sz w:val="18"/>
                <w:szCs w:val="18"/>
                <w:lang w:val="es-ES" w:eastAsia="es-ES"/>
              </w:rPr>
              <w:t>por tres año</w:t>
            </w:r>
            <w:r w:rsidRPr="002E535E">
              <w:rPr>
                <w:rFonts w:ascii="Verdana" w:eastAsia="Times New Roman" w:hAnsi="Verdana" w:cs="Arial"/>
                <w:sz w:val="18"/>
                <w:szCs w:val="18"/>
                <w:lang w:val="es-ES" w:eastAsia="es-ES"/>
              </w:rPr>
              <w:t xml:space="preserve"> </w:t>
            </w:r>
            <w:r w:rsidR="009749D8" w:rsidRPr="002E535E">
              <w:rPr>
                <w:rFonts w:ascii="Verdana" w:eastAsia="Times New Roman" w:hAnsi="Verdana" w:cs="Arial"/>
                <w:sz w:val="18"/>
                <w:szCs w:val="18"/>
                <w:lang w:val="es-ES" w:eastAsia="es-ES"/>
              </w:rPr>
              <w:t>consecutivos</w:t>
            </w:r>
            <w:r w:rsidRPr="002E535E">
              <w:rPr>
                <w:rFonts w:ascii="Verdana" w:eastAsia="Times New Roman" w:hAnsi="Verdana" w:cs="Arial"/>
                <w:sz w:val="18"/>
                <w:szCs w:val="18"/>
                <w:lang w:val="es-ES" w:eastAsia="es-ES"/>
              </w:rPr>
              <w:t>,</w:t>
            </w:r>
            <w:r w:rsidR="009749D8" w:rsidRPr="002E535E">
              <w:rPr>
                <w:rFonts w:ascii="Verdana" w:eastAsia="Times New Roman" w:hAnsi="Verdana" w:cs="Arial"/>
                <w:sz w:val="18"/>
                <w:szCs w:val="18"/>
                <w:lang w:val="es-ES" w:eastAsia="es-ES"/>
              </w:rPr>
              <w:t xml:space="preserve"> talleres de capacitación en Planificación Estratégica y la conformación de un equipo de trabajo conformado por personal de </w:t>
            </w:r>
            <w:smartTag w:uri="urn:schemas-microsoft-com:office:smarttags" w:element="PersonName">
              <w:smartTagPr>
                <w:attr w:name="ProductID" w:val="la Direcci￳n"/>
              </w:smartTagPr>
              <w:r w:rsidR="009749D8" w:rsidRPr="002E535E">
                <w:rPr>
                  <w:rFonts w:ascii="Verdana" w:eastAsia="Times New Roman" w:hAnsi="Verdana" w:cs="Arial"/>
                  <w:sz w:val="18"/>
                  <w:szCs w:val="18"/>
                  <w:lang w:val="es-ES" w:eastAsia="es-ES"/>
                </w:rPr>
                <w:t>la Dirección</w:t>
              </w:r>
            </w:smartTag>
            <w:r w:rsidR="009749D8" w:rsidRPr="002E535E">
              <w:rPr>
                <w:rFonts w:ascii="Verdana" w:eastAsia="Times New Roman" w:hAnsi="Verdana" w:cs="Arial"/>
                <w:sz w:val="18"/>
                <w:szCs w:val="18"/>
                <w:lang w:val="es-ES" w:eastAsia="es-ES"/>
              </w:rPr>
              <w:t xml:space="preserve"> de Áreas Protegidas</w:t>
            </w:r>
            <w:r w:rsidRPr="002E535E">
              <w:rPr>
                <w:rFonts w:ascii="Verdana" w:eastAsia="Times New Roman" w:hAnsi="Verdana" w:cs="Arial"/>
                <w:sz w:val="18"/>
                <w:szCs w:val="18"/>
                <w:lang w:val="es-ES" w:eastAsia="es-ES"/>
              </w:rPr>
              <w:t xml:space="preserve"> y Vida Silvestre</w:t>
            </w:r>
            <w:r w:rsidR="009749D8" w:rsidRPr="002E535E">
              <w:rPr>
                <w:rFonts w:ascii="Verdana" w:eastAsia="Times New Roman" w:hAnsi="Verdana" w:cs="Arial"/>
                <w:sz w:val="18"/>
                <w:szCs w:val="18"/>
                <w:lang w:val="es-ES" w:eastAsia="es-ES"/>
              </w:rPr>
              <w:t xml:space="preserve">, </w:t>
            </w:r>
            <w:smartTag w:uri="urn:schemas-microsoft-com:office:smarttags" w:element="PersonName">
              <w:smartTagPr>
                <w:attr w:name="ProductID" w:val="la Jefatura"/>
              </w:smartTagPr>
              <w:r w:rsidR="009749D8" w:rsidRPr="002E535E">
                <w:rPr>
                  <w:rFonts w:ascii="Verdana" w:eastAsia="Times New Roman" w:hAnsi="Verdana" w:cs="Arial"/>
                  <w:sz w:val="18"/>
                  <w:szCs w:val="18"/>
                  <w:lang w:val="es-ES" w:eastAsia="es-ES"/>
                </w:rPr>
                <w:t>la Jefatura</w:t>
              </w:r>
            </w:smartTag>
            <w:r w:rsidR="009749D8" w:rsidRPr="002E535E">
              <w:rPr>
                <w:rFonts w:ascii="Verdana" w:eastAsia="Times New Roman" w:hAnsi="Verdana" w:cs="Arial"/>
                <w:sz w:val="18"/>
                <w:szCs w:val="18"/>
                <w:lang w:val="es-ES" w:eastAsia="es-ES"/>
              </w:rPr>
              <w:t xml:space="preserve"> de FIDECO, </w:t>
            </w:r>
            <w:smartTag w:uri="urn:schemas-microsoft-com:office:smarttags" w:element="PersonName">
              <w:smartTagPr>
                <w:attr w:name="ProductID" w:val="la Unidad"/>
              </w:smartTagPr>
              <w:r w:rsidR="009749D8" w:rsidRPr="002E535E">
                <w:rPr>
                  <w:rFonts w:ascii="Verdana" w:eastAsia="Times New Roman" w:hAnsi="Verdana" w:cs="Arial"/>
                  <w:sz w:val="18"/>
                  <w:szCs w:val="18"/>
                  <w:lang w:val="es-ES" w:eastAsia="es-ES"/>
                </w:rPr>
                <w:t xml:space="preserve">la </w:t>
              </w:r>
              <w:r w:rsidR="00A66A09" w:rsidRPr="002E535E">
                <w:rPr>
                  <w:rFonts w:ascii="Verdana" w:eastAsia="Times New Roman" w:hAnsi="Verdana" w:cs="Arial"/>
                  <w:sz w:val="18"/>
                  <w:szCs w:val="18"/>
                  <w:lang w:val="es-ES" w:eastAsia="es-ES"/>
                </w:rPr>
                <w:t>Unidad</w:t>
              </w:r>
            </w:smartTag>
            <w:r w:rsidR="009749D8" w:rsidRPr="002E535E">
              <w:rPr>
                <w:rFonts w:ascii="Verdana" w:eastAsia="Times New Roman" w:hAnsi="Verdana" w:cs="Arial"/>
                <w:sz w:val="18"/>
                <w:szCs w:val="18"/>
                <w:lang w:val="es-ES" w:eastAsia="es-ES"/>
              </w:rPr>
              <w:t xml:space="preserve"> </w:t>
            </w:r>
            <w:r w:rsidR="004B4B15" w:rsidRPr="002E535E">
              <w:rPr>
                <w:rFonts w:ascii="Verdana" w:eastAsia="Times New Roman" w:hAnsi="Verdana" w:cs="Arial"/>
                <w:sz w:val="18"/>
                <w:szCs w:val="18"/>
                <w:lang w:val="es-ES" w:eastAsia="es-ES"/>
              </w:rPr>
              <w:t>d</w:t>
            </w:r>
            <w:r w:rsidR="009749D8" w:rsidRPr="002E535E">
              <w:rPr>
                <w:rFonts w:ascii="Verdana" w:eastAsia="Times New Roman" w:hAnsi="Verdana" w:cs="Arial"/>
                <w:sz w:val="18"/>
                <w:szCs w:val="18"/>
                <w:lang w:val="es-ES" w:eastAsia="es-ES"/>
              </w:rPr>
              <w:t xml:space="preserve">e Planificación y Política Ambiental y personal de Fundación NATURA. Mediante sesiones de trabajo en cada administración regional se revisaba el nivel de ejecución de los planes operativos y los planes del siguiente año.  </w:t>
            </w:r>
          </w:p>
          <w:p w:rsidR="004B4B15" w:rsidRPr="002E535E" w:rsidRDefault="004B4B15" w:rsidP="009749D8">
            <w:pPr>
              <w:jc w:val="both"/>
              <w:rPr>
                <w:rFonts w:ascii="Verdana" w:eastAsia="Times New Roman" w:hAnsi="Verdana" w:cs="Arial"/>
                <w:sz w:val="18"/>
                <w:szCs w:val="18"/>
                <w:lang w:val="es-ES" w:eastAsia="es-ES"/>
              </w:rPr>
            </w:pPr>
          </w:p>
          <w:p w:rsidR="009749D8" w:rsidRPr="002E535E" w:rsidRDefault="009749D8" w:rsidP="009749D8">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 xml:space="preserve">Como parte de su Componente de Monitoreo, el Fondo FIDECO financia además la implementación del Programa de Monitoreo de </w:t>
            </w:r>
            <w:smartTag w:uri="urn:schemas-microsoft-com:office:smarttags" w:element="PersonName">
              <w:smartTagPr>
                <w:attr w:name="ProductID" w:val="la Efectividad"/>
              </w:smartTagPr>
              <w:r w:rsidRPr="002E535E">
                <w:rPr>
                  <w:rFonts w:ascii="Verdana" w:eastAsia="Times New Roman" w:hAnsi="Verdana" w:cs="Arial"/>
                  <w:sz w:val="18"/>
                  <w:szCs w:val="18"/>
                  <w:lang w:val="es-ES" w:eastAsia="es-ES"/>
                </w:rPr>
                <w:t>la Efectividad</w:t>
              </w:r>
            </w:smartTag>
            <w:r w:rsidRPr="002E535E">
              <w:rPr>
                <w:rFonts w:ascii="Verdana" w:eastAsia="Times New Roman" w:hAnsi="Verdana" w:cs="Arial"/>
                <w:sz w:val="18"/>
                <w:szCs w:val="18"/>
                <w:lang w:val="es-ES" w:eastAsia="es-ES"/>
              </w:rPr>
              <w:t xml:space="preserve"> de Manejo de las Áreas Protegidas del SINAP (PMEMAP) aplicado en 35 áreas protegidas. El Programa de Monitoreo de </w:t>
            </w:r>
            <w:smartTag w:uri="urn:schemas-microsoft-com:office:smarttags" w:element="PersonName">
              <w:smartTagPr>
                <w:attr w:name="ProductID" w:val="la Efectividad"/>
              </w:smartTagPr>
              <w:r w:rsidRPr="002E535E">
                <w:rPr>
                  <w:rFonts w:ascii="Verdana" w:eastAsia="Times New Roman" w:hAnsi="Verdana" w:cs="Arial"/>
                  <w:sz w:val="18"/>
                  <w:szCs w:val="18"/>
                  <w:lang w:val="es-ES" w:eastAsia="es-ES"/>
                </w:rPr>
                <w:t>la Efectividad</w:t>
              </w:r>
            </w:smartTag>
            <w:r w:rsidRPr="002E535E">
              <w:rPr>
                <w:rFonts w:ascii="Verdana" w:eastAsia="Times New Roman" w:hAnsi="Verdana" w:cs="Arial"/>
                <w:sz w:val="18"/>
                <w:szCs w:val="18"/>
                <w:lang w:val="es-ES" w:eastAsia="es-ES"/>
              </w:rPr>
              <w:t xml:space="preserve"> del Manejo de las Áreas  Protegidas, anteriormente Estrategia de Monitoreo, fue desarrollado por el Programa Ambiental Regional para Centroamérica (PROARCA/CAPAS). Su objetivo principal desarrollar una herramienta sencilla, de bajo costo y que, a corto plazo,  generara  datos que contribuirán  a promover la excelencia en el  manejo de las áreas  protegidas en la región y se aplica desde 1997. </w:t>
            </w:r>
          </w:p>
          <w:p w:rsidR="009749D8" w:rsidRPr="002E535E" w:rsidRDefault="009749D8" w:rsidP="009749D8">
            <w:pPr>
              <w:jc w:val="both"/>
              <w:rPr>
                <w:rFonts w:ascii="Verdana" w:eastAsia="Times New Roman" w:hAnsi="Verdana" w:cs="Arial"/>
                <w:sz w:val="18"/>
                <w:szCs w:val="18"/>
                <w:lang w:val="es-ES" w:eastAsia="es-ES"/>
              </w:rPr>
            </w:pPr>
          </w:p>
          <w:p w:rsidR="009749D8" w:rsidRPr="002E535E" w:rsidRDefault="009749D8" w:rsidP="009749D8">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 xml:space="preserve">El PMEMAP fue adoptada por </w:t>
            </w:r>
            <w:smartTag w:uri="urn:schemas-microsoft-com:office:smarttags" w:element="PersonName">
              <w:smartTagPr>
                <w:attr w:name="ProductID" w:val="la ANAM"/>
              </w:smartTagPr>
              <w:r w:rsidRPr="002E535E">
                <w:rPr>
                  <w:rFonts w:ascii="Verdana" w:eastAsia="Times New Roman" w:hAnsi="Verdana" w:cs="Arial"/>
                  <w:sz w:val="18"/>
                  <w:szCs w:val="18"/>
                  <w:lang w:val="es-ES" w:eastAsia="es-ES"/>
                </w:rPr>
                <w:t>la ANAM</w:t>
              </w:r>
            </w:smartTag>
            <w:r w:rsidRPr="002E535E">
              <w:rPr>
                <w:rFonts w:ascii="Verdana" w:eastAsia="Times New Roman" w:hAnsi="Verdana" w:cs="Arial"/>
                <w:sz w:val="18"/>
                <w:szCs w:val="18"/>
                <w:lang w:val="es-ES" w:eastAsia="es-ES"/>
              </w:rPr>
              <w:t xml:space="preserve"> mediante Resolución Administrativa AG-0007-2004, para la evaluación de la gestión de manejo de las AP´s del SINAP. Los resultados de este Programa constituyen el principal insumo para la toma de decisiones en diferentes niveles de la institución y para la planificación de las áreas protegidas a nivel de sitio. A partir del año 2005, se incorporó como parte del programa </w:t>
            </w:r>
            <w:smartTag w:uri="urn:schemas-microsoft-com:office:smarttags" w:element="PersonName">
              <w:smartTagPr>
                <w:attr w:name="ProductID" w:val="la Evaluaci￳n Intermedia"/>
              </w:smartTagPr>
              <w:r w:rsidRPr="002E535E">
                <w:rPr>
                  <w:rFonts w:ascii="Verdana" w:eastAsia="Times New Roman" w:hAnsi="Verdana" w:cs="Arial"/>
                  <w:sz w:val="18"/>
                  <w:szCs w:val="18"/>
                  <w:lang w:val="es-ES" w:eastAsia="es-ES"/>
                </w:rPr>
                <w:t>la Evaluación Intermedia</w:t>
              </w:r>
            </w:smartTag>
            <w:r w:rsidRPr="002E535E">
              <w:rPr>
                <w:rFonts w:ascii="Verdana" w:eastAsia="Times New Roman" w:hAnsi="Verdana" w:cs="Arial"/>
                <w:sz w:val="18"/>
                <w:szCs w:val="18"/>
                <w:lang w:val="es-ES" w:eastAsia="es-ES"/>
              </w:rPr>
              <w:t xml:space="preserve"> de la ejecución de los planes operativos anuales, previo a la elaboración del siguiente plan operativo, proceso liderado por </w:t>
            </w:r>
            <w:smartTag w:uri="urn:schemas-microsoft-com:office:smarttags" w:element="PersonName">
              <w:smartTagPr>
                <w:attr w:name="ProductID" w:val="la ANAM."/>
              </w:smartTagPr>
              <w:r w:rsidRPr="002E535E">
                <w:rPr>
                  <w:rFonts w:ascii="Verdana" w:eastAsia="Times New Roman" w:hAnsi="Verdana" w:cs="Arial"/>
                  <w:sz w:val="18"/>
                  <w:szCs w:val="18"/>
                  <w:lang w:val="es-ES" w:eastAsia="es-ES"/>
                </w:rPr>
                <w:t>la ANAM.</w:t>
              </w:r>
            </w:smartTag>
          </w:p>
          <w:p w:rsidR="009749D8" w:rsidRPr="002E535E" w:rsidRDefault="009749D8" w:rsidP="009749D8">
            <w:pPr>
              <w:jc w:val="both"/>
              <w:rPr>
                <w:rFonts w:ascii="Verdana" w:eastAsia="Times New Roman" w:hAnsi="Verdana" w:cs="Arial"/>
                <w:sz w:val="18"/>
                <w:szCs w:val="18"/>
                <w:lang w:val="es-ES" w:eastAsia="es-ES"/>
              </w:rPr>
            </w:pPr>
          </w:p>
          <w:p w:rsidR="009749D8" w:rsidRPr="002E535E" w:rsidRDefault="009749D8" w:rsidP="009749D8">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 xml:space="preserve">A mediados de 2005, </w:t>
            </w:r>
            <w:smartTag w:uri="urn:schemas-microsoft-com:office:smarttags" w:element="PersonName">
              <w:smartTagPr>
                <w:attr w:name="ProductID" w:val="la Fundaci￳n NATURA"/>
              </w:smartTagPr>
              <w:r w:rsidR="00B773C5" w:rsidRPr="002E535E">
                <w:rPr>
                  <w:rFonts w:ascii="Verdana" w:eastAsia="Times New Roman" w:hAnsi="Verdana" w:cs="Arial"/>
                  <w:sz w:val="18"/>
                  <w:szCs w:val="18"/>
                  <w:lang w:val="es-ES" w:eastAsia="es-ES"/>
                </w:rPr>
                <w:t xml:space="preserve">la Fundación </w:t>
              </w:r>
              <w:r w:rsidRPr="002E535E">
                <w:rPr>
                  <w:rFonts w:ascii="Verdana" w:eastAsia="Times New Roman" w:hAnsi="Verdana" w:cs="Arial"/>
                  <w:sz w:val="18"/>
                  <w:szCs w:val="18"/>
                  <w:lang w:val="es-ES" w:eastAsia="es-ES"/>
                </w:rPr>
                <w:t>NATURA</w:t>
              </w:r>
            </w:smartTag>
            <w:r w:rsidRPr="002E535E">
              <w:rPr>
                <w:rFonts w:ascii="Verdana" w:eastAsia="Times New Roman" w:hAnsi="Verdana" w:cs="Arial"/>
                <w:sz w:val="18"/>
                <w:szCs w:val="18"/>
                <w:lang w:val="es-ES" w:eastAsia="es-ES"/>
              </w:rPr>
              <w:t xml:space="preserve"> propuso a </w:t>
            </w:r>
            <w:smartTag w:uri="urn:schemas-microsoft-com:office:smarttags" w:element="PersonName">
              <w:smartTagPr>
                <w:attr w:name="ProductID" w:val="la ANAM"/>
              </w:smartTagPr>
              <w:r w:rsidRPr="002E535E">
                <w:rPr>
                  <w:rFonts w:ascii="Verdana" w:eastAsia="Times New Roman" w:hAnsi="Verdana" w:cs="Arial"/>
                  <w:sz w:val="18"/>
                  <w:szCs w:val="18"/>
                  <w:lang w:val="es-ES" w:eastAsia="es-ES"/>
                </w:rPr>
                <w:t>la ANAM</w:t>
              </w:r>
            </w:smartTag>
            <w:r w:rsidRPr="002E535E">
              <w:rPr>
                <w:rFonts w:ascii="Verdana" w:eastAsia="Times New Roman" w:hAnsi="Verdana" w:cs="Arial"/>
                <w:sz w:val="18"/>
                <w:szCs w:val="18"/>
                <w:lang w:val="es-ES" w:eastAsia="es-ES"/>
              </w:rPr>
              <w:t xml:space="preserve"> el desarrollo de planes de trabajo tri-anuales, enfatizando la planificación por resultados, y los siguientes condiciones:</w:t>
            </w:r>
          </w:p>
          <w:p w:rsidR="009749D8" w:rsidRPr="002E535E" w:rsidRDefault="009749D8" w:rsidP="009749D8">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Los planes de trabajo trianuales se formulan siguiendo el esquema de los planes de manejo.</w:t>
            </w:r>
          </w:p>
          <w:p w:rsidR="009749D8" w:rsidRPr="002E535E" w:rsidRDefault="009749D8" w:rsidP="00BA5B9A">
            <w:pPr>
              <w:numPr>
                <w:ilvl w:val="2"/>
                <w:numId w:val="211"/>
              </w:numPr>
              <w:tabs>
                <w:tab w:val="clear" w:pos="2580"/>
              </w:tabs>
              <w:ind w:left="756" w:hanging="180"/>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La ejecución presupuestaria se fundamentará en los planes de trabajo de acuerdo a las metas y actividades, dirigidas al logro de los resultados.</w:t>
            </w:r>
          </w:p>
          <w:p w:rsidR="009749D8" w:rsidRPr="002E535E" w:rsidRDefault="009749D8" w:rsidP="00BA5B9A">
            <w:pPr>
              <w:numPr>
                <w:ilvl w:val="2"/>
                <w:numId w:val="211"/>
              </w:numPr>
              <w:tabs>
                <w:tab w:val="clear" w:pos="2580"/>
              </w:tabs>
              <w:ind w:left="756" w:hanging="180"/>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Los escenarios óptimos del PMEMAP, se planificarán a tres años, de manera que se vincule a los planes de trabajo tri-anuales y sea también un insumo a la planificación y un mecanismo de medición de los objetivos programados.</w:t>
            </w:r>
          </w:p>
          <w:p w:rsidR="009749D8" w:rsidRPr="002E535E" w:rsidRDefault="009749D8" w:rsidP="009749D8">
            <w:pPr>
              <w:jc w:val="both"/>
              <w:rPr>
                <w:rFonts w:ascii="Verdana" w:eastAsia="Times New Roman" w:hAnsi="Verdana" w:cs="Arial"/>
                <w:sz w:val="18"/>
                <w:szCs w:val="18"/>
                <w:lang w:val="es-ES" w:eastAsia="es-ES"/>
              </w:rPr>
            </w:pPr>
          </w:p>
          <w:p w:rsidR="009749D8" w:rsidRPr="002E535E" w:rsidRDefault="009749D8" w:rsidP="009749D8">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A la fecha, no se ha adoptado ninguna modificación en la planificación anual por la trianual.</w:t>
            </w:r>
          </w:p>
          <w:p w:rsidR="009749D8" w:rsidRPr="002E535E" w:rsidRDefault="009749D8" w:rsidP="009749D8">
            <w:pPr>
              <w:jc w:val="both"/>
              <w:rPr>
                <w:rFonts w:ascii="Verdana" w:eastAsia="Times New Roman" w:hAnsi="Verdana" w:cs="Arial"/>
                <w:sz w:val="18"/>
                <w:szCs w:val="18"/>
                <w:lang w:val="es-ES" w:eastAsia="es-ES"/>
              </w:rPr>
            </w:pPr>
          </w:p>
          <w:p w:rsidR="009749D8" w:rsidRPr="002E535E" w:rsidRDefault="009749D8" w:rsidP="009749D8">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 xml:space="preserve">En este periodo (2004-2006), se apoyó la declaratoria de dos áreas protegidas  municipales: </w:t>
            </w:r>
            <w:smartTag w:uri="urn:schemas-microsoft-com:office:smarttags" w:element="PersonName">
              <w:smartTagPr>
                <w:attr w:name="ProductID" w:val="la Reserva Hidrol￳gica"/>
              </w:smartTagPr>
              <w:r w:rsidRPr="002E535E">
                <w:rPr>
                  <w:rFonts w:ascii="Verdana" w:eastAsia="Times New Roman" w:hAnsi="Verdana" w:cs="Arial"/>
                  <w:sz w:val="18"/>
                  <w:szCs w:val="18"/>
                  <w:lang w:val="es-ES" w:eastAsia="es-ES"/>
                </w:rPr>
                <w:t>la Reserva Hidrológica</w:t>
              </w:r>
            </w:smartTag>
            <w:r w:rsidRPr="002E535E">
              <w:rPr>
                <w:rFonts w:ascii="Verdana" w:eastAsia="Times New Roman" w:hAnsi="Verdana" w:cs="Arial"/>
                <w:sz w:val="18"/>
                <w:szCs w:val="18"/>
                <w:lang w:val="es-ES" w:eastAsia="es-ES"/>
              </w:rPr>
              <w:t xml:space="preserve"> Santa Isabel en el Distrito de Santa Isabel provincia de Colón, y </w:t>
            </w:r>
            <w:smartTag w:uri="urn:schemas-microsoft-com:office:smarttags" w:element="PersonName">
              <w:smartTagPr>
                <w:attr w:name="ProductID" w:val="la Reserva Hidrol￳gica"/>
              </w:smartTagPr>
              <w:r w:rsidRPr="002E535E">
                <w:rPr>
                  <w:rFonts w:ascii="Verdana" w:eastAsia="Times New Roman" w:hAnsi="Verdana" w:cs="Arial"/>
                  <w:sz w:val="18"/>
                  <w:szCs w:val="18"/>
                  <w:lang w:val="es-ES" w:eastAsia="es-ES"/>
                </w:rPr>
                <w:t>la Reserva Hidrológica</w:t>
              </w:r>
            </w:smartTag>
            <w:r w:rsidRPr="002E535E">
              <w:rPr>
                <w:rFonts w:ascii="Verdana" w:eastAsia="Times New Roman" w:hAnsi="Verdana" w:cs="Arial"/>
                <w:sz w:val="18"/>
                <w:szCs w:val="18"/>
                <w:lang w:val="es-ES" w:eastAsia="es-ES"/>
              </w:rPr>
              <w:t xml:space="preserve"> Cara Iguana en Antón, provincia de Coclé, ambos con recursos del Fondo de Inversiones Ambientales.  En el primer caso el proyecto incluyó la elaboración del Plan de Manejo de </w:t>
            </w:r>
            <w:smartTag w:uri="urn:schemas-microsoft-com:office:smarttags" w:element="PersonName">
              <w:smartTagPr>
                <w:attr w:name="ProductID" w:val="la Reserva."/>
              </w:smartTagPr>
              <w:r w:rsidRPr="002E535E">
                <w:rPr>
                  <w:rFonts w:ascii="Verdana" w:eastAsia="Times New Roman" w:hAnsi="Verdana" w:cs="Arial"/>
                  <w:sz w:val="18"/>
                  <w:szCs w:val="18"/>
                  <w:lang w:val="es-ES" w:eastAsia="es-ES"/>
                </w:rPr>
                <w:t>la Reserva.</w:t>
              </w:r>
            </w:smartTag>
          </w:p>
          <w:p w:rsidR="009749D8" w:rsidRPr="002E535E" w:rsidRDefault="009749D8">
            <w:pPr>
              <w:tabs>
                <w:tab w:val="left" w:pos="396"/>
              </w:tabs>
              <w:spacing w:before="60" w:after="60"/>
              <w:ind w:left="396" w:hanging="396"/>
              <w:jc w:val="both"/>
              <w:rPr>
                <w:rFonts w:ascii="Verdana" w:hAnsi="Verdana" w:cs="Arial"/>
                <w:sz w:val="18"/>
                <w:szCs w:val="18"/>
                <w:lang w:val="es-ES"/>
              </w:rPr>
            </w:pPr>
          </w:p>
          <w:p w:rsidR="00285705" w:rsidRPr="002E535E" w:rsidRDefault="00285705" w:rsidP="00456762">
            <w:pPr>
              <w:numPr>
                <w:ilvl w:val="0"/>
                <w:numId w:val="370"/>
              </w:num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Contratación de Personal</w:t>
            </w:r>
          </w:p>
          <w:p w:rsidR="00950A37" w:rsidRPr="002E535E" w:rsidRDefault="003E1E55" w:rsidP="00456762">
            <w:pPr>
              <w:numPr>
                <w:ilvl w:val="0"/>
                <w:numId w:val="370"/>
              </w:num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Sensibilización hacia la aplicación de códigos de buenas prácticas</w:t>
            </w:r>
          </w:p>
          <w:p w:rsidR="0055586B" w:rsidRPr="002E535E" w:rsidRDefault="0055586B" w:rsidP="00456762">
            <w:pPr>
              <w:numPr>
                <w:ilvl w:val="0"/>
                <w:numId w:val="370"/>
              </w:num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Mecanismos eficientes y afectivos de monitoreo, vigilancia y control en la aplicación de la normativa vigente</w:t>
            </w:r>
          </w:p>
          <w:p w:rsidR="00950A37" w:rsidRPr="00612A36" w:rsidRDefault="0055586B" w:rsidP="00612A36">
            <w:pPr>
              <w:numPr>
                <w:ilvl w:val="0"/>
                <w:numId w:val="370"/>
              </w:num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Automatización de procesos críticos para mejora en la toma de decisiones (uso de tecnología remota, sistemas de información geográfica y lenguajes de modelación de escenarios)</w:t>
            </w:r>
            <w:r w:rsidR="009749D8" w:rsidRPr="002E535E">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126"/>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2"/>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126"/>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3E1E55" w:rsidP="00612A36">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En el Título III de </w:t>
            </w:r>
            <w:smartTag w:uri="urn:schemas-microsoft-com:office:smarttags" w:element="PersonName">
              <w:smartTagPr>
                <w:attr w:name="ProductID" w:val="la Ley"/>
              </w:smartTagPr>
              <w:r w:rsidRPr="002E535E">
                <w:rPr>
                  <w:rFonts w:ascii="Verdana" w:hAnsi="Verdana" w:cs="Arial"/>
                  <w:sz w:val="18"/>
                  <w:szCs w:val="18"/>
                  <w:lang w:val="es-ES_tradnl"/>
                </w:rPr>
                <w:t>la Ley</w:t>
              </w:r>
            </w:smartTag>
            <w:r w:rsidRPr="002E535E">
              <w:rPr>
                <w:rFonts w:ascii="Verdana" w:hAnsi="Verdana" w:cs="Arial"/>
                <w:sz w:val="18"/>
                <w:szCs w:val="18"/>
                <w:lang w:val="es-ES_tradnl"/>
              </w:rPr>
              <w:t xml:space="preserve"> 41, General del Ambiente de 1998, </w:t>
            </w:r>
            <w:r w:rsidRPr="002E535E">
              <w:rPr>
                <w:rFonts w:ascii="Verdana" w:hAnsi="Verdana" w:cs="Arial"/>
                <w:sz w:val="18"/>
                <w:szCs w:val="18"/>
                <w:lang w:val="es-ES"/>
              </w:rPr>
              <w:t xml:space="preserve">se crea </w:t>
            </w:r>
            <w:smartTag w:uri="urn:schemas-microsoft-com:office:smarttags" w:element="PersonName">
              <w:smartTagPr>
                <w:attr w:name="ProductID" w:val="la Autoridad Nacional"/>
              </w:smartTagPr>
              <w:r w:rsidRPr="002E535E">
                <w:rPr>
                  <w:rFonts w:ascii="Verdana" w:hAnsi="Verdana" w:cs="Arial"/>
                  <w:sz w:val="18"/>
                  <w:szCs w:val="18"/>
                  <w:lang w:val="es-ES"/>
                </w:rPr>
                <w:t>la Autoridad Nacional</w:t>
              </w:r>
            </w:smartTag>
            <w:r w:rsidRPr="002E535E">
              <w:rPr>
                <w:rFonts w:ascii="Verdana" w:hAnsi="Verdana" w:cs="Arial"/>
                <w:sz w:val="18"/>
                <w:szCs w:val="18"/>
                <w:lang w:val="es-ES"/>
              </w:rPr>
              <w:t xml:space="preserve"> del Ambiente; el Consejo Nacional del Ambiente (Ministros Asignados por el Presidente); el Sistema Inter institucional del Ambiente – UAS; </w:t>
            </w:r>
            <w:smartTag w:uri="urn:schemas-microsoft-com:office:smarttags" w:element="PersonName">
              <w:smartTagPr>
                <w:attr w:name="ProductID" w:val="la Comisi￳n Consultiva"/>
              </w:smartTagPr>
              <w:r w:rsidRPr="002E535E">
                <w:rPr>
                  <w:rFonts w:ascii="Verdana" w:hAnsi="Verdana" w:cs="Arial"/>
                  <w:sz w:val="18"/>
                  <w:szCs w:val="18"/>
                  <w:lang w:val="es-ES"/>
                </w:rPr>
                <w:t>la Comisión Consultiva</w:t>
              </w:r>
            </w:smartTag>
            <w:r w:rsidRPr="002E535E">
              <w:rPr>
                <w:rFonts w:ascii="Verdana" w:hAnsi="Verdana" w:cs="Arial"/>
                <w:sz w:val="18"/>
                <w:szCs w:val="18"/>
                <w:lang w:val="es-ES"/>
              </w:rPr>
              <w:t xml:space="preserve"> Nacional del Ambiente (Gob. Soc. Civil asig. Presidente, Comarcas); </w:t>
            </w:r>
            <w:r w:rsidR="00FF3087" w:rsidRPr="002E535E">
              <w:rPr>
                <w:rFonts w:ascii="Verdana" w:hAnsi="Verdana" w:cs="Arial"/>
                <w:sz w:val="18"/>
                <w:szCs w:val="18"/>
                <w:lang w:val="es-ES"/>
              </w:rPr>
              <w:t xml:space="preserve">y </w:t>
            </w:r>
            <w:r w:rsidRPr="002E535E">
              <w:rPr>
                <w:rFonts w:ascii="Verdana" w:hAnsi="Verdana" w:cs="Arial"/>
                <w:sz w:val="18"/>
                <w:szCs w:val="18"/>
                <w:lang w:val="es-ES"/>
              </w:rPr>
              <w:t xml:space="preserve">las Comisiones Consultivas Provinciales, Comarcales y Distritales con participación de </w:t>
            </w:r>
            <w:smartTag w:uri="urn:schemas-microsoft-com:office:smarttags" w:element="PersonName">
              <w:smartTagPr>
                <w:attr w:name="ProductID" w:val="la Sociedad Civil"/>
              </w:smartTagPr>
              <w:r w:rsidRPr="002E535E">
                <w:rPr>
                  <w:rFonts w:ascii="Verdana" w:hAnsi="Verdana" w:cs="Arial"/>
                  <w:sz w:val="18"/>
                  <w:szCs w:val="18"/>
                  <w:lang w:val="es-ES"/>
                </w:rPr>
                <w:t>la Sociedad Civil</w:t>
              </w:r>
            </w:smartTag>
            <w:r w:rsidR="00FF3087" w:rsidRPr="002E535E">
              <w:rPr>
                <w:rFonts w:ascii="Verdana" w:hAnsi="Verdana" w:cs="Arial"/>
                <w:sz w:val="18"/>
                <w:szCs w:val="18"/>
                <w:lang w:val="es-ES"/>
              </w:rPr>
              <w:t>, como instancias encargadas de la administración de la gestión ambiental en Panamá.</w:t>
            </w:r>
          </w:p>
        </w:tc>
      </w:tr>
    </w:tbl>
    <w:p w:rsidR="00950A37" w:rsidRPr="002E535E" w:rsidRDefault="00950A37">
      <w:pPr>
        <w:pStyle w:val="NormalWeb"/>
        <w:spacing w:before="0" w:beforeAutospacing="0" w:after="0" w:afterAutospacing="0"/>
        <w:rPr>
          <w:rFonts w:ascii="Times New Roman" w:hAnsi="Times New Roman" w:cs="Times New Roman" w:hint="default"/>
          <w:lang w:val="es-ES_tradnl"/>
        </w:rPr>
      </w:pPr>
    </w:p>
    <w:p w:rsidR="00950A37" w:rsidRPr="002E535E" w:rsidRDefault="00CC1D99" w:rsidP="004C482B">
      <w:pPr>
        <w:numPr>
          <w:ilvl w:val="0"/>
          <w:numId w:val="184"/>
        </w:numPr>
        <w:tabs>
          <w:tab w:val="clear" w:pos="1440"/>
        </w:tabs>
        <w:spacing w:before="60"/>
        <w:jc w:val="both"/>
        <w:rPr>
          <w:rFonts w:ascii="Verdana" w:hAnsi="Verdana"/>
          <w:b/>
          <w:bCs/>
          <w:sz w:val="18"/>
          <w:szCs w:val="20"/>
          <w:lang w:val="es-ES_tradnl"/>
        </w:rPr>
      </w:pPr>
      <w:r>
        <w:rPr>
          <w:rFonts w:ascii="Verdana" w:hAnsi="Verdana"/>
          <w:b/>
          <w:bCs/>
          <w:sz w:val="18"/>
          <w:szCs w:val="20"/>
          <w:lang w:val="es-ES_tradnl"/>
        </w:rPr>
        <w:br w:type="page"/>
      </w:r>
    </w:p>
    <w:tbl>
      <w:tblPr>
        <w:tblW w:w="9211" w:type="dxa"/>
        <w:tblInd w:w="108" w:type="dxa"/>
        <w:tblBorders>
          <w:top w:val="threeDEmboss" w:sz="6" w:space="0" w:color="FFFFFF"/>
          <w:left w:val="threeDEmboss" w:sz="6" w:space="0" w:color="FFFFFF"/>
          <w:bottom w:val="threeDEmboss" w:sz="6" w:space="0" w:color="FFFFFF"/>
          <w:right w:val="threeDEmboss" w:sz="6" w:space="0" w:color="FFFFFF"/>
          <w:insideH w:val="single" w:sz="4" w:space="0" w:color="auto"/>
          <w:insideV w:val="single" w:sz="4" w:space="0" w:color="auto"/>
        </w:tblBorders>
        <w:tblLook w:val="0000" w:firstRow="0" w:lastRow="0" w:firstColumn="0" w:lastColumn="0" w:noHBand="0" w:noVBand="0"/>
      </w:tblPr>
      <w:tblGrid>
        <w:gridCol w:w="1760"/>
        <w:gridCol w:w="1109"/>
        <w:gridCol w:w="453"/>
        <w:gridCol w:w="453"/>
        <w:gridCol w:w="2547"/>
        <w:gridCol w:w="2889"/>
      </w:tblGrid>
      <w:tr w:rsidR="00950A37" w:rsidRPr="002E535E">
        <w:tblPrEx>
          <w:tblCellMar>
            <w:top w:w="0" w:type="dxa"/>
            <w:bottom w:w="0" w:type="dxa"/>
          </w:tblCellMar>
        </w:tblPrEx>
        <w:trPr>
          <w:trHeight w:val="522"/>
        </w:trPr>
        <w:tc>
          <w:tcPr>
            <w:tcW w:w="176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sz w:val="22"/>
                <w:szCs w:val="22"/>
                <w:lang w:val="es-ES_tradnl"/>
              </w:rPr>
              <w:t>Objetivo 2</w:t>
            </w:r>
          </w:p>
        </w:tc>
        <w:tc>
          <w:tcPr>
            <w:tcW w:w="7451"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after="0"/>
              <w:rPr>
                <w:rFonts w:ascii="Verdana" w:hAnsi="Verdana" w:cs="Times New Roman" w:hint="default"/>
                <w:b/>
                <w:sz w:val="18"/>
                <w:szCs w:val="18"/>
                <w:lang w:val="es-ES_tradnl"/>
              </w:rPr>
            </w:pPr>
            <w:r w:rsidRPr="002E535E">
              <w:rPr>
                <w:rFonts w:ascii="Verdana" w:hAnsi="Verdana" w:cs="Times New Roman" w:hint="default"/>
                <w:b/>
                <w:sz w:val="18"/>
                <w:szCs w:val="18"/>
                <w:lang w:val="es-ES_tradnl"/>
              </w:rPr>
              <w:t>Promover la conservación de la diversidad de las especies</w:t>
            </w:r>
          </w:p>
        </w:tc>
      </w:tr>
      <w:tr w:rsidR="00950A37" w:rsidRPr="002E535E">
        <w:tblPrEx>
          <w:tblCellMar>
            <w:top w:w="0" w:type="dxa"/>
            <w:bottom w:w="0" w:type="dxa"/>
          </w:tblCellMar>
        </w:tblPrEx>
        <w:trPr>
          <w:trHeight w:val="194"/>
        </w:trPr>
        <w:tc>
          <w:tcPr>
            <w:tcW w:w="176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sz w:val="22"/>
                <w:szCs w:val="22"/>
                <w:lang w:val="es-ES_tradnl"/>
              </w:rPr>
              <w:t>Meta 2.1</w:t>
            </w:r>
          </w:p>
        </w:tc>
        <w:tc>
          <w:tcPr>
            <w:tcW w:w="7451"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szCs w:val="18"/>
                <w:lang w:val="es-ES_tradnl"/>
              </w:rPr>
            </w:pPr>
            <w:r w:rsidRPr="002E535E">
              <w:rPr>
                <w:rFonts w:ascii="Verdana" w:hAnsi="Verdana" w:cs="Times New Roman"/>
                <w:b/>
                <w:bCs/>
                <w:sz w:val="18"/>
                <w:lang w:val="es-ES_tradnl"/>
              </w:rPr>
              <w:t>Se restaura y mantiene o reduce la disminución de determinados gr</w:t>
            </w:r>
            <w:r w:rsidRPr="002E535E">
              <w:rPr>
                <w:rFonts w:ascii="Verdana" w:hAnsi="Verdana" w:cs="Times New Roman"/>
                <w:b/>
                <w:bCs/>
                <w:sz w:val="18"/>
                <w:lang w:val="es-ES_tradnl"/>
              </w:rPr>
              <w:t>u</w:t>
            </w:r>
            <w:r w:rsidRPr="002E535E">
              <w:rPr>
                <w:rFonts w:ascii="Verdana" w:hAnsi="Verdana" w:cs="Times New Roman"/>
                <w:b/>
                <w:bCs/>
                <w:sz w:val="18"/>
                <w:lang w:val="es-ES_tradnl"/>
              </w:rPr>
              <w:t>pos taxonómicos</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194"/>
        </w:trPr>
        <w:tc>
          <w:tcPr>
            <w:tcW w:w="9211"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3"/>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prec</w:t>
            </w:r>
            <w:r w:rsidRPr="002E535E">
              <w:rPr>
                <w:rFonts w:ascii="Verdana" w:hAnsi="Verdana"/>
                <w:sz w:val="18"/>
                <w:lang w:val="es-ES_tradnl"/>
              </w:rPr>
              <w:t>e</w:t>
            </w:r>
            <w:r w:rsidRPr="002E535E">
              <w:rPr>
                <w:rFonts w:ascii="Verdana" w:hAnsi="Verdana"/>
                <w:sz w:val="18"/>
                <w:lang w:val="es-ES_tradnl"/>
              </w:rPr>
              <w:t>dente?</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267"/>
        </w:trPr>
        <w:tc>
          <w:tcPr>
            <w:tcW w:w="6322"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0"/>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88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276"/>
        </w:trPr>
        <w:tc>
          <w:tcPr>
            <w:tcW w:w="6322"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0"/>
              </w:numPr>
              <w:tabs>
                <w:tab w:val="clear" w:pos="720"/>
              </w:tabs>
              <w:spacing w:before="60" w:after="60"/>
              <w:ind w:left="576"/>
              <w:jc w:val="both"/>
              <w:rPr>
                <w:rFonts w:ascii="Verdana" w:hAnsi="Verdana"/>
                <w:sz w:val="18"/>
                <w:szCs w:val="18"/>
                <w:lang w:val="es-ES_tradnl"/>
              </w:rPr>
            </w:pPr>
            <w:r w:rsidRPr="002E535E">
              <w:rPr>
                <w:rFonts w:ascii="Verdana" w:hAnsi="Verdana"/>
                <w:sz w:val="18"/>
                <w:lang w:val="es-ES_tradnl"/>
              </w:rPr>
              <w:t>Sí, la misma que la meta mundial</w:t>
            </w:r>
          </w:p>
        </w:tc>
        <w:tc>
          <w:tcPr>
            <w:tcW w:w="288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61"/>
        </w:trPr>
        <w:tc>
          <w:tcPr>
            <w:tcW w:w="6322"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0"/>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88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5586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461"/>
        </w:trPr>
        <w:tc>
          <w:tcPr>
            <w:tcW w:w="9211"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95"/>
        </w:trPr>
        <w:tc>
          <w:tcPr>
            <w:tcW w:w="9211"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E1883" w:rsidRPr="002E535E" w:rsidRDefault="008E1883">
            <w:pPr>
              <w:spacing w:before="60" w:after="60"/>
              <w:jc w:val="both"/>
              <w:rPr>
                <w:rFonts w:ascii="Verdana" w:hAnsi="Verdana" w:cs="Arial"/>
                <w:sz w:val="18"/>
                <w:szCs w:val="18"/>
                <w:lang w:val="es-ES"/>
              </w:rPr>
            </w:pPr>
            <w:r w:rsidRPr="002E535E">
              <w:rPr>
                <w:rFonts w:ascii="Verdana" w:hAnsi="Verdana" w:cs="Arial"/>
                <w:sz w:val="18"/>
                <w:szCs w:val="18"/>
                <w:lang w:val="es-ES"/>
              </w:rPr>
              <w:t>Preparar o pulir las metodologías de evaluación de vacíos, también se realiza un análisis de vacíos institucional, incluyendo el tema de capacidades y categorías de manejo, completar las evaluaciones de esas lagunas y producir planes nacionales para llenar las carencias encontradas en el Sistema Nacional de Áreas Protegidas (incluyendo la selección de nuevos sitios, la ampliación de las áreas ya existentes, la incorporación de conservación mediante tierras privadas, restauración y rehabilitación de zonas degradadas y semi-naturales,  y recuperación de especies en peligro de extinción).  La evaluación de los vacíos identificará, por ejemplo, el estado de protección inadecuado para las grandes áreas naturales que quedan, que están intactas o relativamente poco fragmentadas o que son irremplazables y que están bajo gran amenaza, áreas que aseguran la conservación de especies críticamente amenazadas a nivel mundial y especies amenazadas confinadas a un solo lugar y principales tipo de hábitat. Algunas iniciativas que están en proceso son:</w:t>
            </w:r>
          </w:p>
          <w:p w:rsidR="008E1883" w:rsidRPr="002E535E" w:rsidRDefault="008E1883">
            <w:pPr>
              <w:spacing w:before="60" w:after="60"/>
              <w:jc w:val="both"/>
              <w:rPr>
                <w:rFonts w:ascii="Verdana" w:hAnsi="Verdana" w:cs="Arial"/>
                <w:sz w:val="18"/>
                <w:szCs w:val="18"/>
                <w:lang w:val="es-ES_tradnl"/>
              </w:rPr>
            </w:pPr>
          </w:p>
          <w:p w:rsidR="00950A37" w:rsidRPr="002E535E" w:rsidRDefault="00285705" w:rsidP="008E1883">
            <w:pPr>
              <w:numPr>
                <w:ilvl w:val="1"/>
                <w:numId w:val="213"/>
              </w:numPr>
              <w:spacing w:before="60" w:after="60"/>
              <w:jc w:val="both"/>
              <w:rPr>
                <w:rFonts w:ascii="Verdana" w:hAnsi="Verdana" w:cs="Arial"/>
                <w:sz w:val="18"/>
                <w:szCs w:val="18"/>
                <w:lang w:val="es-ES_tradnl"/>
              </w:rPr>
            </w:pPr>
            <w:r w:rsidRPr="002E535E">
              <w:rPr>
                <w:rFonts w:ascii="Verdana" w:hAnsi="Verdana" w:cs="Arial"/>
                <w:sz w:val="18"/>
                <w:szCs w:val="18"/>
                <w:lang w:val="es-ES_tradnl"/>
              </w:rPr>
              <w:t>Actualización de la lista de especies de flora y fauna amenazada</w:t>
            </w:r>
          </w:p>
          <w:p w:rsidR="005641F1" w:rsidRPr="002E535E" w:rsidRDefault="005641F1" w:rsidP="008E1883">
            <w:pPr>
              <w:numPr>
                <w:ilvl w:val="1"/>
                <w:numId w:val="213"/>
              </w:numPr>
              <w:spacing w:before="60" w:after="60"/>
              <w:jc w:val="both"/>
              <w:rPr>
                <w:rFonts w:ascii="Verdana" w:hAnsi="Verdana" w:cs="Arial"/>
                <w:sz w:val="18"/>
                <w:szCs w:val="18"/>
                <w:lang w:val="es-ES_tradnl"/>
              </w:rPr>
            </w:pPr>
            <w:r w:rsidRPr="002E535E">
              <w:rPr>
                <w:rFonts w:ascii="Verdana" w:hAnsi="Verdana" w:cs="Arial"/>
                <w:sz w:val="18"/>
                <w:szCs w:val="18"/>
                <w:lang w:val="es-ES_tradnl"/>
              </w:rPr>
              <w:t>Reglamentos y normas legales de protección de las especies amenazadas</w:t>
            </w:r>
          </w:p>
          <w:p w:rsidR="005641F1" w:rsidRPr="002E535E" w:rsidRDefault="005641F1" w:rsidP="008E1883">
            <w:pPr>
              <w:numPr>
                <w:ilvl w:val="1"/>
                <w:numId w:val="213"/>
              </w:numPr>
              <w:spacing w:before="60" w:after="60"/>
              <w:jc w:val="both"/>
              <w:rPr>
                <w:rFonts w:ascii="Verdana" w:hAnsi="Verdana" w:cs="Arial"/>
                <w:sz w:val="18"/>
                <w:szCs w:val="18"/>
                <w:lang w:val="es-ES_tradnl"/>
              </w:rPr>
            </w:pPr>
            <w:r w:rsidRPr="002E535E">
              <w:rPr>
                <w:rFonts w:ascii="Verdana" w:hAnsi="Verdana" w:cs="Arial"/>
                <w:sz w:val="18"/>
                <w:szCs w:val="18"/>
                <w:lang w:val="es-ES_tradnl"/>
              </w:rPr>
              <w:t>Planes de manejo de las especies</w:t>
            </w:r>
          </w:p>
          <w:p w:rsidR="005641F1" w:rsidRPr="002E535E" w:rsidRDefault="005641F1" w:rsidP="008E1883">
            <w:pPr>
              <w:numPr>
                <w:ilvl w:val="1"/>
                <w:numId w:val="213"/>
              </w:numPr>
              <w:spacing w:before="60" w:after="60"/>
              <w:jc w:val="both"/>
              <w:rPr>
                <w:rFonts w:ascii="Verdana" w:hAnsi="Verdana" w:cs="Arial"/>
                <w:sz w:val="18"/>
                <w:szCs w:val="18"/>
                <w:lang w:val="es-ES_tradnl"/>
              </w:rPr>
            </w:pPr>
            <w:r w:rsidRPr="002E535E">
              <w:rPr>
                <w:rFonts w:ascii="Verdana" w:hAnsi="Verdana" w:cs="Arial"/>
                <w:sz w:val="18"/>
                <w:szCs w:val="18"/>
                <w:lang w:val="es-ES_tradnl"/>
              </w:rPr>
              <w:t>Actualización de información</w:t>
            </w:r>
            <w:r w:rsidR="00244B12" w:rsidRPr="002E535E">
              <w:rPr>
                <w:rFonts w:ascii="Verdana" w:hAnsi="Verdana" w:cs="Arial"/>
                <w:sz w:val="18"/>
                <w:szCs w:val="18"/>
                <w:lang w:val="es-ES_tradnl"/>
              </w:rPr>
              <w:t xml:space="preserve"> sobre los ecosistemas del País</w:t>
            </w:r>
            <w:r w:rsidR="00A66A09" w:rsidRPr="002E535E">
              <w:rPr>
                <w:rFonts w:ascii="Verdana" w:hAnsi="Verdana" w:cs="Arial"/>
                <w:sz w:val="18"/>
                <w:szCs w:val="18"/>
                <w:lang w:val="es-ES_tradnl"/>
              </w:rPr>
              <w:t xml:space="preserve"> con el Corredor Biológico</w:t>
            </w:r>
            <w:r w:rsidR="00611EC8" w:rsidRPr="002E535E">
              <w:rPr>
                <w:rFonts w:ascii="Verdana" w:hAnsi="Verdana" w:cs="Arial"/>
                <w:sz w:val="18"/>
                <w:szCs w:val="18"/>
                <w:lang w:val="es-ES_tradnl"/>
              </w:rPr>
              <w:t xml:space="preserve"> Mesoamericano del Atlántico Panameño Fase II</w:t>
            </w:r>
            <w:r w:rsidR="00A66A09" w:rsidRPr="002E535E">
              <w:rPr>
                <w:rFonts w:ascii="Verdana" w:hAnsi="Verdana" w:cs="Arial"/>
                <w:sz w:val="18"/>
                <w:szCs w:val="18"/>
                <w:lang w:val="es-ES_tradnl"/>
              </w:rPr>
              <w:t>.</w:t>
            </w:r>
          </w:p>
          <w:p w:rsidR="00950A37" w:rsidRPr="002E535E" w:rsidRDefault="005641F1" w:rsidP="008E1883">
            <w:pPr>
              <w:numPr>
                <w:ilvl w:val="1"/>
                <w:numId w:val="213"/>
              </w:num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Actualización de </w:t>
            </w:r>
            <w:smartTag w:uri="urn:schemas-microsoft-com:office:smarttags" w:element="PersonName">
              <w:smartTagPr>
                <w:attr w:name="ProductID" w:val="la Estrategia Nacional"/>
              </w:smartTagPr>
              <w:r w:rsidRPr="002E535E">
                <w:rPr>
                  <w:rFonts w:ascii="Verdana" w:hAnsi="Verdana" w:cs="Arial"/>
                  <w:sz w:val="18"/>
                  <w:szCs w:val="18"/>
                  <w:lang w:val="es-ES_tradnl"/>
                </w:rPr>
                <w:t>la Estrategia Nacional</w:t>
              </w:r>
            </w:smartTag>
            <w:r w:rsidR="00244B12" w:rsidRPr="002E535E">
              <w:rPr>
                <w:rFonts w:ascii="Verdana" w:hAnsi="Verdana" w:cs="Arial"/>
                <w:sz w:val="18"/>
                <w:szCs w:val="18"/>
                <w:lang w:val="es-ES_tradnl"/>
              </w:rPr>
              <w:t xml:space="preserve"> de</w:t>
            </w:r>
            <w:r w:rsidR="003C209E" w:rsidRPr="002E535E">
              <w:rPr>
                <w:rFonts w:ascii="Verdana" w:hAnsi="Verdana" w:cs="Arial"/>
                <w:sz w:val="18"/>
                <w:szCs w:val="18"/>
                <w:lang w:val="es-ES_tradnl"/>
              </w:rPr>
              <w:t xml:space="preserve"> Biodiversidad y su Plan de Acción</w:t>
            </w:r>
            <w:r w:rsidR="00A66A09" w:rsidRPr="002E535E">
              <w:rPr>
                <w:rFonts w:ascii="Verdana" w:hAnsi="Verdana" w:cs="Arial"/>
                <w:sz w:val="18"/>
                <w:szCs w:val="18"/>
                <w:lang w:val="es-ES_tradnl"/>
              </w:rPr>
              <w:t xml:space="preserve"> Estrategia Nacional  Am</w:t>
            </w:r>
            <w:r w:rsidR="00611EC8" w:rsidRPr="002E535E">
              <w:rPr>
                <w:rFonts w:ascii="Verdana" w:hAnsi="Verdana" w:cs="Arial"/>
                <w:sz w:val="18"/>
                <w:szCs w:val="18"/>
                <w:lang w:val="es-ES_tradnl"/>
              </w:rPr>
              <w:t>biental y Programa Ambiental Nacional Fase II</w:t>
            </w:r>
            <w:r w:rsidR="00A66A09" w:rsidRPr="002E535E">
              <w:rPr>
                <w:rFonts w:ascii="Verdana" w:hAnsi="Verdana" w:cs="Arial"/>
                <w:sz w:val="18"/>
                <w:szCs w:val="18"/>
                <w:lang w:val="es-ES_tradnl"/>
              </w:rPr>
              <w:t>.</w:t>
            </w:r>
          </w:p>
          <w:p w:rsidR="008542DF" w:rsidRPr="002E535E" w:rsidRDefault="008542DF" w:rsidP="008E1883">
            <w:pPr>
              <w:numPr>
                <w:ilvl w:val="1"/>
                <w:numId w:val="213"/>
              </w:numPr>
              <w:spacing w:before="60" w:after="60"/>
              <w:jc w:val="both"/>
              <w:rPr>
                <w:rFonts w:ascii="Verdana" w:hAnsi="Verdana" w:cs="Arial"/>
                <w:sz w:val="18"/>
                <w:szCs w:val="18"/>
                <w:lang w:val="es-ES_tradnl"/>
              </w:rPr>
            </w:pPr>
            <w:r w:rsidRPr="002E535E">
              <w:rPr>
                <w:rFonts w:ascii="Verdana" w:hAnsi="Verdana" w:cs="Arial"/>
                <w:sz w:val="18"/>
                <w:szCs w:val="18"/>
                <w:lang w:val="es-ES_tradnl"/>
              </w:rPr>
              <w:t>Informe de especies amenazadas de Panamá, al 2007.</w:t>
            </w:r>
          </w:p>
          <w:p w:rsidR="00420A3D" w:rsidRPr="008D7C55" w:rsidRDefault="008542DF" w:rsidP="00420A3D">
            <w:pPr>
              <w:numPr>
                <w:ilvl w:val="1"/>
                <w:numId w:val="213"/>
              </w:num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Estado de la conservación de especies de vertebrados y de la biodiversidad de Panamá, febrero de 2007- INBIO, CR. </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78"/>
        </w:trPr>
        <w:tc>
          <w:tcPr>
            <w:tcW w:w="9211"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3"/>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78"/>
        </w:trPr>
        <w:tc>
          <w:tcPr>
            <w:tcW w:w="286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5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5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436"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704"/>
        </w:trPr>
        <w:tc>
          <w:tcPr>
            <w:tcW w:w="2869"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1"/>
              </w:numPr>
              <w:tabs>
                <w:tab w:val="clear" w:pos="720"/>
                <w:tab w:val="left" w:pos="306"/>
              </w:tabs>
              <w:spacing w:before="60" w:after="60"/>
              <w:ind w:firstLine="0"/>
              <w:jc w:val="both"/>
              <w:rPr>
                <w:rFonts w:ascii="Verdana" w:hAnsi="Verdana" w:cs="Arial"/>
                <w:sz w:val="18"/>
                <w:szCs w:val="18"/>
                <w:lang w:val="es-ES_tradnl"/>
              </w:rPr>
            </w:pPr>
            <w:r w:rsidRPr="002E535E">
              <w:rPr>
                <w:rFonts w:ascii="Verdana" w:hAnsi="Verdana"/>
                <w:sz w:val="18"/>
                <w:szCs w:val="18"/>
                <w:lang w:val="es-ES_tradnl"/>
              </w:rPr>
              <w:t>Agrícola</w:t>
            </w:r>
          </w:p>
        </w:tc>
        <w:tc>
          <w:tcPr>
            <w:tcW w:w="453"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53"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436"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7E0D66" w:rsidRDefault="0031789B" w:rsidP="00D22D08">
            <w:pPr>
              <w:tabs>
                <w:tab w:val="left" w:pos="0"/>
              </w:tabs>
              <w:spacing w:before="60" w:after="60"/>
              <w:jc w:val="both"/>
              <w:rPr>
                <w:rFonts w:ascii="Verdana" w:hAnsi="Verdana"/>
                <w:sz w:val="18"/>
                <w:szCs w:val="18"/>
                <w:lang w:val="es-ES"/>
              </w:rPr>
            </w:pPr>
            <w:r w:rsidRPr="002E535E">
              <w:rPr>
                <w:rFonts w:ascii="Verdana" w:hAnsi="Verdana" w:cs="Arial"/>
                <w:sz w:val="18"/>
                <w:szCs w:val="18"/>
                <w:lang w:val="es-ES_tradnl"/>
              </w:rPr>
              <w:t>Con el programa de reforestación con especies nativas se busca restauran ambiente</w:t>
            </w:r>
            <w:r w:rsidR="00D22D08" w:rsidRPr="002E535E">
              <w:rPr>
                <w:rFonts w:ascii="Verdana" w:hAnsi="Verdana" w:cs="Arial"/>
                <w:sz w:val="18"/>
                <w:szCs w:val="18"/>
                <w:lang w:val="es-ES_tradnl"/>
              </w:rPr>
              <w:t xml:space="preserve">s boscosas y rescatar especies </w:t>
            </w:r>
            <w:r w:rsidRPr="002E535E">
              <w:rPr>
                <w:rFonts w:ascii="Verdana" w:hAnsi="Verdana" w:cs="Arial"/>
                <w:sz w:val="18"/>
                <w:szCs w:val="18"/>
                <w:lang w:val="es-ES_tradnl"/>
              </w:rPr>
              <w:t>maderables</w:t>
            </w:r>
            <w:r w:rsidR="00D22D08" w:rsidRPr="002E535E">
              <w:rPr>
                <w:rFonts w:ascii="Verdana" w:hAnsi="Verdana" w:cs="Arial"/>
                <w:sz w:val="18"/>
                <w:szCs w:val="18"/>
                <w:lang w:val="es-ES_tradnl"/>
              </w:rPr>
              <w:t xml:space="preserve"> bajo amenaza como la caoba, y el ced</w:t>
            </w:r>
            <w:r w:rsidRPr="002E535E">
              <w:rPr>
                <w:rFonts w:ascii="Verdana" w:hAnsi="Verdana" w:cs="Arial"/>
                <w:sz w:val="18"/>
                <w:szCs w:val="18"/>
                <w:lang w:val="es-ES_tradnl"/>
              </w:rPr>
              <w:t>ro espino.</w:t>
            </w:r>
            <w:r w:rsidR="004856E0" w:rsidRPr="002E535E">
              <w:rPr>
                <w:rFonts w:ascii="Verdana" w:hAnsi="Verdana" w:cs="Arial"/>
                <w:sz w:val="18"/>
                <w:szCs w:val="18"/>
                <w:lang w:val="es-ES_tradnl"/>
              </w:rPr>
              <w:t xml:space="preserve"> </w:t>
            </w:r>
            <w:r w:rsidR="004856E0" w:rsidRPr="002E535E">
              <w:rPr>
                <w:rFonts w:ascii="Verdana" w:hAnsi="Verdana" w:cs="Arial"/>
                <w:sz w:val="18"/>
                <w:szCs w:val="18"/>
                <w:lang w:val="es-ES"/>
              </w:rPr>
              <w:t>El IDIAP viene desarrollando el proyecto de Conservación y uso sostenible de los cultivos nativos mesoamericanos y sus parientes silvestres. E</w:t>
            </w:r>
            <w:r w:rsidR="004856E0" w:rsidRPr="002E535E">
              <w:rPr>
                <w:rFonts w:ascii="Verdana" w:hAnsi="Verdana"/>
                <w:sz w:val="18"/>
                <w:szCs w:val="18"/>
                <w:lang w:val="es-ES"/>
              </w:rPr>
              <w:t>s un proyecto que</w:t>
            </w:r>
            <w:r w:rsidR="007E0D66">
              <w:rPr>
                <w:rFonts w:ascii="Verdana" w:hAnsi="Verdana"/>
                <w:sz w:val="18"/>
                <w:szCs w:val="18"/>
                <w:lang w:val="es-ES"/>
              </w:rPr>
              <w:t xml:space="preserve"> </w:t>
            </w:r>
            <w:r w:rsidR="004856E0" w:rsidRPr="002E535E">
              <w:rPr>
                <w:rFonts w:ascii="Verdana" w:hAnsi="Verdana"/>
                <w:sz w:val="18"/>
                <w:szCs w:val="18"/>
                <w:lang w:val="es-ES"/>
              </w:rPr>
              <w:t>tiene entre sus objetivos:</w:t>
            </w:r>
            <w:r w:rsidR="007E0D66">
              <w:rPr>
                <w:rFonts w:ascii="Verdana" w:hAnsi="Verdana"/>
                <w:sz w:val="18"/>
                <w:szCs w:val="18"/>
                <w:lang w:val="es-ES"/>
              </w:rPr>
              <w:t xml:space="preserve"> </w:t>
            </w:r>
            <w:r w:rsidR="004856E0" w:rsidRPr="002E535E">
              <w:rPr>
                <w:rFonts w:ascii="Verdana" w:hAnsi="Verdana"/>
                <w:sz w:val="18"/>
                <w:szCs w:val="18"/>
                <w:lang w:val="es-ES"/>
              </w:rPr>
              <w:t>georeferenciar cultivos nativos y sus parientes silvestres, la información recabada servirá para determinar el grado amenaza de los cultivos del estudio; también conocer las prácticas de los agricultores y tiene un componente fuerte de búsqueda de fuentes de variación a través de técnicas de genómica funcional. El proyecto fue aprobado por el Banco Mundial.</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739"/>
        </w:trPr>
        <w:tc>
          <w:tcPr>
            <w:tcW w:w="2869"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1"/>
              </w:numPr>
              <w:tabs>
                <w:tab w:val="clear" w:pos="720"/>
                <w:tab w:val="left" w:pos="306"/>
              </w:tabs>
              <w:spacing w:before="60" w:after="60"/>
              <w:ind w:firstLine="0"/>
              <w:jc w:val="both"/>
              <w:rPr>
                <w:rFonts w:ascii="Verdana" w:hAnsi="Verdana" w:cs="Arial"/>
                <w:sz w:val="18"/>
                <w:szCs w:val="18"/>
                <w:lang w:val="es-ES_tradnl"/>
              </w:rPr>
            </w:pPr>
            <w:r w:rsidRPr="002E535E">
              <w:rPr>
                <w:rFonts w:ascii="Verdana" w:hAnsi="Verdana"/>
                <w:sz w:val="18"/>
                <w:szCs w:val="18"/>
                <w:lang w:val="es-ES_tradnl"/>
              </w:rPr>
              <w:t>Aguas continentales</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43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E53146" w:rsidP="00F13DEA">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Monitoreo de la calidad de aguas por parte de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caracterización de peces de agua dulce de interés comercial.</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690"/>
        </w:trPr>
        <w:tc>
          <w:tcPr>
            <w:tcW w:w="2869"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1"/>
              </w:numPr>
              <w:tabs>
                <w:tab w:val="clear" w:pos="720"/>
                <w:tab w:val="left" w:pos="306"/>
              </w:tabs>
              <w:spacing w:before="60" w:after="60"/>
              <w:ind w:firstLine="0"/>
              <w:jc w:val="both"/>
              <w:rPr>
                <w:rFonts w:ascii="Verdana" w:hAnsi="Verdana" w:cs="Arial"/>
                <w:sz w:val="18"/>
                <w:szCs w:val="18"/>
                <w:lang w:val="es-ES_tradnl"/>
              </w:rPr>
            </w:pPr>
            <w:r w:rsidRPr="002E535E">
              <w:rPr>
                <w:rFonts w:ascii="Verdana" w:hAnsi="Verdana"/>
                <w:sz w:val="18"/>
                <w:szCs w:val="18"/>
                <w:lang w:val="es-ES_tradnl"/>
              </w:rPr>
              <w:t>Marina y costera</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43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E53146" w:rsidP="00F13DEA">
            <w:pPr>
              <w:spacing w:before="60" w:after="60"/>
              <w:jc w:val="both"/>
              <w:rPr>
                <w:rFonts w:ascii="Verdana" w:hAnsi="Verdana" w:cs="Arial"/>
                <w:sz w:val="18"/>
                <w:szCs w:val="18"/>
                <w:lang w:val="es-ES_tradnl"/>
              </w:rPr>
            </w:pPr>
            <w:r w:rsidRPr="002E535E">
              <w:rPr>
                <w:rFonts w:ascii="Verdana" w:hAnsi="Verdana" w:cs="Arial"/>
                <w:sz w:val="18"/>
                <w:szCs w:val="18"/>
                <w:lang w:val="es-ES_tradnl"/>
              </w:rPr>
              <w:t>Estrategia Nacional para el desarrollo de la maricultura.</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739"/>
        </w:trPr>
        <w:tc>
          <w:tcPr>
            <w:tcW w:w="2869"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1"/>
              </w:numPr>
              <w:tabs>
                <w:tab w:val="clear" w:pos="720"/>
                <w:tab w:val="left" w:pos="306"/>
              </w:tabs>
              <w:spacing w:before="60" w:after="60"/>
              <w:ind w:firstLine="0"/>
              <w:jc w:val="both"/>
              <w:rPr>
                <w:rFonts w:ascii="Verdana" w:hAnsi="Verdana"/>
                <w:sz w:val="18"/>
                <w:szCs w:val="18"/>
                <w:lang w:val="es-ES_tradnl"/>
              </w:rPr>
            </w:pPr>
            <w:r w:rsidRPr="002E535E">
              <w:rPr>
                <w:rFonts w:ascii="Verdana" w:hAnsi="Verdana"/>
                <w:sz w:val="18"/>
                <w:szCs w:val="18"/>
                <w:lang w:val="es-ES_tradnl"/>
              </w:rPr>
              <w:t>Tierras áridas y</w:t>
            </w:r>
            <w:r w:rsidR="00CC531F" w:rsidRPr="002E535E">
              <w:rPr>
                <w:rFonts w:ascii="Verdana" w:hAnsi="Verdana"/>
                <w:sz w:val="18"/>
                <w:szCs w:val="18"/>
                <w:lang w:val="es-ES_tradnl"/>
              </w:rPr>
              <w:t xml:space="preserve"> </w:t>
            </w:r>
            <w:r w:rsidRPr="002E535E">
              <w:rPr>
                <w:rFonts w:ascii="Verdana" w:hAnsi="Verdana"/>
                <w:sz w:val="18"/>
                <w:szCs w:val="18"/>
                <w:lang w:val="es-ES_tradnl"/>
              </w:rPr>
              <w:t>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611EC8">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43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611EC8" w:rsidP="00F13DEA">
            <w:pPr>
              <w:tabs>
                <w:tab w:val="left" w:pos="0"/>
              </w:tabs>
              <w:spacing w:before="60" w:after="60"/>
              <w:jc w:val="both"/>
              <w:rPr>
                <w:rFonts w:ascii="Verdana" w:hAnsi="Verdana" w:cs="Arial"/>
                <w:sz w:val="18"/>
                <w:szCs w:val="18"/>
                <w:lang w:val="es-ES"/>
              </w:rPr>
            </w:pPr>
            <w:r w:rsidRPr="002E535E">
              <w:rPr>
                <w:rFonts w:ascii="Verdana" w:hAnsi="Verdana" w:cs="Arial"/>
                <w:sz w:val="18"/>
                <w:szCs w:val="18"/>
                <w:lang w:val="es-ES_tradnl"/>
              </w:rPr>
              <w:t>L</w:t>
            </w:r>
            <w:r w:rsidRPr="002E535E">
              <w:rPr>
                <w:rFonts w:ascii="Verdana" w:hAnsi="Verdana" w:cs="Arial"/>
                <w:sz w:val="18"/>
                <w:szCs w:val="18"/>
                <w:lang w:val="es-ES"/>
              </w:rPr>
              <w:t xml:space="preserve">ey que ratifica </w:t>
            </w:r>
            <w:smartTag w:uri="urn:schemas-microsoft-com:office:smarttags" w:element="PersonName">
              <w:smartTagPr>
                <w:attr w:name="ProductID" w:val="la Convenci￳n"/>
              </w:smartTagPr>
              <w:r w:rsidRPr="002E535E">
                <w:rPr>
                  <w:rFonts w:ascii="Verdana" w:hAnsi="Verdana" w:cs="Arial"/>
                  <w:sz w:val="18"/>
                  <w:szCs w:val="18"/>
                  <w:lang w:val="es-ES"/>
                </w:rPr>
                <w:t>la Convención</w:t>
              </w:r>
            </w:smartTag>
            <w:r w:rsidRPr="002E535E">
              <w:rPr>
                <w:rFonts w:ascii="Verdana" w:hAnsi="Verdana" w:cs="Arial"/>
                <w:sz w:val="18"/>
                <w:szCs w:val="18"/>
                <w:lang w:val="es-ES"/>
              </w:rPr>
              <w:t xml:space="preserve"> de Naciones Unidas sobre </w:t>
            </w:r>
            <w:smartTag w:uri="urn:schemas-microsoft-com:office:smarttags" w:element="PersonName">
              <w:smartTagPr>
                <w:attr w:name="ProductID" w:val="la Lucha"/>
              </w:smartTagPr>
              <w:r w:rsidRPr="002E535E">
                <w:rPr>
                  <w:rFonts w:ascii="Verdana" w:hAnsi="Verdana" w:cs="Arial"/>
                  <w:sz w:val="18"/>
                  <w:szCs w:val="18"/>
                  <w:lang w:val="es-ES"/>
                </w:rPr>
                <w:t>la Lucha</w:t>
              </w:r>
            </w:smartTag>
            <w:r w:rsidRPr="002E535E">
              <w:rPr>
                <w:rFonts w:ascii="Verdana" w:hAnsi="Verdana" w:cs="Arial"/>
                <w:sz w:val="18"/>
                <w:szCs w:val="18"/>
                <w:lang w:val="es-ES"/>
              </w:rPr>
              <w:t xml:space="preserve"> contra </w:t>
            </w:r>
            <w:smartTag w:uri="urn:schemas-microsoft-com:office:smarttags" w:element="PersonName">
              <w:smartTagPr>
                <w:attr w:name="ProductID" w:val="la Desertificaci￳n"/>
              </w:smartTagPr>
              <w:r w:rsidRPr="002E535E">
                <w:rPr>
                  <w:rFonts w:ascii="Verdana" w:hAnsi="Verdana" w:cs="Arial"/>
                  <w:sz w:val="18"/>
                  <w:szCs w:val="18"/>
                  <w:lang w:val="es-ES"/>
                </w:rPr>
                <w:t>la Desertificación</w:t>
              </w:r>
            </w:smartTag>
            <w:r w:rsidRPr="002E535E">
              <w:rPr>
                <w:rFonts w:ascii="Verdana" w:hAnsi="Verdana" w:cs="Arial"/>
                <w:sz w:val="18"/>
                <w:szCs w:val="18"/>
                <w:lang w:val="es-ES"/>
              </w:rPr>
              <w:t xml:space="preserve"> y Sequía y </w:t>
            </w:r>
            <w:smartTag w:uri="urn:schemas-microsoft-com:office:smarttags" w:element="PersonName">
              <w:smartTagPr>
                <w:attr w:name="ProductID" w:val="la  Comisi￳n Nacional"/>
              </w:smartTagPr>
              <w:r w:rsidRPr="002E535E">
                <w:rPr>
                  <w:rFonts w:ascii="Verdana" w:hAnsi="Verdana" w:cs="Arial"/>
                  <w:sz w:val="18"/>
                  <w:szCs w:val="18"/>
                  <w:lang w:val="es-ES"/>
                </w:rPr>
                <w:t>la  Comisión Nacional</w:t>
              </w:r>
            </w:smartTag>
            <w:r w:rsidRPr="002E535E">
              <w:rPr>
                <w:rFonts w:ascii="Verdana" w:hAnsi="Verdana" w:cs="Arial"/>
                <w:sz w:val="18"/>
                <w:szCs w:val="18"/>
                <w:lang w:val="es-ES"/>
              </w:rPr>
              <w:t xml:space="preserve"> sobre </w:t>
            </w:r>
            <w:smartTag w:uri="urn:schemas-microsoft-com:office:smarttags" w:element="PersonName">
              <w:smartTagPr>
                <w:attr w:name="ProductID" w:val="la Desertificaci￳n"/>
              </w:smartTagPr>
              <w:r w:rsidRPr="002E535E">
                <w:rPr>
                  <w:rFonts w:ascii="Verdana" w:hAnsi="Verdana" w:cs="Arial"/>
                  <w:sz w:val="18"/>
                  <w:szCs w:val="18"/>
                  <w:lang w:val="es-ES"/>
                </w:rPr>
                <w:t>la Desertificación</w:t>
              </w:r>
            </w:smartTag>
            <w:r w:rsidRPr="002E535E">
              <w:rPr>
                <w:rFonts w:ascii="Verdana" w:hAnsi="Verdana" w:cs="Arial"/>
                <w:sz w:val="18"/>
                <w:szCs w:val="18"/>
                <w:lang w:val="es-ES"/>
              </w:rPr>
              <w:t xml:space="preserve"> y Sequía con el Plan de Acción para </w:t>
            </w:r>
            <w:smartTag w:uri="urn:schemas-microsoft-com:office:smarttags" w:element="PersonName">
              <w:smartTagPr>
                <w:attr w:name="ProductID" w:val="la Lucha"/>
              </w:smartTagPr>
              <w:r w:rsidRPr="002E535E">
                <w:rPr>
                  <w:rFonts w:ascii="Verdana" w:hAnsi="Verdana" w:cs="Arial"/>
                  <w:sz w:val="18"/>
                  <w:szCs w:val="18"/>
                  <w:lang w:val="es-ES"/>
                </w:rPr>
                <w:t>la Lucha</w:t>
              </w:r>
            </w:smartTag>
            <w:r w:rsidRPr="002E535E">
              <w:rPr>
                <w:rFonts w:ascii="Verdana" w:hAnsi="Verdana" w:cs="Arial"/>
                <w:sz w:val="18"/>
                <w:szCs w:val="18"/>
                <w:lang w:val="es-ES"/>
              </w:rPr>
              <w:t xml:space="preserve"> contra</w:t>
            </w:r>
            <w:r w:rsidR="00F13DEA" w:rsidRPr="002E535E">
              <w:rPr>
                <w:rFonts w:ascii="Verdana" w:hAnsi="Verdana" w:cs="Arial"/>
                <w:sz w:val="18"/>
                <w:szCs w:val="18"/>
                <w:lang w:val="es-ES"/>
              </w:rPr>
              <w:t xml:space="preserve"> </w:t>
            </w:r>
            <w:smartTag w:uri="urn:schemas-microsoft-com:office:smarttags" w:element="PersonName">
              <w:smartTagPr>
                <w:attr w:name="ProductID" w:val="la Desertificaci￳n"/>
              </w:smartTagPr>
              <w:r w:rsidR="00F13DEA" w:rsidRPr="002E535E">
                <w:rPr>
                  <w:rFonts w:ascii="Verdana" w:hAnsi="Verdana" w:cs="Arial"/>
                  <w:sz w:val="18"/>
                  <w:szCs w:val="18"/>
                  <w:lang w:val="es-ES"/>
                </w:rPr>
                <w:t>la</w:t>
              </w:r>
              <w:r w:rsidRPr="002E535E">
                <w:rPr>
                  <w:rFonts w:ascii="Verdana" w:hAnsi="Verdana" w:cs="Arial"/>
                  <w:sz w:val="18"/>
                  <w:szCs w:val="18"/>
                  <w:lang w:val="es-ES"/>
                </w:rPr>
                <w:t xml:space="preserve"> Desertificación</w:t>
              </w:r>
            </w:smartTag>
            <w:r w:rsidR="00F13DEA" w:rsidRPr="002E535E">
              <w:rPr>
                <w:rFonts w:ascii="Verdana" w:hAnsi="Verdana" w:cs="Arial"/>
                <w:sz w:val="18"/>
                <w:szCs w:val="18"/>
                <w:lang w:val="es-ES"/>
              </w:rPr>
              <w:t xml:space="preserve"> y Sequía.</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690"/>
        </w:trPr>
        <w:tc>
          <w:tcPr>
            <w:tcW w:w="2869"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1"/>
              </w:numPr>
              <w:tabs>
                <w:tab w:val="clear" w:pos="720"/>
                <w:tab w:val="left" w:pos="306"/>
              </w:tabs>
              <w:spacing w:before="60" w:after="60"/>
              <w:ind w:firstLine="0"/>
              <w:jc w:val="both"/>
              <w:rPr>
                <w:rFonts w:ascii="Verdana" w:hAnsi="Verdana"/>
                <w:sz w:val="18"/>
                <w:szCs w:val="18"/>
                <w:lang w:val="es-ES_tradnl"/>
              </w:rPr>
            </w:pPr>
            <w:r w:rsidRPr="002E535E">
              <w:rPr>
                <w:rFonts w:ascii="Verdana" w:hAnsi="Verdana"/>
                <w:sz w:val="18"/>
                <w:szCs w:val="18"/>
                <w:lang w:val="es-ES_tradnl"/>
              </w:rPr>
              <w:t>Forestal</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044A4">
            <w:pPr>
              <w:tabs>
                <w:tab w:val="left" w:pos="306"/>
              </w:tabs>
              <w:spacing w:before="60" w:after="60"/>
              <w:jc w:val="both"/>
              <w:rPr>
                <w:rFonts w:ascii="Verdana" w:hAnsi="Verdana" w:cs="Arial"/>
                <w:sz w:val="18"/>
                <w:szCs w:val="18"/>
                <w:lang w:val="es-ES_tradnl"/>
              </w:rPr>
            </w:pPr>
            <w:r>
              <w:rPr>
                <w:rFonts w:ascii="Verdana" w:hAnsi="Verdana" w:cs="Arial"/>
                <w:sz w:val="18"/>
                <w:szCs w:val="18"/>
                <w:lang w:val="es-ES_tradnl"/>
              </w:rPr>
              <w:t>X</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43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E53146">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Planes de Manejo Forestal y manejo de bosques.</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739"/>
        </w:trPr>
        <w:tc>
          <w:tcPr>
            <w:tcW w:w="2869"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1"/>
              </w:numPr>
              <w:tabs>
                <w:tab w:val="clear" w:pos="720"/>
                <w:tab w:val="left" w:pos="306"/>
              </w:tabs>
              <w:spacing w:before="60" w:after="60"/>
              <w:ind w:firstLine="0"/>
              <w:jc w:val="both"/>
              <w:rPr>
                <w:rFonts w:ascii="Verdana" w:hAnsi="Verdana"/>
                <w:sz w:val="18"/>
                <w:szCs w:val="18"/>
                <w:lang w:val="es-ES_tradnl"/>
              </w:rPr>
            </w:pPr>
            <w:r w:rsidRPr="002E535E">
              <w:rPr>
                <w:rFonts w:ascii="Verdana" w:hAnsi="Verdana"/>
                <w:sz w:val="18"/>
                <w:szCs w:val="18"/>
                <w:lang w:val="es-ES_tradnl"/>
              </w:rPr>
              <w:t>De montañas</w:t>
            </w:r>
          </w:p>
        </w:tc>
        <w:tc>
          <w:tcPr>
            <w:tcW w:w="453"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53"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436"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23"/>
        </w:trPr>
        <w:tc>
          <w:tcPr>
            <w:tcW w:w="9211"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3"/>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23"/>
        </w:trPr>
        <w:tc>
          <w:tcPr>
            <w:tcW w:w="6322"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2"/>
              </w:numPr>
              <w:tabs>
                <w:tab w:val="clear" w:pos="72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No</w:t>
            </w:r>
          </w:p>
        </w:tc>
        <w:tc>
          <w:tcPr>
            <w:tcW w:w="288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23"/>
        </w:trPr>
        <w:tc>
          <w:tcPr>
            <w:tcW w:w="6322"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2"/>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biológica</w:t>
            </w:r>
          </w:p>
        </w:tc>
        <w:tc>
          <w:tcPr>
            <w:tcW w:w="288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044A4">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23"/>
        </w:trPr>
        <w:tc>
          <w:tcPr>
            <w:tcW w:w="6322"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2"/>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88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D044A4">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23"/>
        </w:trPr>
        <w:tc>
          <w:tcPr>
            <w:tcW w:w="9211"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8E1883">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323"/>
        </w:trPr>
        <w:tc>
          <w:tcPr>
            <w:tcW w:w="9211"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EE4DE0" w:rsidRPr="00F10C4E" w:rsidRDefault="008E1883" w:rsidP="00FC6B1F">
            <w:pPr>
              <w:pStyle w:val="BodyText"/>
              <w:jc w:val="both"/>
              <w:rPr>
                <w:rFonts w:ascii="Verdana" w:hAnsi="Verdana"/>
                <w:b w:val="0"/>
                <w:sz w:val="18"/>
                <w:szCs w:val="18"/>
                <w:lang w:val="es-ES"/>
              </w:rPr>
            </w:pPr>
            <w:smartTag w:uri="urn:schemas-microsoft-com:office:smarttags" w:element="PersonName">
              <w:smartTagPr>
                <w:attr w:name="ProductID" w:val="La Ley N"/>
              </w:smartTagPr>
              <w:r w:rsidRPr="002E535E">
                <w:rPr>
                  <w:rFonts w:ascii="Verdana" w:hAnsi="Verdana"/>
                  <w:b w:val="0"/>
                  <w:sz w:val="18"/>
                  <w:szCs w:val="18"/>
                  <w:lang w:val="es-ES"/>
                </w:rPr>
                <w:t>La Ley</w:t>
              </w:r>
              <w:r w:rsidR="009D67E0">
                <w:rPr>
                  <w:rFonts w:ascii="Verdana" w:hAnsi="Verdana"/>
                  <w:b w:val="0"/>
                  <w:sz w:val="18"/>
                  <w:szCs w:val="18"/>
                  <w:lang w:val="es-ES"/>
                </w:rPr>
                <w:t xml:space="preserve"> N</w:t>
              </w:r>
            </w:smartTag>
            <w:r w:rsidR="009D67E0">
              <w:rPr>
                <w:rFonts w:ascii="Verdana" w:hAnsi="Verdana"/>
                <w:b w:val="0"/>
                <w:sz w:val="18"/>
                <w:szCs w:val="18"/>
                <w:lang w:val="es-ES"/>
              </w:rPr>
              <w:t>º. 41,</w:t>
            </w:r>
            <w:r w:rsidRPr="002E535E">
              <w:rPr>
                <w:rFonts w:ascii="Verdana" w:hAnsi="Verdana"/>
                <w:b w:val="0"/>
                <w:sz w:val="18"/>
                <w:szCs w:val="18"/>
                <w:lang w:val="es-ES"/>
              </w:rPr>
              <w:t xml:space="preserve"> General de Ambiente</w:t>
            </w:r>
            <w:r w:rsidR="009D67E0">
              <w:rPr>
                <w:rFonts w:ascii="Verdana" w:hAnsi="Verdana"/>
                <w:b w:val="0"/>
                <w:sz w:val="18"/>
                <w:szCs w:val="18"/>
                <w:lang w:val="es-ES"/>
              </w:rPr>
              <w:t>, de 1998,</w:t>
            </w:r>
            <w:r w:rsidRPr="002E535E">
              <w:rPr>
                <w:rFonts w:ascii="Verdana" w:hAnsi="Verdana"/>
                <w:b w:val="0"/>
                <w:sz w:val="18"/>
                <w:szCs w:val="18"/>
                <w:lang w:val="es-ES"/>
              </w:rPr>
              <w:t xml:space="preserve"> desarrolla capítulos concernientes a las políticas del Estado para la conservación, protección, uso sostenible, recuperación y administración de la diversidad biológica, áreas protegidas, uso de suelos, calidad del aire, recursos hídricos, energé</w:t>
            </w:r>
            <w:r w:rsidRPr="00F10C4E">
              <w:rPr>
                <w:rFonts w:ascii="Verdana" w:hAnsi="Verdana"/>
                <w:b w:val="0"/>
                <w:sz w:val="18"/>
                <w:szCs w:val="18"/>
                <w:lang w:val="es-ES"/>
              </w:rPr>
              <w:t>ticos, minerales y marinos costeros, e igualmente normas sobre la participación creciente de la sociedad civil en el tema ambiental y las normas y principios que deben ser cumplidos para lograrlo.</w:t>
            </w:r>
          </w:p>
          <w:p w:rsidR="000106A4" w:rsidRPr="00F10C4E" w:rsidRDefault="000106A4" w:rsidP="00FC6B1F">
            <w:pPr>
              <w:pStyle w:val="BodyText"/>
              <w:jc w:val="both"/>
              <w:rPr>
                <w:rFonts w:ascii="Verdana" w:hAnsi="Verdana"/>
                <w:b w:val="0"/>
                <w:sz w:val="18"/>
                <w:szCs w:val="18"/>
                <w:lang w:val="es-ES"/>
              </w:rPr>
            </w:pPr>
          </w:p>
          <w:p w:rsidR="008E1883" w:rsidRPr="00F10C4E" w:rsidRDefault="00611EC8" w:rsidP="00FC6B1F">
            <w:pPr>
              <w:pStyle w:val="BodyText"/>
              <w:jc w:val="both"/>
              <w:rPr>
                <w:rFonts w:ascii="Verdana" w:hAnsi="Verdana"/>
                <w:b w:val="0"/>
                <w:sz w:val="18"/>
                <w:szCs w:val="18"/>
                <w:lang w:val="es-ES"/>
              </w:rPr>
            </w:pPr>
            <w:r w:rsidRPr="00F10C4E">
              <w:rPr>
                <w:rFonts w:ascii="Verdana" w:hAnsi="Verdana"/>
                <w:b w:val="0"/>
                <w:sz w:val="18"/>
                <w:szCs w:val="18"/>
                <w:lang w:val="es-ES"/>
              </w:rPr>
              <w:t xml:space="preserve">Además se prepara la propuesta final de Ley que establece los lineamientos para el Sistema Nacional de </w:t>
            </w:r>
            <w:r w:rsidR="00A66A09" w:rsidRPr="00F10C4E">
              <w:rPr>
                <w:rFonts w:ascii="Verdana" w:hAnsi="Verdana"/>
                <w:b w:val="0"/>
                <w:sz w:val="18"/>
                <w:szCs w:val="18"/>
                <w:lang w:val="es-ES"/>
              </w:rPr>
              <w:t>Áreas Protegidas</w:t>
            </w:r>
            <w:r w:rsidRPr="00F10C4E">
              <w:rPr>
                <w:rFonts w:ascii="Verdana" w:hAnsi="Verdana"/>
                <w:b w:val="0"/>
                <w:sz w:val="18"/>
                <w:szCs w:val="18"/>
                <w:lang w:val="es-ES"/>
              </w:rPr>
              <w:t>.</w:t>
            </w:r>
            <w:r w:rsidR="00F10C4E" w:rsidRPr="00F10C4E">
              <w:rPr>
                <w:rFonts w:ascii="Verdana" w:hAnsi="Verdana"/>
                <w:b w:val="0"/>
                <w:sz w:val="18"/>
                <w:szCs w:val="18"/>
                <w:lang w:val="es-ES"/>
              </w:rPr>
              <w:t xml:space="preserve"> </w:t>
            </w:r>
            <w:r w:rsidR="008E1883" w:rsidRPr="00F10C4E">
              <w:rPr>
                <w:rFonts w:ascii="Verdana" w:hAnsi="Verdana"/>
                <w:b w:val="0"/>
                <w:sz w:val="18"/>
                <w:szCs w:val="18"/>
                <w:lang w:val="es-ES"/>
              </w:rPr>
              <w:t xml:space="preserve">Adicionalmente, </w:t>
            </w:r>
            <w:smartTag w:uri="urn:schemas-microsoft-com:office:smarttags" w:element="PersonName">
              <w:smartTagPr>
                <w:attr w:name="ProductID" w:val="la Ley Ambiental"/>
              </w:smartTagPr>
              <w:r w:rsidR="008E1883" w:rsidRPr="00F10C4E">
                <w:rPr>
                  <w:rFonts w:ascii="Verdana" w:hAnsi="Verdana"/>
                  <w:b w:val="0"/>
                  <w:sz w:val="18"/>
                  <w:szCs w:val="18"/>
                  <w:lang w:val="es-ES"/>
                </w:rPr>
                <w:t>la Ley Ambiental</w:t>
              </w:r>
            </w:smartTag>
            <w:r w:rsidR="008E1883" w:rsidRPr="00F10C4E">
              <w:rPr>
                <w:rFonts w:ascii="Verdana" w:hAnsi="Verdana"/>
                <w:b w:val="0"/>
                <w:sz w:val="18"/>
                <w:szCs w:val="18"/>
                <w:lang w:val="es-ES"/>
              </w:rPr>
              <w:t xml:space="preserve"> establece una serie de lineamientos, entre los cuales se señalan la importancia una eficiente y efectiva coordinación intersectorial para la protección, conservación, mejoramiento y restauración de la calidad ambiental.  </w:t>
            </w:r>
          </w:p>
          <w:p w:rsidR="008E1883" w:rsidRPr="00F10C4E" w:rsidRDefault="008E1883" w:rsidP="00FC6B1F">
            <w:pPr>
              <w:jc w:val="both"/>
              <w:rPr>
                <w:rFonts w:ascii="Verdana" w:hAnsi="Verdana"/>
                <w:sz w:val="18"/>
                <w:szCs w:val="18"/>
                <w:lang w:val="es-ES"/>
              </w:rPr>
            </w:pPr>
          </w:p>
          <w:p w:rsidR="008E1883" w:rsidRPr="00F10C4E" w:rsidRDefault="008E1883" w:rsidP="00FC6B1F">
            <w:pPr>
              <w:jc w:val="both"/>
              <w:rPr>
                <w:rFonts w:ascii="Verdana" w:hAnsi="Verdana"/>
                <w:sz w:val="18"/>
                <w:szCs w:val="18"/>
                <w:lang w:val="es-ES"/>
              </w:rPr>
            </w:pPr>
            <w:r w:rsidRPr="00F10C4E">
              <w:rPr>
                <w:rFonts w:ascii="Verdana" w:hAnsi="Verdana"/>
                <w:sz w:val="18"/>
                <w:szCs w:val="18"/>
                <w:lang w:val="es-ES"/>
              </w:rPr>
              <w:t xml:space="preserve">También establece instrumentos de gestión ambiental entre los cuales se incluye la investigación científica. </w:t>
            </w:r>
            <w:smartTag w:uri="urn:schemas-microsoft-com:office:smarttags" w:element="PersonName">
              <w:smartTagPr>
                <w:attr w:name="ProductID" w:val="la SENACYT"/>
              </w:smartTagPr>
              <w:r w:rsidRPr="00F10C4E">
                <w:rPr>
                  <w:rFonts w:ascii="Verdana" w:hAnsi="Verdana"/>
                  <w:sz w:val="18"/>
                  <w:szCs w:val="18"/>
                  <w:lang w:val="es-ES"/>
                </w:rPr>
                <w:t>La SENACYT</w:t>
              </w:r>
            </w:smartTag>
            <w:r w:rsidRPr="00F10C4E">
              <w:rPr>
                <w:rFonts w:ascii="Verdana" w:hAnsi="Verdana"/>
                <w:sz w:val="18"/>
                <w:szCs w:val="18"/>
                <w:lang w:val="es-ES"/>
              </w:rPr>
              <w:t xml:space="preserve"> y </w:t>
            </w:r>
            <w:smartTag w:uri="urn:schemas-microsoft-com:office:smarttags" w:element="PersonName">
              <w:smartTagPr>
                <w:attr w:name="ProductID" w:val="la ANAM"/>
              </w:smartTagPr>
              <w:r w:rsidRPr="00F10C4E">
                <w:rPr>
                  <w:rFonts w:ascii="Verdana" w:hAnsi="Verdana"/>
                  <w:sz w:val="18"/>
                  <w:szCs w:val="18"/>
                  <w:lang w:val="es-ES"/>
                </w:rPr>
                <w:t>la ANAM</w:t>
              </w:r>
            </w:smartTag>
            <w:r w:rsidRPr="00F10C4E">
              <w:rPr>
                <w:rFonts w:ascii="Verdana" w:hAnsi="Verdana"/>
                <w:sz w:val="18"/>
                <w:szCs w:val="18"/>
                <w:lang w:val="es-ES"/>
              </w:rPr>
              <w:t xml:space="preserve"> aunarán esfuerzos para promover la investigación técnica y científica sobre el ambiente (incluye biodiversidad y recursos naturales), en coordinación con y otras instituciones especializadas. </w:t>
            </w:r>
            <w:smartTag w:uri="urn:schemas-microsoft-com:office:smarttags" w:element="PersonName">
              <w:smartTagPr>
                <w:attr w:name="ProductID" w:val="la Ley"/>
              </w:smartTagPr>
              <w:r w:rsidRPr="00F10C4E">
                <w:rPr>
                  <w:rFonts w:ascii="Verdana" w:hAnsi="Verdana"/>
                  <w:sz w:val="18"/>
                  <w:szCs w:val="18"/>
                  <w:lang w:val="es-ES"/>
                </w:rPr>
                <w:t>La Ley</w:t>
              </w:r>
            </w:smartTag>
            <w:r w:rsidRPr="00F10C4E">
              <w:rPr>
                <w:rFonts w:ascii="Verdana" w:hAnsi="Verdana"/>
                <w:sz w:val="18"/>
                <w:szCs w:val="18"/>
                <w:lang w:val="es-ES"/>
              </w:rPr>
              <w:t xml:space="preserve"> también insta a fortalecer los estamentos de la sociedad civil y los gobiernos locales.</w:t>
            </w:r>
          </w:p>
          <w:p w:rsidR="008E1883" w:rsidRPr="00F10C4E" w:rsidRDefault="008E1883" w:rsidP="00FC6B1F">
            <w:pPr>
              <w:jc w:val="both"/>
              <w:rPr>
                <w:rFonts w:ascii="Verdana" w:hAnsi="Verdana"/>
                <w:sz w:val="18"/>
                <w:szCs w:val="18"/>
                <w:lang w:val="es-ES"/>
              </w:rPr>
            </w:pPr>
          </w:p>
          <w:p w:rsidR="008E1883" w:rsidRPr="002E535E" w:rsidRDefault="008E1883" w:rsidP="00FC6B1F">
            <w:pPr>
              <w:jc w:val="both"/>
              <w:rPr>
                <w:rFonts w:ascii="Verdana" w:hAnsi="Verdana"/>
                <w:sz w:val="18"/>
                <w:szCs w:val="18"/>
                <w:lang w:val="es-ES"/>
              </w:rPr>
            </w:pPr>
            <w:r w:rsidRPr="002E535E">
              <w:rPr>
                <w:rFonts w:ascii="Verdana" w:hAnsi="Verdana"/>
                <w:sz w:val="18"/>
                <w:szCs w:val="18"/>
                <w:lang w:val="es-ES"/>
              </w:rPr>
              <w:t xml:space="preserve">Se ha desarrollado el Primer Programa priorizado para la elaboración de Normas de Calidad Ambiental, Programa Trienal de Normas, el cual está en ejecución y que contempla la elaboración de seis (6) normas de calidad ambiental  en un periodo de tres (3) años; se ha establecido el procedimiento para la evaluación de estudios de impacto ambiental, se iniciaron los trabajos para el ordenamiento ambiental del territorio nacional, se han realizado avances para que el país tenga una legislación nacional sobre Bioseguridad; se están ejecutando una serie de estudios y/o consultorías que darán como productos un inventario de la situación en cuanto a contaminación de suelo, aire, agua y programa de monitoreo para </w:t>
            </w:r>
            <w:smartTag w:uri="urn:schemas-microsoft-com:office:smarttags" w:element="PersonName">
              <w:smartTagPr>
                <w:attr w:name="ProductID" w:val="la Cuenca"/>
              </w:smartTagPr>
              <w:r w:rsidRPr="002E535E">
                <w:rPr>
                  <w:rFonts w:ascii="Verdana" w:hAnsi="Verdana"/>
                  <w:sz w:val="18"/>
                  <w:szCs w:val="18"/>
                  <w:lang w:val="es-ES"/>
                </w:rPr>
                <w:t>la Cuenca</w:t>
              </w:r>
            </w:smartTag>
            <w:r w:rsidRPr="002E535E">
              <w:rPr>
                <w:rFonts w:ascii="Verdana" w:hAnsi="Verdana"/>
                <w:sz w:val="18"/>
                <w:szCs w:val="18"/>
                <w:lang w:val="es-ES"/>
              </w:rPr>
              <w:t xml:space="preserve"> del Río </w:t>
            </w:r>
            <w:smartTag w:uri="urn:schemas-microsoft-com:office:smarttags" w:element="PersonName">
              <w:smartTagPr>
                <w:attr w:name="ProductID" w:val="La Villa"/>
              </w:smartTagPr>
              <w:r w:rsidRPr="002E535E">
                <w:rPr>
                  <w:rFonts w:ascii="Verdana" w:hAnsi="Verdana"/>
                  <w:sz w:val="18"/>
                  <w:szCs w:val="18"/>
                  <w:lang w:val="es-ES"/>
                </w:rPr>
                <w:t>La Villa</w:t>
              </w:r>
            </w:smartTag>
            <w:r w:rsidRPr="002E535E">
              <w:rPr>
                <w:rFonts w:ascii="Verdana" w:hAnsi="Verdana"/>
                <w:sz w:val="18"/>
                <w:szCs w:val="18"/>
                <w:lang w:val="es-ES"/>
              </w:rPr>
              <w:t xml:space="preserve"> que servirá de modelo para otras cuencas al nivel nacional. </w:t>
            </w:r>
          </w:p>
          <w:p w:rsidR="008E1883" w:rsidRPr="002E535E" w:rsidRDefault="008E1883" w:rsidP="00FC6B1F">
            <w:pPr>
              <w:jc w:val="both"/>
              <w:rPr>
                <w:rFonts w:ascii="Verdana" w:hAnsi="Verdana"/>
                <w:sz w:val="18"/>
                <w:szCs w:val="18"/>
                <w:lang w:val="es-ES"/>
              </w:rPr>
            </w:pPr>
          </w:p>
          <w:p w:rsidR="008E1883" w:rsidRPr="002E535E" w:rsidRDefault="008E1883" w:rsidP="00FC6B1F">
            <w:pPr>
              <w:jc w:val="both"/>
              <w:rPr>
                <w:rFonts w:ascii="Verdana" w:hAnsi="Verdana"/>
                <w:sz w:val="18"/>
                <w:szCs w:val="18"/>
                <w:lang w:val="es-ES"/>
              </w:rPr>
            </w:pPr>
            <w:r w:rsidRPr="002E535E">
              <w:rPr>
                <w:rFonts w:ascii="Verdana" w:hAnsi="Verdana"/>
                <w:sz w:val="18"/>
                <w:szCs w:val="18"/>
                <w:lang w:val="es-ES"/>
              </w:rPr>
              <w:t>Por otra parte, el MIDA es responsable de la implementación del Programa de Reconv</w:t>
            </w:r>
            <w:r w:rsidR="00E53146" w:rsidRPr="002E535E">
              <w:rPr>
                <w:rFonts w:ascii="Verdana" w:hAnsi="Verdana"/>
                <w:sz w:val="18"/>
                <w:szCs w:val="18"/>
                <w:lang w:val="es-ES"/>
              </w:rPr>
              <w:t xml:space="preserve">ersión Productiva y de </w:t>
            </w:r>
            <w:smartTag w:uri="urn:schemas-microsoft-com:office:smarttags" w:element="PersonName">
              <w:smartTagPr>
                <w:attr w:name="ProductID" w:val="La Ley N"/>
              </w:smartTagPr>
              <w:r w:rsidR="00E53146" w:rsidRPr="002E535E">
                <w:rPr>
                  <w:rFonts w:ascii="Verdana" w:hAnsi="Verdana"/>
                  <w:sz w:val="18"/>
                  <w:szCs w:val="18"/>
                  <w:lang w:val="es-ES"/>
                </w:rPr>
                <w:t>la Ley N</w:t>
              </w:r>
            </w:smartTag>
            <w:r w:rsidR="00E53146" w:rsidRPr="002E535E">
              <w:rPr>
                <w:rFonts w:ascii="Verdana" w:hAnsi="Verdana"/>
                <w:sz w:val="18"/>
                <w:szCs w:val="18"/>
                <w:lang w:val="es-ES"/>
              </w:rPr>
              <w:t>º</w:t>
            </w:r>
            <w:r w:rsidRPr="002E535E">
              <w:rPr>
                <w:rFonts w:ascii="Verdana" w:hAnsi="Verdana"/>
                <w:sz w:val="18"/>
                <w:szCs w:val="18"/>
                <w:lang w:val="es-ES"/>
              </w:rPr>
              <w:t xml:space="preserve">.25 de 4 de junio de 2001, sobre Transformación </w:t>
            </w:r>
            <w:r w:rsidRPr="002E535E">
              <w:rPr>
                <w:rFonts w:ascii="Verdana" w:hAnsi="Verdana"/>
                <w:iCs/>
                <w:sz w:val="18"/>
                <w:szCs w:val="18"/>
                <w:lang w:val="es-ES"/>
              </w:rPr>
              <w:t>Agropecuaria</w:t>
            </w:r>
            <w:r w:rsidRPr="002E535E">
              <w:rPr>
                <w:rFonts w:ascii="Verdana" w:hAnsi="Verdana"/>
                <w:sz w:val="18"/>
                <w:szCs w:val="18"/>
                <w:lang w:val="es-ES"/>
              </w:rPr>
              <w:t xml:space="preserve">. Ambos instrumentos otorgan subsidios directos a sectores productivos agropecuarios específicos para el co-financiamiento (no reembolsable) de inversiones en mejoramiento tecnológico y genético (Programa de Reconversión) y para mejoramiento tecnológico, genético y de infraestructura (Ley </w:t>
            </w:r>
            <w:r w:rsidR="009D50AA" w:rsidRPr="002E535E">
              <w:rPr>
                <w:rFonts w:ascii="Verdana" w:hAnsi="Verdana"/>
                <w:sz w:val="18"/>
                <w:szCs w:val="18"/>
                <w:lang w:val="es-ES"/>
              </w:rPr>
              <w:t>Nº.</w:t>
            </w:r>
            <w:r w:rsidRPr="002E535E">
              <w:rPr>
                <w:rFonts w:ascii="Verdana" w:hAnsi="Verdana"/>
                <w:sz w:val="18"/>
                <w:szCs w:val="18"/>
                <w:lang w:val="es-ES"/>
              </w:rPr>
              <w:t xml:space="preserve">25). Se considera, que si bien estos instrumentos no están dirigidos necesariamente a promover procesos industriales amigables con el ambiente, pueden ser utilizados como un medio para facilitar inversiones que promuevan un desarrollo productivo </w:t>
            </w:r>
            <w:r w:rsidR="00210209" w:rsidRPr="002E535E">
              <w:rPr>
                <w:rFonts w:ascii="Verdana" w:hAnsi="Verdana"/>
                <w:sz w:val="18"/>
                <w:szCs w:val="18"/>
                <w:lang w:val="es-ES"/>
              </w:rPr>
              <w:t>cónsone</w:t>
            </w:r>
            <w:r w:rsidRPr="002E535E">
              <w:rPr>
                <w:rFonts w:ascii="Verdana" w:hAnsi="Verdana"/>
                <w:sz w:val="18"/>
                <w:szCs w:val="18"/>
                <w:lang w:val="es-ES"/>
              </w:rPr>
              <w:t xml:space="preserve"> con la conservación ambiental.</w:t>
            </w:r>
          </w:p>
          <w:p w:rsidR="008E1883" w:rsidRPr="002E535E" w:rsidRDefault="008E1883" w:rsidP="00FC6B1F">
            <w:pPr>
              <w:widowControl w:val="0"/>
              <w:jc w:val="both"/>
              <w:rPr>
                <w:rFonts w:ascii="Verdana" w:hAnsi="Verdana"/>
                <w:snapToGrid w:val="0"/>
                <w:sz w:val="18"/>
                <w:szCs w:val="18"/>
                <w:lang w:val="es-PA"/>
              </w:rPr>
            </w:pPr>
          </w:p>
          <w:p w:rsidR="008E1883" w:rsidRPr="002E535E" w:rsidRDefault="008E1883" w:rsidP="00FC6B1F">
            <w:pPr>
              <w:widowControl w:val="0"/>
              <w:jc w:val="both"/>
              <w:rPr>
                <w:rFonts w:ascii="Verdana" w:hAnsi="Verdana"/>
                <w:sz w:val="18"/>
                <w:szCs w:val="18"/>
                <w:lang w:val="es-ES"/>
              </w:rPr>
            </w:pPr>
            <w:r w:rsidRPr="002E535E">
              <w:rPr>
                <w:rFonts w:ascii="Verdana" w:hAnsi="Verdana"/>
                <w:sz w:val="18"/>
                <w:szCs w:val="18"/>
                <w:lang w:val="es-ES"/>
              </w:rPr>
              <w:t xml:space="preserve">El MIDA además tiene entre sus estructuras normativas y funcionales las atribuciones de sanidad vegetal (Dirección Nacional de Sanidad Vegetal) y salud animal (Dirección Nacional de Salud Animal), además de hacer cumplir serie de procedimientos y normas para la importación y exportación de material vegetal, especie animal y biológico, así como su movimiento interno en el país (responsable </w:t>
            </w:r>
            <w:smartTag w:uri="urn:schemas-microsoft-com:office:smarttags" w:element="PersonName">
              <w:smartTagPr>
                <w:attr w:name="ProductID" w:val="la Direcci￳n"/>
              </w:smartTagPr>
              <w:r w:rsidRPr="002E535E">
                <w:rPr>
                  <w:rFonts w:ascii="Verdana" w:hAnsi="Verdana"/>
                  <w:sz w:val="18"/>
                  <w:szCs w:val="18"/>
                  <w:lang w:val="es-ES"/>
                </w:rPr>
                <w:t>la Dirección</w:t>
              </w:r>
            </w:smartTag>
            <w:r w:rsidRPr="002E535E">
              <w:rPr>
                <w:rFonts w:ascii="Verdana" w:hAnsi="Verdana"/>
                <w:sz w:val="18"/>
                <w:szCs w:val="18"/>
                <w:lang w:val="es-ES"/>
              </w:rPr>
              <w:t xml:space="preserve"> de Cuarentena Agropecuaria).  Además existe el Comité Nacional de Semilla que tiene las atribuciones de certificar la pureza genética tanto las semillas gámicas y vegetativas que se introducen al país, así como las que se exportan y igualmente al movimiento interno de semilla dentro del país.</w:t>
            </w:r>
          </w:p>
          <w:p w:rsidR="00950A37" w:rsidRPr="002E535E" w:rsidRDefault="00950A37" w:rsidP="008E1883">
            <w:pPr>
              <w:tabs>
                <w:tab w:val="left" w:pos="396"/>
              </w:tabs>
              <w:spacing w:before="60" w:after="60"/>
              <w:ind w:left="396" w:hanging="396"/>
              <w:jc w:val="both"/>
              <w:rPr>
                <w:rFonts w:ascii="Verdana" w:hAnsi="Verdana" w:cs="Arial"/>
                <w:sz w:val="18"/>
                <w:szCs w:val="18"/>
                <w:lang w:val="es-ES"/>
              </w:rPr>
            </w:pPr>
          </w:p>
          <w:p w:rsidR="008E1883" w:rsidRPr="002E535E" w:rsidRDefault="008E1883" w:rsidP="008E1883">
            <w:pPr>
              <w:widowControl w:val="0"/>
              <w:jc w:val="both"/>
              <w:rPr>
                <w:rFonts w:ascii="Verdana" w:hAnsi="Verdana"/>
                <w:snapToGrid w:val="0"/>
                <w:sz w:val="18"/>
                <w:szCs w:val="18"/>
                <w:lang w:val="es-PA"/>
              </w:rPr>
            </w:pPr>
            <w:r w:rsidRPr="002E535E">
              <w:rPr>
                <w:rFonts w:ascii="Verdana" w:hAnsi="Verdana"/>
                <w:snapToGrid w:val="0"/>
                <w:sz w:val="18"/>
                <w:szCs w:val="18"/>
                <w:lang w:val="es-PA"/>
              </w:rPr>
              <w:t>El inventario del patrimonio nacional agropecuario refleja, que este sector comparativamente, tiene una buena opción de ampliación, en la medida en que se mejore su productividad mediante la generación y adopción de tecnologías social y económicamente factibles y sustentables, acordes con la conservación de los recursos naturales. Esta afirmación se apoya en que Panamá tiene un clima típico de país tropical y también posee, aunque en menor proporción, tierras altas con microclimas templados. Asimismo, posee importantes cuencas hidrográficas, tierras de vocación agrícola y zonas boscosas de desarrollo forestal que requieren de un manejo cuidadoso para mantener el equilibrio ecológico en el país.</w:t>
            </w:r>
          </w:p>
          <w:p w:rsidR="008E1883" w:rsidRPr="002E535E" w:rsidRDefault="008E1883" w:rsidP="008E1883">
            <w:pPr>
              <w:widowControl w:val="0"/>
              <w:ind w:left="1992" w:firstLine="888"/>
              <w:jc w:val="both"/>
              <w:rPr>
                <w:rFonts w:ascii="Verdana" w:hAnsi="Verdana"/>
                <w:snapToGrid w:val="0"/>
                <w:sz w:val="18"/>
                <w:szCs w:val="18"/>
                <w:lang w:val="es-PA"/>
              </w:rPr>
            </w:pPr>
          </w:p>
          <w:p w:rsidR="008E1883" w:rsidRPr="002E535E" w:rsidRDefault="008E1883" w:rsidP="008E1883">
            <w:pPr>
              <w:widowControl w:val="0"/>
              <w:jc w:val="both"/>
              <w:rPr>
                <w:rFonts w:ascii="Verdana" w:hAnsi="Verdana"/>
                <w:snapToGrid w:val="0"/>
                <w:sz w:val="18"/>
                <w:szCs w:val="18"/>
                <w:lang w:val="es-PA"/>
              </w:rPr>
            </w:pPr>
            <w:r w:rsidRPr="002E535E">
              <w:rPr>
                <w:rFonts w:ascii="Verdana" w:hAnsi="Verdana"/>
                <w:snapToGrid w:val="0"/>
                <w:sz w:val="18"/>
                <w:szCs w:val="18"/>
                <w:lang w:val="es-PA"/>
              </w:rPr>
              <w:t>Se estima que el país tiene suficientes tierras de capacidad agroecológica, para aumentar significativamente la superficie utilizada en cultivos temporales y permanentes y existen tierras suficientes para aumentar substantivamente la superficie de pastos mejorados y naturales, sin necesidad de utilizar tierras no aptas para cultivos.</w:t>
            </w:r>
          </w:p>
          <w:p w:rsidR="008E1883" w:rsidRPr="002E535E" w:rsidRDefault="008E1883" w:rsidP="008E1883">
            <w:pPr>
              <w:widowControl w:val="0"/>
              <w:jc w:val="both"/>
              <w:rPr>
                <w:rFonts w:ascii="Verdana" w:hAnsi="Verdana"/>
                <w:snapToGrid w:val="0"/>
                <w:sz w:val="18"/>
                <w:szCs w:val="18"/>
                <w:lang w:val="es-PA"/>
              </w:rPr>
            </w:pPr>
          </w:p>
          <w:p w:rsidR="008E1883" w:rsidRPr="002E535E" w:rsidRDefault="008E1883" w:rsidP="008E1883">
            <w:pPr>
              <w:pStyle w:val="BodyTextIndent"/>
              <w:ind w:left="0"/>
              <w:jc w:val="both"/>
              <w:rPr>
                <w:rFonts w:ascii="Verdana" w:hAnsi="Verdana"/>
                <w:snapToGrid w:val="0"/>
                <w:sz w:val="18"/>
                <w:szCs w:val="18"/>
                <w:lang w:val="es-PA"/>
              </w:rPr>
            </w:pPr>
            <w:r w:rsidRPr="002E535E">
              <w:rPr>
                <w:rFonts w:ascii="Verdana" w:hAnsi="Verdana"/>
                <w:snapToGrid w:val="0"/>
                <w:sz w:val="18"/>
                <w:szCs w:val="18"/>
                <w:lang w:val="es-PA"/>
              </w:rPr>
              <w:t>La reconversión que se espera del sector industrial como respuesta a las políticas del Gobierno Nacional en el marco de la globalización y apertura de los mercados, demanda la existencia de una masa crítica de investigadores (as), tecnólogos y empresarios comprometidos con el proceso de innovación; la disposición de recursos humanos con formación de alto nivel y calidad, en los ámbitos de actuación; el establecimiento interacciones múltiples entre los sectores y actores que intervienen en el proceso de innovación; políticas públicas que orienten y estimulen las actividades de I+D de acuerdo con las prioridades del desarrollo nacional y la difusión sistemática de conocimientos y tecnología como medio de maximizar los resultados.</w:t>
            </w:r>
          </w:p>
          <w:p w:rsidR="008E1883" w:rsidRPr="002E535E" w:rsidRDefault="008E1883" w:rsidP="008E1883">
            <w:pPr>
              <w:tabs>
                <w:tab w:val="left" w:pos="36"/>
              </w:tabs>
              <w:spacing w:before="60" w:after="60"/>
              <w:jc w:val="both"/>
              <w:rPr>
                <w:rFonts w:ascii="Verdana" w:hAnsi="Verdana"/>
                <w:sz w:val="18"/>
                <w:szCs w:val="18"/>
                <w:lang w:val="es-ES"/>
              </w:rPr>
            </w:pPr>
            <w:r w:rsidRPr="002E535E">
              <w:rPr>
                <w:rFonts w:ascii="Verdana" w:hAnsi="Verdana"/>
                <w:sz w:val="18"/>
                <w:szCs w:val="18"/>
                <w:lang w:val="es-ES"/>
              </w:rPr>
              <w:t>Los daños a la salud de la población asociados a la falta de incorporación de los conceptos de sostenibilidad y racionalidad en el aprovechamiento de los recursos agua, flora y fauna, se orientan hacia la persistencia de enfermedades consideradas como prevenibles (transmisibles, infecciones respiratorias agudas, gastrointestinales y otras) que con mayor frecuencia afectan a los adultos (as) mayores en situación de pobreza y marginación. Asimismo, hacia la intensificación de la prevalencia de enfermedades crónicas (hipertensión arterial, obesidad, tumores malignos, enfermedades cerebrovasculares, enfermedades isquémicas del corazón y otras), que demandan cada vez mayor atención e intervención médico curativas altamente costosas.</w:t>
            </w:r>
          </w:p>
          <w:p w:rsidR="008E1883" w:rsidRPr="002E535E" w:rsidRDefault="008E1883" w:rsidP="008E1883">
            <w:pPr>
              <w:tabs>
                <w:tab w:val="left" w:pos="396"/>
              </w:tabs>
              <w:ind w:left="396" w:hanging="396"/>
              <w:jc w:val="both"/>
              <w:rPr>
                <w:rFonts w:ascii="Verdana" w:hAnsi="Verdana"/>
                <w:sz w:val="18"/>
                <w:szCs w:val="18"/>
                <w:lang w:val="es-ES"/>
              </w:rPr>
            </w:pPr>
          </w:p>
          <w:p w:rsidR="008E1883" w:rsidRPr="002E535E" w:rsidRDefault="008E1883" w:rsidP="008E1883">
            <w:pPr>
              <w:jc w:val="both"/>
              <w:rPr>
                <w:rFonts w:ascii="Verdana" w:hAnsi="Verdana"/>
                <w:sz w:val="18"/>
                <w:szCs w:val="18"/>
                <w:lang w:val="es-PA"/>
              </w:rPr>
            </w:pPr>
            <w:r w:rsidRPr="002E535E">
              <w:rPr>
                <w:rFonts w:ascii="Verdana" w:hAnsi="Verdana"/>
                <w:sz w:val="18"/>
                <w:szCs w:val="18"/>
                <w:lang w:val="es-ES"/>
              </w:rPr>
              <w:t xml:space="preserve">Por su parte, </w:t>
            </w:r>
            <w:r w:rsidRPr="002E535E">
              <w:rPr>
                <w:rFonts w:ascii="Verdana" w:hAnsi="Verdana"/>
                <w:sz w:val="18"/>
                <w:szCs w:val="18"/>
                <w:lang w:val="es-PA"/>
              </w:rPr>
              <w:t xml:space="preserve">en Panamá el ecoturismo es uno de los segmentos del turismo de mayor crecimiento y con mayor potencial de contribuir al desarrollo humano sostenible, dado que favorece la conservación de la biodiversidad y permite a las poblaciones locales asociadas a la actividad la generación de beneficios económicos.  </w:t>
            </w:r>
          </w:p>
          <w:p w:rsidR="008E1883" w:rsidRPr="002E535E" w:rsidRDefault="008E1883" w:rsidP="008E1883">
            <w:pPr>
              <w:ind w:left="1992" w:firstLine="888"/>
              <w:jc w:val="both"/>
              <w:rPr>
                <w:rFonts w:ascii="Verdana" w:hAnsi="Verdana"/>
                <w:sz w:val="18"/>
                <w:szCs w:val="18"/>
                <w:lang w:val="es-PA"/>
              </w:rPr>
            </w:pPr>
          </w:p>
          <w:p w:rsidR="00950A37" w:rsidRPr="009D67E0" w:rsidRDefault="008E1883" w:rsidP="009D67E0">
            <w:pPr>
              <w:jc w:val="both"/>
              <w:rPr>
                <w:rFonts w:ascii="Verdana" w:hAnsi="Verdana"/>
                <w:sz w:val="18"/>
                <w:szCs w:val="18"/>
                <w:lang w:val="es-PA"/>
              </w:rPr>
            </w:pPr>
            <w:r w:rsidRPr="002E535E">
              <w:rPr>
                <w:rFonts w:ascii="Verdana" w:hAnsi="Verdana"/>
                <w:sz w:val="18"/>
                <w:szCs w:val="18"/>
                <w:lang w:val="es-PA"/>
              </w:rPr>
              <w:t>El objetivo de una estrategia de turismo y desarrollo sostenible debe enmarcarse en corregir el desbalance entre factores positivos y negativos producidos por las actividades turísticas, así como en desarrollo de políticas que corrijan acciones que han causado daños al m</w:t>
            </w:r>
            <w:r w:rsidRPr="002E535E">
              <w:rPr>
                <w:rFonts w:ascii="Verdana" w:hAnsi="Verdana"/>
                <w:sz w:val="18"/>
                <w:szCs w:val="18"/>
                <w:lang w:val="es-PA"/>
              </w:rPr>
              <w:t>e</w:t>
            </w:r>
            <w:r w:rsidRPr="002E535E">
              <w:rPr>
                <w:rFonts w:ascii="Verdana" w:hAnsi="Verdana"/>
                <w:sz w:val="18"/>
                <w:szCs w:val="18"/>
                <w:lang w:val="es-PA"/>
              </w:rPr>
              <w:t>dio ambiente; así mismo es necesario desarrollar la investigación y la innovación  en el campo del ecoturismo de forma que se garantice el desarrollo de este segmento del turismo con el mínimo de riesgos y garantizando su sostenibilid</w:t>
            </w:r>
            <w:r w:rsidRPr="009D67E0">
              <w:rPr>
                <w:rFonts w:ascii="Verdana" w:hAnsi="Verdana"/>
                <w:sz w:val="18"/>
                <w:szCs w:val="18"/>
                <w:lang w:val="es-PA"/>
              </w:rPr>
              <w:t>ad; trata de manejar los recursos de manera que satisfagan las necesidades económicas, sociales y estéticas, así como mantener la integridad cultural, los procesos ecológicos y la  diversidad biológica.</w:t>
            </w:r>
          </w:p>
          <w:p w:rsidR="009D67E0" w:rsidRPr="009D67E0" w:rsidRDefault="009D67E0" w:rsidP="009D67E0">
            <w:pPr>
              <w:jc w:val="both"/>
              <w:rPr>
                <w:rFonts w:ascii="Verdana" w:hAnsi="Verdana"/>
                <w:sz w:val="18"/>
                <w:szCs w:val="18"/>
                <w:lang w:val="es-PA"/>
              </w:rPr>
            </w:pPr>
          </w:p>
          <w:p w:rsidR="009D67E0" w:rsidRPr="00612A36" w:rsidRDefault="009D67E0" w:rsidP="00612A36">
            <w:pPr>
              <w:autoSpaceDE w:val="0"/>
              <w:autoSpaceDN w:val="0"/>
              <w:adjustRightInd w:val="0"/>
              <w:jc w:val="both"/>
              <w:rPr>
                <w:rFonts w:ascii="Verdana" w:hAnsi="Verdana" w:cs="Arial"/>
                <w:sz w:val="18"/>
                <w:szCs w:val="18"/>
                <w:lang w:val="es-ES" w:eastAsia="es-PA"/>
              </w:rPr>
            </w:pPr>
            <w:r w:rsidRPr="009D67E0">
              <w:rPr>
                <w:rFonts w:ascii="Verdana" w:hAnsi="Verdana"/>
                <w:sz w:val="18"/>
                <w:szCs w:val="18"/>
                <w:lang w:val="es-PA"/>
              </w:rPr>
              <w:t>Otro aspecto importante es la iniciativa de actualizar la lista de especies en peligro de extinción m</w:t>
            </w:r>
            <w:r>
              <w:rPr>
                <w:rFonts w:ascii="Verdana" w:eastAsia="Times New Roman" w:hAnsi="Verdana" w:cs="Arial"/>
                <w:bCs/>
                <w:sz w:val="18"/>
                <w:szCs w:val="18"/>
                <w:lang w:val="es-ES" w:eastAsia="es-PA"/>
              </w:rPr>
              <w:t xml:space="preserve">ediante </w:t>
            </w:r>
            <w:smartTag w:uri="urn:schemas-microsoft-com:office:smarttags" w:element="PersonName">
              <w:smartTagPr>
                <w:attr w:name="ProductID" w:val="La Ley N"/>
              </w:smartTagPr>
              <w:smartTag w:uri="urn:schemas-microsoft-com:office:smarttags" w:element="PersonName">
                <w:smartTagPr>
                  <w:attr w:name="ProductID" w:val="la Ley"/>
                </w:smartTagPr>
                <w:r>
                  <w:rPr>
                    <w:rFonts w:ascii="Verdana" w:eastAsia="Times New Roman" w:hAnsi="Verdana" w:cs="Arial"/>
                    <w:bCs/>
                    <w:sz w:val="18"/>
                    <w:szCs w:val="18"/>
                    <w:lang w:val="es-ES" w:eastAsia="es-PA"/>
                  </w:rPr>
                  <w:t>la L</w:t>
                </w:r>
                <w:r w:rsidRPr="009D67E0">
                  <w:rPr>
                    <w:rFonts w:ascii="Verdana" w:eastAsia="Times New Roman" w:hAnsi="Verdana" w:cs="Arial"/>
                    <w:bCs/>
                    <w:sz w:val="18"/>
                    <w:szCs w:val="18"/>
                    <w:lang w:val="es-ES" w:eastAsia="es-PA"/>
                  </w:rPr>
                  <w:t>ey</w:t>
                </w:r>
              </w:smartTag>
              <w:r>
                <w:rPr>
                  <w:rFonts w:ascii="Verdana" w:eastAsia="Times New Roman" w:hAnsi="Verdana" w:cs="Arial"/>
                  <w:bCs/>
                  <w:sz w:val="18"/>
                  <w:szCs w:val="18"/>
                  <w:lang w:val="es-ES" w:eastAsia="es-PA"/>
                </w:rPr>
                <w:t xml:space="preserve"> N</w:t>
              </w:r>
            </w:smartTag>
            <w:r>
              <w:rPr>
                <w:rFonts w:ascii="Verdana" w:eastAsia="Times New Roman" w:hAnsi="Verdana" w:cs="Arial"/>
                <w:bCs/>
                <w:sz w:val="18"/>
                <w:szCs w:val="18"/>
                <w:lang w:val="es-ES" w:eastAsia="es-PA"/>
              </w:rPr>
              <w:t>º.</w:t>
            </w:r>
            <w:r w:rsidRPr="009D67E0">
              <w:rPr>
                <w:rFonts w:ascii="Verdana" w:eastAsia="Times New Roman" w:hAnsi="Verdana" w:cs="Arial"/>
                <w:bCs/>
                <w:sz w:val="18"/>
                <w:szCs w:val="18"/>
                <w:lang w:val="es-ES" w:eastAsia="es-PA"/>
              </w:rPr>
              <w:t xml:space="preserve"> 23 del 23 de enero de 1967, y </w:t>
            </w:r>
            <w:smartTag w:uri="urn:schemas-microsoft-com:office:smarttags" w:element="PersonName">
              <w:smartTagPr>
                <w:attr w:name="ProductID" w:val="la Resoluci￳n Directiva"/>
              </w:smartTagPr>
              <w:r w:rsidRPr="009D67E0">
                <w:rPr>
                  <w:rFonts w:ascii="Verdana" w:eastAsia="Times New Roman" w:hAnsi="Verdana" w:cs="Arial"/>
                  <w:bCs/>
                  <w:sz w:val="18"/>
                  <w:szCs w:val="18"/>
                  <w:lang w:val="es-ES" w:eastAsia="es-PA"/>
                </w:rPr>
                <w:t>la Resolución Dir</w:t>
              </w:r>
              <w:r w:rsidR="00136AE2">
                <w:rPr>
                  <w:rFonts w:ascii="Verdana" w:eastAsia="Times New Roman" w:hAnsi="Verdana" w:cs="Arial"/>
                  <w:bCs/>
                  <w:sz w:val="18"/>
                  <w:szCs w:val="18"/>
                  <w:lang w:val="es-ES" w:eastAsia="es-PA"/>
                </w:rPr>
                <w:t>ectiva</w:t>
              </w:r>
            </w:smartTag>
            <w:r w:rsidRPr="009D67E0">
              <w:rPr>
                <w:rFonts w:ascii="Verdana" w:eastAsia="Times New Roman" w:hAnsi="Verdana" w:cs="Arial"/>
                <w:bCs/>
                <w:sz w:val="18"/>
                <w:szCs w:val="18"/>
                <w:lang w:val="es-ES" w:eastAsia="es-PA"/>
              </w:rPr>
              <w:t xml:space="preserve"> 002-80, donde se dictan medidas de carácter urgente para la protección y conservación. Además de</w:t>
            </w:r>
            <w:r w:rsidRPr="009D67E0">
              <w:rPr>
                <w:rFonts w:ascii="Verdana" w:hAnsi="Verdana" w:cs="Arial"/>
                <w:sz w:val="18"/>
                <w:szCs w:val="18"/>
                <w:lang w:val="es-ES" w:eastAsia="es-PA"/>
              </w:rPr>
              <w:t xml:space="preserve"> “El Portafolio Inicial” de Proyectos MDL de Panamá fue elaborado dentro del Proyecto de Fortalecimiento Institucional de FUPASA financiado por </w:t>
            </w:r>
            <w:smartTag w:uri="urn:schemas-microsoft-com:office:smarttags" w:element="PersonName">
              <w:smartTagPr>
                <w:attr w:name="ProductID" w:val="la USAID"/>
              </w:smartTagPr>
              <w:r w:rsidRPr="009D67E0">
                <w:rPr>
                  <w:rFonts w:ascii="Verdana" w:hAnsi="Verdana" w:cs="Arial"/>
                  <w:sz w:val="18"/>
                  <w:szCs w:val="18"/>
                  <w:lang w:val="es-ES" w:eastAsia="es-PA"/>
                </w:rPr>
                <w:t>la USAID</w:t>
              </w:r>
            </w:smartTag>
            <w:r w:rsidR="00612A36">
              <w:rPr>
                <w:rFonts w:ascii="Verdana" w:hAnsi="Verdana" w:cs="Arial"/>
                <w:sz w:val="18"/>
                <w:szCs w:val="18"/>
                <w:lang w:val="es-ES" w:eastAsia="es-PA"/>
              </w:rPr>
              <w:t xml:space="preserve"> a través de </w:t>
            </w:r>
            <w:r w:rsidR="00612A36" w:rsidRPr="00612A36">
              <w:rPr>
                <w:rFonts w:ascii="Verdana" w:hAnsi="Verdana" w:cs="Arial"/>
                <w:sz w:val="18"/>
                <w:szCs w:val="18"/>
                <w:lang w:val="es-PA" w:eastAsia="es-PA"/>
              </w:rPr>
              <w:t>Internac</w:t>
            </w:r>
            <w:r w:rsidRPr="00612A36">
              <w:rPr>
                <w:rFonts w:ascii="Verdana" w:hAnsi="Verdana" w:cs="Arial"/>
                <w:sz w:val="18"/>
                <w:szCs w:val="18"/>
                <w:lang w:val="es-PA" w:eastAsia="es-PA"/>
              </w:rPr>
              <w:t>ional Resources Group, Ltd</w:t>
            </w:r>
            <w:r w:rsidRPr="009D67E0">
              <w:rPr>
                <w:rFonts w:ascii="Verdana" w:hAnsi="Verdana" w:cs="Arial"/>
                <w:sz w:val="18"/>
                <w:szCs w:val="18"/>
                <w:lang w:val="es-ES" w:eastAsia="es-PA"/>
              </w:rPr>
              <w:t xml:space="preserve">, y tiene como objetivo principal presentar, ante los inversionistas internacionales, los perfiles de proyectos MDL según el Protocolo de Kioto de </w:t>
            </w:r>
            <w:smartTag w:uri="urn:schemas-microsoft-com:office:smarttags" w:element="PersonName">
              <w:smartTagPr>
                <w:attr w:name="ProductID" w:val="la Convenci￳n Marco"/>
              </w:smartTagPr>
              <w:r w:rsidRPr="009D67E0">
                <w:rPr>
                  <w:rFonts w:ascii="Verdana" w:hAnsi="Verdana" w:cs="Arial"/>
                  <w:sz w:val="18"/>
                  <w:szCs w:val="18"/>
                  <w:lang w:val="es-ES" w:eastAsia="es-PA"/>
                </w:rPr>
                <w:t>la Convención Marco</w:t>
              </w:r>
            </w:smartTag>
            <w:r w:rsidRPr="009D67E0">
              <w:rPr>
                <w:rFonts w:ascii="Verdana" w:hAnsi="Verdana" w:cs="Arial"/>
                <w:sz w:val="18"/>
                <w:szCs w:val="18"/>
                <w:lang w:val="es-ES" w:eastAsia="es-PA"/>
              </w:rPr>
              <w:t xml:space="preserve"> de las Naciones Unidas sobre Cambio Climático.</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226"/>
        </w:trPr>
        <w:tc>
          <w:tcPr>
            <w:tcW w:w="921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3"/>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la situación y tendencias actuales relacionadas con esta meta.</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225"/>
        </w:trPr>
        <w:tc>
          <w:tcPr>
            <w:tcW w:w="921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7126F6">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Manejo compartido de las Áreas Protegidas participación privada, Corredores Biológicos.</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225"/>
        </w:trPr>
        <w:tc>
          <w:tcPr>
            <w:tcW w:w="921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3"/>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indicadores utilizados en relación con esta meta.</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108"/>
        </w:trPr>
        <w:tc>
          <w:tcPr>
            <w:tcW w:w="921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38642B" w:rsidRPr="002E535E" w:rsidRDefault="007126F6">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Acuerdo de coadministración, concesiones de servicios, concesiones administrativas.</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225"/>
        </w:trPr>
        <w:tc>
          <w:tcPr>
            <w:tcW w:w="921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3"/>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retos en el logro de esta meta.</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225"/>
        </w:trPr>
        <w:tc>
          <w:tcPr>
            <w:tcW w:w="921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7126F6" w:rsidP="00611EC8">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Fortalecimiento de capacidades de actores claves para conservar la biodiversidad.</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416"/>
        </w:trPr>
        <w:tc>
          <w:tcPr>
            <w:tcW w:w="921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3"/>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cualquier otra información pertinente.</w:t>
            </w:r>
          </w:p>
        </w:tc>
      </w:tr>
      <w:tr w:rsidR="00950A37" w:rsidRPr="002E535E">
        <w:tblPrEx>
          <w:tblBorders>
            <w:insideH w:val="none" w:sz="0" w:space="0" w:color="auto"/>
            <w:insideV w:val="none" w:sz="0" w:space="0" w:color="auto"/>
          </w:tblBorders>
          <w:tblCellMar>
            <w:top w:w="0" w:type="dxa"/>
            <w:left w:w="0" w:type="dxa"/>
            <w:bottom w:w="0" w:type="dxa"/>
            <w:right w:w="0" w:type="dxa"/>
          </w:tblCellMar>
        </w:tblPrEx>
        <w:trPr>
          <w:trHeight w:val="414"/>
        </w:trPr>
        <w:tc>
          <w:tcPr>
            <w:tcW w:w="921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749D8" w:rsidP="00611EC8">
            <w:pPr>
              <w:tabs>
                <w:tab w:val="left" w:pos="396"/>
              </w:tabs>
              <w:spacing w:before="60" w:after="60"/>
              <w:jc w:val="both"/>
              <w:rPr>
                <w:rFonts w:ascii="Verdana" w:hAnsi="Verdana" w:cs="Arial"/>
                <w:sz w:val="18"/>
                <w:szCs w:val="18"/>
                <w:lang w:val="es-ES_tradnl"/>
              </w:rPr>
            </w:pPr>
            <w:smartTag w:uri="urn:schemas-microsoft-com:office:smarttags" w:element="PersonName">
              <w:smartTagPr>
                <w:attr w:name="ProductID" w:val="la Reserva Hidrol￳gica"/>
              </w:smartTagPr>
              <w:r w:rsidRPr="002E535E">
                <w:rPr>
                  <w:rFonts w:ascii="Verdana" w:hAnsi="Verdana" w:cs="Arial"/>
                  <w:sz w:val="18"/>
                  <w:szCs w:val="18"/>
                  <w:lang w:val="es-ES_tradnl"/>
                </w:rPr>
                <w:t>La Reserva Hidrológica</w:t>
              </w:r>
            </w:smartTag>
            <w:r w:rsidRPr="002E535E">
              <w:rPr>
                <w:rFonts w:ascii="Verdana" w:hAnsi="Verdana" w:cs="Arial"/>
                <w:sz w:val="18"/>
                <w:szCs w:val="18"/>
                <w:lang w:val="es-ES_tradnl"/>
              </w:rPr>
              <w:t xml:space="preserve"> Santa Isabel, adquiere relevancia al estar ubicada inmediatamente continua al límite norte del Parque Nacional Chagres (PNChagres), estableciéndose así  la conectividad entre estas dos áreas protegidas, en adición a la ya existente por el PNChagres y el Parque Nacional Portobelo</w:t>
            </w:r>
            <w:r w:rsidR="00611EC8" w:rsidRPr="002E535E">
              <w:rPr>
                <w:rFonts w:ascii="Verdana" w:hAnsi="Verdana" w:cs="Arial"/>
                <w:sz w:val="18"/>
                <w:szCs w:val="18"/>
                <w:lang w:val="es-ES_tradnl"/>
              </w:rPr>
              <w:t>.</w:t>
            </w:r>
          </w:p>
        </w:tc>
      </w:tr>
    </w:tbl>
    <w:p w:rsidR="00950A37" w:rsidRDefault="00950A37" w:rsidP="00E37E45">
      <w:pPr>
        <w:spacing w:before="60"/>
        <w:jc w:val="both"/>
        <w:rPr>
          <w:rFonts w:ascii="Verdana" w:hAnsi="Verdana"/>
          <w:b/>
          <w:bCs/>
          <w:sz w:val="18"/>
          <w:szCs w:val="20"/>
          <w:lang w:val="es-ES_tradnl"/>
        </w:rPr>
      </w:pPr>
    </w:p>
    <w:p w:rsidR="00E37E45" w:rsidRPr="002E535E" w:rsidRDefault="00E37E45" w:rsidP="00CC1D99">
      <w:pPr>
        <w:numPr>
          <w:ilvl w:val="0"/>
          <w:numId w:val="184"/>
        </w:numPr>
        <w:tabs>
          <w:tab w:val="clear" w:pos="1440"/>
        </w:tabs>
        <w:spacing w:before="60"/>
        <w:jc w:val="both"/>
        <w:rPr>
          <w:rFonts w:ascii="Verdana" w:hAnsi="Verdana"/>
          <w:b/>
          <w:bCs/>
          <w:sz w:val="18"/>
          <w:szCs w:val="20"/>
          <w:lang w:val="es-ES_tradnl"/>
        </w:rPr>
      </w:pPr>
    </w:p>
    <w:tbl>
      <w:tblPr>
        <w:tblW w:w="9226"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862"/>
        <w:gridCol w:w="1157"/>
        <w:gridCol w:w="303"/>
        <w:gridCol w:w="321"/>
        <w:gridCol w:w="2546"/>
        <w:gridCol w:w="3037"/>
      </w:tblGrid>
      <w:tr w:rsidR="00950A37" w:rsidRPr="002E535E">
        <w:tblPrEx>
          <w:tblCellMar>
            <w:top w:w="0" w:type="dxa"/>
            <w:bottom w:w="0" w:type="dxa"/>
          </w:tblCellMar>
        </w:tblPrEx>
        <w:trPr>
          <w:trHeight w:val="407"/>
        </w:trPr>
        <w:tc>
          <w:tcPr>
            <w:tcW w:w="1862"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2.2</w:t>
            </w:r>
          </w:p>
        </w:tc>
        <w:tc>
          <w:tcPr>
            <w:tcW w:w="7364" w:type="dxa"/>
            <w:gridSpan w:val="5"/>
            <w:tcBorders>
              <w:top w:val="threeDEmboss" w:sz="6" w:space="0" w:color="FFFFFF"/>
              <w:left w:val="threeDEmboss" w:sz="6" w:space="0" w:color="FFFFFF"/>
              <w:bottom w:val="threeDEmboss" w:sz="6" w:space="0" w:color="FFFFFF"/>
            </w:tcBorders>
            <w:shd w:val="clear" w:color="auto" w:fill="C0C0C0"/>
            <w:vAlign w:val="center"/>
          </w:tcPr>
          <w:p w:rsidR="00950A37" w:rsidRPr="002E535E" w:rsidRDefault="00950A37">
            <w:pPr>
              <w:pStyle w:val="NormalWeb"/>
              <w:rPr>
                <w:rFonts w:ascii="Verdana" w:hAnsi="Verdana" w:cs="Times New Roman" w:hint="default"/>
                <w:b/>
                <w:bCs/>
                <w:sz w:val="18"/>
                <w:lang w:val="es-ES_tradnl"/>
              </w:rPr>
            </w:pPr>
            <w:r w:rsidRPr="002E535E">
              <w:rPr>
                <w:rFonts w:ascii="Verdana" w:hAnsi="Verdana" w:cs="Times New Roman"/>
                <w:b/>
                <w:bCs/>
                <w:sz w:val="18"/>
                <w:lang w:val="es-ES_tradnl"/>
              </w:rPr>
              <w:t>Mejora la situación de especies amenazadas</w:t>
            </w:r>
          </w:p>
        </w:tc>
      </w:tr>
      <w:tr w:rsidR="00950A37" w:rsidRPr="002E535E">
        <w:tblPrEx>
          <w:tblCellMar>
            <w:top w:w="0" w:type="dxa"/>
            <w:left w:w="0" w:type="dxa"/>
            <w:bottom w:w="0" w:type="dxa"/>
            <w:right w:w="0" w:type="dxa"/>
          </w:tblCellMar>
        </w:tblPrEx>
        <w:trPr>
          <w:trHeight w:val="144"/>
        </w:trPr>
        <w:tc>
          <w:tcPr>
            <w:tcW w:w="9226"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4"/>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prec</w:t>
            </w:r>
            <w:r w:rsidRPr="002E535E">
              <w:rPr>
                <w:rFonts w:ascii="Verdana" w:hAnsi="Verdana"/>
                <w:sz w:val="18"/>
                <w:lang w:val="es-ES_tradnl"/>
              </w:rPr>
              <w:t>e</w:t>
            </w:r>
            <w:r w:rsidRPr="002E535E">
              <w:rPr>
                <w:rFonts w:ascii="Verdana" w:hAnsi="Verdana"/>
                <w:sz w:val="18"/>
                <w:lang w:val="es-ES_tradnl"/>
              </w:rPr>
              <w:t>dente?</w:t>
            </w:r>
          </w:p>
        </w:tc>
      </w:tr>
      <w:tr w:rsidR="00950A37" w:rsidRPr="002E535E">
        <w:tblPrEx>
          <w:tblCellMar>
            <w:top w:w="0" w:type="dxa"/>
            <w:left w:w="0" w:type="dxa"/>
            <w:bottom w:w="0" w:type="dxa"/>
            <w:right w:w="0" w:type="dxa"/>
          </w:tblCellMar>
        </w:tblPrEx>
        <w:trPr>
          <w:trHeight w:val="200"/>
        </w:trPr>
        <w:tc>
          <w:tcPr>
            <w:tcW w:w="6187"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3"/>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303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07"/>
        </w:trPr>
        <w:tc>
          <w:tcPr>
            <w:tcW w:w="6187"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3"/>
              </w:numPr>
              <w:tabs>
                <w:tab w:val="clear" w:pos="720"/>
              </w:tabs>
              <w:spacing w:before="60" w:after="60"/>
              <w:ind w:left="576"/>
              <w:jc w:val="both"/>
              <w:rPr>
                <w:rFonts w:ascii="Verdana" w:hAnsi="Verdana"/>
                <w:sz w:val="18"/>
                <w:szCs w:val="18"/>
                <w:lang w:val="es-ES_tradnl"/>
              </w:rPr>
            </w:pPr>
            <w:r w:rsidRPr="002E535E">
              <w:rPr>
                <w:rFonts w:ascii="Verdana" w:hAnsi="Verdana"/>
                <w:sz w:val="18"/>
                <w:lang w:val="es-ES_tradnl"/>
              </w:rPr>
              <w:t>Sí, la misma que la meta mundial</w:t>
            </w:r>
          </w:p>
        </w:tc>
        <w:tc>
          <w:tcPr>
            <w:tcW w:w="303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5641F1">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70"/>
        </w:trPr>
        <w:tc>
          <w:tcPr>
            <w:tcW w:w="6187"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3"/>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303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641F1">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44"/>
        </w:trPr>
        <w:tc>
          <w:tcPr>
            <w:tcW w:w="9226"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95"/>
        </w:trPr>
        <w:tc>
          <w:tcPr>
            <w:tcW w:w="9226"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627C6" w:rsidRPr="002E535E" w:rsidRDefault="00A627C6" w:rsidP="00F063CB">
            <w:pPr>
              <w:jc w:val="both"/>
              <w:rPr>
                <w:rFonts w:ascii="Verdana" w:hAnsi="Verdana"/>
                <w:sz w:val="18"/>
                <w:szCs w:val="18"/>
                <w:lang w:val="es-ES"/>
              </w:rPr>
            </w:pPr>
            <w:r w:rsidRPr="002E535E">
              <w:rPr>
                <w:rFonts w:ascii="Verdana" w:hAnsi="Verdana"/>
                <w:sz w:val="18"/>
                <w:szCs w:val="18"/>
                <w:lang w:val="es-ES"/>
              </w:rPr>
              <w:t>Panamá es considerada como parte de una de las regiones del planeta con mayor diversidad biológica, con más de 5,000 especies por cada 10,000 km2. Muchas de las especies nativas resultan ser de interés por su uso, por ejemplo se conocen más de 100 especies de árboles de los cuales se obtiene madera y otros productos forestales. Además, numerosas especies son utilizadas como alimento, estimulantes, fibras, artesanías y medicinas. Muchas de esas especies son promisorias y podrían ser comercializadas en el mercado nacional e internacional (BCEOM – TERRAM 2005</w:t>
            </w:r>
            <w:r w:rsidR="007E0D66">
              <w:rPr>
                <w:rFonts w:ascii="Verdana" w:hAnsi="Verdana"/>
                <w:sz w:val="18"/>
                <w:szCs w:val="18"/>
                <w:lang w:val="es-ES"/>
              </w:rPr>
              <w:t xml:space="preserve">, </w:t>
            </w:r>
            <w:r w:rsidR="00F063CB" w:rsidRPr="002E535E">
              <w:rPr>
                <w:rFonts w:ascii="Verdana" w:hAnsi="Verdana"/>
                <w:sz w:val="18"/>
                <w:szCs w:val="18"/>
                <w:lang w:val="es-MX"/>
              </w:rPr>
              <w:t xml:space="preserve">En: </w:t>
            </w:r>
            <w:r w:rsidR="00F063CB" w:rsidRPr="002E535E">
              <w:rPr>
                <w:rFonts w:ascii="Verdana" w:hAnsi="Verdana"/>
                <w:sz w:val="18"/>
                <w:szCs w:val="18"/>
                <w:lang w:val="es-ES"/>
              </w:rPr>
              <w:t xml:space="preserve">Actualización del Plan Estratégico Participativo para </w:t>
            </w:r>
            <w:smartTag w:uri="urn:schemas-microsoft-com:office:smarttags" w:element="PersonName">
              <w:smartTagPr>
                <w:attr w:name="ProductID" w:val="la Consolidaci￳n"/>
              </w:smartTagPr>
              <w:r w:rsidR="00F063CB" w:rsidRPr="002E535E">
                <w:rPr>
                  <w:rFonts w:ascii="Verdana" w:hAnsi="Verdana"/>
                  <w:sz w:val="18"/>
                  <w:szCs w:val="18"/>
                  <w:lang w:val="es-ES"/>
                </w:rPr>
                <w:t>la Consolidación</w:t>
              </w:r>
            </w:smartTag>
            <w:r w:rsidR="00F063CB" w:rsidRPr="002E535E">
              <w:rPr>
                <w:rFonts w:ascii="Verdana" w:hAnsi="Verdana"/>
                <w:sz w:val="18"/>
                <w:szCs w:val="18"/>
                <w:lang w:val="es-ES"/>
              </w:rPr>
              <w:t xml:space="preserve"> de </w:t>
            </w:r>
            <w:smartTag w:uri="urn:schemas-microsoft-com:office:smarttags" w:element="PersonName">
              <w:smartTagPr>
                <w:attr w:name="ProductID" w:val="la Gesti￳n Ambiental"/>
              </w:smartTagPr>
              <w:r w:rsidR="00F063CB" w:rsidRPr="002E535E">
                <w:rPr>
                  <w:rFonts w:ascii="Verdana" w:hAnsi="Verdana"/>
                  <w:sz w:val="18"/>
                  <w:szCs w:val="18"/>
                  <w:lang w:val="es-ES"/>
                </w:rPr>
                <w:t>la Gestión Ambiental</w:t>
              </w:r>
            </w:smartTag>
            <w:r w:rsidR="00F063CB" w:rsidRPr="002E535E">
              <w:rPr>
                <w:rFonts w:ascii="Verdana" w:hAnsi="Verdana"/>
                <w:sz w:val="18"/>
                <w:szCs w:val="18"/>
                <w:lang w:val="es-ES"/>
              </w:rPr>
              <w:t xml:space="preserve"> del Sistema Nacional de Áreas Protegidas (SINAP) de </w:t>
            </w:r>
            <w:smartTag w:uri="urn:schemas-microsoft-com:office:smarttags" w:element="PersonName">
              <w:smartTagPr>
                <w:attr w:name="ProductID" w:val="la Rep￺blica"/>
              </w:smartTagPr>
              <w:r w:rsidR="00F063CB" w:rsidRPr="002E535E">
                <w:rPr>
                  <w:rFonts w:ascii="Verdana" w:hAnsi="Verdana"/>
                  <w:sz w:val="18"/>
                  <w:szCs w:val="18"/>
                  <w:lang w:val="es-ES"/>
                </w:rPr>
                <w:t>la República</w:t>
              </w:r>
            </w:smartTag>
            <w:r w:rsidR="00F063CB" w:rsidRPr="002E535E">
              <w:rPr>
                <w:rFonts w:ascii="Verdana" w:hAnsi="Verdana"/>
                <w:sz w:val="18"/>
                <w:szCs w:val="18"/>
                <w:lang w:val="es-ES"/>
              </w:rPr>
              <w:t xml:space="preserve"> de Panamá, INBIO-FUND. Panamá, 2007</w:t>
            </w:r>
            <w:r w:rsidRPr="002E535E">
              <w:rPr>
                <w:rFonts w:ascii="Verdana" w:hAnsi="Verdana"/>
                <w:sz w:val="18"/>
                <w:szCs w:val="18"/>
                <w:lang w:val="es-ES"/>
              </w:rPr>
              <w:t>).</w:t>
            </w:r>
          </w:p>
          <w:p w:rsidR="00A627C6" w:rsidRPr="002E535E" w:rsidRDefault="00A627C6" w:rsidP="00817F11">
            <w:pPr>
              <w:jc w:val="both"/>
              <w:rPr>
                <w:rFonts w:ascii="Verdana" w:hAnsi="Verdana"/>
                <w:sz w:val="18"/>
                <w:szCs w:val="18"/>
                <w:lang w:val="es-ES"/>
              </w:rPr>
            </w:pPr>
          </w:p>
          <w:p w:rsidR="00FC6B1F" w:rsidRDefault="00A627C6" w:rsidP="00FC6B1F">
            <w:pPr>
              <w:spacing w:before="60" w:after="60"/>
              <w:jc w:val="both"/>
              <w:rPr>
                <w:rFonts w:ascii="Verdana" w:hAnsi="Verdana"/>
                <w:sz w:val="18"/>
                <w:szCs w:val="18"/>
                <w:lang w:val="es-MX"/>
              </w:rPr>
            </w:pPr>
            <w:r w:rsidRPr="002E535E">
              <w:rPr>
                <w:rFonts w:ascii="Verdana" w:hAnsi="Verdana"/>
                <w:sz w:val="18"/>
                <w:szCs w:val="18"/>
                <w:lang w:val="es-ES_tradnl"/>
              </w:rPr>
              <w:t xml:space="preserve">Sin embargo, hay especies registradas para Panamá que se encuentran amenazadas, en peligro crítico o vulnerables, ya sea por que se extraen de sus hábitats naturales o porque éstos son destruidos. Por ejemplo, entre las Angiospermas se han identificado 65 especies que se encuentran en peligro, 15 gimnospermas nativas se consideran en peligro crítico y más de 1,000 especies se consideran amenazadas debido a la destrucción de los bosques naturales. Además, se estima que unas 3,600 especies son vulnerables localmente. ANAM ha preparado un listado de 82 especies que considera amenazadas, por lo que está  prohibida su caza. En el caso de </w:t>
            </w:r>
            <w:smartTag w:uri="urn:schemas-microsoft-com:office:smarttags" w:element="PersonName">
              <w:smartTagPr>
                <w:attr w:name="ProductID" w:val="la Uni￳n Internacional"/>
              </w:smartTagPr>
              <w:r w:rsidRPr="002E535E">
                <w:rPr>
                  <w:rFonts w:ascii="Verdana" w:hAnsi="Verdana"/>
                  <w:sz w:val="18"/>
                  <w:szCs w:val="18"/>
                  <w:lang w:val="es-ES_tradnl"/>
                </w:rPr>
                <w:t>la Unión Internacional</w:t>
              </w:r>
            </w:smartTag>
            <w:r w:rsidRPr="002E535E">
              <w:rPr>
                <w:rFonts w:ascii="Verdana" w:hAnsi="Verdana"/>
                <w:sz w:val="18"/>
                <w:szCs w:val="18"/>
                <w:lang w:val="es-ES_tradnl"/>
              </w:rPr>
              <w:t xml:space="preserve"> para Conservación de </w:t>
            </w:r>
            <w:smartTag w:uri="urn:schemas-microsoft-com:office:smarttags" w:element="PersonName">
              <w:smartTagPr>
                <w:attr w:name="ProductID" w:val="la Naturaleza"/>
              </w:smartTagPr>
              <w:r w:rsidRPr="002E535E">
                <w:rPr>
                  <w:rFonts w:ascii="Verdana" w:hAnsi="Verdana"/>
                  <w:sz w:val="18"/>
                  <w:szCs w:val="18"/>
                  <w:lang w:val="es-ES_tradnl"/>
                </w:rPr>
                <w:t>la Naturaleza</w:t>
              </w:r>
            </w:smartTag>
            <w:r w:rsidRPr="002E535E">
              <w:rPr>
                <w:rFonts w:ascii="Verdana" w:hAnsi="Verdana"/>
                <w:sz w:val="18"/>
                <w:szCs w:val="18"/>
                <w:lang w:val="es-ES_tradnl"/>
              </w:rPr>
              <w:t xml:space="preserve"> (UICN), incluye 64 especies panameñas como amenazadas y recomienda su protección. En el caso de </w:t>
            </w:r>
            <w:smartTag w:uri="urn:schemas-microsoft-com:office:smarttags" w:element="PersonName">
              <w:smartTagPr>
                <w:attr w:name="ProductID" w:val="la Convenci￳n Internacional"/>
              </w:smartTagPr>
              <w:r w:rsidRPr="002E535E">
                <w:rPr>
                  <w:rFonts w:ascii="Verdana" w:hAnsi="Verdana"/>
                  <w:sz w:val="18"/>
                  <w:szCs w:val="18"/>
                  <w:lang w:val="es-ES_tradnl"/>
                </w:rPr>
                <w:t>la Convención Internacional</w:t>
              </w:r>
            </w:smartTag>
            <w:r w:rsidRPr="002E535E">
              <w:rPr>
                <w:rFonts w:ascii="Verdana" w:hAnsi="Verdana"/>
                <w:sz w:val="18"/>
                <w:szCs w:val="18"/>
                <w:lang w:val="es-ES_tradnl"/>
              </w:rPr>
              <w:t xml:space="preserve"> para el Comercio de Especies Amenazadas (CITES), incluye en sus listados (Apéndices I y II) un total de 217 especies panameñas que no debe permitirse su comercialización (</w:t>
            </w:r>
            <w:r w:rsidRPr="002E535E">
              <w:rPr>
                <w:rFonts w:ascii="Verdana" w:hAnsi="Verdana"/>
                <w:iCs/>
                <w:sz w:val="18"/>
                <w:szCs w:val="18"/>
                <w:lang w:val="es-MX"/>
              </w:rPr>
              <w:t>Consorcio</w:t>
            </w:r>
            <w:r w:rsidRPr="002E535E">
              <w:rPr>
                <w:rFonts w:ascii="Verdana" w:hAnsi="Verdana"/>
                <w:sz w:val="18"/>
                <w:szCs w:val="18"/>
                <w:lang w:val="es-MX"/>
              </w:rPr>
              <w:t xml:space="preserve"> BCEOM – TERRAM. 2005). </w:t>
            </w:r>
          </w:p>
          <w:p w:rsidR="00FC6B1F" w:rsidRPr="002E535E" w:rsidRDefault="00FC6B1F" w:rsidP="00F82A13">
            <w:pPr>
              <w:rPr>
                <w:lang w:val="es-ES_tradnl" w:eastAsia="en-US"/>
              </w:rPr>
            </w:pPr>
          </w:p>
          <w:p w:rsidR="00FC6B1F" w:rsidRDefault="00A627C6" w:rsidP="00FC6B1F">
            <w:pPr>
              <w:pStyle w:val="Caption"/>
              <w:spacing w:before="0" w:after="0" w:line="240" w:lineRule="auto"/>
              <w:rPr>
                <w:rFonts w:ascii="Verdana" w:hAnsi="Verdana"/>
                <w:b w:val="0"/>
                <w:sz w:val="18"/>
                <w:szCs w:val="18"/>
                <w:lang w:val="es-ES_tradnl"/>
              </w:rPr>
            </w:pPr>
            <w:r w:rsidRPr="002E535E">
              <w:rPr>
                <w:rFonts w:ascii="Verdana" w:hAnsi="Verdana"/>
                <w:b w:val="0"/>
                <w:sz w:val="18"/>
                <w:szCs w:val="18"/>
                <w:lang w:val="es-ES_tradnl"/>
              </w:rPr>
              <w:t>Grupos de especies protegidas de la fauna panameña</w:t>
            </w:r>
            <w:r w:rsidR="00611EC8" w:rsidRPr="002E535E">
              <w:rPr>
                <w:rFonts w:ascii="Verdana" w:hAnsi="Verdana"/>
                <w:b w:val="0"/>
                <w:sz w:val="18"/>
                <w:szCs w:val="18"/>
                <w:lang w:val="es-ES_tradnl"/>
              </w:rPr>
              <w:t>:</w:t>
            </w:r>
          </w:p>
          <w:p w:rsidR="00FC6B1F" w:rsidRPr="00FC6B1F" w:rsidRDefault="00FC6B1F" w:rsidP="00FC6B1F">
            <w:pPr>
              <w:rPr>
                <w:lang w:val="es-ES_tradnl" w:eastAsia="en-US"/>
              </w:rPr>
            </w:pPr>
          </w:p>
          <w:p w:rsidR="00A627C6" w:rsidRPr="002E535E" w:rsidRDefault="00A627C6" w:rsidP="00A627C6">
            <w:pPr>
              <w:rPr>
                <w:rFonts w:ascii="Verdana" w:hAnsi="Verdana"/>
                <w:sz w:val="12"/>
                <w:szCs w:val="1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7"/>
              <w:gridCol w:w="1786"/>
              <w:gridCol w:w="1489"/>
              <w:gridCol w:w="1131"/>
            </w:tblGrid>
            <w:tr w:rsidR="00A627C6" w:rsidRPr="002E535E">
              <w:tblPrEx>
                <w:tblCellMar>
                  <w:top w:w="0" w:type="dxa"/>
                  <w:bottom w:w="0" w:type="dxa"/>
                </w:tblCellMar>
              </w:tblPrEx>
              <w:trPr>
                <w:trHeight w:val="286"/>
                <w:jc w:val="center"/>
              </w:trPr>
              <w:tc>
                <w:tcPr>
                  <w:tcW w:w="1907" w:type="dxa"/>
                  <w:vAlign w:val="center"/>
                </w:tcPr>
                <w:p w:rsidR="00A627C6" w:rsidRPr="002E535E" w:rsidRDefault="00A627C6" w:rsidP="007545B1">
                  <w:pPr>
                    <w:jc w:val="center"/>
                    <w:rPr>
                      <w:rFonts w:ascii="Verdana" w:hAnsi="Verdana"/>
                      <w:b/>
                      <w:bCs/>
                      <w:sz w:val="12"/>
                      <w:szCs w:val="12"/>
                      <w:lang w:val="es-ES_tradnl"/>
                    </w:rPr>
                  </w:pPr>
                  <w:r w:rsidRPr="002E535E">
                    <w:rPr>
                      <w:rFonts w:ascii="Verdana" w:hAnsi="Verdana"/>
                      <w:b/>
                      <w:bCs/>
                      <w:sz w:val="12"/>
                      <w:szCs w:val="12"/>
                      <w:lang w:val="es-ES_tradnl"/>
                    </w:rPr>
                    <w:t>Especie</w:t>
                  </w:r>
                </w:p>
              </w:tc>
              <w:tc>
                <w:tcPr>
                  <w:tcW w:w="1786" w:type="dxa"/>
                  <w:vAlign w:val="center"/>
                </w:tcPr>
                <w:p w:rsidR="00A627C6" w:rsidRPr="002E535E" w:rsidRDefault="00A627C6" w:rsidP="007545B1">
                  <w:pPr>
                    <w:jc w:val="center"/>
                    <w:rPr>
                      <w:rFonts w:ascii="Verdana" w:hAnsi="Verdana"/>
                      <w:b/>
                      <w:bCs/>
                      <w:sz w:val="12"/>
                      <w:szCs w:val="12"/>
                      <w:lang w:val="es-ES_tradnl"/>
                    </w:rPr>
                  </w:pPr>
                  <w:r w:rsidRPr="002E535E">
                    <w:rPr>
                      <w:rFonts w:ascii="Verdana" w:hAnsi="Verdana"/>
                      <w:b/>
                      <w:bCs/>
                      <w:sz w:val="12"/>
                      <w:szCs w:val="12"/>
                      <w:lang w:val="es-ES_tradnl"/>
                    </w:rPr>
                    <w:t>ANAM</w:t>
                  </w:r>
                </w:p>
              </w:tc>
              <w:tc>
                <w:tcPr>
                  <w:tcW w:w="1489" w:type="dxa"/>
                  <w:vAlign w:val="center"/>
                </w:tcPr>
                <w:p w:rsidR="00A627C6" w:rsidRPr="002E535E" w:rsidRDefault="00A627C6" w:rsidP="007545B1">
                  <w:pPr>
                    <w:jc w:val="center"/>
                    <w:rPr>
                      <w:rFonts w:ascii="Verdana" w:hAnsi="Verdana"/>
                      <w:b/>
                      <w:bCs/>
                      <w:sz w:val="12"/>
                      <w:szCs w:val="12"/>
                      <w:lang w:val="es-ES_tradnl"/>
                    </w:rPr>
                  </w:pPr>
                  <w:r w:rsidRPr="002E535E">
                    <w:rPr>
                      <w:rFonts w:ascii="Verdana" w:hAnsi="Verdana"/>
                      <w:b/>
                      <w:bCs/>
                      <w:sz w:val="12"/>
                      <w:szCs w:val="12"/>
                      <w:lang w:val="es-ES_tradnl"/>
                    </w:rPr>
                    <w:t>UICN</w:t>
                  </w:r>
                </w:p>
              </w:tc>
              <w:tc>
                <w:tcPr>
                  <w:tcW w:w="1131" w:type="dxa"/>
                  <w:vAlign w:val="center"/>
                </w:tcPr>
                <w:p w:rsidR="00A627C6" w:rsidRPr="002E535E" w:rsidRDefault="00A627C6" w:rsidP="007545B1">
                  <w:pPr>
                    <w:jc w:val="center"/>
                    <w:rPr>
                      <w:rFonts w:ascii="Verdana" w:hAnsi="Verdana"/>
                      <w:b/>
                      <w:bCs/>
                      <w:sz w:val="12"/>
                      <w:szCs w:val="12"/>
                      <w:lang w:val="es-ES_tradnl"/>
                    </w:rPr>
                  </w:pPr>
                  <w:r w:rsidRPr="002E535E">
                    <w:rPr>
                      <w:rFonts w:ascii="Verdana" w:hAnsi="Verdana"/>
                      <w:b/>
                      <w:bCs/>
                      <w:sz w:val="12"/>
                      <w:szCs w:val="12"/>
                      <w:lang w:val="es-ES_tradnl"/>
                    </w:rPr>
                    <w:t>CITES</w:t>
                  </w:r>
                </w:p>
              </w:tc>
            </w:tr>
            <w:tr w:rsidR="00A627C6" w:rsidRPr="002E535E">
              <w:tblPrEx>
                <w:tblCellMar>
                  <w:top w:w="0" w:type="dxa"/>
                  <w:bottom w:w="0" w:type="dxa"/>
                </w:tblCellMar>
              </w:tblPrEx>
              <w:trPr>
                <w:trHeight w:val="286"/>
                <w:jc w:val="center"/>
              </w:trPr>
              <w:tc>
                <w:tcPr>
                  <w:tcW w:w="1907" w:type="dxa"/>
                  <w:vAlign w:val="center"/>
                </w:tcPr>
                <w:p w:rsidR="00A627C6" w:rsidRPr="002E535E" w:rsidRDefault="00A627C6" w:rsidP="007545B1">
                  <w:pPr>
                    <w:rPr>
                      <w:rFonts w:ascii="Verdana" w:hAnsi="Verdana"/>
                      <w:sz w:val="12"/>
                      <w:szCs w:val="12"/>
                      <w:lang w:val="es-ES_tradnl"/>
                    </w:rPr>
                  </w:pPr>
                  <w:r w:rsidRPr="002E535E">
                    <w:rPr>
                      <w:rFonts w:ascii="Verdana" w:hAnsi="Verdana"/>
                      <w:sz w:val="12"/>
                      <w:szCs w:val="12"/>
                      <w:lang w:val="es-ES_tradnl"/>
                    </w:rPr>
                    <w:t>Anfibios</w:t>
                  </w:r>
                </w:p>
              </w:tc>
              <w:tc>
                <w:tcPr>
                  <w:tcW w:w="1786" w:type="dxa"/>
                  <w:vAlign w:val="center"/>
                </w:tcPr>
                <w:p w:rsidR="00A627C6" w:rsidRPr="002E535E" w:rsidRDefault="00A627C6" w:rsidP="007545B1">
                  <w:pPr>
                    <w:rPr>
                      <w:rFonts w:ascii="Verdana" w:hAnsi="Verdana"/>
                      <w:sz w:val="12"/>
                      <w:szCs w:val="12"/>
                      <w:lang w:val="es-ES_tradnl"/>
                    </w:rPr>
                  </w:pPr>
                </w:p>
              </w:tc>
              <w:tc>
                <w:tcPr>
                  <w:tcW w:w="1489" w:type="dxa"/>
                  <w:vAlign w:val="center"/>
                </w:tcPr>
                <w:p w:rsidR="00A627C6" w:rsidRPr="002E535E" w:rsidRDefault="00A627C6" w:rsidP="007545B1">
                  <w:pPr>
                    <w:rPr>
                      <w:rFonts w:ascii="Verdana" w:hAnsi="Verdana"/>
                      <w:sz w:val="12"/>
                      <w:szCs w:val="12"/>
                      <w:lang w:val="es-ES_tradnl"/>
                    </w:rPr>
                  </w:pPr>
                </w:p>
              </w:tc>
              <w:tc>
                <w:tcPr>
                  <w:tcW w:w="1131" w:type="dxa"/>
                  <w:vAlign w:val="center"/>
                </w:tcPr>
                <w:p w:rsidR="00A627C6" w:rsidRPr="002E535E" w:rsidRDefault="00A627C6" w:rsidP="0023338D">
                  <w:pPr>
                    <w:jc w:val="center"/>
                    <w:rPr>
                      <w:rFonts w:ascii="Verdana" w:hAnsi="Verdana"/>
                      <w:sz w:val="12"/>
                      <w:szCs w:val="12"/>
                      <w:lang w:val="es-ES_tradnl"/>
                    </w:rPr>
                  </w:pPr>
                  <w:r w:rsidRPr="002E535E">
                    <w:rPr>
                      <w:rFonts w:ascii="Verdana" w:hAnsi="Verdana"/>
                      <w:sz w:val="12"/>
                      <w:szCs w:val="12"/>
                      <w:lang w:val="es-ES_tradnl"/>
                    </w:rPr>
                    <w:t>18</w:t>
                  </w:r>
                </w:p>
              </w:tc>
            </w:tr>
            <w:tr w:rsidR="00A627C6" w:rsidRPr="002E535E">
              <w:tblPrEx>
                <w:tblCellMar>
                  <w:top w:w="0" w:type="dxa"/>
                  <w:bottom w:w="0" w:type="dxa"/>
                </w:tblCellMar>
              </w:tblPrEx>
              <w:trPr>
                <w:trHeight w:val="286"/>
                <w:jc w:val="center"/>
              </w:trPr>
              <w:tc>
                <w:tcPr>
                  <w:tcW w:w="1907" w:type="dxa"/>
                  <w:vAlign w:val="center"/>
                </w:tcPr>
                <w:p w:rsidR="00A627C6" w:rsidRPr="002E535E" w:rsidRDefault="00A627C6" w:rsidP="007545B1">
                  <w:pPr>
                    <w:rPr>
                      <w:rFonts w:ascii="Verdana" w:hAnsi="Verdana"/>
                      <w:sz w:val="12"/>
                      <w:szCs w:val="12"/>
                      <w:lang w:val="es-ES_tradnl"/>
                    </w:rPr>
                  </w:pPr>
                  <w:r w:rsidRPr="002E535E">
                    <w:rPr>
                      <w:rFonts w:ascii="Verdana" w:hAnsi="Verdana"/>
                      <w:sz w:val="12"/>
                      <w:szCs w:val="12"/>
                      <w:lang w:val="es-ES_tradnl"/>
                    </w:rPr>
                    <w:t>Reptiles</w:t>
                  </w:r>
                </w:p>
              </w:tc>
              <w:tc>
                <w:tcPr>
                  <w:tcW w:w="1786" w:type="dxa"/>
                  <w:vAlign w:val="center"/>
                </w:tcPr>
                <w:p w:rsidR="00A627C6" w:rsidRPr="002E535E" w:rsidRDefault="00A627C6" w:rsidP="007545B1">
                  <w:pPr>
                    <w:jc w:val="center"/>
                    <w:rPr>
                      <w:rFonts w:ascii="Verdana" w:hAnsi="Verdana"/>
                      <w:sz w:val="12"/>
                      <w:szCs w:val="12"/>
                      <w:lang w:val="es-ES_tradnl"/>
                    </w:rPr>
                  </w:pPr>
                  <w:r w:rsidRPr="002E535E">
                    <w:rPr>
                      <w:rFonts w:ascii="Verdana" w:hAnsi="Verdana"/>
                      <w:sz w:val="12"/>
                      <w:szCs w:val="12"/>
                      <w:lang w:val="es-ES_tradnl"/>
                    </w:rPr>
                    <w:t>10</w:t>
                  </w:r>
                </w:p>
              </w:tc>
              <w:tc>
                <w:tcPr>
                  <w:tcW w:w="1489" w:type="dxa"/>
                  <w:vAlign w:val="center"/>
                </w:tcPr>
                <w:p w:rsidR="00A627C6" w:rsidRPr="002E535E" w:rsidRDefault="00A627C6" w:rsidP="007545B1">
                  <w:pPr>
                    <w:jc w:val="center"/>
                    <w:rPr>
                      <w:rFonts w:ascii="Verdana" w:hAnsi="Verdana"/>
                      <w:sz w:val="12"/>
                      <w:szCs w:val="12"/>
                      <w:lang w:val="es-ES_tradnl"/>
                    </w:rPr>
                  </w:pPr>
                  <w:r w:rsidRPr="002E535E">
                    <w:rPr>
                      <w:rFonts w:ascii="Verdana" w:hAnsi="Verdana"/>
                      <w:sz w:val="12"/>
                      <w:szCs w:val="12"/>
                      <w:lang w:val="es-ES_tradnl"/>
                    </w:rPr>
                    <w:t>7</w:t>
                  </w:r>
                </w:p>
              </w:tc>
              <w:tc>
                <w:tcPr>
                  <w:tcW w:w="1131" w:type="dxa"/>
                  <w:vAlign w:val="center"/>
                </w:tcPr>
                <w:p w:rsidR="00A627C6" w:rsidRPr="002E535E" w:rsidRDefault="00A627C6" w:rsidP="007545B1">
                  <w:pPr>
                    <w:jc w:val="center"/>
                    <w:rPr>
                      <w:rFonts w:ascii="Verdana" w:hAnsi="Verdana"/>
                      <w:sz w:val="12"/>
                      <w:szCs w:val="12"/>
                      <w:lang w:val="es-ES_tradnl"/>
                    </w:rPr>
                  </w:pPr>
                  <w:r w:rsidRPr="002E535E">
                    <w:rPr>
                      <w:rFonts w:ascii="Verdana" w:hAnsi="Verdana"/>
                      <w:sz w:val="12"/>
                      <w:szCs w:val="12"/>
                      <w:lang w:val="es-ES_tradnl"/>
                    </w:rPr>
                    <w:t>17</w:t>
                  </w:r>
                </w:p>
              </w:tc>
            </w:tr>
            <w:tr w:rsidR="00A627C6" w:rsidRPr="002E535E">
              <w:tblPrEx>
                <w:tblCellMar>
                  <w:top w:w="0" w:type="dxa"/>
                  <w:bottom w:w="0" w:type="dxa"/>
                </w:tblCellMar>
              </w:tblPrEx>
              <w:trPr>
                <w:trHeight w:val="286"/>
                <w:jc w:val="center"/>
              </w:trPr>
              <w:tc>
                <w:tcPr>
                  <w:tcW w:w="1907" w:type="dxa"/>
                  <w:vAlign w:val="center"/>
                </w:tcPr>
                <w:p w:rsidR="00A627C6" w:rsidRPr="002E535E" w:rsidRDefault="00A627C6" w:rsidP="007545B1">
                  <w:pPr>
                    <w:rPr>
                      <w:rFonts w:ascii="Verdana" w:hAnsi="Verdana"/>
                      <w:sz w:val="12"/>
                      <w:szCs w:val="12"/>
                      <w:lang w:val="es-ES_tradnl"/>
                    </w:rPr>
                  </w:pPr>
                  <w:r w:rsidRPr="002E535E">
                    <w:rPr>
                      <w:rFonts w:ascii="Verdana" w:hAnsi="Verdana"/>
                      <w:sz w:val="12"/>
                      <w:szCs w:val="12"/>
                      <w:lang w:val="es-ES_tradnl"/>
                    </w:rPr>
                    <w:t>Aves</w:t>
                  </w:r>
                </w:p>
              </w:tc>
              <w:tc>
                <w:tcPr>
                  <w:tcW w:w="1786" w:type="dxa"/>
                  <w:vAlign w:val="center"/>
                </w:tcPr>
                <w:p w:rsidR="00A627C6" w:rsidRPr="002E535E" w:rsidRDefault="00A627C6" w:rsidP="007545B1">
                  <w:pPr>
                    <w:jc w:val="center"/>
                    <w:rPr>
                      <w:rFonts w:ascii="Verdana" w:hAnsi="Verdana"/>
                      <w:sz w:val="12"/>
                      <w:szCs w:val="12"/>
                      <w:lang w:val="es-ES_tradnl"/>
                    </w:rPr>
                  </w:pPr>
                  <w:r w:rsidRPr="002E535E">
                    <w:rPr>
                      <w:rFonts w:ascii="Verdana" w:hAnsi="Verdana"/>
                      <w:sz w:val="12"/>
                      <w:szCs w:val="12"/>
                      <w:lang w:val="es-ES_tradnl"/>
                    </w:rPr>
                    <w:t>38</w:t>
                  </w:r>
                </w:p>
              </w:tc>
              <w:tc>
                <w:tcPr>
                  <w:tcW w:w="1489" w:type="dxa"/>
                  <w:vAlign w:val="center"/>
                </w:tcPr>
                <w:p w:rsidR="00A627C6" w:rsidRPr="002E535E" w:rsidRDefault="00A627C6" w:rsidP="007545B1">
                  <w:pPr>
                    <w:jc w:val="center"/>
                    <w:rPr>
                      <w:rFonts w:ascii="Verdana" w:hAnsi="Verdana"/>
                      <w:sz w:val="12"/>
                      <w:szCs w:val="12"/>
                      <w:lang w:val="es-ES_tradnl"/>
                    </w:rPr>
                  </w:pPr>
                  <w:r w:rsidRPr="002E535E">
                    <w:rPr>
                      <w:rFonts w:ascii="Verdana" w:hAnsi="Verdana"/>
                      <w:sz w:val="12"/>
                      <w:szCs w:val="12"/>
                      <w:lang w:val="es-ES_tradnl"/>
                    </w:rPr>
                    <w:t>41</w:t>
                  </w:r>
                </w:p>
              </w:tc>
              <w:tc>
                <w:tcPr>
                  <w:tcW w:w="1131" w:type="dxa"/>
                  <w:vAlign w:val="center"/>
                </w:tcPr>
                <w:p w:rsidR="00A627C6" w:rsidRPr="002E535E" w:rsidRDefault="00A627C6" w:rsidP="007545B1">
                  <w:pPr>
                    <w:jc w:val="center"/>
                    <w:rPr>
                      <w:rFonts w:ascii="Verdana" w:hAnsi="Verdana"/>
                      <w:sz w:val="12"/>
                      <w:szCs w:val="12"/>
                      <w:lang w:val="es-ES_tradnl"/>
                    </w:rPr>
                  </w:pPr>
                  <w:r w:rsidRPr="002E535E">
                    <w:rPr>
                      <w:rFonts w:ascii="Verdana" w:hAnsi="Verdana"/>
                      <w:sz w:val="12"/>
                      <w:szCs w:val="12"/>
                      <w:lang w:val="es-ES_tradnl"/>
                    </w:rPr>
                    <w:t>151</w:t>
                  </w:r>
                </w:p>
              </w:tc>
            </w:tr>
            <w:tr w:rsidR="00A627C6" w:rsidRPr="002E535E">
              <w:tblPrEx>
                <w:tblCellMar>
                  <w:top w:w="0" w:type="dxa"/>
                  <w:bottom w:w="0" w:type="dxa"/>
                </w:tblCellMar>
              </w:tblPrEx>
              <w:trPr>
                <w:trHeight w:val="286"/>
                <w:jc w:val="center"/>
              </w:trPr>
              <w:tc>
                <w:tcPr>
                  <w:tcW w:w="1907" w:type="dxa"/>
                  <w:vAlign w:val="center"/>
                </w:tcPr>
                <w:p w:rsidR="00A627C6" w:rsidRPr="002E535E" w:rsidRDefault="00A627C6" w:rsidP="007545B1">
                  <w:pPr>
                    <w:rPr>
                      <w:rFonts w:ascii="Verdana" w:hAnsi="Verdana"/>
                      <w:sz w:val="12"/>
                      <w:szCs w:val="12"/>
                      <w:lang w:val="es-ES_tradnl"/>
                    </w:rPr>
                  </w:pPr>
                  <w:r w:rsidRPr="002E535E">
                    <w:rPr>
                      <w:rFonts w:ascii="Verdana" w:hAnsi="Verdana"/>
                      <w:sz w:val="12"/>
                      <w:szCs w:val="12"/>
                      <w:lang w:val="es-ES_tradnl"/>
                    </w:rPr>
                    <w:t>Mamíferos</w:t>
                  </w:r>
                </w:p>
              </w:tc>
              <w:tc>
                <w:tcPr>
                  <w:tcW w:w="1786" w:type="dxa"/>
                  <w:vAlign w:val="center"/>
                </w:tcPr>
                <w:p w:rsidR="00A627C6" w:rsidRPr="002E535E" w:rsidRDefault="00A627C6" w:rsidP="007545B1">
                  <w:pPr>
                    <w:jc w:val="center"/>
                    <w:rPr>
                      <w:rFonts w:ascii="Verdana" w:hAnsi="Verdana"/>
                      <w:sz w:val="12"/>
                      <w:szCs w:val="12"/>
                      <w:lang w:val="es-ES_tradnl"/>
                    </w:rPr>
                  </w:pPr>
                  <w:r w:rsidRPr="002E535E">
                    <w:rPr>
                      <w:rFonts w:ascii="Verdana" w:hAnsi="Verdana"/>
                      <w:sz w:val="12"/>
                      <w:szCs w:val="12"/>
                      <w:lang w:val="es-ES_tradnl"/>
                    </w:rPr>
                    <w:t>34</w:t>
                  </w:r>
                </w:p>
              </w:tc>
              <w:tc>
                <w:tcPr>
                  <w:tcW w:w="1489" w:type="dxa"/>
                  <w:vAlign w:val="center"/>
                </w:tcPr>
                <w:p w:rsidR="00A627C6" w:rsidRPr="002E535E" w:rsidRDefault="00A627C6" w:rsidP="007545B1">
                  <w:pPr>
                    <w:jc w:val="center"/>
                    <w:rPr>
                      <w:rFonts w:ascii="Verdana" w:hAnsi="Verdana"/>
                      <w:sz w:val="12"/>
                      <w:szCs w:val="12"/>
                      <w:lang w:val="es-ES_tradnl"/>
                    </w:rPr>
                  </w:pPr>
                  <w:r w:rsidRPr="002E535E">
                    <w:rPr>
                      <w:rFonts w:ascii="Verdana" w:hAnsi="Verdana"/>
                      <w:sz w:val="12"/>
                      <w:szCs w:val="12"/>
                      <w:lang w:val="es-ES_tradnl"/>
                    </w:rPr>
                    <w:t>16</w:t>
                  </w:r>
                </w:p>
              </w:tc>
              <w:tc>
                <w:tcPr>
                  <w:tcW w:w="1131" w:type="dxa"/>
                  <w:vAlign w:val="center"/>
                </w:tcPr>
                <w:p w:rsidR="00A627C6" w:rsidRPr="002E535E" w:rsidRDefault="00A627C6" w:rsidP="007545B1">
                  <w:pPr>
                    <w:jc w:val="center"/>
                    <w:rPr>
                      <w:rFonts w:ascii="Verdana" w:hAnsi="Verdana"/>
                      <w:sz w:val="12"/>
                      <w:szCs w:val="12"/>
                      <w:lang w:val="es-ES_tradnl"/>
                    </w:rPr>
                  </w:pPr>
                  <w:r w:rsidRPr="002E535E">
                    <w:rPr>
                      <w:rFonts w:ascii="Verdana" w:hAnsi="Verdana"/>
                      <w:sz w:val="12"/>
                      <w:szCs w:val="12"/>
                      <w:lang w:val="es-ES_tradnl"/>
                    </w:rPr>
                    <w:t>31</w:t>
                  </w:r>
                </w:p>
              </w:tc>
            </w:tr>
            <w:tr w:rsidR="00A627C6" w:rsidRPr="002E535E">
              <w:tblPrEx>
                <w:tblCellMar>
                  <w:top w:w="0" w:type="dxa"/>
                  <w:bottom w:w="0" w:type="dxa"/>
                </w:tblCellMar>
              </w:tblPrEx>
              <w:trPr>
                <w:trHeight w:val="286"/>
                <w:jc w:val="center"/>
              </w:trPr>
              <w:tc>
                <w:tcPr>
                  <w:tcW w:w="1907" w:type="dxa"/>
                  <w:vAlign w:val="center"/>
                </w:tcPr>
                <w:p w:rsidR="00A627C6" w:rsidRPr="002E535E" w:rsidRDefault="00A627C6" w:rsidP="007545B1">
                  <w:pPr>
                    <w:rPr>
                      <w:rFonts w:ascii="Verdana" w:hAnsi="Verdana"/>
                      <w:b/>
                      <w:bCs/>
                      <w:sz w:val="12"/>
                      <w:szCs w:val="12"/>
                      <w:lang w:val="es-ES_tradnl"/>
                    </w:rPr>
                  </w:pPr>
                  <w:r w:rsidRPr="002E535E">
                    <w:rPr>
                      <w:rFonts w:ascii="Verdana" w:hAnsi="Verdana"/>
                      <w:b/>
                      <w:bCs/>
                      <w:sz w:val="12"/>
                      <w:szCs w:val="12"/>
                      <w:lang w:val="es-ES_tradnl"/>
                    </w:rPr>
                    <w:t>Total</w:t>
                  </w:r>
                </w:p>
              </w:tc>
              <w:tc>
                <w:tcPr>
                  <w:tcW w:w="1786" w:type="dxa"/>
                  <w:vAlign w:val="center"/>
                </w:tcPr>
                <w:p w:rsidR="00A627C6" w:rsidRPr="002E535E" w:rsidRDefault="00A627C6" w:rsidP="007545B1">
                  <w:pPr>
                    <w:jc w:val="center"/>
                    <w:rPr>
                      <w:rFonts w:ascii="Verdana" w:hAnsi="Verdana"/>
                      <w:b/>
                      <w:bCs/>
                      <w:sz w:val="12"/>
                      <w:szCs w:val="12"/>
                      <w:lang w:val="es-ES_tradnl"/>
                    </w:rPr>
                  </w:pPr>
                  <w:r w:rsidRPr="002E535E">
                    <w:rPr>
                      <w:rFonts w:ascii="Verdana" w:hAnsi="Verdana"/>
                      <w:b/>
                      <w:bCs/>
                      <w:sz w:val="12"/>
                      <w:szCs w:val="12"/>
                      <w:lang w:val="es-ES_tradnl"/>
                    </w:rPr>
                    <w:t>82</w:t>
                  </w:r>
                </w:p>
              </w:tc>
              <w:tc>
                <w:tcPr>
                  <w:tcW w:w="1489" w:type="dxa"/>
                  <w:vAlign w:val="center"/>
                </w:tcPr>
                <w:p w:rsidR="00A627C6" w:rsidRPr="002E535E" w:rsidRDefault="00A627C6" w:rsidP="007545B1">
                  <w:pPr>
                    <w:jc w:val="center"/>
                    <w:rPr>
                      <w:rFonts w:ascii="Verdana" w:hAnsi="Verdana"/>
                      <w:b/>
                      <w:bCs/>
                      <w:sz w:val="12"/>
                      <w:szCs w:val="12"/>
                      <w:lang w:val="es-ES_tradnl"/>
                    </w:rPr>
                  </w:pPr>
                  <w:r w:rsidRPr="002E535E">
                    <w:rPr>
                      <w:rFonts w:ascii="Verdana" w:hAnsi="Verdana"/>
                      <w:b/>
                      <w:bCs/>
                      <w:sz w:val="12"/>
                      <w:szCs w:val="12"/>
                      <w:lang w:val="es-ES_tradnl"/>
                    </w:rPr>
                    <w:t>64</w:t>
                  </w:r>
                </w:p>
              </w:tc>
              <w:tc>
                <w:tcPr>
                  <w:tcW w:w="1131" w:type="dxa"/>
                  <w:vAlign w:val="center"/>
                </w:tcPr>
                <w:p w:rsidR="00A627C6" w:rsidRPr="002E535E" w:rsidRDefault="00A627C6" w:rsidP="007545B1">
                  <w:pPr>
                    <w:jc w:val="center"/>
                    <w:rPr>
                      <w:rFonts w:ascii="Verdana" w:hAnsi="Verdana"/>
                      <w:b/>
                      <w:bCs/>
                      <w:sz w:val="12"/>
                      <w:szCs w:val="12"/>
                      <w:lang w:val="es-ES_tradnl"/>
                    </w:rPr>
                  </w:pPr>
                  <w:r w:rsidRPr="002E535E">
                    <w:rPr>
                      <w:rFonts w:ascii="Verdana" w:hAnsi="Verdana"/>
                      <w:b/>
                      <w:bCs/>
                      <w:sz w:val="12"/>
                      <w:szCs w:val="12"/>
                      <w:lang w:val="es-ES_tradnl"/>
                    </w:rPr>
                    <w:t>217</w:t>
                  </w:r>
                </w:p>
              </w:tc>
            </w:tr>
          </w:tbl>
          <w:p w:rsidR="00A627C6" w:rsidRPr="002E535E" w:rsidRDefault="00A627C6" w:rsidP="00A627C6">
            <w:pPr>
              <w:ind w:left="708"/>
              <w:rPr>
                <w:rFonts w:ascii="Verdana" w:hAnsi="Verdana"/>
                <w:sz w:val="14"/>
                <w:szCs w:val="14"/>
                <w:lang w:val="es-ES"/>
              </w:rPr>
            </w:pPr>
            <w:r w:rsidRPr="002E535E">
              <w:rPr>
                <w:rFonts w:ascii="Verdana" w:hAnsi="Verdana"/>
                <w:sz w:val="14"/>
                <w:szCs w:val="14"/>
                <w:lang w:val="es-ES_tradnl"/>
              </w:rPr>
              <w:t xml:space="preserve">Fuente: </w:t>
            </w:r>
            <w:r w:rsidRPr="002E535E">
              <w:rPr>
                <w:rFonts w:ascii="Verdana" w:hAnsi="Verdana"/>
                <w:iCs/>
                <w:sz w:val="14"/>
                <w:szCs w:val="14"/>
                <w:lang w:val="es-MX"/>
              </w:rPr>
              <w:t>Consorcio</w:t>
            </w:r>
            <w:r w:rsidRPr="002E535E">
              <w:rPr>
                <w:rFonts w:ascii="Verdana" w:hAnsi="Verdana"/>
                <w:sz w:val="14"/>
                <w:szCs w:val="14"/>
                <w:lang w:val="es-MX"/>
              </w:rPr>
              <w:t xml:space="preserve"> BCEOM – TERRAM. 2005 En: </w:t>
            </w:r>
            <w:r w:rsidRPr="002E535E">
              <w:rPr>
                <w:rFonts w:ascii="Verdana" w:hAnsi="Verdana"/>
                <w:sz w:val="14"/>
                <w:szCs w:val="14"/>
                <w:lang w:val="es-ES"/>
              </w:rPr>
              <w:t xml:space="preserve">Actualización del Plan Estratégico Participativo para </w:t>
            </w:r>
            <w:smartTag w:uri="urn:schemas-microsoft-com:office:smarttags" w:element="PersonName">
              <w:smartTagPr>
                <w:attr w:name="ProductID" w:val="la Consolidaci￳n"/>
              </w:smartTagPr>
              <w:r w:rsidRPr="002E535E">
                <w:rPr>
                  <w:rFonts w:ascii="Verdana" w:hAnsi="Verdana"/>
                  <w:sz w:val="14"/>
                  <w:szCs w:val="14"/>
                  <w:lang w:val="es-ES"/>
                </w:rPr>
                <w:t>la Consolidación</w:t>
              </w:r>
            </w:smartTag>
            <w:r w:rsidRPr="002E535E">
              <w:rPr>
                <w:rFonts w:ascii="Verdana" w:hAnsi="Verdana"/>
                <w:sz w:val="14"/>
                <w:szCs w:val="14"/>
                <w:lang w:val="es-ES"/>
              </w:rPr>
              <w:t xml:space="preserve"> de </w:t>
            </w:r>
            <w:smartTag w:uri="urn:schemas-microsoft-com:office:smarttags" w:element="PersonName">
              <w:smartTagPr>
                <w:attr w:name="ProductID" w:val="la Gesti￳n Ambiental"/>
              </w:smartTagPr>
              <w:r w:rsidRPr="002E535E">
                <w:rPr>
                  <w:rFonts w:ascii="Verdana" w:hAnsi="Verdana"/>
                  <w:sz w:val="14"/>
                  <w:szCs w:val="14"/>
                  <w:lang w:val="es-ES"/>
                </w:rPr>
                <w:t>la Gestión Ambiental</w:t>
              </w:r>
            </w:smartTag>
            <w:r w:rsidRPr="002E535E">
              <w:rPr>
                <w:rFonts w:ascii="Verdana" w:hAnsi="Verdana"/>
                <w:sz w:val="14"/>
                <w:szCs w:val="14"/>
                <w:lang w:val="es-ES"/>
              </w:rPr>
              <w:t xml:space="preserve"> del Sistema Nacional de Áreas Protegidas (SINAP) de </w:t>
            </w:r>
            <w:smartTag w:uri="urn:schemas-microsoft-com:office:smarttags" w:element="PersonName">
              <w:smartTagPr>
                <w:attr w:name="ProductID" w:val="la Rep￺blica"/>
              </w:smartTagPr>
              <w:r w:rsidRPr="002E535E">
                <w:rPr>
                  <w:rFonts w:ascii="Verdana" w:hAnsi="Verdana"/>
                  <w:sz w:val="14"/>
                  <w:szCs w:val="14"/>
                  <w:lang w:val="es-ES"/>
                </w:rPr>
                <w:t>la República</w:t>
              </w:r>
            </w:smartTag>
            <w:r w:rsidRPr="002E535E">
              <w:rPr>
                <w:rFonts w:ascii="Verdana" w:hAnsi="Verdana"/>
                <w:sz w:val="14"/>
                <w:szCs w:val="14"/>
                <w:lang w:val="es-ES"/>
              </w:rPr>
              <w:t xml:space="preserve"> de Panamá, INBIO-FUND.</w:t>
            </w:r>
            <w:r w:rsidR="00210209" w:rsidRPr="002E535E">
              <w:rPr>
                <w:rFonts w:ascii="Verdana" w:hAnsi="Verdana"/>
                <w:sz w:val="14"/>
                <w:szCs w:val="14"/>
                <w:lang w:val="es-ES"/>
              </w:rPr>
              <w:t xml:space="preserve"> </w:t>
            </w:r>
            <w:r w:rsidRPr="002E535E">
              <w:rPr>
                <w:rFonts w:ascii="Verdana" w:hAnsi="Verdana"/>
                <w:sz w:val="14"/>
                <w:szCs w:val="14"/>
                <w:lang w:val="es-ES"/>
              </w:rPr>
              <w:t>Panamá, 2007.</w:t>
            </w:r>
          </w:p>
          <w:p w:rsidR="00E37E45" w:rsidRDefault="00E37E45" w:rsidP="00A627C6">
            <w:pPr>
              <w:spacing w:before="60" w:after="60"/>
              <w:jc w:val="both"/>
              <w:rPr>
                <w:rFonts w:ascii="Verdana" w:hAnsi="Verdana" w:cs="Arial"/>
                <w:sz w:val="18"/>
                <w:szCs w:val="18"/>
                <w:lang w:val="es-ES_tradnl"/>
              </w:rPr>
            </w:pPr>
          </w:p>
          <w:tbl>
            <w:tblPr>
              <w:tblW w:w="8239" w:type="dxa"/>
              <w:jc w:val="center"/>
              <w:tblCellMar>
                <w:left w:w="70" w:type="dxa"/>
                <w:right w:w="70" w:type="dxa"/>
              </w:tblCellMar>
              <w:tblLook w:val="0000" w:firstRow="0" w:lastRow="0" w:firstColumn="0" w:lastColumn="0" w:noHBand="0" w:noVBand="0"/>
            </w:tblPr>
            <w:tblGrid>
              <w:gridCol w:w="790"/>
              <w:gridCol w:w="391"/>
              <w:gridCol w:w="391"/>
              <w:gridCol w:w="391"/>
              <w:gridCol w:w="363"/>
              <w:gridCol w:w="363"/>
              <w:gridCol w:w="363"/>
              <w:gridCol w:w="363"/>
              <w:gridCol w:w="370"/>
              <w:gridCol w:w="363"/>
              <w:gridCol w:w="363"/>
              <w:gridCol w:w="387"/>
              <w:gridCol w:w="363"/>
              <w:gridCol w:w="386"/>
              <w:gridCol w:w="415"/>
              <w:gridCol w:w="363"/>
              <w:gridCol w:w="387"/>
              <w:gridCol w:w="370"/>
              <w:gridCol w:w="365"/>
              <w:gridCol w:w="370"/>
              <w:gridCol w:w="363"/>
            </w:tblGrid>
            <w:tr w:rsidR="009C461D" w:rsidRPr="00136AE2">
              <w:trPr>
                <w:trHeight w:val="287"/>
                <w:jc w:val="center"/>
              </w:trPr>
              <w:tc>
                <w:tcPr>
                  <w:tcW w:w="7508" w:type="dxa"/>
                  <w:gridSpan w:val="19"/>
                  <w:tcBorders>
                    <w:top w:val="single" w:sz="4" w:space="0" w:color="FFFFFF"/>
                    <w:left w:val="single" w:sz="4" w:space="0" w:color="FFFFFF"/>
                    <w:bottom w:val="nil"/>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 xml:space="preserve">Extractos de las tablas 5 para 2004 &amp; 2006 de </w:t>
                  </w:r>
                  <w:smartTag w:uri="urn:schemas-microsoft-com:office:smarttags" w:element="PersonName">
                    <w:smartTagPr>
                      <w:attr w:name="ProductID" w:val="la Lista Roja"/>
                    </w:smartTagPr>
                    <w:r w:rsidRPr="00136AE2">
                      <w:rPr>
                        <w:rFonts w:ascii="Arial" w:eastAsia="Times New Roman" w:hAnsi="Arial" w:cs="Arial"/>
                        <w:b/>
                        <w:bCs/>
                        <w:sz w:val="10"/>
                        <w:szCs w:val="10"/>
                        <w:lang w:val="es-ES" w:eastAsia="es-ES"/>
                      </w:rPr>
                      <w:t>la Lista Roja</w:t>
                    </w:r>
                  </w:smartTag>
                  <w:r w:rsidRPr="00136AE2">
                    <w:rPr>
                      <w:rFonts w:ascii="Arial" w:eastAsia="Times New Roman" w:hAnsi="Arial" w:cs="Arial"/>
                      <w:b/>
                      <w:bCs/>
                      <w:sz w:val="10"/>
                      <w:szCs w:val="10"/>
                      <w:lang w:val="es-ES" w:eastAsia="es-ES"/>
                    </w:rPr>
                    <w:t>: Especies amenazadas (categorías en peligro, en peligro crítico y vulnerables) en cada país (totales por grupo taxonómico): Mesoamérica – Lista de UICN</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45"/>
                <w:jc w:val="center"/>
              </w:trPr>
              <w:tc>
                <w:tcPr>
                  <w:tcW w:w="79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8"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8"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8"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6"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415"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87"/>
                <w:jc w:val="center"/>
              </w:trPr>
              <w:tc>
                <w:tcPr>
                  <w:tcW w:w="790" w:type="dxa"/>
                  <w:tcBorders>
                    <w:top w:val="single" w:sz="4" w:space="0" w:color="C0C0C0"/>
                    <w:left w:val="single" w:sz="4" w:space="0" w:color="C0C0C0"/>
                    <w:bottom w:val="single" w:sz="4" w:space="0" w:color="FFFFFF"/>
                    <w:right w:val="single" w:sz="4" w:space="0" w:color="FFFFFF"/>
                  </w:tcBorders>
                  <w:shd w:val="clear" w:color="auto" w:fill="FF0000"/>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Mesoamérica</w:t>
                  </w:r>
                </w:p>
              </w:tc>
              <w:tc>
                <w:tcPr>
                  <w:tcW w:w="776"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Mamíferos</w:t>
                  </w:r>
                </w:p>
              </w:tc>
              <w:tc>
                <w:tcPr>
                  <w:tcW w:w="748"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Aves</w:t>
                  </w:r>
                </w:p>
              </w:tc>
              <w:tc>
                <w:tcPr>
                  <w:tcW w:w="720"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Reptiles</w:t>
                  </w:r>
                </w:p>
              </w:tc>
              <w:tc>
                <w:tcPr>
                  <w:tcW w:w="730"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Anfibios</w:t>
                  </w:r>
                </w:p>
              </w:tc>
              <w:tc>
                <w:tcPr>
                  <w:tcW w:w="720"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Peces</w:t>
                  </w:r>
                </w:p>
              </w:tc>
              <w:tc>
                <w:tcPr>
                  <w:tcW w:w="747"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Moluscos</w:t>
                  </w:r>
                </w:p>
              </w:tc>
              <w:tc>
                <w:tcPr>
                  <w:tcW w:w="796"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Otros invertebrados</w:t>
                  </w:r>
                </w:p>
              </w:tc>
              <w:tc>
                <w:tcPr>
                  <w:tcW w:w="747"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Plantas</w:t>
                  </w:r>
                </w:p>
              </w:tc>
              <w:tc>
                <w:tcPr>
                  <w:tcW w:w="735" w:type="dxa"/>
                  <w:gridSpan w:val="2"/>
                  <w:tcBorders>
                    <w:top w:val="single" w:sz="4" w:space="0" w:color="C0C0C0"/>
                    <w:left w:val="nil"/>
                    <w:bottom w:val="single" w:sz="4" w:space="0" w:color="FFFFFF"/>
                    <w:right w:val="single" w:sz="4" w:space="0" w:color="C0C0C0"/>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87"/>
                <w:jc w:val="center"/>
              </w:trPr>
              <w:tc>
                <w:tcPr>
                  <w:tcW w:w="790" w:type="dxa"/>
                  <w:tcBorders>
                    <w:top w:val="nil"/>
                    <w:left w:val="single" w:sz="4" w:space="0" w:color="C0C0C0"/>
                    <w:bottom w:val="single" w:sz="4" w:space="0" w:color="FFFFFF"/>
                    <w:right w:val="single" w:sz="4" w:space="0" w:color="FFFFFF"/>
                  </w:tcBorders>
                  <w:shd w:val="clear" w:color="auto" w:fill="FF0000"/>
                  <w:vAlign w:val="center"/>
                </w:tcPr>
                <w:p w:rsidR="009C461D" w:rsidRPr="00136AE2" w:rsidRDefault="009C461D" w:rsidP="009C461D">
                  <w:pPr>
                    <w:jc w:val="right"/>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Lista Roja</w:t>
                  </w:r>
                </w:p>
              </w:tc>
              <w:tc>
                <w:tcPr>
                  <w:tcW w:w="388"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8"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8"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7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7"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6"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415"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7"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70" w:type="dxa"/>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nil"/>
                    <w:bottom w:val="single" w:sz="4" w:space="0" w:color="FFFFFF"/>
                    <w:right w:val="single" w:sz="4" w:space="0" w:color="C0C0C0"/>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87"/>
                <w:jc w:val="center"/>
              </w:trPr>
              <w:tc>
                <w:tcPr>
                  <w:tcW w:w="790" w:type="dxa"/>
                  <w:tcBorders>
                    <w:top w:val="nil"/>
                    <w:left w:val="single" w:sz="4" w:space="0" w:color="C0C0C0"/>
                    <w:bottom w:val="single" w:sz="4" w:space="0" w:color="C0C0C0"/>
                    <w:right w:val="single" w:sz="4" w:space="0" w:color="FFFFFF"/>
                  </w:tcBorders>
                  <w:shd w:val="clear" w:color="000000" w:fill="C0C0C0"/>
                  <w:vAlign w:val="center"/>
                </w:tcPr>
                <w:p w:rsidR="009C461D" w:rsidRPr="00136AE2" w:rsidRDefault="009C461D" w:rsidP="009C461D">
                  <w:pP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Panamá</w:t>
                  </w:r>
                </w:p>
              </w:tc>
              <w:tc>
                <w:tcPr>
                  <w:tcW w:w="388"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17</w:t>
                  </w:r>
                </w:p>
              </w:tc>
              <w:tc>
                <w:tcPr>
                  <w:tcW w:w="388" w:type="dxa"/>
                  <w:tcBorders>
                    <w:top w:val="nil"/>
                    <w:left w:val="nil"/>
                    <w:bottom w:val="single" w:sz="4" w:space="0" w:color="C0C0C0"/>
                    <w:right w:val="nil"/>
                  </w:tcBorders>
                  <w:shd w:val="clear" w:color="auto" w:fill="auto"/>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18</w:t>
                  </w:r>
                </w:p>
              </w:tc>
              <w:tc>
                <w:tcPr>
                  <w:tcW w:w="388" w:type="dxa"/>
                  <w:tcBorders>
                    <w:top w:val="nil"/>
                    <w:left w:val="single" w:sz="4" w:space="0" w:color="C0C0C0"/>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20</w:t>
                  </w:r>
                </w:p>
              </w:tc>
              <w:tc>
                <w:tcPr>
                  <w:tcW w:w="360" w:type="dxa"/>
                  <w:tcBorders>
                    <w:top w:val="nil"/>
                    <w:left w:val="nil"/>
                    <w:bottom w:val="single" w:sz="4" w:space="0" w:color="C0C0C0"/>
                    <w:right w:val="single" w:sz="4" w:space="0" w:color="C0C0C0"/>
                  </w:tcBorders>
                  <w:shd w:val="clear" w:color="auto" w:fill="auto"/>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20</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7</w:t>
                  </w:r>
                </w:p>
              </w:tc>
              <w:tc>
                <w:tcPr>
                  <w:tcW w:w="360" w:type="dxa"/>
                  <w:tcBorders>
                    <w:top w:val="nil"/>
                    <w:left w:val="nil"/>
                    <w:bottom w:val="single" w:sz="4" w:space="0" w:color="C0C0C0"/>
                    <w:right w:val="single" w:sz="4" w:space="0" w:color="C0C0C0"/>
                  </w:tcBorders>
                  <w:shd w:val="clear" w:color="auto" w:fill="auto"/>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7</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52</w:t>
                  </w:r>
                </w:p>
              </w:tc>
              <w:tc>
                <w:tcPr>
                  <w:tcW w:w="370" w:type="dxa"/>
                  <w:tcBorders>
                    <w:top w:val="nil"/>
                    <w:left w:val="nil"/>
                    <w:bottom w:val="single" w:sz="4" w:space="0" w:color="C0C0C0"/>
                    <w:right w:val="nil"/>
                  </w:tcBorders>
                  <w:shd w:val="clear" w:color="auto" w:fill="auto"/>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60</w:t>
                  </w:r>
                </w:p>
              </w:tc>
              <w:tc>
                <w:tcPr>
                  <w:tcW w:w="360" w:type="dxa"/>
                  <w:tcBorders>
                    <w:top w:val="nil"/>
                    <w:left w:val="single" w:sz="4" w:space="0" w:color="C0C0C0"/>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17</w:t>
                  </w:r>
                </w:p>
              </w:tc>
              <w:tc>
                <w:tcPr>
                  <w:tcW w:w="360" w:type="dxa"/>
                  <w:tcBorders>
                    <w:top w:val="nil"/>
                    <w:left w:val="nil"/>
                    <w:bottom w:val="single" w:sz="4" w:space="0" w:color="C0C0C0"/>
                    <w:right w:val="single" w:sz="4" w:space="0" w:color="C0C0C0"/>
                  </w:tcBorders>
                  <w:shd w:val="clear" w:color="auto" w:fill="auto"/>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19</w:t>
                  </w:r>
                </w:p>
              </w:tc>
              <w:tc>
                <w:tcPr>
                  <w:tcW w:w="387"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60" w:type="dxa"/>
                  <w:tcBorders>
                    <w:top w:val="nil"/>
                    <w:left w:val="nil"/>
                    <w:bottom w:val="single" w:sz="4" w:space="0" w:color="C0C0C0"/>
                    <w:right w:val="nil"/>
                  </w:tcBorders>
                  <w:shd w:val="clear" w:color="auto" w:fill="auto"/>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86" w:type="dxa"/>
                  <w:tcBorders>
                    <w:top w:val="nil"/>
                    <w:left w:val="single" w:sz="4" w:space="0" w:color="C0C0C0"/>
                    <w:bottom w:val="single" w:sz="4" w:space="0" w:color="C0C0C0"/>
                    <w:right w:val="single" w:sz="4" w:space="0" w:color="FFFFFF"/>
                  </w:tcBorders>
                  <w:shd w:val="clear" w:color="auto" w:fill="auto"/>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w:t>
                  </w:r>
                </w:p>
              </w:tc>
              <w:tc>
                <w:tcPr>
                  <w:tcW w:w="415" w:type="dxa"/>
                  <w:tcBorders>
                    <w:top w:val="nil"/>
                    <w:left w:val="nil"/>
                    <w:bottom w:val="single" w:sz="4" w:space="0" w:color="C0C0C0"/>
                    <w:right w:val="single" w:sz="4" w:space="0" w:color="C0C0C0"/>
                  </w:tcBorders>
                  <w:shd w:val="clear" w:color="auto" w:fill="auto"/>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195</w:t>
                  </w:r>
                </w:p>
              </w:tc>
              <w:tc>
                <w:tcPr>
                  <w:tcW w:w="387" w:type="dxa"/>
                  <w:tcBorders>
                    <w:top w:val="nil"/>
                    <w:left w:val="nil"/>
                    <w:bottom w:val="single" w:sz="4" w:space="0" w:color="C0C0C0"/>
                    <w:right w:val="nil"/>
                  </w:tcBorders>
                  <w:shd w:val="clear" w:color="auto" w:fill="auto"/>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196</w:t>
                  </w:r>
                </w:p>
              </w:tc>
              <w:tc>
                <w:tcPr>
                  <w:tcW w:w="370" w:type="dxa"/>
                  <w:tcBorders>
                    <w:top w:val="nil"/>
                    <w:left w:val="single" w:sz="4" w:space="0" w:color="C0C0C0"/>
                    <w:bottom w:val="single" w:sz="4" w:space="0" w:color="C0C0C0"/>
                    <w:right w:val="single" w:sz="4" w:space="0" w:color="FFFFFF"/>
                  </w:tcBorders>
                  <w:shd w:val="clear" w:color="auto" w:fill="auto"/>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310</w:t>
                  </w:r>
                </w:p>
              </w:tc>
              <w:tc>
                <w:tcPr>
                  <w:tcW w:w="360" w:type="dxa"/>
                  <w:tcBorders>
                    <w:top w:val="nil"/>
                    <w:left w:val="nil"/>
                    <w:bottom w:val="single" w:sz="4" w:space="0" w:color="C0C0C0"/>
                    <w:right w:val="single" w:sz="4" w:space="0" w:color="C0C0C0"/>
                  </w:tcBorders>
                  <w:shd w:val="clear" w:color="auto" w:fill="auto"/>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322</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87"/>
                <w:jc w:val="center"/>
              </w:trPr>
              <w:tc>
                <w:tcPr>
                  <w:tcW w:w="79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8"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8"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8"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6"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415"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87"/>
                <w:jc w:val="center"/>
              </w:trPr>
              <w:tc>
                <w:tcPr>
                  <w:tcW w:w="8238" w:type="dxa"/>
                  <w:gridSpan w:val="21"/>
                  <w:tcBorders>
                    <w:top w:val="single" w:sz="4" w:space="0" w:color="FFFFFF"/>
                    <w:left w:val="single" w:sz="4" w:space="0" w:color="FFFFFF"/>
                    <w:bottom w:val="nil"/>
                    <w:right w:val="nil"/>
                  </w:tcBorders>
                  <w:shd w:val="clear" w:color="auto" w:fill="auto"/>
                  <w:noWrap/>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 xml:space="preserve">Extractos de las tablas 6a para 2004 &amp; 2006 de </w:t>
                  </w:r>
                  <w:smartTag w:uri="urn:schemas-microsoft-com:office:smarttags" w:element="PersonName">
                    <w:smartTagPr>
                      <w:attr w:name="ProductID" w:val="la Lista Roja"/>
                    </w:smartTagPr>
                    <w:r w:rsidRPr="00136AE2">
                      <w:rPr>
                        <w:rFonts w:ascii="Arial" w:eastAsia="Times New Roman" w:hAnsi="Arial" w:cs="Arial"/>
                        <w:b/>
                        <w:bCs/>
                        <w:sz w:val="10"/>
                        <w:szCs w:val="10"/>
                        <w:lang w:val="es-ES" w:eastAsia="es-ES"/>
                      </w:rPr>
                      <w:t>la Lista Roja</w:t>
                    </w:r>
                  </w:smartTag>
                  <w:r w:rsidRPr="00136AE2">
                    <w:rPr>
                      <w:rFonts w:ascii="Arial" w:eastAsia="Times New Roman" w:hAnsi="Arial" w:cs="Arial"/>
                      <w:b/>
                      <w:bCs/>
                      <w:sz w:val="10"/>
                      <w:szCs w:val="10"/>
                      <w:lang w:val="es-ES" w:eastAsia="es-ES"/>
                    </w:rPr>
                    <w:t>: Número de animales en peligro según su categorización por país:  Mesoamérica</w:t>
                  </w:r>
                </w:p>
              </w:tc>
            </w:tr>
            <w:tr w:rsidR="009C461D" w:rsidRPr="00136AE2">
              <w:trPr>
                <w:trHeight w:val="287"/>
                <w:jc w:val="center"/>
              </w:trPr>
              <w:tc>
                <w:tcPr>
                  <w:tcW w:w="790" w:type="dxa"/>
                  <w:tcBorders>
                    <w:top w:val="single" w:sz="4" w:space="0" w:color="C0C0C0"/>
                    <w:left w:val="single" w:sz="4" w:space="0" w:color="C0C0C0"/>
                    <w:bottom w:val="single" w:sz="4" w:space="0" w:color="FFFFFF"/>
                    <w:right w:val="single" w:sz="4" w:space="0" w:color="FFFFFF"/>
                  </w:tcBorders>
                  <w:shd w:val="clear" w:color="auto" w:fill="FF0000"/>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Mesoamérica</w:t>
                  </w:r>
                </w:p>
              </w:tc>
              <w:tc>
                <w:tcPr>
                  <w:tcW w:w="776" w:type="dxa"/>
                  <w:gridSpan w:val="2"/>
                  <w:tcBorders>
                    <w:top w:val="single" w:sz="4" w:space="0" w:color="C0C0C0"/>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EX</w:t>
                  </w:r>
                </w:p>
              </w:tc>
              <w:tc>
                <w:tcPr>
                  <w:tcW w:w="748" w:type="dxa"/>
                  <w:gridSpan w:val="2"/>
                  <w:tcBorders>
                    <w:top w:val="single" w:sz="4" w:space="0" w:color="C0C0C0"/>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EW</w:t>
                  </w:r>
                </w:p>
              </w:tc>
              <w:tc>
                <w:tcPr>
                  <w:tcW w:w="720"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Subtotal</w:t>
                  </w:r>
                  <w:r w:rsidRPr="00136AE2">
                    <w:rPr>
                      <w:rFonts w:ascii="Arial" w:eastAsia="Times New Roman" w:hAnsi="Arial" w:cs="Arial"/>
                      <w:b/>
                      <w:bCs/>
                      <w:sz w:val="10"/>
                      <w:szCs w:val="10"/>
                      <w:lang w:val="es-ES" w:eastAsia="es-ES"/>
                    </w:rPr>
                    <w:br/>
                    <w:t>(EX &amp; EW)</w:t>
                  </w:r>
                </w:p>
              </w:tc>
              <w:tc>
                <w:tcPr>
                  <w:tcW w:w="730" w:type="dxa"/>
                  <w:gridSpan w:val="2"/>
                  <w:tcBorders>
                    <w:top w:val="single" w:sz="4" w:space="0" w:color="C0C0C0"/>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CR</w:t>
                  </w:r>
                </w:p>
              </w:tc>
              <w:tc>
                <w:tcPr>
                  <w:tcW w:w="720" w:type="dxa"/>
                  <w:gridSpan w:val="2"/>
                  <w:tcBorders>
                    <w:top w:val="single" w:sz="4" w:space="0" w:color="C0C0C0"/>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EN</w:t>
                  </w:r>
                </w:p>
              </w:tc>
              <w:tc>
                <w:tcPr>
                  <w:tcW w:w="747" w:type="dxa"/>
                  <w:gridSpan w:val="2"/>
                  <w:tcBorders>
                    <w:top w:val="single" w:sz="4" w:space="0" w:color="C0C0C0"/>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VU</w:t>
                  </w:r>
                </w:p>
              </w:tc>
              <w:tc>
                <w:tcPr>
                  <w:tcW w:w="796" w:type="dxa"/>
                  <w:gridSpan w:val="2"/>
                  <w:tcBorders>
                    <w:top w:val="single" w:sz="4" w:space="0" w:color="C0C0C0"/>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Subtotal</w:t>
                  </w:r>
                  <w:r w:rsidRPr="00136AE2">
                    <w:rPr>
                      <w:rFonts w:ascii="Arial" w:eastAsia="Times New Roman" w:hAnsi="Arial" w:cs="Arial"/>
                      <w:b/>
                      <w:bCs/>
                      <w:sz w:val="10"/>
                      <w:szCs w:val="10"/>
                      <w:lang w:val="es-ES" w:eastAsia="es-ES"/>
                    </w:rPr>
                    <w:br/>
                    <w:t>(CR &amp; EN &amp; VU)</w:t>
                  </w:r>
                </w:p>
              </w:tc>
              <w:tc>
                <w:tcPr>
                  <w:tcW w:w="747" w:type="dxa"/>
                  <w:gridSpan w:val="2"/>
                  <w:tcBorders>
                    <w:top w:val="single" w:sz="4" w:space="0" w:color="C0C0C0"/>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LR/cd</w:t>
                  </w:r>
                </w:p>
              </w:tc>
              <w:tc>
                <w:tcPr>
                  <w:tcW w:w="735" w:type="dxa"/>
                  <w:gridSpan w:val="2"/>
                  <w:tcBorders>
                    <w:top w:val="single" w:sz="4" w:space="0" w:color="C0C0C0"/>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NT</w:t>
                  </w:r>
                </w:p>
              </w:tc>
              <w:tc>
                <w:tcPr>
                  <w:tcW w:w="730" w:type="dxa"/>
                  <w:gridSpan w:val="2"/>
                  <w:tcBorders>
                    <w:top w:val="single" w:sz="4" w:space="0" w:color="C0C0C0"/>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DD</w:t>
                  </w:r>
                </w:p>
              </w:tc>
            </w:tr>
            <w:tr w:rsidR="009C461D" w:rsidRPr="00136AE2">
              <w:trPr>
                <w:trHeight w:val="287"/>
                <w:jc w:val="center"/>
              </w:trPr>
              <w:tc>
                <w:tcPr>
                  <w:tcW w:w="790" w:type="dxa"/>
                  <w:tcBorders>
                    <w:top w:val="nil"/>
                    <w:left w:val="single" w:sz="4" w:space="0" w:color="C0C0C0"/>
                    <w:bottom w:val="single" w:sz="4" w:space="0" w:color="FFFFFF"/>
                    <w:right w:val="single" w:sz="4" w:space="0" w:color="FFFFFF"/>
                  </w:tcBorders>
                  <w:shd w:val="clear" w:color="auto" w:fill="FF0000"/>
                  <w:vAlign w:val="center"/>
                </w:tcPr>
                <w:p w:rsidR="009C461D" w:rsidRPr="00136AE2" w:rsidRDefault="009C461D" w:rsidP="009C461D">
                  <w:pPr>
                    <w:jc w:val="right"/>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Lista Roja</w:t>
                  </w:r>
                </w:p>
              </w:tc>
              <w:tc>
                <w:tcPr>
                  <w:tcW w:w="388" w:type="dxa"/>
                  <w:tcBorders>
                    <w:top w:val="nil"/>
                    <w:left w:val="nil"/>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8"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8"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7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7"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6"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415"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7"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7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7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r>
            <w:tr w:rsidR="009C461D" w:rsidRPr="00136AE2">
              <w:trPr>
                <w:trHeight w:val="287"/>
                <w:jc w:val="center"/>
              </w:trPr>
              <w:tc>
                <w:tcPr>
                  <w:tcW w:w="790" w:type="dxa"/>
                  <w:tcBorders>
                    <w:top w:val="nil"/>
                    <w:left w:val="single" w:sz="4" w:space="0" w:color="C0C0C0"/>
                    <w:bottom w:val="single" w:sz="4" w:space="0" w:color="C0C0C0"/>
                    <w:right w:val="single" w:sz="4" w:space="0" w:color="FFFFFF"/>
                  </w:tcBorders>
                  <w:shd w:val="clear" w:color="000000" w:fill="C0C0C0"/>
                  <w:noWrap/>
                  <w:vAlign w:val="center"/>
                </w:tcPr>
                <w:p w:rsidR="009C461D" w:rsidRPr="00136AE2" w:rsidRDefault="009C461D" w:rsidP="009C461D">
                  <w:pP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Panamá</w:t>
                  </w:r>
                </w:p>
              </w:tc>
              <w:tc>
                <w:tcPr>
                  <w:tcW w:w="388"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88" w:type="dxa"/>
                  <w:tcBorders>
                    <w:top w:val="nil"/>
                    <w:left w:val="nil"/>
                    <w:bottom w:val="single" w:sz="4" w:space="0" w:color="C0C0C0"/>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88" w:type="dxa"/>
                  <w:tcBorders>
                    <w:top w:val="nil"/>
                    <w:left w:val="single" w:sz="4" w:space="0" w:color="C0C0C0"/>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0</w:t>
                  </w:r>
                </w:p>
              </w:tc>
              <w:tc>
                <w:tcPr>
                  <w:tcW w:w="360" w:type="dxa"/>
                  <w:tcBorders>
                    <w:top w:val="nil"/>
                    <w:left w:val="nil"/>
                    <w:bottom w:val="single" w:sz="4" w:space="0" w:color="C0C0C0"/>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0</w:t>
                  </w:r>
                </w:p>
              </w:tc>
              <w:tc>
                <w:tcPr>
                  <w:tcW w:w="360" w:type="dxa"/>
                  <w:tcBorders>
                    <w:top w:val="nil"/>
                    <w:left w:val="single" w:sz="4" w:space="0" w:color="C0C0C0"/>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25</w:t>
                  </w:r>
                </w:p>
              </w:tc>
              <w:tc>
                <w:tcPr>
                  <w:tcW w:w="37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27</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37</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39</w:t>
                  </w:r>
                </w:p>
              </w:tc>
              <w:tc>
                <w:tcPr>
                  <w:tcW w:w="387"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53</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60</w:t>
                  </w:r>
                </w:p>
              </w:tc>
              <w:tc>
                <w:tcPr>
                  <w:tcW w:w="386"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115</w:t>
                  </w:r>
                </w:p>
              </w:tc>
              <w:tc>
                <w:tcPr>
                  <w:tcW w:w="415"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126</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4</w:t>
                  </w:r>
                </w:p>
              </w:tc>
              <w:tc>
                <w:tcPr>
                  <w:tcW w:w="387"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4</w:t>
                  </w:r>
                </w:p>
              </w:tc>
              <w:tc>
                <w:tcPr>
                  <w:tcW w:w="37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78</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85</w:t>
                  </w:r>
                </w:p>
              </w:tc>
              <w:tc>
                <w:tcPr>
                  <w:tcW w:w="37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57</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74</w:t>
                  </w:r>
                </w:p>
              </w:tc>
            </w:tr>
            <w:tr w:rsidR="009C461D" w:rsidRPr="00136AE2">
              <w:trPr>
                <w:trHeight w:val="287"/>
                <w:jc w:val="center"/>
              </w:trPr>
              <w:tc>
                <w:tcPr>
                  <w:tcW w:w="1177" w:type="dxa"/>
                  <w:gridSpan w:val="2"/>
                  <w:tcBorders>
                    <w:top w:val="single" w:sz="4" w:space="0" w:color="C0C0C0"/>
                    <w:left w:val="single" w:sz="4" w:space="0" w:color="FFFFFF"/>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LC</w:t>
                  </w:r>
                </w:p>
              </w:tc>
              <w:tc>
                <w:tcPr>
                  <w:tcW w:w="776" w:type="dxa"/>
                  <w:gridSpan w:val="2"/>
                  <w:tcBorders>
                    <w:top w:val="single" w:sz="4" w:space="0" w:color="C0C0C0"/>
                    <w:left w:val="nil"/>
                    <w:bottom w:val="single" w:sz="4" w:space="0" w:color="FFFFFF"/>
                    <w:right w:val="single" w:sz="4" w:space="0" w:color="C0C0C0"/>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w:t>
                  </w: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6"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415"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87"/>
                <w:jc w:val="center"/>
              </w:trPr>
              <w:tc>
                <w:tcPr>
                  <w:tcW w:w="79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8"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8"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8" w:type="dxa"/>
                  <w:tcBorders>
                    <w:top w:val="nil"/>
                    <w:left w:val="single" w:sz="4" w:space="0" w:color="FFFFFF"/>
                    <w:bottom w:val="single" w:sz="4" w:space="0" w:color="FFFFFF"/>
                    <w:right w:val="single" w:sz="4" w:space="0" w:color="C0C0C0"/>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6"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415"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87"/>
                <w:jc w:val="center"/>
              </w:trPr>
              <w:tc>
                <w:tcPr>
                  <w:tcW w:w="790" w:type="dxa"/>
                  <w:tcBorders>
                    <w:top w:val="nil"/>
                    <w:left w:val="single" w:sz="4" w:space="0" w:color="C0C0C0"/>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1,171</w:t>
                  </w:r>
                </w:p>
              </w:tc>
              <w:tc>
                <w:tcPr>
                  <w:tcW w:w="388"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1,182</w:t>
                  </w:r>
                </w:p>
              </w:tc>
              <w:tc>
                <w:tcPr>
                  <w:tcW w:w="388"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1,425</w:t>
                  </w:r>
                </w:p>
              </w:tc>
              <w:tc>
                <w:tcPr>
                  <w:tcW w:w="388"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1,471</w:t>
                  </w: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6"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415"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87"/>
                <w:jc w:val="center"/>
              </w:trPr>
              <w:tc>
                <w:tcPr>
                  <w:tcW w:w="8238" w:type="dxa"/>
                  <w:gridSpan w:val="21"/>
                  <w:tcBorders>
                    <w:top w:val="nil"/>
                    <w:left w:val="single" w:sz="4" w:space="0" w:color="FFFFFF"/>
                    <w:bottom w:val="nil"/>
                    <w:right w:val="nil"/>
                  </w:tcBorders>
                  <w:shd w:val="clear" w:color="auto" w:fill="auto"/>
                  <w:noWrap/>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 xml:space="preserve">Extractos de las tablas 6b para 2004 &amp; 2006 de </w:t>
                  </w:r>
                  <w:smartTag w:uri="urn:schemas-microsoft-com:office:smarttags" w:element="PersonName">
                    <w:smartTagPr>
                      <w:attr w:name="ProductID" w:val="la Lista Roja"/>
                    </w:smartTagPr>
                    <w:r w:rsidRPr="00136AE2">
                      <w:rPr>
                        <w:rFonts w:ascii="Arial" w:eastAsia="Times New Roman" w:hAnsi="Arial" w:cs="Arial"/>
                        <w:b/>
                        <w:bCs/>
                        <w:sz w:val="10"/>
                        <w:szCs w:val="10"/>
                        <w:lang w:val="es-ES" w:eastAsia="es-ES"/>
                      </w:rPr>
                      <w:t>la Lista Roja</w:t>
                    </w:r>
                  </w:smartTag>
                  <w:r w:rsidRPr="00136AE2">
                    <w:rPr>
                      <w:rFonts w:ascii="Arial" w:eastAsia="Times New Roman" w:hAnsi="Arial" w:cs="Arial"/>
                      <w:b/>
                      <w:bCs/>
                      <w:sz w:val="10"/>
                      <w:szCs w:val="10"/>
                      <w:lang w:val="es-ES" w:eastAsia="es-ES"/>
                    </w:rPr>
                    <w:t>: Número de plantas en peligro según su categorización por país:  Mesoamérica</w:t>
                  </w:r>
                </w:p>
              </w:tc>
            </w:tr>
            <w:tr w:rsidR="009C461D" w:rsidRPr="00136AE2">
              <w:trPr>
                <w:trHeight w:val="287"/>
                <w:jc w:val="center"/>
              </w:trPr>
              <w:tc>
                <w:tcPr>
                  <w:tcW w:w="790" w:type="dxa"/>
                  <w:tcBorders>
                    <w:top w:val="nil"/>
                    <w:left w:val="single" w:sz="4" w:space="0" w:color="C0C0C0"/>
                    <w:bottom w:val="single" w:sz="4" w:space="0" w:color="FFFFFF"/>
                    <w:right w:val="single" w:sz="4" w:space="0" w:color="FFFFFF"/>
                  </w:tcBorders>
                  <w:shd w:val="clear" w:color="auto" w:fill="FF0000"/>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Mesoamérica</w:t>
                  </w:r>
                </w:p>
              </w:tc>
              <w:tc>
                <w:tcPr>
                  <w:tcW w:w="776" w:type="dxa"/>
                  <w:gridSpan w:val="2"/>
                  <w:tcBorders>
                    <w:top w:val="nil"/>
                    <w:left w:val="nil"/>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EX</w:t>
                  </w:r>
                </w:p>
              </w:tc>
              <w:tc>
                <w:tcPr>
                  <w:tcW w:w="748" w:type="dxa"/>
                  <w:gridSpan w:val="2"/>
                  <w:tcBorders>
                    <w:top w:val="nil"/>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EW</w:t>
                  </w:r>
                </w:p>
              </w:tc>
              <w:tc>
                <w:tcPr>
                  <w:tcW w:w="720" w:type="dxa"/>
                  <w:gridSpan w:val="2"/>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Subtotal</w:t>
                  </w:r>
                </w:p>
              </w:tc>
              <w:tc>
                <w:tcPr>
                  <w:tcW w:w="730" w:type="dxa"/>
                  <w:gridSpan w:val="2"/>
                  <w:tcBorders>
                    <w:top w:val="nil"/>
                    <w:left w:val="nil"/>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CR</w:t>
                  </w:r>
                </w:p>
              </w:tc>
              <w:tc>
                <w:tcPr>
                  <w:tcW w:w="720" w:type="dxa"/>
                  <w:gridSpan w:val="2"/>
                  <w:tcBorders>
                    <w:top w:val="nil"/>
                    <w:left w:val="nil"/>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EN</w:t>
                  </w:r>
                </w:p>
              </w:tc>
              <w:tc>
                <w:tcPr>
                  <w:tcW w:w="747" w:type="dxa"/>
                  <w:gridSpan w:val="2"/>
                  <w:tcBorders>
                    <w:top w:val="nil"/>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VU</w:t>
                  </w:r>
                </w:p>
              </w:tc>
              <w:tc>
                <w:tcPr>
                  <w:tcW w:w="796" w:type="dxa"/>
                  <w:gridSpan w:val="2"/>
                  <w:tcBorders>
                    <w:top w:val="nil"/>
                    <w:left w:val="nil"/>
                    <w:bottom w:val="single" w:sz="4" w:space="0" w:color="FFFFFF"/>
                    <w:right w:val="single" w:sz="4" w:space="0" w:color="FFFFFF"/>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Subtotal</w:t>
                  </w:r>
                </w:p>
              </w:tc>
              <w:tc>
                <w:tcPr>
                  <w:tcW w:w="747" w:type="dxa"/>
                  <w:gridSpan w:val="2"/>
                  <w:tcBorders>
                    <w:top w:val="nil"/>
                    <w:left w:val="nil"/>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LR/cd</w:t>
                  </w:r>
                </w:p>
              </w:tc>
              <w:tc>
                <w:tcPr>
                  <w:tcW w:w="735" w:type="dxa"/>
                  <w:gridSpan w:val="2"/>
                  <w:tcBorders>
                    <w:top w:val="nil"/>
                    <w:left w:val="nil"/>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NT</w:t>
                  </w:r>
                </w:p>
              </w:tc>
              <w:tc>
                <w:tcPr>
                  <w:tcW w:w="730" w:type="dxa"/>
                  <w:gridSpan w:val="2"/>
                  <w:tcBorders>
                    <w:top w:val="nil"/>
                    <w:left w:val="nil"/>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DD</w:t>
                  </w:r>
                </w:p>
              </w:tc>
            </w:tr>
            <w:tr w:rsidR="009C461D" w:rsidRPr="00136AE2">
              <w:trPr>
                <w:trHeight w:val="287"/>
                <w:jc w:val="center"/>
              </w:trPr>
              <w:tc>
                <w:tcPr>
                  <w:tcW w:w="790" w:type="dxa"/>
                  <w:tcBorders>
                    <w:top w:val="nil"/>
                    <w:left w:val="single" w:sz="4" w:space="0" w:color="C0C0C0"/>
                    <w:bottom w:val="single" w:sz="4" w:space="0" w:color="FFFFFF"/>
                    <w:right w:val="single" w:sz="4" w:space="0" w:color="FFFFFF"/>
                  </w:tcBorders>
                  <w:shd w:val="clear" w:color="auto" w:fill="FF0000"/>
                  <w:vAlign w:val="center"/>
                </w:tcPr>
                <w:p w:rsidR="009C461D" w:rsidRPr="00136AE2" w:rsidRDefault="009C461D" w:rsidP="009C461D">
                  <w:pPr>
                    <w:jc w:val="right"/>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Lista Roja</w:t>
                  </w:r>
                </w:p>
              </w:tc>
              <w:tc>
                <w:tcPr>
                  <w:tcW w:w="388" w:type="dxa"/>
                  <w:tcBorders>
                    <w:top w:val="nil"/>
                    <w:left w:val="nil"/>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8"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8"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7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7"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6"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415"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7"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7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7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60"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r>
            <w:tr w:rsidR="009C461D" w:rsidRPr="00136AE2">
              <w:trPr>
                <w:trHeight w:val="287"/>
                <w:jc w:val="center"/>
              </w:trPr>
              <w:tc>
                <w:tcPr>
                  <w:tcW w:w="790" w:type="dxa"/>
                  <w:tcBorders>
                    <w:top w:val="nil"/>
                    <w:left w:val="single" w:sz="4" w:space="0" w:color="C0C0C0"/>
                    <w:bottom w:val="single" w:sz="4" w:space="0" w:color="C0C0C0"/>
                    <w:right w:val="single" w:sz="4" w:space="0" w:color="FFFFFF"/>
                  </w:tcBorders>
                  <w:shd w:val="clear" w:color="000000" w:fill="C0C0C0"/>
                  <w:noWrap/>
                  <w:vAlign w:val="center"/>
                </w:tcPr>
                <w:p w:rsidR="009C461D" w:rsidRPr="00136AE2" w:rsidRDefault="009C461D" w:rsidP="009C461D">
                  <w:pP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Panamá</w:t>
                  </w:r>
                </w:p>
              </w:tc>
              <w:tc>
                <w:tcPr>
                  <w:tcW w:w="388"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88" w:type="dxa"/>
                  <w:tcBorders>
                    <w:top w:val="nil"/>
                    <w:left w:val="nil"/>
                    <w:bottom w:val="single" w:sz="4" w:space="0" w:color="C0C0C0"/>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88" w:type="dxa"/>
                  <w:tcBorders>
                    <w:top w:val="nil"/>
                    <w:left w:val="single" w:sz="4" w:space="0" w:color="C0C0C0"/>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0</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0</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0</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20</w:t>
                  </w:r>
                </w:p>
              </w:tc>
              <w:tc>
                <w:tcPr>
                  <w:tcW w:w="37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19</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71</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71</w:t>
                  </w:r>
                </w:p>
              </w:tc>
              <w:tc>
                <w:tcPr>
                  <w:tcW w:w="387"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104</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106</w:t>
                  </w:r>
                </w:p>
              </w:tc>
              <w:tc>
                <w:tcPr>
                  <w:tcW w:w="386"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195</w:t>
                  </w:r>
                </w:p>
              </w:tc>
              <w:tc>
                <w:tcPr>
                  <w:tcW w:w="415"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196</w:t>
                  </w:r>
                </w:p>
              </w:tc>
              <w:tc>
                <w:tcPr>
                  <w:tcW w:w="36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w:t>
                  </w:r>
                </w:p>
              </w:tc>
              <w:tc>
                <w:tcPr>
                  <w:tcW w:w="387"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w:t>
                  </w:r>
                </w:p>
              </w:tc>
              <w:tc>
                <w:tcPr>
                  <w:tcW w:w="37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47</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47</w:t>
                  </w:r>
                </w:p>
              </w:tc>
              <w:tc>
                <w:tcPr>
                  <w:tcW w:w="370"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41</w:t>
                  </w:r>
                </w:p>
              </w:tc>
              <w:tc>
                <w:tcPr>
                  <w:tcW w:w="360"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41</w:t>
                  </w:r>
                </w:p>
              </w:tc>
            </w:tr>
            <w:tr w:rsidR="009C461D" w:rsidRPr="00136AE2">
              <w:trPr>
                <w:trHeight w:val="287"/>
                <w:jc w:val="center"/>
              </w:trPr>
              <w:tc>
                <w:tcPr>
                  <w:tcW w:w="1177" w:type="dxa"/>
                  <w:gridSpan w:val="2"/>
                  <w:tcBorders>
                    <w:top w:val="nil"/>
                    <w:left w:val="nil"/>
                    <w:bottom w:val="single" w:sz="4" w:space="0" w:color="FFFFFF"/>
                    <w:right w:val="single" w:sz="4" w:space="0" w:color="FFFFFF"/>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LC</w:t>
                  </w:r>
                </w:p>
              </w:tc>
              <w:tc>
                <w:tcPr>
                  <w:tcW w:w="776" w:type="dxa"/>
                  <w:gridSpan w:val="2"/>
                  <w:tcBorders>
                    <w:top w:val="nil"/>
                    <w:left w:val="nil"/>
                    <w:bottom w:val="single" w:sz="4" w:space="0" w:color="FFFFFF"/>
                    <w:right w:val="single" w:sz="4" w:space="0" w:color="C0C0C0"/>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w:t>
                  </w: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7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87"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86"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415"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87"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7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7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r>
            <w:tr w:rsidR="009C461D" w:rsidRPr="00136AE2">
              <w:trPr>
                <w:trHeight w:val="287"/>
                <w:jc w:val="center"/>
              </w:trPr>
              <w:tc>
                <w:tcPr>
                  <w:tcW w:w="790"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8" w:type="dxa"/>
                  <w:tcBorders>
                    <w:top w:val="nil"/>
                    <w:left w:val="single" w:sz="4" w:space="0" w:color="FFFFFF"/>
                    <w:bottom w:val="single" w:sz="4" w:space="0" w:color="FFFFFF"/>
                    <w:right w:val="nil"/>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88" w:type="dxa"/>
                  <w:tcBorders>
                    <w:top w:val="nil"/>
                    <w:left w:val="single" w:sz="4" w:space="0" w:color="FFFFFF"/>
                    <w:bottom w:val="single" w:sz="4" w:space="0" w:color="FFFFFF"/>
                    <w:right w:val="nil"/>
                  </w:tcBorders>
                  <w:shd w:val="clear" w:color="auto" w:fill="FF0000"/>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2004</w:t>
                  </w:r>
                </w:p>
              </w:tc>
              <w:tc>
                <w:tcPr>
                  <w:tcW w:w="388" w:type="dxa"/>
                  <w:tcBorders>
                    <w:top w:val="nil"/>
                    <w:left w:val="single" w:sz="4" w:space="0" w:color="FFFFFF"/>
                    <w:bottom w:val="single" w:sz="4" w:space="0" w:color="FFFFFF"/>
                    <w:right w:val="single" w:sz="4" w:space="0" w:color="C0C0C0"/>
                  </w:tcBorders>
                  <w:shd w:val="clear" w:color="auto" w:fill="FF0000"/>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2006</w:t>
                  </w: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7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87"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86"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415"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87"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7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7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r>
            <w:tr w:rsidR="009C461D" w:rsidRPr="00136AE2">
              <w:trPr>
                <w:trHeight w:val="287"/>
                <w:jc w:val="center"/>
              </w:trPr>
              <w:tc>
                <w:tcPr>
                  <w:tcW w:w="790" w:type="dxa"/>
                  <w:tcBorders>
                    <w:top w:val="nil"/>
                    <w:left w:val="single" w:sz="4" w:space="0" w:color="C0C0C0"/>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24</w:t>
                  </w:r>
                </w:p>
              </w:tc>
              <w:tc>
                <w:tcPr>
                  <w:tcW w:w="388"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r w:rsidRPr="00136AE2">
                    <w:rPr>
                      <w:rFonts w:ascii="Arial" w:eastAsia="Times New Roman" w:hAnsi="Arial" w:cs="Arial"/>
                      <w:sz w:val="10"/>
                      <w:szCs w:val="10"/>
                      <w:lang w:val="es-ES" w:eastAsia="es-ES"/>
                    </w:rPr>
                    <w:t>24</w:t>
                  </w:r>
                </w:p>
              </w:tc>
              <w:tc>
                <w:tcPr>
                  <w:tcW w:w="388" w:type="dxa"/>
                  <w:tcBorders>
                    <w:top w:val="nil"/>
                    <w:left w:val="nil"/>
                    <w:bottom w:val="single" w:sz="4" w:space="0" w:color="C0C0C0"/>
                    <w:right w:val="single" w:sz="4" w:space="0" w:color="FFFFFF"/>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309</w:t>
                  </w:r>
                </w:p>
              </w:tc>
              <w:tc>
                <w:tcPr>
                  <w:tcW w:w="388" w:type="dxa"/>
                  <w:tcBorders>
                    <w:top w:val="nil"/>
                    <w:left w:val="nil"/>
                    <w:bottom w:val="single" w:sz="4" w:space="0" w:color="C0C0C0"/>
                    <w:right w:val="single" w:sz="4" w:space="0" w:color="C0C0C0"/>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310</w:t>
                  </w: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7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87"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86"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415"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b/>
                      <w:bCs/>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87"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7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7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c>
                <w:tcPr>
                  <w:tcW w:w="360" w:type="dxa"/>
                  <w:tcBorders>
                    <w:top w:val="nil"/>
                    <w:left w:val="nil"/>
                    <w:bottom w:val="nil"/>
                    <w:right w:val="nil"/>
                  </w:tcBorders>
                  <w:shd w:val="clear" w:color="auto" w:fill="auto"/>
                  <w:noWrap/>
                  <w:vAlign w:val="center"/>
                </w:tcPr>
                <w:p w:rsidR="009C461D" w:rsidRPr="00136AE2" w:rsidRDefault="009C461D" w:rsidP="009C461D">
                  <w:pPr>
                    <w:jc w:val="center"/>
                    <w:rPr>
                      <w:rFonts w:ascii="Arial" w:eastAsia="Times New Roman" w:hAnsi="Arial" w:cs="Arial"/>
                      <w:sz w:val="10"/>
                      <w:szCs w:val="10"/>
                      <w:lang w:val="es-ES" w:eastAsia="es-ES"/>
                    </w:rPr>
                  </w:pPr>
                </w:p>
              </w:tc>
            </w:tr>
            <w:tr w:rsidR="009C461D" w:rsidRPr="00136AE2">
              <w:trPr>
                <w:trHeight w:val="182"/>
                <w:jc w:val="center"/>
              </w:trPr>
              <w:tc>
                <w:tcPr>
                  <w:tcW w:w="79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8"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8"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8"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6"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415"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87"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27"/>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 xml:space="preserve">Total de especies en </w:t>
                  </w:r>
                  <w:smartTag w:uri="urn:schemas-microsoft-com:office:smarttags" w:element="PersonName">
                    <w:smartTagPr>
                      <w:attr w:name="ProductID" w:val="la Lista Roja"/>
                    </w:smartTagPr>
                    <w:r w:rsidRPr="00136AE2">
                      <w:rPr>
                        <w:rFonts w:ascii="Arial" w:eastAsia="Times New Roman" w:hAnsi="Arial" w:cs="Arial"/>
                        <w:b/>
                        <w:bCs/>
                        <w:sz w:val="10"/>
                        <w:szCs w:val="10"/>
                        <w:lang w:val="es-ES" w:eastAsia="es-ES"/>
                      </w:rPr>
                      <w:t>la Lista Roja</w:t>
                    </w:r>
                  </w:smartTag>
                  <w:r w:rsidRPr="00136AE2">
                    <w:rPr>
                      <w:rFonts w:ascii="Arial" w:eastAsia="Times New Roman" w:hAnsi="Arial" w:cs="Arial"/>
                      <w:b/>
                      <w:bCs/>
                      <w:sz w:val="10"/>
                      <w:szCs w:val="10"/>
                      <w:lang w:val="es-ES" w:eastAsia="es-ES"/>
                    </w:rPr>
                    <w:t xml:space="preserve"> 2006 para la región Mesoamericana:  4,117  (Con Cuba y República Dominicana el número sube a 5,005)</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27"/>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 extintas (EX):  25  (43 incluyendo a Cuba y República Dominicana)</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197"/>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 extintas en estado silvestre (EW):  9 (10 incluyendo a Cuba y República Dominicana)</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197"/>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 en peligro crítico (CR):  320  (389 incluyendo a Cuba y República Dominicana)</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42"/>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 en peligro (EN):  457  (581 incluyendo a Cuba y República Dominicana)</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12"/>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 vulnerables (VU):  543  (696 incluyendo a Cuba y República Dominicana)</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27"/>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 riesgo menor/dependientes de conservación (LR/cd):  25  (28 incluyendo a Cuba y República Dominicana)</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72"/>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 cercanamente amenazadas (NT &amp; LR/nt):  309  (368 incluyendo a Cuba y República Dominicana)</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27"/>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 con datos deficientes (DD):  282  (322 incluyendo a Cuba y República Dominicana)</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r w:rsidR="009C461D" w:rsidRPr="00136AE2">
              <w:trPr>
                <w:trHeight w:val="227"/>
                <w:jc w:val="center"/>
              </w:trPr>
              <w:tc>
                <w:tcPr>
                  <w:tcW w:w="7508" w:type="dxa"/>
                  <w:gridSpan w:val="19"/>
                  <w:tcBorders>
                    <w:top w:val="single" w:sz="4" w:space="0" w:color="FFFFFF"/>
                    <w:left w:val="single" w:sz="4" w:space="0" w:color="FFFFFF"/>
                    <w:bottom w:val="single" w:sz="4" w:space="0" w:color="FFFFFF"/>
                    <w:right w:val="single" w:sz="4" w:space="0" w:color="FFFFFF"/>
                  </w:tcBorders>
                  <w:shd w:val="clear" w:color="auto" w:fill="auto"/>
                  <w:vAlign w:val="center"/>
                </w:tcPr>
                <w:p w:rsidR="009C461D" w:rsidRPr="00136AE2" w:rsidRDefault="009C461D" w:rsidP="009C461D">
                  <w:pPr>
                    <w:rPr>
                      <w:rFonts w:ascii="Arial" w:eastAsia="Times New Roman" w:hAnsi="Arial" w:cs="Arial"/>
                      <w:b/>
                      <w:bCs/>
                      <w:sz w:val="10"/>
                      <w:szCs w:val="10"/>
                      <w:lang w:val="es-ES" w:eastAsia="es-ES"/>
                    </w:rPr>
                  </w:pPr>
                  <w:r w:rsidRPr="00136AE2">
                    <w:rPr>
                      <w:rFonts w:ascii="Arial" w:eastAsia="Times New Roman" w:hAnsi="Arial" w:cs="Arial"/>
                      <w:b/>
                      <w:bCs/>
                      <w:sz w:val="10"/>
                      <w:szCs w:val="10"/>
                      <w:lang w:val="es-ES" w:eastAsia="es-ES"/>
                    </w:rPr>
                    <w:t>Total en preocupación menor (LC or LR/lc):  2,147  (2,568 incluyendo a Cuba y República Dominicana)</w:t>
                  </w:r>
                </w:p>
              </w:tc>
              <w:tc>
                <w:tcPr>
                  <w:tcW w:w="37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c>
                <w:tcPr>
                  <w:tcW w:w="360" w:type="dxa"/>
                  <w:tcBorders>
                    <w:top w:val="nil"/>
                    <w:left w:val="nil"/>
                    <w:bottom w:val="nil"/>
                    <w:right w:val="nil"/>
                  </w:tcBorders>
                  <w:shd w:val="clear" w:color="auto" w:fill="auto"/>
                  <w:noWrap/>
                  <w:vAlign w:val="bottom"/>
                </w:tcPr>
                <w:p w:rsidR="009C461D" w:rsidRPr="00136AE2" w:rsidRDefault="009C461D" w:rsidP="009C461D">
                  <w:pPr>
                    <w:rPr>
                      <w:rFonts w:ascii="Calibri" w:eastAsia="Times New Roman" w:hAnsi="Calibri"/>
                      <w:sz w:val="10"/>
                      <w:szCs w:val="10"/>
                      <w:lang w:val="es-ES" w:eastAsia="es-ES"/>
                    </w:rPr>
                  </w:pPr>
                </w:p>
              </w:tc>
            </w:tr>
          </w:tbl>
          <w:p w:rsidR="009C461D" w:rsidRPr="002E535E" w:rsidRDefault="009C461D" w:rsidP="00A627C6">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82"/>
        </w:trPr>
        <w:tc>
          <w:tcPr>
            <w:tcW w:w="9226"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4"/>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82"/>
        </w:trPr>
        <w:tc>
          <w:tcPr>
            <w:tcW w:w="301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30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318"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586"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26"/>
        </w:trPr>
        <w:tc>
          <w:tcPr>
            <w:tcW w:w="3019"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4"/>
              </w:numPr>
              <w:tabs>
                <w:tab w:val="clear" w:pos="720"/>
                <w:tab w:val="left" w:pos="336"/>
              </w:tabs>
              <w:spacing w:before="60" w:after="60"/>
              <w:ind w:left="216" w:hanging="216"/>
              <w:rPr>
                <w:rFonts w:ascii="Verdana" w:hAnsi="Verdana" w:cs="Arial"/>
                <w:sz w:val="18"/>
                <w:szCs w:val="18"/>
                <w:lang w:val="es-ES_tradnl"/>
              </w:rPr>
            </w:pPr>
            <w:r w:rsidRPr="002E535E">
              <w:rPr>
                <w:rFonts w:ascii="Verdana" w:hAnsi="Verdana"/>
                <w:sz w:val="18"/>
                <w:szCs w:val="18"/>
                <w:lang w:val="es-ES_tradnl"/>
              </w:rPr>
              <w:t>Agrícola</w:t>
            </w:r>
          </w:p>
        </w:tc>
        <w:tc>
          <w:tcPr>
            <w:tcW w:w="303"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318"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586"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E53146">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Proyecto IDIAP</w:t>
            </w:r>
          </w:p>
        </w:tc>
      </w:tr>
      <w:tr w:rsidR="00E53146" w:rsidRPr="002E535E">
        <w:tblPrEx>
          <w:tblCellMar>
            <w:top w:w="0" w:type="dxa"/>
            <w:left w:w="0" w:type="dxa"/>
            <w:bottom w:w="0" w:type="dxa"/>
            <w:right w:w="0" w:type="dxa"/>
          </w:tblCellMar>
        </w:tblPrEx>
        <w:trPr>
          <w:trHeight w:val="552"/>
        </w:trPr>
        <w:tc>
          <w:tcPr>
            <w:tcW w:w="3019"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E53146" w:rsidRPr="002E535E" w:rsidRDefault="00E53146" w:rsidP="004C482B">
            <w:pPr>
              <w:numPr>
                <w:ilvl w:val="0"/>
                <w:numId w:val="134"/>
              </w:numPr>
              <w:tabs>
                <w:tab w:val="clear" w:pos="720"/>
                <w:tab w:val="left" w:pos="291"/>
                <w:tab w:val="left" w:pos="336"/>
              </w:tabs>
              <w:spacing w:before="60" w:after="60"/>
              <w:ind w:left="216" w:hanging="216"/>
              <w:rPr>
                <w:rFonts w:ascii="Verdana" w:hAnsi="Verdana" w:cs="Arial"/>
                <w:sz w:val="18"/>
                <w:szCs w:val="18"/>
                <w:lang w:val="es-ES_tradnl"/>
              </w:rPr>
            </w:pPr>
            <w:r w:rsidRPr="002E535E">
              <w:rPr>
                <w:rFonts w:ascii="Verdana" w:hAnsi="Verdana"/>
                <w:sz w:val="18"/>
                <w:szCs w:val="18"/>
                <w:lang w:val="es-ES_tradnl"/>
              </w:rPr>
              <w:t>Aguas continentales</w:t>
            </w:r>
          </w:p>
        </w:tc>
        <w:tc>
          <w:tcPr>
            <w:tcW w:w="303" w:type="dxa"/>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318" w:type="dxa"/>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p>
        </w:tc>
        <w:tc>
          <w:tcPr>
            <w:tcW w:w="5586" w:type="dxa"/>
            <w:gridSpan w:val="2"/>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rsidP="006926A8">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Espe</w:t>
            </w:r>
            <w:r w:rsidR="009C461D">
              <w:rPr>
                <w:rFonts w:ascii="Verdana" w:hAnsi="Verdana" w:cs="Arial"/>
                <w:sz w:val="18"/>
                <w:szCs w:val="18"/>
                <w:lang w:val="es-ES_tradnl"/>
              </w:rPr>
              <w:t>cies amenazadas de agua dulce, E</w:t>
            </w:r>
            <w:r w:rsidRPr="002E535E">
              <w:rPr>
                <w:rFonts w:ascii="Verdana" w:hAnsi="Verdana" w:cs="Arial"/>
                <w:sz w:val="18"/>
                <w:szCs w:val="18"/>
                <w:lang w:val="es-ES_tradnl"/>
              </w:rPr>
              <w:t>strategia ARAP</w:t>
            </w:r>
          </w:p>
        </w:tc>
      </w:tr>
      <w:tr w:rsidR="00E53146" w:rsidRPr="002E535E">
        <w:tblPrEx>
          <w:tblCellMar>
            <w:top w:w="0" w:type="dxa"/>
            <w:left w:w="0" w:type="dxa"/>
            <w:bottom w:w="0" w:type="dxa"/>
            <w:right w:w="0" w:type="dxa"/>
          </w:tblCellMar>
        </w:tblPrEx>
        <w:trPr>
          <w:trHeight w:val="516"/>
        </w:trPr>
        <w:tc>
          <w:tcPr>
            <w:tcW w:w="3019"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E53146" w:rsidRPr="002E535E" w:rsidRDefault="00E53146" w:rsidP="004C482B">
            <w:pPr>
              <w:numPr>
                <w:ilvl w:val="0"/>
                <w:numId w:val="134"/>
              </w:numPr>
              <w:tabs>
                <w:tab w:val="clear" w:pos="720"/>
                <w:tab w:val="left" w:pos="291"/>
                <w:tab w:val="left" w:pos="336"/>
              </w:tabs>
              <w:spacing w:before="60" w:after="60"/>
              <w:ind w:left="216" w:hanging="216"/>
              <w:rPr>
                <w:rFonts w:ascii="Verdana" w:hAnsi="Verdana" w:cs="Arial"/>
                <w:sz w:val="18"/>
                <w:szCs w:val="18"/>
                <w:lang w:val="es-ES_tradnl"/>
              </w:rPr>
            </w:pPr>
            <w:r w:rsidRPr="002E535E">
              <w:rPr>
                <w:rFonts w:ascii="Verdana" w:hAnsi="Verdana"/>
                <w:sz w:val="18"/>
                <w:szCs w:val="18"/>
                <w:lang w:val="es-ES_tradnl"/>
              </w:rPr>
              <w:t>Marina y costera</w:t>
            </w:r>
          </w:p>
        </w:tc>
        <w:tc>
          <w:tcPr>
            <w:tcW w:w="303" w:type="dxa"/>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318" w:type="dxa"/>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p>
        </w:tc>
        <w:tc>
          <w:tcPr>
            <w:tcW w:w="5586" w:type="dxa"/>
            <w:gridSpan w:val="2"/>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rsidP="006926A8">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Especies marinas amenazadas, estrategia ARAP</w:t>
            </w:r>
          </w:p>
        </w:tc>
      </w:tr>
      <w:tr w:rsidR="00E53146" w:rsidRPr="002E535E">
        <w:tblPrEx>
          <w:tblCellMar>
            <w:top w:w="0" w:type="dxa"/>
            <w:left w:w="0" w:type="dxa"/>
            <w:bottom w:w="0" w:type="dxa"/>
            <w:right w:w="0" w:type="dxa"/>
          </w:tblCellMar>
        </w:tblPrEx>
        <w:trPr>
          <w:trHeight w:val="552"/>
        </w:trPr>
        <w:tc>
          <w:tcPr>
            <w:tcW w:w="3019"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E53146" w:rsidRPr="002E535E" w:rsidRDefault="00E53146" w:rsidP="004C482B">
            <w:pPr>
              <w:numPr>
                <w:ilvl w:val="0"/>
                <w:numId w:val="134"/>
              </w:numPr>
              <w:tabs>
                <w:tab w:val="clear" w:pos="720"/>
                <w:tab w:val="left" w:pos="336"/>
              </w:tabs>
              <w:spacing w:before="60" w:after="60"/>
              <w:ind w:left="216" w:hanging="216"/>
              <w:rPr>
                <w:rFonts w:ascii="Verdana" w:hAnsi="Verdana"/>
                <w:sz w:val="18"/>
                <w:szCs w:val="18"/>
                <w:lang w:val="es-ES_tradnl"/>
              </w:rPr>
            </w:pPr>
            <w:r w:rsidRPr="002E535E">
              <w:rPr>
                <w:rFonts w:ascii="Verdana" w:hAnsi="Verdana"/>
                <w:sz w:val="18"/>
                <w:szCs w:val="18"/>
                <w:lang w:val="es-ES_tradnl"/>
              </w:rPr>
              <w:t>Tierras áridas y 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303" w:type="dxa"/>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318" w:type="dxa"/>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p>
        </w:tc>
        <w:tc>
          <w:tcPr>
            <w:tcW w:w="5586" w:type="dxa"/>
            <w:gridSpan w:val="2"/>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p>
        </w:tc>
      </w:tr>
      <w:tr w:rsidR="00E53146" w:rsidRPr="002E535E">
        <w:tblPrEx>
          <w:tblCellMar>
            <w:top w:w="0" w:type="dxa"/>
            <w:left w:w="0" w:type="dxa"/>
            <w:bottom w:w="0" w:type="dxa"/>
            <w:right w:w="0" w:type="dxa"/>
          </w:tblCellMar>
        </w:tblPrEx>
        <w:trPr>
          <w:trHeight w:val="516"/>
        </w:trPr>
        <w:tc>
          <w:tcPr>
            <w:tcW w:w="3019"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E53146" w:rsidRPr="002E535E" w:rsidRDefault="00E53146" w:rsidP="004C482B">
            <w:pPr>
              <w:numPr>
                <w:ilvl w:val="0"/>
                <w:numId w:val="134"/>
              </w:numPr>
              <w:tabs>
                <w:tab w:val="clear" w:pos="720"/>
                <w:tab w:val="left" w:pos="291"/>
                <w:tab w:val="left" w:pos="336"/>
              </w:tabs>
              <w:spacing w:before="60" w:after="60"/>
              <w:ind w:left="216" w:hanging="216"/>
              <w:rPr>
                <w:rFonts w:ascii="Verdana" w:hAnsi="Verdana"/>
                <w:sz w:val="18"/>
                <w:szCs w:val="18"/>
                <w:lang w:val="es-ES_tradnl"/>
              </w:rPr>
            </w:pPr>
            <w:r w:rsidRPr="002E535E">
              <w:rPr>
                <w:rFonts w:ascii="Verdana" w:hAnsi="Verdana"/>
                <w:sz w:val="18"/>
                <w:szCs w:val="18"/>
                <w:lang w:val="es-ES_tradnl"/>
              </w:rPr>
              <w:t>Forestal</w:t>
            </w:r>
          </w:p>
        </w:tc>
        <w:tc>
          <w:tcPr>
            <w:tcW w:w="303" w:type="dxa"/>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318" w:type="dxa"/>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jc w:val="both"/>
              <w:rPr>
                <w:rFonts w:ascii="Verdana" w:hAnsi="Verdana" w:cs="Arial"/>
                <w:sz w:val="18"/>
                <w:szCs w:val="18"/>
                <w:lang w:val="es-ES_tradnl"/>
              </w:rPr>
            </w:pPr>
          </w:p>
        </w:tc>
        <w:tc>
          <w:tcPr>
            <w:tcW w:w="5586" w:type="dxa"/>
            <w:gridSpan w:val="2"/>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E53146">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PRORENA</w:t>
            </w:r>
          </w:p>
        </w:tc>
      </w:tr>
      <w:tr w:rsidR="00E53146" w:rsidRPr="002E535E">
        <w:tblPrEx>
          <w:tblCellMar>
            <w:top w:w="0" w:type="dxa"/>
            <w:left w:w="0" w:type="dxa"/>
            <w:bottom w:w="0" w:type="dxa"/>
            <w:right w:w="0" w:type="dxa"/>
          </w:tblCellMar>
        </w:tblPrEx>
        <w:trPr>
          <w:trHeight w:val="552"/>
        </w:trPr>
        <w:tc>
          <w:tcPr>
            <w:tcW w:w="3019"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E53146" w:rsidRPr="002E535E" w:rsidRDefault="00E53146" w:rsidP="004C482B">
            <w:pPr>
              <w:numPr>
                <w:ilvl w:val="0"/>
                <w:numId w:val="134"/>
              </w:numPr>
              <w:tabs>
                <w:tab w:val="clear" w:pos="720"/>
                <w:tab w:val="left" w:pos="291"/>
                <w:tab w:val="left" w:pos="336"/>
              </w:tabs>
              <w:spacing w:before="60" w:after="60"/>
              <w:ind w:left="216" w:hanging="216"/>
              <w:rPr>
                <w:rFonts w:ascii="Verdana" w:hAnsi="Verdana"/>
                <w:sz w:val="18"/>
                <w:szCs w:val="18"/>
                <w:lang w:val="es-ES_tradnl"/>
              </w:rPr>
            </w:pPr>
            <w:r w:rsidRPr="002E535E">
              <w:rPr>
                <w:rFonts w:ascii="Verdana" w:hAnsi="Verdana"/>
                <w:sz w:val="18"/>
                <w:szCs w:val="18"/>
                <w:lang w:val="es-ES_tradnl"/>
              </w:rPr>
              <w:t>De montañas</w:t>
            </w:r>
          </w:p>
        </w:tc>
        <w:tc>
          <w:tcPr>
            <w:tcW w:w="303" w:type="dxa"/>
            <w:tcBorders>
              <w:top w:val="single" w:sz="4" w:space="0" w:color="808080"/>
              <w:left w:val="threeDEmboss" w:sz="6" w:space="0" w:color="FFFFFF"/>
              <w:bottom w:val="threeDEmboss" w:sz="6" w:space="0" w:color="FFFFFF"/>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p>
        </w:tc>
        <w:tc>
          <w:tcPr>
            <w:tcW w:w="318" w:type="dxa"/>
            <w:tcBorders>
              <w:top w:val="single" w:sz="4" w:space="0" w:color="808080"/>
              <w:left w:val="threeDEmboss" w:sz="6" w:space="0" w:color="FFFFFF"/>
              <w:bottom w:val="threeDEmboss" w:sz="6" w:space="0" w:color="FFFFFF"/>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586" w:type="dxa"/>
            <w:gridSpan w:val="2"/>
            <w:tcBorders>
              <w:top w:val="single" w:sz="4" w:space="0" w:color="808080"/>
              <w:left w:val="threeDEmboss" w:sz="6" w:space="0" w:color="FFFFFF"/>
              <w:bottom w:val="threeDEmboss" w:sz="6" w:space="0" w:color="FFFFFF"/>
              <w:right w:val="threeDEmboss" w:sz="6" w:space="0" w:color="FFFFFF"/>
            </w:tcBorders>
            <w:vAlign w:val="center"/>
          </w:tcPr>
          <w:p w:rsidR="00E53146" w:rsidRPr="002E535E" w:rsidRDefault="00E53146">
            <w:pPr>
              <w:tabs>
                <w:tab w:val="left" w:pos="306"/>
              </w:tabs>
              <w:spacing w:before="60" w:after="60"/>
              <w:ind w:left="288" w:hanging="288"/>
              <w:jc w:val="both"/>
              <w:rPr>
                <w:rFonts w:ascii="Verdana" w:hAnsi="Verdana" w:cs="Arial"/>
                <w:sz w:val="18"/>
                <w:szCs w:val="18"/>
                <w:lang w:val="es-ES_tradnl"/>
              </w:rPr>
            </w:pPr>
          </w:p>
        </w:tc>
      </w:tr>
      <w:tr w:rsidR="00E53146" w:rsidRPr="002E535E">
        <w:tblPrEx>
          <w:tblCellMar>
            <w:top w:w="0" w:type="dxa"/>
            <w:left w:w="0" w:type="dxa"/>
            <w:bottom w:w="0" w:type="dxa"/>
            <w:right w:w="0" w:type="dxa"/>
          </w:tblCellMar>
        </w:tblPrEx>
        <w:trPr>
          <w:trHeight w:val="242"/>
        </w:trPr>
        <w:tc>
          <w:tcPr>
            <w:tcW w:w="9226"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E53146" w:rsidRPr="002E535E" w:rsidRDefault="00E53146" w:rsidP="00BA5B9A">
            <w:pPr>
              <w:numPr>
                <w:ilvl w:val="0"/>
                <w:numId w:val="214"/>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E53146" w:rsidRPr="002E535E">
        <w:tblPrEx>
          <w:tblCellMar>
            <w:top w:w="0" w:type="dxa"/>
            <w:left w:w="0" w:type="dxa"/>
            <w:bottom w:w="0" w:type="dxa"/>
            <w:right w:w="0" w:type="dxa"/>
          </w:tblCellMar>
        </w:tblPrEx>
        <w:trPr>
          <w:trHeight w:val="242"/>
        </w:trPr>
        <w:tc>
          <w:tcPr>
            <w:tcW w:w="6187"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E53146" w:rsidRPr="002E535E" w:rsidRDefault="00E53146" w:rsidP="004C482B">
            <w:pPr>
              <w:numPr>
                <w:ilvl w:val="0"/>
                <w:numId w:val="135"/>
              </w:numPr>
              <w:tabs>
                <w:tab w:val="clear" w:pos="72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No</w:t>
            </w:r>
          </w:p>
        </w:tc>
        <w:tc>
          <w:tcPr>
            <w:tcW w:w="3039" w:type="dxa"/>
            <w:tcBorders>
              <w:top w:val="threeDEmboss" w:sz="6" w:space="0" w:color="FFFFFF"/>
              <w:left w:val="threeDEmboss" w:sz="6" w:space="0" w:color="FFFFFF"/>
              <w:bottom w:val="single" w:sz="4" w:space="0" w:color="808080"/>
              <w:right w:val="threeDEmboss" w:sz="6" w:space="0" w:color="FFFFFF"/>
            </w:tcBorders>
            <w:vAlign w:val="center"/>
          </w:tcPr>
          <w:p w:rsidR="00E53146" w:rsidRPr="002E535E" w:rsidRDefault="00E53146">
            <w:pPr>
              <w:tabs>
                <w:tab w:val="left" w:pos="396"/>
              </w:tabs>
              <w:spacing w:before="60" w:after="60"/>
              <w:ind w:left="396" w:hanging="396"/>
              <w:jc w:val="both"/>
              <w:rPr>
                <w:rFonts w:ascii="Verdana" w:hAnsi="Verdana" w:cs="Arial"/>
                <w:sz w:val="18"/>
                <w:szCs w:val="18"/>
                <w:lang w:val="es-ES_tradnl"/>
              </w:rPr>
            </w:pPr>
          </w:p>
        </w:tc>
      </w:tr>
      <w:tr w:rsidR="00E53146" w:rsidRPr="002E535E">
        <w:tblPrEx>
          <w:tblCellMar>
            <w:top w:w="0" w:type="dxa"/>
            <w:left w:w="0" w:type="dxa"/>
            <w:bottom w:w="0" w:type="dxa"/>
            <w:right w:w="0" w:type="dxa"/>
          </w:tblCellMar>
        </w:tblPrEx>
        <w:trPr>
          <w:trHeight w:val="242"/>
        </w:trPr>
        <w:tc>
          <w:tcPr>
            <w:tcW w:w="6187"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E53146" w:rsidRPr="002E535E" w:rsidRDefault="00E53146" w:rsidP="004C482B">
            <w:pPr>
              <w:numPr>
                <w:ilvl w:val="0"/>
                <w:numId w:val="135"/>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biológica</w:t>
            </w:r>
          </w:p>
        </w:tc>
        <w:tc>
          <w:tcPr>
            <w:tcW w:w="3039" w:type="dxa"/>
            <w:tcBorders>
              <w:top w:val="single" w:sz="4" w:space="0" w:color="808080"/>
              <w:left w:val="threeDEmboss" w:sz="6" w:space="0" w:color="FFFFFF"/>
              <w:bottom w:val="single" w:sz="4" w:space="0" w:color="808080"/>
              <w:right w:val="threeDEmboss" w:sz="6" w:space="0" w:color="FFFFFF"/>
            </w:tcBorders>
            <w:vAlign w:val="center"/>
          </w:tcPr>
          <w:p w:rsidR="00E53146" w:rsidRPr="002E535E" w:rsidRDefault="009C461D">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E53146" w:rsidRPr="002E535E">
        <w:tblPrEx>
          <w:tblCellMar>
            <w:top w:w="0" w:type="dxa"/>
            <w:left w:w="0" w:type="dxa"/>
            <w:bottom w:w="0" w:type="dxa"/>
            <w:right w:w="0" w:type="dxa"/>
          </w:tblCellMar>
        </w:tblPrEx>
        <w:trPr>
          <w:trHeight w:val="242"/>
        </w:trPr>
        <w:tc>
          <w:tcPr>
            <w:tcW w:w="6187"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E53146" w:rsidRPr="002E535E" w:rsidRDefault="00E53146" w:rsidP="004C482B">
            <w:pPr>
              <w:numPr>
                <w:ilvl w:val="0"/>
                <w:numId w:val="135"/>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3039" w:type="dxa"/>
            <w:tcBorders>
              <w:top w:val="single" w:sz="4" w:space="0" w:color="808080"/>
              <w:left w:val="threeDEmboss" w:sz="6" w:space="0" w:color="FFFFFF"/>
              <w:bottom w:val="threeDEmboss" w:sz="6" w:space="0" w:color="FFFFFF"/>
              <w:right w:val="threeDEmboss" w:sz="6" w:space="0" w:color="FFFFFF"/>
            </w:tcBorders>
            <w:vAlign w:val="center"/>
          </w:tcPr>
          <w:p w:rsidR="00E53146" w:rsidRPr="002E535E" w:rsidRDefault="009C461D">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E53146" w:rsidRPr="002E535E">
        <w:tblPrEx>
          <w:tblCellMar>
            <w:top w:w="0" w:type="dxa"/>
            <w:left w:w="0" w:type="dxa"/>
            <w:bottom w:w="0" w:type="dxa"/>
            <w:right w:w="0" w:type="dxa"/>
          </w:tblCellMar>
        </w:tblPrEx>
        <w:trPr>
          <w:trHeight w:val="499"/>
        </w:trPr>
        <w:tc>
          <w:tcPr>
            <w:tcW w:w="9226"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36F0B" w:rsidRPr="002E535E" w:rsidRDefault="00E53146" w:rsidP="00936F0B">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E53146" w:rsidRPr="002E535E">
        <w:tblPrEx>
          <w:tblCellMar>
            <w:top w:w="0" w:type="dxa"/>
            <w:left w:w="0" w:type="dxa"/>
            <w:bottom w:w="0" w:type="dxa"/>
            <w:right w:w="0" w:type="dxa"/>
          </w:tblCellMar>
        </w:tblPrEx>
        <w:trPr>
          <w:trHeight w:val="242"/>
        </w:trPr>
        <w:tc>
          <w:tcPr>
            <w:tcW w:w="9226"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E53146" w:rsidRPr="002E535E" w:rsidRDefault="00E53146" w:rsidP="00333043">
            <w:pPr>
              <w:tabs>
                <w:tab w:val="left" w:pos="720"/>
              </w:tabs>
              <w:snapToGrid w:val="0"/>
              <w:jc w:val="both"/>
              <w:rPr>
                <w:rFonts w:ascii="Verdana" w:hAnsi="Verdana"/>
                <w:sz w:val="18"/>
                <w:szCs w:val="18"/>
                <w:lang w:val="es-ES"/>
              </w:rPr>
            </w:pPr>
            <w:r w:rsidRPr="002E535E">
              <w:rPr>
                <w:rFonts w:ascii="Verdana" w:hAnsi="Verdana"/>
                <w:sz w:val="18"/>
                <w:szCs w:val="18"/>
                <w:lang w:val="es-ES"/>
              </w:rPr>
              <w:t xml:space="preserve">Panamá viene trabajando arduamente en la normativa que reglamenta lo relativo a las especies de fauna y flora amenazadas y en peligro de extinción. </w:t>
            </w:r>
            <w:smartTag w:uri="urn:schemas-microsoft-com:office:smarttags" w:element="PersonName">
              <w:smartTagPr>
                <w:attr w:name="ProductID" w:val="La Ley N"/>
              </w:smartTagPr>
              <w:r w:rsidRPr="002E535E">
                <w:rPr>
                  <w:rFonts w:ascii="Verdana" w:hAnsi="Verdana"/>
                  <w:sz w:val="18"/>
                  <w:szCs w:val="18"/>
                  <w:lang w:val="es-ES"/>
                </w:rPr>
                <w:t>La Ley N</w:t>
              </w:r>
            </w:smartTag>
            <w:r w:rsidRPr="002E535E">
              <w:rPr>
                <w:rFonts w:ascii="Verdana" w:hAnsi="Verdana"/>
                <w:sz w:val="18"/>
                <w:szCs w:val="18"/>
                <w:lang w:val="es-ES"/>
              </w:rPr>
              <w:t xml:space="preserve">º. 24 de 7 de junio de 1995 “Por la cual se establece la legislación de la vida silvestre en </w:t>
            </w:r>
            <w:smartTag w:uri="urn:schemas-microsoft-com:office:smarttags" w:element="PersonName">
              <w:smartTagPr>
                <w:attr w:name="ProductID" w:val="la Rep￺blica"/>
              </w:smartTagPr>
              <w:r w:rsidRPr="002E535E">
                <w:rPr>
                  <w:rFonts w:ascii="Verdana" w:hAnsi="Verdana"/>
                  <w:sz w:val="18"/>
                  <w:szCs w:val="18"/>
                  <w:lang w:val="es-ES"/>
                </w:rPr>
                <w:t>la República</w:t>
              </w:r>
            </w:smartTag>
            <w:r w:rsidRPr="002E535E">
              <w:rPr>
                <w:rFonts w:ascii="Verdana" w:hAnsi="Verdana"/>
                <w:sz w:val="18"/>
                <w:szCs w:val="18"/>
                <w:lang w:val="es-ES"/>
              </w:rPr>
              <w:t xml:space="preserve"> de Panamá” en su artículo 1 señala que la vida silvestre es parte del patrimonio natural de Panamá y declara de dominio público su protección, conservación, restauración, investigación, manejo y desarrollo de los recursos genéticos, así como especies, razas y variedades de la vida silvestre, para beneficio y salvaguarda de los ecosistemas naturales incluyendo aquellas especies y variedades introducidas en la país y que, en un proceso de adaptación hayan sufrido cambios genéticos en los diferentes ecosistemas y es reglamentada a través del Decreto Ejecutivo Nº. 43 de 7 de julio de 2004. Por su parte, el Artículo 2 de la referida Ley 24, indica que son objetivos de la misma, coadyuvar en el cumplimiento de las obligaciones contraídas por el Estado en los tratados internacionales, relativos a la conservación de vida silvestre, desarrollando sus preceptos para su correcta aplicación.</w:t>
            </w:r>
          </w:p>
          <w:p w:rsidR="00E53146" w:rsidRPr="00EF2646" w:rsidRDefault="00E53146" w:rsidP="00333043">
            <w:pPr>
              <w:jc w:val="both"/>
              <w:rPr>
                <w:rFonts w:ascii="Verdana" w:hAnsi="Verdana"/>
                <w:b/>
                <w:bCs/>
                <w:i/>
                <w:iCs/>
                <w:sz w:val="18"/>
                <w:szCs w:val="18"/>
                <w:lang w:val="es-PA"/>
                <w14:shadow w14:blurRad="50800" w14:dist="38100" w14:dir="2700000" w14:sx="100000" w14:sy="100000" w14:kx="0" w14:ky="0" w14:algn="tl">
                  <w14:srgbClr w14:val="000000">
                    <w14:alpha w14:val="60000"/>
                  </w14:srgbClr>
                </w14:shadow>
              </w:rPr>
            </w:pPr>
          </w:p>
          <w:p w:rsidR="00E37E45" w:rsidRDefault="00E53146" w:rsidP="00333043">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Panamá trabaja igualmente en la elaboración de</w:t>
            </w:r>
            <w:r w:rsidR="00136AE2">
              <w:rPr>
                <w:rFonts w:ascii="Verdana" w:hAnsi="Verdana" w:cs="Arial"/>
                <w:sz w:val="18"/>
                <w:szCs w:val="18"/>
                <w:lang w:val="es-ES_tradnl"/>
              </w:rPr>
              <w:t xml:space="preserve"> </w:t>
            </w:r>
            <w:r w:rsidRPr="002E535E">
              <w:rPr>
                <w:rFonts w:ascii="Verdana" w:hAnsi="Verdana" w:cs="Arial"/>
                <w:sz w:val="18"/>
                <w:szCs w:val="18"/>
                <w:lang w:val="es-ES_tradnl"/>
              </w:rPr>
              <w:t>l</w:t>
            </w:r>
            <w:r w:rsidR="00136AE2">
              <w:rPr>
                <w:rFonts w:ascii="Verdana" w:hAnsi="Verdana" w:cs="Arial"/>
                <w:sz w:val="18"/>
                <w:szCs w:val="18"/>
                <w:lang w:val="es-ES_tradnl"/>
              </w:rPr>
              <w:t>a actualización del</w:t>
            </w:r>
            <w:r w:rsidRPr="002E535E">
              <w:rPr>
                <w:rFonts w:ascii="Verdana" w:hAnsi="Verdana" w:cs="Arial"/>
                <w:sz w:val="18"/>
                <w:szCs w:val="18"/>
                <w:lang w:val="es-ES_tradnl"/>
              </w:rPr>
              <w:t xml:space="preserve"> listado de especies amenazadas y en peligro</w:t>
            </w:r>
            <w:r w:rsidR="00307FBF">
              <w:rPr>
                <w:rFonts w:ascii="Verdana" w:hAnsi="Verdana" w:cs="Arial"/>
                <w:sz w:val="18"/>
                <w:szCs w:val="18"/>
                <w:lang w:val="es-ES_tradnl"/>
              </w:rPr>
              <w:t>, como señalado en el punto anterior.</w:t>
            </w:r>
          </w:p>
          <w:p w:rsidR="003037AA" w:rsidRDefault="003037AA" w:rsidP="00333043">
            <w:pPr>
              <w:tabs>
                <w:tab w:val="left" w:pos="396"/>
              </w:tabs>
              <w:spacing w:before="60" w:after="60"/>
              <w:jc w:val="both"/>
              <w:rPr>
                <w:rFonts w:ascii="Verdana" w:hAnsi="Verdana" w:cs="Arial"/>
                <w:sz w:val="18"/>
                <w:szCs w:val="18"/>
                <w:lang w:val="es-ES_tradnl"/>
              </w:rPr>
            </w:pPr>
            <w:r>
              <w:rPr>
                <w:rFonts w:ascii="Verdana" w:hAnsi="Verdana" w:cs="Arial"/>
                <w:sz w:val="18"/>
                <w:szCs w:val="18"/>
                <w:lang w:val="es-ES_tradnl"/>
              </w:rPr>
              <w:t>Listado de especies en peligro de extinción en Panamá</w:t>
            </w:r>
            <w:r w:rsidR="00E37E45">
              <w:rPr>
                <w:rFonts w:ascii="Verdana" w:hAnsi="Verdana" w:cs="Arial"/>
                <w:sz w:val="18"/>
                <w:szCs w:val="18"/>
                <w:lang w:val="es-ES_tradnl"/>
              </w:rPr>
              <w:t>,</w:t>
            </w:r>
            <w:r w:rsidR="001862B3">
              <w:rPr>
                <w:rFonts w:ascii="Verdana" w:hAnsi="Verdana" w:cs="Arial"/>
                <w:sz w:val="18"/>
                <w:szCs w:val="18"/>
                <w:lang w:val="es-ES_tradnl"/>
              </w:rPr>
              <w:t xml:space="preserve"> según medidas dictadas mediante la </w:t>
            </w:r>
            <w:r w:rsidR="00E37E45">
              <w:rPr>
                <w:rFonts w:ascii="Verdana" w:hAnsi="Verdana" w:cs="Arial"/>
                <w:sz w:val="18"/>
                <w:szCs w:val="18"/>
                <w:lang w:val="es-ES_tradnl"/>
              </w:rPr>
              <w:t xml:space="preserve">ley </w:t>
            </w:r>
            <w:r w:rsidR="00FC6B1F">
              <w:rPr>
                <w:rFonts w:ascii="Verdana" w:hAnsi="Verdana" w:cs="Arial"/>
                <w:sz w:val="18"/>
                <w:szCs w:val="18"/>
                <w:lang w:val="es-ES_tradnl"/>
              </w:rPr>
              <w:t xml:space="preserve">del 23 de enero de 1967, y </w:t>
            </w:r>
            <w:smartTag w:uri="urn:schemas-microsoft-com:office:smarttags" w:element="PersonName">
              <w:smartTagPr>
                <w:attr w:name="ProductID" w:val="la Resoluci￳n Dir."/>
              </w:smartTagPr>
              <w:r w:rsidR="00FC6B1F">
                <w:rPr>
                  <w:rFonts w:ascii="Verdana" w:hAnsi="Verdana" w:cs="Arial"/>
                  <w:sz w:val="18"/>
                  <w:szCs w:val="18"/>
                  <w:lang w:val="es-ES_tradnl"/>
                </w:rPr>
                <w:t>la Resolución Dir.</w:t>
              </w:r>
            </w:smartTag>
            <w:r w:rsidR="00FC6B1F">
              <w:rPr>
                <w:rFonts w:ascii="Verdana" w:hAnsi="Verdana" w:cs="Arial"/>
                <w:sz w:val="18"/>
                <w:szCs w:val="18"/>
                <w:lang w:val="es-ES_tradnl"/>
              </w:rPr>
              <w:t xml:space="preserve"> 002-80</w:t>
            </w:r>
            <w:r>
              <w:rPr>
                <w:rFonts w:ascii="Verdana" w:hAnsi="Verdana" w:cs="Arial"/>
                <w:sz w:val="18"/>
                <w:szCs w:val="18"/>
                <w:lang w:val="es-ES_tradnl"/>
              </w:rPr>
              <w:t>.</w:t>
            </w:r>
          </w:p>
          <w:tbl>
            <w:tblPr>
              <w:tblpPr w:leftFromText="141" w:rightFromText="141" w:vertAnchor="page" w:horzAnchor="margin" w:tblpY="418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977"/>
            </w:tblGrid>
            <w:tr w:rsidR="00FC6B1F" w:rsidRPr="00400D28" w:rsidTr="00FC6B1F">
              <w:trPr>
                <w:trHeight w:val="281"/>
              </w:trPr>
              <w:tc>
                <w:tcPr>
                  <w:tcW w:w="6062" w:type="dxa"/>
                  <w:gridSpan w:val="2"/>
                </w:tcPr>
                <w:p w:rsidR="00FC6B1F" w:rsidRDefault="00FC6B1F" w:rsidP="00FC6B1F">
                  <w:pPr>
                    <w:rPr>
                      <w:rFonts w:ascii="Verdana" w:hAnsi="Verdana"/>
                      <w:b/>
                      <w:sz w:val="16"/>
                      <w:szCs w:val="16"/>
                      <w:lang w:val="pt-BR"/>
                    </w:rPr>
                  </w:pPr>
                  <w:r>
                    <w:rPr>
                      <w:rFonts w:ascii="Verdana" w:eastAsia="Times New Roman" w:hAnsi="Verdana"/>
                      <w:b/>
                      <w:sz w:val="16"/>
                      <w:szCs w:val="16"/>
                      <w:lang w:eastAsia="es-PA"/>
                    </w:rPr>
                    <w:t>AVES</w:t>
                  </w:r>
                </w:p>
              </w:tc>
            </w:tr>
            <w:tr w:rsidR="00FC6B1F" w:rsidRPr="00400D28" w:rsidTr="00FC6B1F">
              <w:trPr>
                <w:trHeight w:val="417"/>
              </w:trPr>
              <w:tc>
                <w:tcPr>
                  <w:tcW w:w="3085" w:type="dxa"/>
                </w:tcPr>
                <w:p w:rsidR="00FC6B1F" w:rsidRDefault="00FC6B1F" w:rsidP="00FC6B1F">
                  <w:pPr>
                    <w:rPr>
                      <w:rFonts w:ascii="Verdana" w:eastAsia="Times New Roman" w:hAnsi="Verdana"/>
                      <w:b/>
                      <w:sz w:val="16"/>
                      <w:szCs w:val="16"/>
                      <w:lang w:eastAsia="es-PA"/>
                    </w:rPr>
                  </w:pPr>
                </w:p>
                <w:p w:rsidR="00FC6B1F" w:rsidRPr="00400D28" w:rsidRDefault="00FC6B1F" w:rsidP="00FC6B1F">
                  <w:pPr>
                    <w:jc w:val="center"/>
                    <w:rPr>
                      <w:rFonts w:ascii="Verdana" w:hAnsi="Verdana"/>
                      <w:b/>
                      <w:sz w:val="16"/>
                      <w:szCs w:val="16"/>
                      <w:lang w:val="pt-BR"/>
                    </w:rPr>
                  </w:pPr>
                  <w:r w:rsidRPr="00400D28">
                    <w:rPr>
                      <w:rFonts w:ascii="Verdana" w:eastAsia="Times New Roman" w:hAnsi="Verdana"/>
                      <w:b/>
                      <w:sz w:val="16"/>
                      <w:szCs w:val="16"/>
                      <w:lang w:eastAsia="es-PA"/>
                    </w:rPr>
                    <w:t>Nombre Común</w:t>
                  </w:r>
                </w:p>
              </w:tc>
              <w:tc>
                <w:tcPr>
                  <w:tcW w:w="2977" w:type="dxa"/>
                </w:tcPr>
                <w:p w:rsidR="00FC6B1F" w:rsidRDefault="00FC6B1F" w:rsidP="00FC6B1F">
                  <w:pPr>
                    <w:rPr>
                      <w:rFonts w:ascii="Verdana" w:hAnsi="Verdana"/>
                      <w:b/>
                      <w:sz w:val="16"/>
                      <w:szCs w:val="16"/>
                      <w:lang w:val="pt-BR"/>
                    </w:rPr>
                  </w:pPr>
                </w:p>
                <w:p w:rsidR="00FC6B1F" w:rsidRPr="00400D28" w:rsidRDefault="00FC6B1F" w:rsidP="00FC6B1F">
                  <w:pPr>
                    <w:jc w:val="center"/>
                    <w:rPr>
                      <w:rFonts w:ascii="Verdana" w:hAnsi="Verdana"/>
                      <w:b/>
                      <w:sz w:val="16"/>
                      <w:szCs w:val="16"/>
                      <w:lang w:val="pt-BR"/>
                    </w:rPr>
                  </w:pPr>
                  <w:r w:rsidRPr="00400D28">
                    <w:rPr>
                      <w:rFonts w:ascii="Verdana" w:hAnsi="Verdana"/>
                      <w:b/>
                      <w:sz w:val="16"/>
                      <w:szCs w:val="16"/>
                      <w:lang w:val="pt-BR"/>
                    </w:rPr>
                    <w:t>Nombre Científico</w:t>
                  </w:r>
                </w:p>
              </w:tc>
            </w:tr>
            <w:tr w:rsidR="00FC6B1F" w:rsidRPr="00400D28" w:rsidTr="00FC6B1F">
              <w:tc>
                <w:tcPr>
                  <w:tcW w:w="3085" w:type="dxa"/>
                </w:tcPr>
                <w:p w:rsidR="00FC6B1F" w:rsidRPr="00400D28" w:rsidRDefault="00FC6B1F" w:rsidP="00FC6B1F">
                  <w:pPr>
                    <w:rPr>
                      <w:rFonts w:ascii="Verdana" w:hAnsi="Verdana"/>
                      <w:sz w:val="16"/>
                      <w:szCs w:val="16"/>
                      <w:lang w:val="pt-BR"/>
                    </w:rPr>
                  </w:pPr>
                  <w:r w:rsidRPr="00400D28">
                    <w:rPr>
                      <w:rFonts w:ascii="Verdana" w:eastAsia="Times New Roman" w:hAnsi="Verdana"/>
                      <w:sz w:val="16"/>
                      <w:szCs w:val="16"/>
                      <w:lang w:eastAsia="es-PA"/>
                    </w:rPr>
                    <w:t>Perdiz de Arca</w:t>
                  </w:r>
                </w:p>
              </w:tc>
              <w:tc>
                <w:tcPr>
                  <w:tcW w:w="2977" w:type="dxa"/>
                </w:tcPr>
                <w:p w:rsidR="00FC6B1F" w:rsidRPr="00443536" w:rsidRDefault="00FC6B1F" w:rsidP="00FC6B1F">
                  <w:pPr>
                    <w:rPr>
                      <w:rFonts w:ascii="Verdana" w:hAnsi="Verdana"/>
                      <w:i/>
                      <w:sz w:val="16"/>
                      <w:szCs w:val="16"/>
                      <w:lang w:val="pt-BR"/>
                    </w:rPr>
                  </w:pPr>
                  <w:r w:rsidRPr="00443536">
                    <w:rPr>
                      <w:rFonts w:ascii="Verdana" w:eastAsia="Times New Roman" w:hAnsi="Verdana"/>
                      <w:i/>
                      <w:sz w:val="16"/>
                      <w:szCs w:val="16"/>
                      <w:lang w:eastAsia="es-PA"/>
                    </w:rPr>
                    <w:t>Tinamus major</w:t>
                  </w:r>
                </w:p>
              </w:tc>
            </w:tr>
            <w:tr w:rsidR="00FC6B1F" w:rsidRPr="00400D28" w:rsidTr="00FC6B1F">
              <w:tc>
                <w:tcPr>
                  <w:tcW w:w="3085" w:type="dxa"/>
                </w:tcPr>
                <w:p w:rsidR="00FC6B1F" w:rsidRPr="00400D28" w:rsidRDefault="00FC6B1F" w:rsidP="00FC6B1F">
                  <w:pPr>
                    <w:rPr>
                      <w:rFonts w:ascii="Verdana" w:hAnsi="Verdana"/>
                      <w:sz w:val="16"/>
                      <w:szCs w:val="16"/>
                      <w:lang w:val="pt-BR"/>
                    </w:rPr>
                  </w:pPr>
                  <w:r w:rsidRPr="00400D28">
                    <w:rPr>
                      <w:rFonts w:ascii="Verdana" w:eastAsia="Times New Roman" w:hAnsi="Verdana"/>
                      <w:sz w:val="16"/>
                      <w:szCs w:val="16"/>
                      <w:lang w:val="pt-BR" w:eastAsia="es-PA"/>
                    </w:rPr>
                    <w:t xml:space="preserve">Perdiz de Rastrojo </w:t>
                  </w:r>
                </w:p>
              </w:tc>
              <w:tc>
                <w:tcPr>
                  <w:tcW w:w="2977" w:type="dxa"/>
                </w:tcPr>
                <w:p w:rsidR="00FC6B1F" w:rsidRPr="00443536" w:rsidRDefault="00FC6B1F" w:rsidP="00FC6B1F">
                  <w:pPr>
                    <w:rPr>
                      <w:rFonts w:ascii="Verdana" w:hAnsi="Verdana"/>
                      <w:i/>
                      <w:sz w:val="16"/>
                      <w:szCs w:val="16"/>
                      <w:lang w:val="pt-BR"/>
                    </w:rPr>
                  </w:pPr>
                  <w:r w:rsidRPr="00443536">
                    <w:rPr>
                      <w:rFonts w:ascii="Verdana" w:eastAsia="Times New Roman" w:hAnsi="Verdana"/>
                      <w:i/>
                      <w:sz w:val="16"/>
                      <w:szCs w:val="16"/>
                      <w:lang w:val="pt-BR" w:eastAsia="es-PA"/>
                    </w:rPr>
                    <w:t>Crypturellus soui</w:t>
                  </w:r>
                </w:p>
              </w:tc>
            </w:tr>
            <w:tr w:rsidR="00FC6B1F" w:rsidRPr="00400D28" w:rsidTr="00FC6B1F">
              <w:tc>
                <w:tcPr>
                  <w:tcW w:w="3085" w:type="dxa"/>
                </w:tcPr>
                <w:p w:rsidR="00FC6B1F" w:rsidRPr="00400D28" w:rsidRDefault="00FC6B1F" w:rsidP="00FC6B1F">
                  <w:pPr>
                    <w:rPr>
                      <w:rFonts w:ascii="Verdana" w:hAnsi="Verdana"/>
                      <w:sz w:val="16"/>
                      <w:szCs w:val="16"/>
                      <w:lang w:val="pt-BR"/>
                    </w:rPr>
                  </w:pPr>
                  <w:r w:rsidRPr="00400D28">
                    <w:rPr>
                      <w:rFonts w:ascii="Verdana" w:eastAsia="Times New Roman" w:hAnsi="Verdana"/>
                      <w:sz w:val="16"/>
                      <w:szCs w:val="16"/>
                      <w:lang w:eastAsia="es-PA"/>
                    </w:rPr>
                    <w:t>Pavón y Pava Rubia</w:t>
                  </w:r>
                </w:p>
              </w:tc>
              <w:tc>
                <w:tcPr>
                  <w:tcW w:w="2977" w:type="dxa"/>
                </w:tcPr>
                <w:p w:rsidR="00FC6B1F" w:rsidRPr="00443536" w:rsidRDefault="00FC6B1F" w:rsidP="00FC6B1F">
                  <w:pPr>
                    <w:rPr>
                      <w:rFonts w:ascii="Verdana" w:hAnsi="Verdana"/>
                      <w:i/>
                      <w:sz w:val="16"/>
                      <w:szCs w:val="16"/>
                      <w:lang w:val="pt-BR"/>
                    </w:rPr>
                  </w:pPr>
                  <w:r w:rsidRPr="00443536">
                    <w:rPr>
                      <w:rFonts w:ascii="Verdana" w:eastAsia="Times New Roman" w:hAnsi="Verdana"/>
                      <w:i/>
                      <w:sz w:val="16"/>
                      <w:szCs w:val="16"/>
                      <w:lang w:eastAsia="es-PA"/>
                    </w:rPr>
                    <w:t>Crax rubra</w:t>
                  </w:r>
                </w:p>
              </w:tc>
            </w:tr>
            <w:tr w:rsidR="00FC6B1F" w:rsidRPr="00400D28" w:rsidTr="00FC6B1F">
              <w:tc>
                <w:tcPr>
                  <w:tcW w:w="3085" w:type="dxa"/>
                </w:tcPr>
                <w:p w:rsidR="00FC6B1F" w:rsidRPr="00400D28" w:rsidRDefault="00FC6B1F" w:rsidP="00FC6B1F">
                  <w:pPr>
                    <w:rPr>
                      <w:rFonts w:ascii="Verdana" w:hAnsi="Verdana"/>
                      <w:sz w:val="16"/>
                      <w:szCs w:val="16"/>
                      <w:lang w:val="pt-BR"/>
                    </w:rPr>
                  </w:pPr>
                  <w:r w:rsidRPr="00400D28">
                    <w:rPr>
                      <w:rFonts w:ascii="Verdana" w:eastAsia="Times New Roman" w:hAnsi="Verdana"/>
                      <w:sz w:val="16"/>
                      <w:szCs w:val="16"/>
                      <w:lang w:eastAsia="es-PA"/>
                    </w:rPr>
                    <w:t>Pava Cimba o Roja</w:t>
                  </w:r>
                </w:p>
              </w:tc>
              <w:tc>
                <w:tcPr>
                  <w:tcW w:w="2977" w:type="dxa"/>
                </w:tcPr>
                <w:p w:rsidR="00FC6B1F" w:rsidRPr="00443536" w:rsidRDefault="00FC6B1F" w:rsidP="00FC6B1F">
                  <w:pPr>
                    <w:rPr>
                      <w:rFonts w:ascii="Verdana" w:hAnsi="Verdana"/>
                      <w:i/>
                      <w:sz w:val="16"/>
                      <w:szCs w:val="16"/>
                      <w:lang w:val="pt-BR"/>
                    </w:rPr>
                  </w:pPr>
                  <w:r w:rsidRPr="00443536">
                    <w:rPr>
                      <w:rFonts w:ascii="Verdana" w:eastAsia="Times New Roman" w:hAnsi="Verdana"/>
                      <w:i/>
                      <w:sz w:val="16"/>
                      <w:szCs w:val="16"/>
                      <w:lang w:eastAsia="es-PA"/>
                    </w:rPr>
                    <w:t>Penelope purpurascens</w:t>
                  </w:r>
                </w:p>
              </w:tc>
            </w:tr>
            <w:tr w:rsidR="00FC6B1F" w:rsidRPr="00400D28" w:rsidTr="00FC6B1F">
              <w:tc>
                <w:tcPr>
                  <w:tcW w:w="3085" w:type="dxa"/>
                </w:tcPr>
                <w:p w:rsidR="00FC6B1F" w:rsidRPr="00400D28" w:rsidRDefault="00FC6B1F" w:rsidP="00FC6B1F">
                  <w:pPr>
                    <w:rPr>
                      <w:rFonts w:ascii="Verdana" w:hAnsi="Verdana"/>
                      <w:sz w:val="16"/>
                      <w:szCs w:val="16"/>
                      <w:lang w:val="pt-BR"/>
                    </w:rPr>
                  </w:pPr>
                  <w:r w:rsidRPr="00400D28">
                    <w:rPr>
                      <w:rFonts w:ascii="Verdana" w:eastAsia="Times New Roman" w:hAnsi="Verdana"/>
                      <w:sz w:val="16"/>
                      <w:szCs w:val="16"/>
                      <w:lang w:eastAsia="es-PA"/>
                    </w:rPr>
                    <w:t xml:space="preserve">Perdiz Serrana </w:t>
                  </w:r>
                </w:p>
              </w:tc>
              <w:tc>
                <w:tcPr>
                  <w:tcW w:w="2977" w:type="dxa"/>
                </w:tcPr>
                <w:p w:rsidR="00FC6B1F" w:rsidRPr="00443536" w:rsidRDefault="00FC6B1F" w:rsidP="00FC6B1F">
                  <w:pPr>
                    <w:rPr>
                      <w:rFonts w:ascii="Verdana" w:hAnsi="Verdana"/>
                      <w:i/>
                      <w:sz w:val="16"/>
                      <w:szCs w:val="16"/>
                      <w:lang w:val="pt-BR"/>
                    </w:rPr>
                  </w:pPr>
                  <w:r w:rsidRPr="00443536">
                    <w:rPr>
                      <w:rFonts w:ascii="Verdana" w:eastAsia="Times New Roman" w:hAnsi="Verdana"/>
                      <w:i/>
                      <w:sz w:val="16"/>
                      <w:szCs w:val="16"/>
                      <w:lang w:eastAsia="es-PA"/>
                    </w:rPr>
                    <w:t>Nothocercus bonapartei</w:t>
                  </w:r>
                </w:p>
              </w:tc>
            </w:tr>
            <w:tr w:rsidR="00FC6B1F" w:rsidRPr="00400D28" w:rsidTr="00FC6B1F">
              <w:tc>
                <w:tcPr>
                  <w:tcW w:w="3085" w:type="dxa"/>
                </w:tcPr>
                <w:p w:rsidR="00FC6B1F" w:rsidRPr="00400D28" w:rsidRDefault="00FC6B1F" w:rsidP="00FC6B1F">
                  <w:pPr>
                    <w:rPr>
                      <w:rFonts w:ascii="Verdana" w:hAnsi="Verdana"/>
                      <w:sz w:val="16"/>
                      <w:szCs w:val="16"/>
                      <w:lang w:val="pt-BR"/>
                    </w:rPr>
                  </w:pPr>
                  <w:r w:rsidRPr="00400D28">
                    <w:rPr>
                      <w:rFonts w:ascii="Verdana" w:eastAsia="Times New Roman" w:hAnsi="Verdana"/>
                      <w:sz w:val="16"/>
                      <w:szCs w:val="16"/>
                      <w:lang w:eastAsia="es-PA"/>
                    </w:rPr>
                    <w:t xml:space="preserve">Paisana </w:t>
                  </w:r>
                </w:p>
              </w:tc>
              <w:tc>
                <w:tcPr>
                  <w:tcW w:w="2977" w:type="dxa"/>
                </w:tcPr>
                <w:p w:rsidR="00FC6B1F" w:rsidRPr="00443536" w:rsidRDefault="00FC6B1F" w:rsidP="00FC6B1F">
                  <w:pPr>
                    <w:rPr>
                      <w:rFonts w:ascii="Verdana" w:hAnsi="Verdana"/>
                      <w:i/>
                      <w:sz w:val="16"/>
                      <w:szCs w:val="16"/>
                      <w:lang w:val="pt-BR"/>
                    </w:rPr>
                  </w:pPr>
                  <w:r w:rsidRPr="00443536">
                    <w:rPr>
                      <w:rFonts w:ascii="Verdana" w:eastAsia="Times New Roman" w:hAnsi="Verdana"/>
                      <w:i/>
                      <w:sz w:val="16"/>
                      <w:szCs w:val="16"/>
                      <w:lang w:eastAsia="es-PA"/>
                    </w:rPr>
                    <w:t>Ortalis cinereiceps</w:t>
                  </w:r>
                </w:p>
              </w:tc>
            </w:tr>
            <w:tr w:rsidR="00FC6B1F" w:rsidRPr="00400D28" w:rsidTr="00FC6B1F">
              <w:tc>
                <w:tcPr>
                  <w:tcW w:w="3085" w:type="dxa"/>
                </w:tcPr>
                <w:p w:rsidR="00FC6B1F" w:rsidRPr="00400D28" w:rsidRDefault="00FC6B1F" w:rsidP="00FC6B1F">
                  <w:pPr>
                    <w:rPr>
                      <w:rFonts w:ascii="Verdana" w:hAnsi="Verdana"/>
                      <w:sz w:val="16"/>
                      <w:szCs w:val="16"/>
                      <w:lang w:val="pt-BR"/>
                    </w:rPr>
                  </w:pPr>
                  <w:r w:rsidRPr="00400D28">
                    <w:rPr>
                      <w:rFonts w:ascii="Verdana" w:eastAsia="Times New Roman" w:hAnsi="Verdana"/>
                      <w:sz w:val="16"/>
                      <w:szCs w:val="16"/>
                      <w:lang w:val="pt-BR" w:eastAsia="es-PA"/>
                    </w:rPr>
                    <w:t xml:space="preserve">Pava Negra o Norteña </w:t>
                  </w:r>
                </w:p>
              </w:tc>
              <w:tc>
                <w:tcPr>
                  <w:tcW w:w="2977" w:type="dxa"/>
                </w:tcPr>
                <w:p w:rsidR="00FC6B1F" w:rsidRPr="00443536" w:rsidRDefault="00FC6B1F" w:rsidP="00FC6B1F">
                  <w:pPr>
                    <w:rPr>
                      <w:rFonts w:ascii="Verdana" w:hAnsi="Verdana"/>
                      <w:i/>
                      <w:sz w:val="16"/>
                      <w:szCs w:val="16"/>
                      <w:lang w:val="pt-BR"/>
                    </w:rPr>
                  </w:pPr>
                  <w:r w:rsidRPr="00443536">
                    <w:rPr>
                      <w:rFonts w:ascii="Verdana" w:eastAsia="Times New Roman" w:hAnsi="Verdana"/>
                      <w:i/>
                      <w:sz w:val="16"/>
                      <w:szCs w:val="16"/>
                      <w:lang w:val="pt-BR" w:eastAsia="es-PA"/>
                    </w:rPr>
                    <w:t>Chamaepetes unicolor</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val="pt-BR" w:eastAsia="es-PA"/>
                    </w:rPr>
                  </w:pPr>
                  <w:r w:rsidRPr="00400D28">
                    <w:rPr>
                      <w:rFonts w:ascii="Verdana" w:eastAsia="Times New Roman" w:hAnsi="Verdana"/>
                      <w:sz w:val="16"/>
                      <w:szCs w:val="16"/>
                      <w:lang w:eastAsia="es-PA"/>
                    </w:rPr>
                    <w:t xml:space="preserve">Guichichi </w:t>
                  </w:r>
                </w:p>
              </w:tc>
              <w:tc>
                <w:tcPr>
                  <w:tcW w:w="2977" w:type="dxa"/>
                </w:tcPr>
                <w:p w:rsidR="00FC6B1F" w:rsidRPr="00443536" w:rsidRDefault="00FC6B1F" w:rsidP="00FC6B1F">
                  <w:pPr>
                    <w:rPr>
                      <w:rFonts w:ascii="Verdana" w:eastAsia="Times New Roman" w:hAnsi="Verdana"/>
                      <w:i/>
                      <w:sz w:val="16"/>
                      <w:szCs w:val="16"/>
                      <w:lang w:val="pt-BR" w:eastAsia="es-PA"/>
                    </w:rPr>
                  </w:pPr>
                  <w:r w:rsidRPr="00443536">
                    <w:rPr>
                      <w:rFonts w:ascii="Verdana" w:eastAsia="Times New Roman" w:hAnsi="Verdana"/>
                      <w:i/>
                      <w:sz w:val="16"/>
                      <w:szCs w:val="16"/>
                      <w:lang w:eastAsia="es-PA"/>
                    </w:rPr>
                    <w:t>Dendrocygna autumnalis</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val="pt-BR" w:eastAsia="es-PA"/>
                    </w:rPr>
                  </w:pPr>
                  <w:r w:rsidRPr="00400D28">
                    <w:rPr>
                      <w:rFonts w:ascii="Verdana" w:eastAsia="Times New Roman" w:hAnsi="Verdana"/>
                      <w:sz w:val="16"/>
                      <w:szCs w:val="16"/>
                      <w:lang w:eastAsia="es-PA"/>
                    </w:rPr>
                    <w:t xml:space="preserve">Pato Real </w:t>
                  </w:r>
                </w:p>
              </w:tc>
              <w:tc>
                <w:tcPr>
                  <w:tcW w:w="2977" w:type="dxa"/>
                </w:tcPr>
                <w:p w:rsidR="00FC6B1F" w:rsidRPr="00443536" w:rsidRDefault="00FC6B1F" w:rsidP="00FC6B1F">
                  <w:pPr>
                    <w:rPr>
                      <w:rFonts w:ascii="Verdana" w:eastAsia="Times New Roman" w:hAnsi="Verdana"/>
                      <w:i/>
                      <w:sz w:val="16"/>
                      <w:szCs w:val="16"/>
                      <w:lang w:val="pt-BR" w:eastAsia="es-PA"/>
                    </w:rPr>
                  </w:pPr>
                  <w:r w:rsidRPr="00443536">
                    <w:rPr>
                      <w:rFonts w:ascii="Verdana" w:eastAsia="Times New Roman" w:hAnsi="Verdana"/>
                      <w:i/>
                      <w:sz w:val="16"/>
                      <w:szCs w:val="16"/>
                      <w:lang w:eastAsia="es-PA"/>
                    </w:rPr>
                    <w:t>Cairina moschata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val="pt-BR" w:eastAsia="es-PA"/>
                    </w:rPr>
                  </w:pPr>
                  <w:r w:rsidRPr="00400D28">
                    <w:rPr>
                      <w:rFonts w:ascii="Verdana" w:eastAsia="Times New Roman" w:hAnsi="Verdana"/>
                      <w:sz w:val="16"/>
                      <w:szCs w:val="16"/>
                      <w:lang w:eastAsia="es-PA"/>
                    </w:rPr>
                    <w:t xml:space="preserve">Quetzal </w:t>
                  </w:r>
                </w:p>
              </w:tc>
              <w:tc>
                <w:tcPr>
                  <w:tcW w:w="2977" w:type="dxa"/>
                </w:tcPr>
                <w:p w:rsidR="00FC6B1F" w:rsidRPr="00443536" w:rsidRDefault="00FC6B1F" w:rsidP="00FC6B1F">
                  <w:pPr>
                    <w:rPr>
                      <w:rFonts w:ascii="Verdana" w:eastAsia="Times New Roman" w:hAnsi="Verdana"/>
                      <w:i/>
                      <w:sz w:val="16"/>
                      <w:szCs w:val="16"/>
                      <w:lang w:val="pt-BR" w:eastAsia="es-PA"/>
                    </w:rPr>
                  </w:pPr>
                  <w:r w:rsidRPr="00443536">
                    <w:rPr>
                      <w:rFonts w:ascii="Verdana" w:eastAsia="Times New Roman" w:hAnsi="Verdana"/>
                      <w:i/>
                      <w:sz w:val="16"/>
                      <w:szCs w:val="16"/>
                      <w:lang w:eastAsia="es-PA"/>
                    </w:rPr>
                    <w:t>Pharomachrus mocinno</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val="pt-BR" w:eastAsia="es-PA"/>
                    </w:rPr>
                  </w:pPr>
                  <w:r w:rsidRPr="00400D28">
                    <w:rPr>
                      <w:rFonts w:ascii="Verdana" w:eastAsia="Times New Roman" w:hAnsi="Verdana"/>
                      <w:sz w:val="16"/>
                      <w:szCs w:val="16"/>
                      <w:lang w:eastAsia="es-PA"/>
                    </w:rPr>
                    <w:t xml:space="preserve">Aguila Harpía </w:t>
                  </w:r>
                </w:p>
              </w:tc>
              <w:tc>
                <w:tcPr>
                  <w:tcW w:w="2977" w:type="dxa"/>
                </w:tcPr>
                <w:p w:rsidR="00FC6B1F" w:rsidRPr="00443536" w:rsidRDefault="00FC6B1F" w:rsidP="00FC6B1F">
                  <w:pPr>
                    <w:rPr>
                      <w:rFonts w:ascii="Verdana" w:eastAsia="Times New Roman" w:hAnsi="Verdana"/>
                      <w:i/>
                      <w:sz w:val="16"/>
                      <w:szCs w:val="16"/>
                      <w:lang w:val="pt-BR" w:eastAsia="es-PA"/>
                    </w:rPr>
                  </w:pPr>
                  <w:r w:rsidRPr="00443536">
                    <w:rPr>
                      <w:rFonts w:ascii="Verdana" w:eastAsia="Times New Roman" w:hAnsi="Verdana"/>
                      <w:i/>
                      <w:sz w:val="16"/>
                      <w:szCs w:val="16"/>
                      <w:lang w:eastAsia="es-PA"/>
                    </w:rPr>
                    <w:t>Harpia harpyja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val="pt-BR" w:eastAsia="es-PA"/>
                    </w:rPr>
                  </w:pPr>
                  <w:r w:rsidRPr="00400D28">
                    <w:rPr>
                      <w:rFonts w:ascii="Verdana" w:eastAsia="Times New Roman" w:hAnsi="Verdana"/>
                      <w:sz w:val="16"/>
                      <w:szCs w:val="16"/>
                      <w:lang w:eastAsia="es-PA"/>
                    </w:rPr>
                    <w:t xml:space="preserve">Guacamaya Azul </w:t>
                  </w:r>
                </w:p>
              </w:tc>
              <w:tc>
                <w:tcPr>
                  <w:tcW w:w="2977" w:type="dxa"/>
                </w:tcPr>
                <w:p w:rsidR="00FC6B1F" w:rsidRPr="00443536" w:rsidRDefault="00FC6B1F" w:rsidP="00FC6B1F">
                  <w:pPr>
                    <w:rPr>
                      <w:rFonts w:ascii="Verdana" w:eastAsia="Times New Roman" w:hAnsi="Verdana"/>
                      <w:i/>
                      <w:sz w:val="16"/>
                      <w:szCs w:val="16"/>
                      <w:lang w:val="pt-BR" w:eastAsia="es-PA"/>
                    </w:rPr>
                  </w:pPr>
                  <w:r w:rsidRPr="00443536">
                    <w:rPr>
                      <w:rFonts w:ascii="Verdana" w:eastAsia="Times New Roman" w:hAnsi="Verdana"/>
                      <w:i/>
                      <w:sz w:val="16"/>
                      <w:szCs w:val="16"/>
                      <w:lang w:eastAsia="es-PA"/>
                    </w:rPr>
                    <w:t>Ara ararauna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val="pt-BR" w:eastAsia="es-PA"/>
                    </w:rPr>
                  </w:pPr>
                  <w:r w:rsidRPr="00400D28">
                    <w:rPr>
                      <w:rFonts w:ascii="Verdana" w:eastAsia="Times New Roman" w:hAnsi="Verdana"/>
                      <w:sz w:val="16"/>
                      <w:szCs w:val="16"/>
                      <w:lang w:eastAsia="es-PA"/>
                    </w:rPr>
                    <w:t xml:space="preserve">Guacamaya Verde </w:t>
                  </w:r>
                </w:p>
              </w:tc>
              <w:tc>
                <w:tcPr>
                  <w:tcW w:w="2977" w:type="dxa"/>
                </w:tcPr>
                <w:p w:rsidR="00FC6B1F" w:rsidRPr="00443536" w:rsidRDefault="00FC6B1F" w:rsidP="00FC6B1F">
                  <w:pPr>
                    <w:rPr>
                      <w:rFonts w:ascii="Verdana" w:eastAsia="Times New Roman" w:hAnsi="Verdana"/>
                      <w:i/>
                      <w:sz w:val="16"/>
                      <w:szCs w:val="16"/>
                      <w:lang w:val="pt-BR" w:eastAsia="es-PA"/>
                    </w:rPr>
                  </w:pPr>
                  <w:r w:rsidRPr="00443536">
                    <w:rPr>
                      <w:rFonts w:ascii="Verdana" w:eastAsia="Times New Roman" w:hAnsi="Verdana"/>
                      <w:i/>
                      <w:sz w:val="16"/>
                      <w:szCs w:val="16"/>
                      <w:lang w:eastAsia="es-PA"/>
                    </w:rPr>
                    <w:t>Ara ambigua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val="pt-BR" w:eastAsia="es-PA"/>
                    </w:rPr>
                  </w:pPr>
                  <w:r w:rsidRPr="00400D28">
                    <w:rPr>
                      <w:rFonts w:ascii="Verdana" w:eastAsia="Times New Roman" w:hAnsi="Verdana"/>
                      <w:sz w:val="16"/>
                      <w:szCs w:val="16"/>
                      <w:lang w:eastAsia="es-PA"/>
                    </w:rPr>
                    <w:t xml:space="preserve">Guacamaya Bandera </w:t>
                  </w:r>
                </w:p>
              </w:tc>
              <w:tc>
                <w:tcPr>
                  <w:tcW w:w="2977" w:type="dxa"/>
                </w:tcPr>
                <w:p w:rsidR="00FC6B1F" w:rsidRPr="00443536" w:rsidRDefault="00FC6B1F" w:rsidP="00FC6B1F">
                  <w:pPr>
                    <w:rPr>
                      <w:rFonts w:ascii="Verdana" w:eastAsia="Times New Roman" w:hAnsi="Verdana"/>
                      <w:i/>
                      <w:sz w:val="16"/>
                      <w:szCs w:val="16"/>
                      <w:lang w:val="pt-BR" w:eastAsia="es-PA"/>
                    </w:rPr>
                  </w:pPr>
                  <w:r w:rsidRPr="00443536">
                    <w:rPr>
                      <w:rFonts w:ascii="Verdana" w:eastAsia="Times New Roman" w:hAnsi="Verdana"/>
                      <w:i/>
                      <w:sz w:val="16"/>
                      <w:szCs w:val="16"/>
                      <w:lang w:eastAsia="es-PA"/>
                    </w:rPr>
                    <w:t xml:space="preserve">Ara </w:t>
                  </w:r>
                  <w:smartTag w:uri="urn:schemas-microsoft-com:office:smarttags" w:element="State">
                    <w:smartTag w:uri="urn:schemas-microsoft-com:office:smarttags" w:element="place">
                      <w:r w:rsidRPr="00443536">
                        <w:rPr>
                          <w:rFonts w:ascii="Verdana" w:eastAsia="Times New Roman" w:hAnsi="Verdana"/>
                          <w:i/>
                          <w:sz w:val="16"/>
                          <w:szCs w:val="16"/>
                          <w:lang w:eastAsia="es-PA"/>
                        </w:rPr>
                        <w:t>macao</w:t>
                      </w:r>
                    </w:smartTag>
                  </w:smartTag>
                </w:p>
              </w:tc>
            </w:tr>
            <w:tr w:rsidR="00FC6B1F" w:rsidRPr="00400D28" w:rsidTr="00FC6B1F">
              <w:tc>
                <w:tcPr>
                  <w:tcW w:w="3085" w:type="dxa"/>
                </w:tcPr>
                <w:p w:rsidR="00FC6B1F" w:rsidRPr="00400D28" w:rsidRDefault="00FC6B1F" w:rsidP="00FC6B1F">
                  <w:pPr>
                    <w:rPr>
                      <w:rFonts w:ascii="Verdana" w:eastAsia="Times New Roman" w:hAnsi="Verdana"/>
                      <w:sz w:val="16"/>
                      <w:szCs w:val="16"/>
                      <w:lang w:val="pt-BR" w:eastAsia="es-PA"/>
                    </w:rPr>
                  </w:pPr>
                  <w:r w:rsidRPr="00400D28">
                    <w:rPr>
                      <w:rFonts w:ascii="Verdana" w:eastAsia="Times New Roman" w:hAnsi="Verdana"/>
                      <w:sz w:val="16"/>
                      <w:szCs w:val="16"/>
                      <w:lang w:eastAsia="es-PA"/>
                    </w:rPr>
                    <w:t xml:space="preserve">Guacamaya Roja </w:t>
                  </w:r>
                </w:p>
              </w:tc>
              <w:tc>
                <w:tcPr>
                  <w:tcW w:w="2977" w:type="dxa"/>
                </w:tcPr>
                <w:p w:rsidR="00FC6B1F" w:rsidRPr="00443536" w:rsidRDefault="00FC6B1F" w:rsidP="00FC6B1F">
                  <w:pPr>
                    <w:rPr>
                      <w:rFonts w:ascii="Verdana" w:eastAsia="Times New Roman" w:hAnsi="Verdana"/>
                      <w:i/>
                      <w:sz w:val="16"/>
                      <w:szCs w:val="16"/>
                      <w:lang w:val="pt-BR" w:eastAsia="es-PA"/>
                    </w:rPr>
                  </w:pPr>
                  <w:r w:rsidRPr="00443536">
                    <w:rPr>
                      <w:rFonts w:ascii="Verdana" w:eastAsia="Times New Roman" w:hAnsi="Verdana"/>
                      <w:i/>
                      <w:sz w:val="16"/>
                      <w:szCs w:val="16"/>
                      <w:lang w:eastAsia="es-PA"/>
                    </w:rPr>
                    <w:t>Ara chloroptera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Loro Moña Amarilla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Amazona ochrocephala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Guaquita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Ara severa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Gallito de Monte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Odontophorus gujanensis</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Anade Real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Anas platyrhynchos</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Pato Crestudo</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Sarkidiornis melanotos</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Pato Rabudo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Anas acuta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Pato Cuchara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Anas clypeata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Pato Calvo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 xml:space="preserve">Anas </w:t>
                  </w:r>
                  <w:smartTag w:uri="urn:schemas-microsoft-com:office:smarttags" w:element="City">
                    <w:smartTag w:uri="urn:schemas-microsoft-com:office:smarttags" w:element="place">
                      <w:r w:rsidRPr="00443536">
                        <w:rPr>
                          <w:rFonts w:ascii="Verdana" w:eastAsia="Times New Roman" w:hAnsi="Verdana"/>
                          <w:i/>
                          <w:sz w:val="16"/>
                          <w:szCs w:val="16"/>
                          <w:lang w:eastAsia="es-PA"/>
                        </w:rPr>
                        <w:t>americana</w:t>
                      </w:r>
                    </w:smartTag>
                  </w:smartTag>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Pato Pechiblanco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Aythya affinis</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Pato Collar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Aythya collari</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Pato Tigre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 xml:space="preserve">Oxyura </w:t>
                  </w:r>
                  <w:smartTag w:uri="urn:schemas-microsoft-com:office:smarttags" w:element="country-region">
                    <w:smartTag w:uri="urn:schemas-microsoft-com:office:smarttags" w:element="place">
                      <w:r w:rsidRPr="00443536">
                        <w:rPr>
                          <w:rFonts w:ascii="Verdana" w:eastAsia="Times New Roman" w:hAnsi="Verdana"/>
                          <w:i/>
                          <w:sz w:val="16"/>
                          <w:szCs w:val="16"/>
                          <w:lang w:eastAsia="es-PA"/>
                        </w:rPr>
                        <w:t>dominica</w:t>
                      </w:r>
                    </w:smartTag>
                  </w:smartTag>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Torcaza o Paloma Coroniblanca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Columba leucocephala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Torcaza Común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Columba cayennensis</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Paloma Escamosa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Columba speciosa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Tres-Peso-Son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Columba nigrirostris</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Paloma Rojiza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Columba subvinacea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Paloma Aliblanca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Zenaida asiatica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Paloma Rabiaguda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Zenaida macroura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Paloma Morena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Geotrygon lawrencii</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Paloma Costarriqueña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Geotrygon costaricensis</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Paloma Violácea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Geotrygon violacea</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Gorra Azul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Geotrygon chiriquensis</w:t>
                  </w:r>
                </w:p>
              </w:tc>
            </w:tr>
            <w:tr w:rsidR="00FC6B1F" w:rsidRPr="00400D28" w:rsidTr="00FC6B1F">
              <w:tc>
                <w:tcPr>
                  <w:tcW w:w="3085" w:type="dxa"/>
                </w:tcPr>
                <w:p w:rsidR="00FC6B1F" w:rsidRPr="00400D28" w:rsidRDefault="00FC6B1F" w:rsidP="00FC6B1F">
                  <w:pPr>
                    <w:rPr>
                      <w:rFonts w:ascii="Verdana" w:eastAsia="Times New Roman" w:hAnsi="Verdana"/>
                      <w:sz w:val="16"/>
                      <w:szCs w:val="16"/>
                      <w:lang w:eastAsia="es-PA"/>
                    </w:rPr>
                  </w:pPr>
                  <w:r w:rsidRPr="00400D28">
                    <w:rPr>
                      <w:rFonts w:ascii="Verdana" w:eastAsia="Times New Roman" w:hAnsi="Verdana"/>
                      <w:sz w:val="16"/>
                      <w:szCs w:val="16"/>
                      <w:lang w:eastAsia="es-PA"/>
                    </w:rPr>
                    <w:t xml:space="preserve">Halcón Peregrino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Falco peregrinus</w:t>
                  </w:r>
                </w:p>
              </w:tc>
            </w:tr>
          </w:tbl>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tbl>
            <w:tblPr>
              <w:tblpPr w:leftFromText="141" w:rightFromText="141" w:vertAnchor="text" w:horzAnchor="margin" w:tblpY="2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977"/>
            </w:tblGrid>
            <w:tr w:rsidR="00FC6B1F" w:rsidRPr="008800AA" w:rsidTr="00FC6B1F">
              <w:trPr>
                <w:trHeight w:val="284"/>
              </w:trPr>
              <w:tc>
                <w:tcPr>
                  <w:tcW w:w="6062" w:type="dxa"/>
                  <w:gridSpan w:val="2"/>
                </w:tcPr>
                <w:p w:rsidR="00FC6B1F" w:rsidRPr="008800AA" w:rsidRDefault="00FC6B1F" w:rsidP="00FC6B1F">
                  <w:pPr>
                    <w:rPr>
                      <w:rFonts w:ascii="Verdana" w:hAnsi="Verdana"/>
                      <w:b/>
                      <w:sz w:val="16"/>
                      <w:szCs w:val="16"/>
                      <w:lang w:val="pt-BR"/>
                    </w:rPr>
                  </w:pPr>
                  <w:r w:rsidRPr="00FD447F">
                    <w:rPr>
                      <w:rFonts w:ascii="Verdana" w:hAnsi="Verdana"/>
                      <w:b/>
                      <w:sz w:val="16"/>
                      <w:szCs w:val="16"/>
                      <w:lang w:val="pt-BR"/>
                    </w:rPr>
                    <w:t>MAMÍFEROS</w:t>
                  </w:r>
                </w:p>
              </w:tc>
            </w:tr>
            <w:tr w:rsidR="00FC6B1F" w:rsidRPr="008800AA" w:rsidTr="00FC6B1F">
              <w:tc>
                <w:tcPr>
                  <w:tcW w:w="3085" w:type="dxa"/>
                </w:tcPr>
                <w:p w:rsidR="00FC6B1F" w:rsidRPr="008800AA" w:rsidRDefault="00FC6B1F" w:rsidP="00FC6B1F">
                  <w:pPr>
                    <w:rPr>
                      <w:rFonts w:ascii="Verdana" w:eastAsia="Times New Roman" w:hAnsi="Verdana"/>
                      <w:b/>
                      <w:sz w:val="16"/>
                      <w:szCs w:val="16"/>
                      <w:lang w:eastAsia="es-PA"/>
                    </w:rPr>
                  </w:pPr>
                </w:p>
                <w:p w:rsidR="00FC6B1F" w:rsidRPr="008800AA" w:rsidRDefault="00FC6B1F" w:rsidP="00FC6B1F">
                  <w:pPr>
                    <w:jc w:val="center"/>
                    <w:rPr>
                      <w:rFonts w:ascii="Verdana" w:hAnsi="Verdana"/>
                      <w:b/>
                      <w:sz w:val="16"/>
                      <w:szCs w:val="16"/>
                      <w:lang w:val="pt-BR"/>
                    </w:rPr>
                  </w:pPr>
                  <w:r w:rsidRPr="008800AA">
                    <w:rPr>
                      <w:rFonts w:ascii="Verdana" w:eastAsia="Times New Roman" w:hAnsi="Verdana"/>
                      <w:b/>
                      <w:sz w:val="16"/>
                      <w:szCs w:val="16"/>
                      <w:lang w:eastAsia="es-PA"/>
                    </w:rPr>
                    <w:t>Nombre Común</w:t>
                  </w:r>
                </w:p>
              </w:tc>
              <w:tc>
                <w:tcPr>
                  <w:tcW w:w="2977" w:type="dxa"/>
                </w:tcPr>
                <w:p w:rsidR="00FC6B1F" w:rsidRPr="008800AA" w:rsidRDefault="00FC6B1F" w:rsidP="00FC6B1F">
                  <w:pPr>
                    <w:rPr>
                      <w:rFonts w:ascii="Verdana" w:hAnsi="Verdana"/>
                      <w:b/>
                      <w:sz w:val="16"/>
                      <w:szCs w:val="16"/>
                      <w:lang w:val="pt-BR"/>
                    </w:rPr>
                  </w:pPr>
                </w:p>
                <w:p w:rsidR="00FC6B1F" w:rsidRPr="008800AA" w:rsidRDefault="00FC6B1F" w:rsidP="00FC6B1F">
                  <w:pPr>
                    <w:jc w:val="center"/>
                    <w:rPr>
                      <w:rFonts w:ascii="Verdana" w:hAnsi="Verdana"/>
                      <w:b/>
                      <w:sz w:val="16"/>
                      <w:szCs w:val="16"/>
                      <w:lang w:val="pt-BR"/>
                    </w:rPr>
                  </w:pPr>
                  <w:r w:rsidRPr="008800AA">
                    <w:rPr>
                      <w:rFonts w:ascii="Verdana" w:hAnsi="Verdana"/>
                      <w:b/>
                      <w:sz w:val="16"/>
                      <w:szCs w:val="16"/>
                      <w:lang w:val="pt-BR"/>
                    </w:rPr>
                    <w:t>Nombre Científico</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eastAsia="es-PA"/>
                    </w:rPr>
                    <w:t xml:space="preserve">Venado Cola Blanca </w:t>
                  </w:r>
                </w:p>
              </w:tc>
              <w:tc>
                <w:tcPr>
                  <w:tcW w:w="2977" w:type="dxa"/>
                </w:tcPr>
                <w:p w:rsidR="00FC6B1F" w:rsidRPr="008800AA" w:rsidRDefault="00FC6B1F" w:rsidP="00FC6B1F">
                  <w:pPr>
                    <w:rPr>
                      <w:rFonts w:ascii="Verdana" w:hAnsi="Verdana"/>
                      <w:i/>
                      <w:sz w:val="16"/>
                      <w:szCs w:val="16"/>
                      <w:lang w:val="pt-BR"/>
                    </w:rPr>
                  </w:pPr>
                  <w:r w:rsidRPr="008800AA">
                    <w:rPr>
                      <w:rFonts w:ascii="Verdana" w:hAnsi="Verdana"/>
                      <w:i/>
                      <w:sz w:val="16"/>
                      <w:szCs w:val="16"/>
                      <w:lang w:val="pt-BR"/>
                    </w:rPr>
                    <w:t>Odocoileus virginianus</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eastAsia="es-PA"/>
                    </w:rPr>
                    <w:t xml:space="preserve">Venado Corzo </w:t>
                  </w:r>
                  <w:r w:rsidRPr="008800AA">
                    <w:rPr>
                      <w:rFonts w:ascii="Verdana" w:hAnsi="Verdana"/>
                      <w:sz w:val="16"/>
                      <w:szCs w:val="16"/>
                      <w:lang w:val="pt-BR"/>
                    </w:rPr>
                    <w:t xml:space="preserve"> </w:t>
                  </w:r>
                </w:p>
              </w:tc>
              <w:tc>
                <w:tcPr>
                  <w:tcW w:w="2977" w:type="dxa"/>
                </w:tcPr>
                <w:p w:rsidR="00FC6B1F" w:rsidRPr="008800AA" w:rsidRDefault="00FC6B1F" w:rsidP="00FC6B1F">
                  <w:pPr>
                    <w:rPr>
                      <w:rFonts w:ascii="Verdana" w:hAnsi="Verdana"/>
                      <w:i/>
                      <w:sz w:val="16"/>
                      <w:szCs w:val="16"/>
                      <w:lang w:val="pt-BR"/>
                    </w:rPr>
                  </w:pPr>
                  <w:r w:rsidRPr="008800AA">
                    <w:rPr>
                      <w:rFonts w:ascii="Verdana" w:hAnsi="Verdana"/>
                      <w:i/>
                      <w:sz w:val="16"/>
                      <w:szCs w:val="16"/>
                      <w:lang w:val="pt-BR"/>
                    </w:rPr>
                    <w:t>Mazama americana</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eastAsia="es-PA"/>
                    </w:rPr>
                    <w:t xml:space="preserve">Venado Corzo-Chocolate </w:t>
                  </w:r>
                </w:p>
              </w:tc>
              <w:tc>
                <w:tcPr>
                  <w:tcW w:w="2977" w:type="dxa"/>
                </w:tcPr>
                <w:p w:rsidR="00FC6B1F" w:rsidRPr="008800AA" w:rsidRDefault="00FC6B1F" w:rsidP="00FC6B1F">
                  <w:pPr>
                    <w:rPr>
                      <w:rFonts w:ascii="Verdana" w:hAnsi="Verdana"/>
                      <w:i/>
                      <w:sz w:val="16"/>
                      <w:szCs w:val="16"/>
                      <w:lang w:val="pt-BR"/>
                    </w:rPr>
                  </w:pPr>
                  <w:r w:rsidRPr="008800AA">
                    <w:rPr>
                      <w:rFonts w:ascii="Verdana" w:hAnsi="Verdana"/>
                      <w:i/>
                      <w:sz w:val="16"/>
                      <w:szCs w:val="16"/>
                      <w:lang w:val="pt-BR"/>
                    </w:rPr>
                    <w:t>Mazama gouazoubira</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val="pt-BR" w:eastAsia="es-PA"/>
                    </w:rPr>
                    <w:t xml:space="preserve">Macho de Monte - Tapir </w:t>
                  </w:r>
                  <w:r w:rsidRPr="008800AA">
                    <w:rPr>
                      <w:rFonts w:ascii="Verdana" w:hAnsi="Verdana"/>
                      <w:sz w:val="16"/>
                      <w:szCs w:val="16"/>
                      <w:lang w:val="pt-BR"/>
                    </w:rPr>
                    <w:t xml:space="preserve"> </w:t>
                  </w:r>
                </w:p>
              </w:tc>
              <w:tc>
                <w:tcPr>
                  <w:tcW w:w="2977" w:type="dxa"/>
                </w:tcPr>
                <w:p w:rsidR="00FC6B1F" w:rsidRPr="008800AA" w:rsidRDefault="00FC6B1F" w:rsidP="00FC6B1F">
                  <w:pPr>
                    <w:rPr>
                      <w:rFonts w:ascii="Verdana" w:hAnsi="Verdana"/>
                      <w:i/>
                      <w:sz w:val="16"/>
                      <w:szCs w:val="16"/>
                      <w:lang w:val="pt-BR"/>
                    </w:rPr>
                  </w:pPr>
                  <w:r w:rsidRPr="008800AA">
                    <w:rPr>
                      <w:rFonts w:ascii="Verdana" w:hAnsi="Verdana"/>
                      <w:i/>
                      <w:sz w:val="16"/>
                      <w:szCs w:val="16"/>
                      <w:lang w:val="pt-BR"/>
                    </w:rPr>
                    <w:t>Tapirus bairdii</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Puerco de Monte </w:t>
                  </w:r>
                  <w:r w:rsidRPr="008800AA">
                    <w:rPr>
                      <w:rFonts w:ascii="Verdana" w:hAnsi="Verdana"/>
                      <w:sz w:val="16"/>
                      <w:szCs w:val="16"/>
                    </w:rPr>
                    <w:t xml:space="preserve"> </w:t>
                  </w:r>
                </w:p>
              </w:tc>
              <w:tc>
                <w:tcPr>
                  <w:tcW w:w="2977" w:type="dxa"/>
                </w:tcPr>
                <w:p w:rsidR="00FC6B1F" w:rsidRPr="008800AA" w:rsidRDefault="00FC6B1F" w:rsidP="00FC6B1F">
                  <w:pPr>
                    <w:rPr>
                      <w:rFonts w:ascii="Verdana" w:hAnsi="Verdana"/>
                      <w:i/>
                      <w:sz w:val="16"/>
                      <w:szCs w:val="16"/>
                    </w:rPr>
                  </w:pPr>
                  <w:r w:rsidRPr="008800AA">
                    <w:rPr>
                      <w:rFonts w:ascii="Verdana" w:hAnsi="Verdana"/>
                      <w:i/>
                      <w:sz w:val="16"/>
                      <w:szCs w:val="16"/>
                    </w:rPr>
                    <w:t>Tayassu pecari</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Saíno </w:t>
                  </w:r>
                  <w:r w:rsidRPr="008800AA">
                    <w:rPr>
                      <w:rFonts w:ascii="Verdana" w:hAnsi="Verdana"/>
                      <w:sz w:val="16"/>
                      <w:szCs w:val="16"/>
                    </w:rPr>
                    <w:t xml:space="preserve"> </w:t>
                  </w:r>
                </w:p>
              </w:tc>
              <w:tc>
                <w:tcPr>
                  <w:tcW w:w="2977" w:type="dxa"/>
                </w:tcPr>
                <w:p w:rsidR="00FC6B1F" w:rsidRPr="008800AA" w:rsidRDefault="00FC6B1F" w:rsidP="00FC6B1F">
                  <w:pPr>
                    <w:rPr>
                      <w:rFonts w:ascii="Verdana" w:hAnsi="Verdana"/>
                      <w:i/>
                      <w:sz w:val="16"/>
                      <w:szCs w:val="16"/>
                    </w:rPr>
                  </w:pPr>
                  <w:r w:rsidRPr="008800AA">
                    <w:rPr>
                      <w:rFonts w:ascii="Verdana" w:hAnsi="Verdana"/>
                      <w:i/>
                      <w:sz w:val="16"/>
                      <w:szCs w:val="16"/>
                    </w:rPr>
                    <w:t>Tayassu tajacu</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Conejo Pintado </w:t>
                  </w:r>
                </w:p>
              </w:tc>
              <w:tc>
                <w:tcPr>
                  <w:tcW w:w="2977" w:type="dxa"/>
                </w:tcPr>
                <w:p w:rsidR="00FC6B1F" w:rsidRPr="008800AA" w:rsidRDefault="00FC6B1F" w:rsidP="00FC6B1F">
                  <w:pPr>
                    <w:rPr>
                      <w:rFonts w:ascii="Verdana" w:hAnsi="Verdana"/>
                      <w:i/>
                      <w:sz w:val="16"/>
                      <w:szCs w:val="16"/>
                    </w:rPr>
                  </w:pPr>
                  <w:r w:rsidRPr="008800AA">
                    <w:rPr>
                      <w:rFonts w:ascii="Verdana" w:hAnsi="Verdana"/>
                      <w:i/>
                      <w:sz w:val="16"/>
                      <w:szCs w:val="16"/>
                    </w:rPr>
                    <w:t>Agouti paca</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Manatí </w:t>
                  </w:r>
                  <w:r w:rsidRPr="008800AA">
                    <w:rPr>
                      <w:rFonts w:ascii="Verdana" w:hAnsi="Verdana"/>
                      <w:sz w:val="16"/>
                      <w:szCs w:val="16"/>
                    </w:rPr>
                    <w:t xml:space="preserve"> </w:t>
                  </w:r>
                </w:p>
              </w:tc>
              <w:tc>
                <w:tcPr>
                  <w:tcW w:w="2977" w:type="dxa"/>
                </w:tcPr>
                <w:p w:rsidR="00FC6B1F" w:rsidRPr="008800AA" w:rsidRDefault="00FC6B1F" w:rsidP="00FC6B1F">
                  <w:pPr>
                    <w:rPr>
                      <w:rFonts w:ascii="Verdana" w:hAnsi="Verdana"/>
                      <w:i/>
                      <w:sz w:val="16"/>
                      <w:szCs w:val="16"/>
                    </w:rPr>
                  </w:pPr>
                  <w:r w:rsidRPr="008800AA">
                    <w:rPr>
                      <w:rFonts w:ascii="Verdana" w:hAnsi="Verdana"/>
                      <w:i/>
                      <w:sz w:val="16"/>
                      <w:szCs w:val="16"/>
                    </w:rPr>
                    <w:t>Trichechus manatus</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León o Puma Americano</w:t>
                  </w:r>
                  <w:r w:rsidRPr="008800AA">
                    <w:rPr>
                      <w:rFonts w:ascii="Verdana" w:hAnsi="Verdana"/>
                      <w:sz w:val="16"/>
                      <w:szCs w:val="16"/>
                    </w:rPr>
                    <w:t xml:space="preserve"> </w:t>
                  </w:r>
                </w:p>
              </w:tc>
              <w:tc>
                <w:tcPr>
                  <w:tcW w:w="2977" w:type="dxa"/>
                </w:tcPr>
                <w:p w:rsidR="00FC6B1F" w:rsidRPr="008800AA" w:rsidRDefault="00FC6B1F" w:rsidP="00FC6B1F">
                  <w:pPr>
                    <w:rPr>
                      <w:rFonts w:ascii="Verdana" w:hAnsi="Verdana"/>
                      <w:i/>
                      <w:sz w:val="16"/>
                      <w:szCs w:val="16"/>
                    </w:rPr>
                  </w:pPr>
                  <w:r w:rsidRPr="008800AA">
                    <w:rPr>
                      <w:rFonts w:ascii="Verdana" w:hAnsi="Verdana"/>
                      <w:i/>
                      <w:sz w:val="16"/>
                      <w:szCs w:val="16"/>
                    </w:rPr>
                    <w:t>Felis concolor</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val="pt-BR" w:eastAsia="es-PA"/>
                    </w:rPr>
                    <w:t xml:space="preserve">Tigre o Jaguar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val="pt-BR" w:eastAsia="es-PA"/>
                    </w:rPr>
                    <w:t>Panthera onca</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eastAsia="es-PA"/>
                    </w:rPr>
                    <w:t xml:space="preserve">Manigordo u Ocelote </w:t>
                  </w:r>
                  <w:r w:rsidRPr="008800AA">
                    <w:rPr>
                      <w:rFonts w:ascii="Verdana" w:hAnsi="Verdana"/>
                      <w:sz w:val="16"/>
                      <w:szCs w:val="16"/>
                      <w:lang w:val="pt-BR"/>
                    </w:rPr>
                    <w:t xml:space="preserve"> </w:t>
                  </w:r>
                </w:p>
              </w:tc>
              <w:tc>
                <w:tcPr>
                  <w:tcW w:w="2977" w:type="dxa"/>
                </w:tcPr>
                <w:p w:rsidR="00FC6B1F" w:rsidRPr="008800AA" w:rsidRDefault="00FC6B1F" w:rsidP="00FC6B1F">
                  <w:pPr>
                    <w:rPr>
                      <w:rFonts w:ascii="Verdana" w:hAnsi="Verdana"/>
                      <w:i/>
                      <w:sz w:val="16"/>
                      <w:szCs w:val="16"/>
                      <w:lang w:val="pt-BR"/>
                    </w:rPr>
                  </w:pPr>
                  <w:r w:rsidRPr="008800AA">
                    <w:rPr>
                      <w:rFonts w:ascii="Verdana" w:hAnsi="Verdana"/>
                      <w:i/>
                      <w:sz w:val="16"/>
                      <w:szCs w:val="16"/>
                      <w:lang w:val="pt-BR"/>
                    </w:rPr>
                    <w:t>Felis pardalis</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Tigrillo o Margay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Leopardus wiedii</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Tigrillo </w:t>
                  </w:r>
                  <w:smartTag w:uri="urn:schemas-microsoft-com:office:smarttags" w:element="country-region">
                    <w:smartTag w:uri="urn:schemas-microsoft-com:office:smarttags" w:element="place">
                      <w:r w:rsidRPr="008800AA">
                        <w:rPr>
                          <w:rFonts w:ascii="Verdana" w:eastAsia="Times New Roman" w:hAnsi="Verdana"/>
                          <w:sz w:val="16"/>
                          <w:szCs w:val="16"/>
                          <w:lang w:eastAsia="es-PA"/>
                        </w:rPr>
                        <w:t>Congo</w:t>
                      </w:r>
                    </w:smartTag>
                  </w:smartTag>
                  <w:r w:rsidRPr="008800AA">
                    <w:rPr>
                      <w:rFonts w:ascii="Verdana" w:eastAsia="Times New Roman" w:hAnsi="Verdana"/>
                      <w:sz w:val="16"/>
                      <w:szCs w:val="16"/>
                      <w:lang w:eastAsia="es-PA"/>
                    </w:rPr>
                    <w:t xml:space="preserve">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Felis yagouaroundi</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val="pt-BR" w:eastAsia="es-PA"/>
                    </w:rPr>
                    <w:t xml:space="preserve">Poncho o Capibara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val="pt-BR" w:eastAsia="es-PA"/>
                    </w:rPr>
                    <w:t>Hydrochaeris hydrochaeris</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val="pt-BR" w:eastAsia="es-PA"/>
                    </w:rPr>
                    <w:t xml:space="preserve">Perro de monte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val="pt-BR" w:eastAsia="es-PA"/>
                    </w:rPr>
                    <w:t>Speothos venaticus</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val="pt-BR" w:eastAsia="es-PA"/>
                    </w:rPr>
                    <w:t xml:space="preserve">Jujuná o Mono Nocturno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val="pt-BR" w:eastAsia="es-PA"/>
                    </w:rPr>
                    <w:t>Aotus lemurinus</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Mono Araña Negro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Ateles fusciceps</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Mono Tití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Saguinus oedipus</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Mono </w:t>
                  </w:r>
                  <w:smartTag w:uri="urn:schemas-microsoft-com:office:smarttags" w:element="State">
                    <w:smartTag w:uri="urn:schemas-microsoft-com:office:smarttags" w:element="place">
                      <w:r w:rsidRPr="008800AA">
                        <w:rPr>
                          <w:rFonts w:ascii="Verdana" w:eastAsia="Times New Roman" w:hAnsi="Verdana"/>
                          <w:sz w:val="16"/>
                          <w:szCs w:val="16"/>
                          <w:lang w:eastAsia="es-PA"/>
                        </w:rPr>
                        <w:t>Colorado</w:t>
                      </w:r>
                    </w:smartTag>
                  </w:smartTag>
                  <w:r w:rsidRPr="008800AA">
                    <w:rPr>
                      <w:rFonts w:ascii="Verdana" w:eastAsia="Times New Roman" w:hAnsi="Verdana"/>
                      <w:sz w:val="16"/>
                      <w:szCs w:val="16"/>
                      <w:lang w:eastAsia="es-PA"/>
                    </w:rPr>
                    <w:t xml:space="preserve">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Ateles geoffroyi</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Mono Ardilla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Saimiri oerstedii</w:t>
                  </w:r>
                </w:p>
              </w:tc>
            </w:tr>
            <w:tr w:rsidR="00FC6B1F" w:rsidRPr="008800AA" w:rsidTr="00FC6B1F">
              <w:tc>
                <w:tcPr>
                  <w:tcW w:w="3085" w:type="dxa"/>
                </w:tcPr>
                <w:p w:rsidR="00FC6B1F" w:rsidRPr="008800AA" w:rsidRDefault="00FC6B1F" w:rsidP="00FC6B1F">
                  <w:pPr>
                    <w:rPr>
                      <w:rFonts w:ascii="Verdana" w:hAnsi="Verdana"/>
                      <w:b/>
                      <w:sz w:val="16"/>
                      <w:szCs w:val="16"/>
                    </w:rPr>
                  </w:pPr>
                  <w:r w:rsidRPr="008800AA">
                    <w:rPr>
                      <w:rFonts w:ascii="Verdana" w:eastAsia="Times New Roman" w:hAnsi="Verdana"/>
                      <w:sz w:val="16"/>
                      <w:szCs w:val="16"/>
                      <w:lang w:eastAsia="es-PA"/>
                    </w:rPr>
                    <w:t xml:space="preserve">Mono Aullador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Alouatta palliata</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Mono Cariblanco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Cebus capucinus</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Ñeque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Dasyprocta punctata</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Oso Caballo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Myrmecophaga tridactyla</w:t>
                  </w:r>
                </w:p>
              </w:tc>
            </w:tr>
            <w:tr w:rsidR="00FC6B1F" w:rsidRPr="008800AA" w:rsidTr="00FC6B1F">
              <w:tc>
                <w:tcPr>
                  <w:tcW w:w="3085" w:type="dxa"/>
                </w:tcPr>
                <w:p w:rsidR="00FC6B1F" w:rsidRPr="008800AA" w:rsidRDefault="00FC6B1F" w:rsidP="00FC6B1F">
                  <w:pPr>
                    <w:rPr>
                      <w:rFonts w:ascii="Verdana" w:hAnsi="Verdana"/>
                      <w:sz w:val="16"/>
                      <w:szCs w:val="16"/>
                    </w:rPr>
                  </w:pPr>
                  <w:r w:rsidRPr="008800AA">
                    <w:rPr>
                      <w:rFonts w:ascii="Verdana" w:eastAsia="Times New Roman" w:hAnsi="Verdana"/>
                      <w:sz w:val="16"/>
                      <w:szCs w:val="16"/>
                      <w:lang w:eastAsia="es-PA"/>
                    </w:rPr>
                    <w:t xml:space="preserve">Oso Hormiguero </w:t>
                  </w:r>
                </w:p>
              </w:tc>
              <w:tc>
                <w:tcPr>
                  <w:tcW w:w="2977" w:type="dxa"/>
                </w:tcPr>
                <w:p w:rsidR="00FC6B1F" w:rsidRPr="008800AA" w:rsidRDefault="00FC6B1F" w:rsidP="00FC6B1F">
                  <w:pPr>
                    <w:rPr>
                      <w:rFonts w:ascii="Verdana" w:hAnsi="Verdana"/>
                      <w:i/>
                      <w:sz w:val="16"/>
                      <w:szCs w:val="16"/>
                    </w:rPr>
                  </w:pPr>
                  <w:r w:rsidRPr="008800AA">
                    <w:rPr>
                      <w:rFonts w:ascii="Verdana" w:eastAsia="Times New Roman" w:hAnsi="Verdana"/>
                      <w:i/>
                      <w:sz w:val="16"/>
                      <w:szCs w:val="16"/>
                      <w:lang w:eastAsia="es-PA"/>
                    </w:rPr>
                    <w:t>Tamandua mexicana</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val="pt-BR" w:eastAsia="es-PA"/>
                    </w:rPr>
                    <w:t xml:space="preserve">Tapacara o Gato Balsa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val="pt-BR" w:eastAsia="es-PA"/>
                    </w:rPr>
                    <w:t>Cyclopes didactylus</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eastAsia="es-PA"/>
                    </w:rPr>
                    <w:t xml:space="preserve">Armadillo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eastAsia="es-PA"/>
                    </w:rPr>
                    <w:t>Dasypus novemcinctus</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eastAsia="es-PA"/>
                    </w:rPr>
                    <w:t xml:space="preserve">Armadillo Rabo de Puerco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eastAsia="es-PA"/>
                    </w:rPr>
                    <w:t>Cabassous centralis</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val="pt-BR" w:eastAsia="es-PA"/>
                    </w:rPr>
                    <w:t xml:space="preserve">Gato de Monte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val="pt-BR" w:eastAsia="es-PA"/>
                    </w:rPr>
                    <w:t>Urocyon cinereoargenteus</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eastAsia="es-PA"/>
                    </w:rPr>
                    <w:t xml:space="preserve">Gato Manglatero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eastAsia="es-PA"/>
                    </w:rPr>
                    <w:t>Procyon cancrivorus</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eastAsia="es-PA"/>
                    </w:rPr>
                    <w:t xml:space="preserve">Gato Manglatero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eastAsia="es-PA"/>
                    </w:rPr>
                    <w:t>Procyon lotor</w:t>
                  </w:r>
                </w:p>
              </w:tc>
            </w:tr>
            <w:tr w:rsidR="00FC6B1F" w:rsidRPr="008800AA" w:rsidTr="00FC6B1F">
              <w:tc>
                <w:tcPr>
                  <w:tcW w:w="3085" w:type="dxa"/>
                </w:tcPr>
                <w:p w:rsidR="00FC6B1F" w:rsidRPr="008800AA" w:rsidRDefault="00FC6B1F" w:rsidP="00FC6B1F">
                  <w:pPr>
                    <w:rPr>
                      <w:rFonts w:ascii="Verdana" w:hAnsi="Verdana"/>
                      <w:sz w:val="16"/>
                      <w:szCs w:val="16"/>
                      <w:lang w:val="pt-BR"/>
                    </w:rPr>
                  </w:pPr>
                  <w:r w:rsidRPr="008800AA">
                    <w:rPr>
                      <w:rFonts w:ascii="Verdana" w:eastAsia="Times New Roman" w:hAnsi="Verdana"/>
                      <w:sz w:val="16"/>
                      <w:szCs w:val="16"/>
                      <w:lang w:val="pt-BR" w:eastAsia="es-PA"/>
                    </w:rPr>
                    <w:t xml:space="preserve">Nutria o Gato de Agua </w:t>
                  </w:r>
                </w:p>
              </w:tc>
              <w:tc>
                <w:tcPr>
                  <w:tcW w:w="2977" w:type="dxa"/>
                </w:tcPr>
                <w:p w:rsidR="00FC6B1F" w:rsidRPr="008800AA" w:rsidRDefault="00FC6B1F" w:rsidP="00FC6B1F">
                  <w:pPr>
                    <w:rPr>
                      <w:rFonts w:ascii="Verdana" w:hAnsi="Verdana"/>
                      <w:i/>
                      <w:sz w:val="16"/>
                      <w:szCs w:val="16"/>
                      <w:lang w:val="pt-BR"/>
                    </w:rPr>
                  </w:pPr>
                  <w:r w:rsidRPr="008800AA">
                    <w:rPr>
                      <w:rFonts w:ascii="Verdana" w:eastAsia="Times New Roman" w:hAnsi="Verdana"/>
                      <w:i/>
                      <w:sz w:val="16"/>
                      <w:szCs w:val="16"/>
                      <w:lang w:val="pt-BR" w:eastAsia="es-PA"/>
                    </w:rPr>
                    <w:t>Lutra longicaudis</w:t>
                  </w:r>
                </w:p>
              </w:tc>
            </w:tr>
            <w:tr w:rsidR="00FC6B1F" w:rsidRPr="008800AA" w:rsidTr="00FC6B1F">
              <w:tc>
                <w:tcPr>
                  <w:tcW w:w="3085" w:type="dxa"/>
                </w:tcPr>
                <w:p w:rsidR="00FC6B1F" w:rsidRPr="008800AA" w:rsidRDefault="00FC6B1F" w:rsidP="00FC6B1F">
                  <w:pPr>
                    <w:spacing w:before="100" w:beforeAutospacing="1" w:after="100" w:afterAutospacing="1"/>
                    <w:ind w:left="75" w:right="30"/>
                    <w:rPr>
                      <w:rFonts w:eastAsia="Times New Roman"/>
                      <w:sz w:val="16"/>
                      <w:szCs w:val="16"/>
                      <w:lang w:eastAsia="es-PA"/>
                    </w:rPr>
                  </w:pPr>
                  <w:r w:rsidRPr="008800AA">
                    <w:rPr>
                      <w:rFonts w:ascii="Verdana" w:eastAsia="Times New Roman" w:hAnsi="Verdana"/>
                      <w:sz w:val="16"/>
                      <w:szCs w:val="16"/>
                      <w:lang w:eastAsia="es-PA"/>
                    </w:rPr>
                    <w:t xml:space="preserve">Gato Solo </w:t>
                  </w:r>
                </w:p>
              </w:tc>
              <w:tc>
                <w:tcPr>
                  <w:tcW w:w="2977" w:type="dxa"/>
                </w:tcPr>
                <w:p w:rsidR="00FC6B1F" w:rsidRPr="008800AA" w:rsidRDefault="00FC6B1F" w:rsidP="00FC6B1F">
                  <w:pPr>
                    <w:rPr>
                      <w:rFonts w:ascii="Verdana" w:eastAsia="Times New Roman" w:hAnsi="Verdana"/>
                      <w:i/>
                      <w:sz w:val="16"/>
                      <w:szCs w:val="16"/>
                      <w:lang w:val="pt-BR" w:eastAsia="es-PA"/>
                    </w:rPr>
                  </w:pPr>
                  <w:r w:rsidRPr="008800AA">
                    <w:rPr>
                      <w:rFonts w:ascii="Verdana" w:eastAsia="Times New Roman" w:hAnsi="Verdana"/>
                      <w:i/>
                      <w:sz w:val="16"/>
                      <w:szCs w:val="16"/>
                      <w:lang w:eastAsia="es-PA"/>
                    </w:rPr>
                    <w:t>Nasua narica</w:t>
                  </w:r>
                </w:p>
              </w:tc>
            </w:tr>
          </w:tbl>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tbl>
            <w:tblPr>
              <w:tblpPr w:leftFromText="141" w:rightFromText="141" w:vertAnchor="text" w:horzAnchor="margin" w:tblpY="1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977"/>
            </w:tblGrid>
            <w:tr w:rsidR="00FC6B1F" w:rsidRPr="00443536" w:rsidTr="00FC6B1F">
              <w:tc>
                <w:tcPr>
                  <w:tcW w:w="6062" w:type="dxa"/>
                  <w:gridSpan w:val="2"/>
                </w:tcPr>
                <w:p w:rsidR="00FC6B1F" w:rsidRDefault="00FC6B1F" w:rsidP="00FC6B1F">
                  <w:pPr>
                    <w:rPr>
                      <w:rFonts w:ascii="Verdana" w:hAnsi="Verdana"/>
                      <w:b/>
                      <w:sz w:val="16"/>
                      <w:szCs w:val="16"/>
                      <w:lang w:val="pt-BR"/>
                    </w:rPr>
                  </w:pPr>
                  <w:r w:rsidRPr="00FD447F">
                    <w:rPr>
                      <w:rFonts w:ascii="Verdana" w:hAnsi="Verdana"/>
                      <w:b/>
                      <w:sz w:val="16"/>
                      <w:szCs w:val="16"/>
                      <w:lang w:val="pt-BR"/>
                    </w:rPr>
                    <w:t>REPTILES</w:t>
                  </w:r>
                </w:p>
              </w:tc>
            </w:tr>
            <w:tr w:rsidR="00FC6B1F" w:rsidRPr="00443536" w:rsidTr="00FC6B1F">
              <w:tc>
                <w:tcPr>
                  <w:tcW w:w="3085" w:type="dxa"/>
                </w:tcPr>
                <w:p w:rsidR="00FC6B1F" w:rsidRDefault="00FC6B1F" w:rsidP="00FC6B1F">
                  <w:pPr>
                    <w:rPr>
                      <w:rFonts w:ascii="Verdana" w:eastAsia="Times New Roman" w:hAnsi="Verdana"/>
                      <w:b/>
                      <w:sz w:val="16"/>
                      <w:szCs w:val="16"/>
                      <w:lang w:eastAsia="es-PA"/>
                    </w:rPr>
                  </w:pPr>
                </w:p>
                <w:p w:rsidR="00FC6B1F" w:rsidRPr="00400D28" w:rsidRDefault="00FC6B1F" w:rsidP="00FC6B1F">
                  <w:pPr>
                    <w:jc w:val="center"/>
                    <w:rPr>
                      <w:rFonts w:ascii="Verdana" w:hAnsi="Verdana"/>
                      <w:b/>
                      <w:sz w:val="16"/>
                      <w:szCs w:val="16"/>
                      <w:lang w:val="pt-BR"/>
                    </w:rPr>
                  </w:pPr>
                  <w:r w:rsidRPr="00400D28">
                    <w:rPr>
                      <w:rFonts w:ascii="Verdana" w:eastAsia="Times New Roman" w:hAnsi="Verdana"/>
                      <w:b/>
                      <w:sz w:val="16"/>
                      <w:szCs w:val="16"/>
                      <w:lang w:eastAsia="es-PA"/>
                    </w:rPr>
                    <w:t>Nombre Común</w:t>
                  </w:r>
                </w:p>
              </w:tc>
              <w:tc>
                <w:tcPr>
                  <w:tcW w:w="2977" w:type="dxa"/>
                </w:tcPr>
                <w:p w:rsidR="00FC6B1F" w:rsidRDefault="00FC6B1F" w:rsidP="00FC6B1F">
                  <w:pPr>
                    <w:rPr>
                      <w:rFonts w:ascii="Verdana" w:hAnsi="Verdana"/>
                      <w:b/>
                      <w:sz w:val="16"/>
                      <w:szCs w:val="16"/>
                      <w:lang w:val="pt-BR"/>
                    </w:rPr>
                  </w:pPr>
                </w:p>
                <w:p w:rsidR="00FC6B1F" w:rsidRPr="00400D28" w:rsidRDefault="00FC6B1F" w:rsidP="00FC6B1F">
                  <w:pPr>
                    <w:jc w:val="center"/>
                    <w:rPr>
                      <w:rFonts w:ascii="Verdana" w:hAnsi="Verdana"/>
                      <w:b/>
                      <w:sz w:val="16"/>
                      <w:szCs w:val="16"/>
                      <w:lang w:val="pt-BR"/>
                    </w:rPr>
                  </w:pPr>
                  <w:r w:rsidRPr="00400D28">
                    <w:rPr>
                      <w:rFonts w:ascii="Verdana" w:hAnsi="Verdana"/>
                      <w:b/>
                      <w:sz w:val="16"/>
                      <w:szCs w:val="16"/>
                      <w:lang w:val="pt-BR"/>
                    </w:rPr>
                    <w:t>Nombre Científico</w:t>
                  </w:r>
                </w:p>
              </w:tc>
            </w:tr>
            <w:tr w:rsidR="00FC6B1F" w:rsidRPr="00443536" w:rsidTr="00FC6B1F">
              <w:tc>
                <w:tcPr>
                  <w:tcW w:w="3085" w:type="dxa"/>
                </w:tcPr>
                <w:p w:rsidR="00FC6B1F" w:rsidRPr="00443536" w:rsidRDefault="00FC6B1F" w:rsidP="00FC6B1F">
                  <w:pPr>
                    <w:rPr>
                      <w:rFonts w:ascii="Verdana" w:hAnsi="Verdana"/>
                      <w:b/>
                      <w:sz w:val="16"/>
                      <w:szCs w:val="16"/>
                      <w:lang w:val="pt-BR"/>
                    </w:rPr>
                  </w:pPr>
                  <w:smartTag w:uri="urn:schemas-microsoft-com:office:smarttags" w:element="place">
                    <w:r w:rsidRPr="00443536">
                      <w:rPr>
                        <w:rFonts w:ascii="Verdana" w:eastAsia="Times New Roman" w:hAnsi="Verdana"/>
                        <w:sz w:val="16"/>
                        <w:szCs w:val="16"/>
                        <w:lang w:eastAsia="es-PA"/>
                      </w:rPr>
                      <w:t>Tortuga</w:t>
                    </w:r>
                  </w:smartTag>
                  <w:r w:rsidRPr="00443536">
                    <w:rPr>
                      <w:rFonts w:ascii="Verdana" w:eastAsia="Times New Roman" w:hAnsi="Verdana"/>
                      <w:sz w:val="16"/>
                      <w:szCs w:val="16"/>
                      <w:lang w:eastAsia="es-PA"/>
                    </w:rPr>
                    <w:t xml:space="preserve"> Cahuama </w:t>
                  </w:r>
                </w:p>
              </w:tc>
              <w:tc>
                <w:tcPr>
                  <w:tcW w:w="2977" w:type="dxa"/>
                </w:tcPr>
                <w:p w:rsidR="00FC6B1F" w:rsidRPr="00443536" w:rsidRDefault="00FC6B1F" w:rsidP="00FC6B1F">
                  <w:pPr>
                    <w:rPr>
                      <w:rFonts w:ascii="Verdana" w:hAnsi="Verdana"/>
                      <w:b/>
                      <w:i/>
                      <w:sz w:val="16"/>
                      <w:szCs w:val="16"/>
                      <w:lang w:val="pt-BR"/>
                    </w:rPr>
                  </w:pPr>
                  <w:r w:rsidRPr="00443536">
                    <w:rPr>
                      <w:rFonts w:ascii="Verdana" w:eastAsia="Times New Roman" w:hAnsi="Verdana"/>
                      <w:i/>
                      <w:sz w:val="16"/>
                      <w:szCs w:val="16"/>
                      <w:lang w:eastAsia="es-PA"/>
                    </w:rPr>
                    <w:t>Caretta caretta</w:t>
                  </w:r>
                </w:p>
              </w:tc>
            </w:tr>
            <w:tr w:rsidR="00FC6B1F" w:rsidRPr="00443536" w:rsidTr="00FC6B1F">
              <w:tc>
                <w:tcPr>
                  <w:tcW w:w="3085" w:type="dxa"/>
                </w:tcPr>
                <w:p w:rsidR="00FC6B1F" w:rsidRPr="00443536" w:rsidRDefault="00FC6B1F" w:rsidP="00FC6B1F">
                  <w:pPr>
                    <w:rPr>
                      <w:rFonts w:ascii="Verdana" w:hAnsi="Verdana"/>
                      <w:b/>
                      <w:sz w:val="16"/>
                      <w:szCs w:val="16"/>
                      <w:lang w:val="pt-BR"/>
                    </w:rPr>
                  </w:pPr>
                  <w:smartTag w:uri="urn:schemas-microsoft-com:office:smarttags" w:element="place">
                    <w:r w:rsidRPr="00443536">
                      <w:rPr>
                        <w:rFonts w:ascii="Verdana" w:eastAsia="Times New Roman" w:hAnsi="Verdana"/>
                        <w:sz w:val="16"/>
                        <w:szCs w:val="16"/>
                        <w:lang w:eastAsia="es-PA"/>
                      </w:rPr>
                      <w:t>Tortuga</w:t>
                    </w:r>
                  </w:smartTag>
                  <w:r w:rsidRPr="00443536">
                    <w:rPr>
                      <w:rFonts w:ascii="Verdana" w:eastAsia="Times New Roman" w:hAnsi="Verdana"/>
                      <w:sz w:val="16"/>
                      <w:szCs w:val="16"/>
                      <w:lang w:eastAsia="es-PA"/>
                    </w:rPr>
                    <w:t xml:space="preserve"> Verde o Blanca </w:t>
                  </w:r>
                </w:p>
              </w:tc>
              <w:tc>
                <w:tcPr>
                  <w:tcW w:w="2977" w:type="dxa"/>
                </w:tcPr>
                <w:p w:rsidR="00FC6B1F" w:rsidRPr="00443536" w:rsidRDefault="00FC6B1F" w:rsidP="00FC6B1F">
                  <w:pPr>
                    <w:rPr>
                      <w:rFonts w:ascii="Verdana" w:hAnsi="Verdana"/>
                      <w:b/>
                      <w:i/>
                      <w:sz w:val="16"/>
                      <w:szCs w:val="16"/>
                      <w:lang w:val="pt-BR"/>
                    </w:rPr>
                  </w:pPr>
                  <w:r w:rsidRPr="00443536">
                    <w:rPr>
                      <w:rFonts w:ascii="Verdana" w:eastAsia="Times New Roman" w:hAnsi="Verdana"/>
                      <w:i/>
                      <w:sz w:val="16"/>
                      <w:szCs w:val="16"/>
                      <w:lang w:eastAsia="es-PA"/>
                    </w:rPr>
                    <w:t>Chelonia mydas</w:t>
                  </w:r>
                </w:p>
              </w:tc>
            </w:tr>
            <w:tr w:rsidR="00FC6B1F" w:rsidRPr="00443536" w:rsidTr="00FC6B1F">
              <w:tc>
                <w:tcPr>
                  <w:tcW w:w="3085" w:type="dxa"/>
                </w:tcPr>
                <w:p w:rsidR="00FC6B1F" w:rsidRPr="00443536" w:rsidRDefault="00FC6B1F" w:rsidP="00FC6B1F">
                  <w:pPr>
                    <w:rPr>
                      <w:rFonts w:ascii="Verdana" w:hAnsi="Verdana"/>
                      <w:b/>
                      <w:sz w:val="16"/>
                      <w:szCs w:val="16"/>
                      <w:lang w:val="pt-BR"/>
                    </w:rPr>
                  </w:pPr>
                  <w:smartTag w:uri="urn:schemas-microsoft-com:office:smarttags" w:element="place">
                    <w:r w:rsidRPr="00443536">
                      <w:rPr>
                        <w:rFonts w:ascii="Verdana" w:eastAsia="Times New Roman" w:hAnsi="Verdana"/>
                        <w:sz w:val="16"/>
                        <w:szCs w:val="16"/>
                        <w:lang w:eastAsia="es-PA"/>
                      </w:rPr>
                      <w:t>Tortuga</w:t>
                    </w:r>
                  </w:smartTag>
                  <w:r w:rsidRPr="00443536">
                    <w:rPr>
                      <w:rFonts w:ascii="Verdana" w:eastAsia="Times New Roman" w:hAnsi="Verdana"/>
                      <w:sz w:val="16"/>
                      <w:szCs w:val="16"/>
                      <w:lang w:eastAsia="es-PA"/>
                    </w:rPr>
                    <w:t xml:space="preserve"> Mulato </w:t>
                  </w:r>
                </w:p>
              </w:tc>
              <w:tc>
                <w:tcPr>
                  <w:tcW w:w="2977" w:type="dxa"/>
                </w:tcPr>
                <w:p w:rsidR="00FC6B1F" w:rsidRPr="00443536" w:rsidRDefault="00FC6B1F" w:rsidP="00FC6B1F">
                  <w:pPr>
                    <w:rPr>
                      <w:rFonts w:ascii="Verdana" w:hAnsi="Verdana"/>
                      <w:b/>
                      <w:i/>
                      <w:sz w:val="16"/>
                      <w:szCs w:val="16"/>
                      <w:lang w:val="pt-BR"/>
                    </w:rPr>
                  </w:pPr>
                  <w:r w:rsidRPr="00443536">
                    <w:rPr>
                      <w:rFonts w:ascii="Verdana" w:eastAsia="Times New Roman" w:hAnsi="Verdana"/>
                      <w:i/>
                      <w:sz w:val="16"/>
                      <w:szCs w:val="16"/>
                      <w:lang w:eastAsia="es-PA"/>
                    </w:rPr>
                    <w:t>Lepidochelys olivacea</w:t>
                  </w:r>
                </w:p>
              </w:tc>
            </w:tr>
            <w:tr w:rsidR="00FC6B1F" w:rsidRPr="00443536" w:rsidTr="00FC6B1F">
              <w:tc>
                <w:tcPr>
                  <w:tcW w:w="3085" w:type="dxa"/>
                </w:tcPr>
                <w:p w:rsidR="00FC6B1F" w:rsidRPr="00443536" w:rsidRDefault="00FC6B1F" w:rsidP="00FC6B1F">
                  <w:pPr>
                    <w:rPr>
                      <w:rFonts w:ascii="Verdana" w:hAnsi="Verdana"/>
                      <w:b/>
                      <w:sz w:val="16"/>
                      <w:szCs w:val="16"/>
                      <w:lang w:val="pt-BR"/>
                    </w:rPr>
                  </w:pPr>
                  <w:smartTag w:uri="urn:schemas-microsoft-com:office:smarttags" w:element="place">
                    <w:smartTag w:uri="urn:schemas-microsoft-com:office:smarttags" w:element="PlaceName">
                      <w:r w:rsidRPr="00443536">
                        <w:rPr>
                          <w:rFonts w:ascii="Verdana" w:eastAsia="Times New Roman" w:hAnsi="Verdana"/>
                          <w:sz w:val="16"/>
                          <w:szCs w:val="16"/>
                          <w:lang w:eastAsia="es-PA"/>
                        </w:rPr>
                        <w:t>Tortuga</w:t>
                      </w:r>
                    </w:smartTag>
                    <w:r w:rsidRPr="00443536">
                      <w:rPr>
                        <w:rFonts w:ascii="Verdana" w:eastAsia="Times New Roman" w:hAnsi="Verdana"/>
                        <w:sz w:val="16"/>
                        <w:szCs w:val="16"/>
                        <w:lang w:eastAsia="es-PA"/>
                      </w:rPr>
                      <w:t xml:space="preserve"> </w:t>
                    </w:r>
                    <w:smartTag w:uri="urn:schemas-microsoft-com:office:smarttags" w:element="PlaceType">
                      <w:r w:rsidRPr="00443536">
                        <w:rPr>
                          <w:rFonts w:ascii="Verdana" w:eastAsia="Times New Roman" w:hAnsi="Verdana"/>
                          <w:sz w:val="16"/>
                          <w:szCs w:val="16"/>
                          <w:lang w:eastAsia="es-PA"/>
                        </w:rPr>
                        <w:t>Canal</w:t>
                      </w:r>
                    </w:smartTag>
                  </w:smartTag>
                  <w:r w:rsidRPr="00443536">
                    <w:rPr>
                      <w:rFonts w:ascii="Verdana" w:eastAsia="Times New Roman" w:hAnsi="Verdana"/>
                      <w:sz w:val="16"/>
                      <w:szCs w:val="16"/>
                      <w:lang w:eastAsia="es-PA"/>
                    </w:rPr>
                    <w:t xml:space="preserve"> </w:t>
                  </w:r>
                </w:p>
              </w:tc>
              <w:tc>
                <w:tcPr>
                  <w:tcW w:w="2977" w:type="dxa"/>
                </w:tcPr>
                <w:p w:rsidR="00FC6B1F" w:rsidRPr="00443536" w:rsidRDefault="00FC6B1F" w:rsidP="00FC6B1F">
                  <w:pPr>
                    <w:rPr>
                      <w:rFonts w:ascii="Verdana" w:hAnsi="Verdana"/>
                      <w:b/>
                      <w:i/>
                      <w:sz w:val="16"/>
                      <w:szCs w:val="16"/>
                      <w:lang w:val="pt-BR"/>
                    </w:rPr>
                  </w:pPr>
                  <w:r w:rsidRPr="00443536">
                    <w:rPr>
                      <w:rFonts w:ascii="Verdana" w:eastAsia="Times New Roman" w:hAnsi="Verdana"/>
                      <w:i/>
                      <w:sz w:val="16"/>
                      <w:szCs w:val="16"/>
                      <w:lang w:eastAsia="es-PA"/>
                    </w:rPr>
                    <w:t>Dermochelys coriacea</w:t>
                  </w:r>
                </w:p>
              </w:tc>
            </w:tr>
            <w:tr w:rsidR="00FC6B1F" w:rsidRPr="00443536" w:rsidTr="00FC6B1F">
              <w:tc>
                <w:tcPr>
                  <w:tcW w:w="3085" w:type="dxa"/>
                </w:tcPr>
                <w:p w:rsidR="00FC6B1F" w:rsidRPr="00443536" w:rsidRDefault="00FC6B1F" w:rsidP="00FC6B1F">
                  <w:pPr>
                    <w:rPr>
                      <w:rFonts w:ascii="Verdana" w:hAnsi="Verdana"/>
                      <w:b/>
                      <w:sz w:val="16"/>
                      <w:szCs w:val="16"/>
                      <w:lang w:val="pt-BR"/>
                    </w:rPr>
                  </w:pPr>
                  <w:smartTag w:uri="urn:schemas-microsoft-com:office:smarttags" w:element="place">
                    <w:r w:rsidRPr="00443536">
                      <w:rPr>
                        <w:rFonts w:ascii="Verdana" w:eastAsia="Times New Roman" w:hAnsi="Verdana"/>
                        <w:sz w:val="16"/>
                        <w:szCs w:val="16"/>
                        <w:lang w:eastAsia="es-PA"/>
                      </w:rPr>
                      <w:t>Tortuga</w:t>
                    </w:r>
                  </w:smartTag>
                  <w:r w:rsidRPr="00443536">
                    <w:rPr>
                      <w:rFonts w:ascii="Verdana" w:eastAsia="Times New Roman" w:hAnsi="Verdana"/>
                      <w:sz w:val="16"/>
                      <w:szCs w:val="16"/>
                      <w:lang w:eastAsia="es-PA"/>
                    </w:rPr>
                    <w:t xml:space="preserve"> Carey </w:t>
                  </w:r>
                </w:p>
              </w:tc>
              <w:tc>
                <w:tcPr>
                  <w:tcW w:w="2977" w:type="dxa"/>
                </w:tcPr>
                <w:p w:rsidR="00FC6B1F" w:rsidRPr="00443536" w:rsidRDefault="00FC6B1F" w:rsidP="00FC6B1F">
                  <w:pPr>
                    <w:rPr>
                      <w:rFonts w:ascii="Verdana" w:hAnsi="Verdana"/>
                      <w:b/>
                      <w:i/>
                      <w:sz w:val="16"/>
                      <w:szCs w:val="16"/>
                      <w:lang w:val="pt-BR"/>
                    </w:rPr>
                  </w:pPr>
                  <w:r w:rsidRPr="00443536">
                    <w:rPr>
                      <w:rFonts w:ascii="Verdana" w:eastAsia="Times New Roman" w:hAnsi="Verdana"/>
                      <w:i/>
                      <w:sz w:val="16"/>
                      <w:szCs w:val="16"/>
                      <w:lang w:eastAsia="es-PA"/>
                    </w:rPr>
                    <w:t>Eretmochelys imbricata</w:t>
                  </w:r>
                </w:p>
              </w:tc>
            </w:tr>
            <w:tr w:rsidR="00FC6B1F" w:rsidRPr="00443536" w:rsidTr="00FC6B1F">
              <w:tc>
                <w:tcPr>
                  <w:tcW w:w="3085" w:type="dxa"/>
                </w:tcPr>
                <w:p w:rsidR="00FC6B1F" w:rsidRPr="00443536" w:rsidRDefault="00FC6B1F" w:rsidP="00FC6B1F">
                  <w:pPr>
                    <w:rPr>
                      <w:rFonts w:ascii="Verdana" w:hAnsi="Verdana"/>
                      <w:b/>
                      <w:sz w:val="16"/>
                      <w:szCs w:val="16"/>
                      <w:lang w:val="pt-BR"/>
                    </w:rPr>
                  </w:pPr>
                  <w:smartTag w:uri="urn:schemas-microsoft-com:office:smarttags" w:element="place">
                    <w:r w:rsidRPr="00443536">
                      <w:rPr>
                        <w:rFonts w:ascii="Verdana" w:eastAsia="Times New Roman" w:hAnsi="Verdana"/>
                        <w:sz w:val="16"/>
                        <w:szCs w:val="16"/>
                        <w:lang w:eastAsia="es-PA"/>
                      </w:rPr>
                      <w:t>Tortuga</w:t>
                    </w:r>
                  </w:smartTag>
                  <w:r w:rsidRPr="00443536">
                    <w:rPr>
                      <w:rFonts w:ascii="Verdana" w:eastAsia="Times New Roman" w:hAnsi="Verdana"/>
                      <w:sz w:val="16"/>
                      <w:szCs w:val="16"/>
                      <w:lang w:eastAsia="es-PA"/>
                    </w:rPr>
                    <w:t xml:space="preserve"> Terrestre </w:t>
                  </w:r>
                </w:p>
              </w:tc>
              <w:tc>
                <w:tcPr>
                  <w:tcW w:w="2977" w:type="dxa"/>
                </w:tcPr>
                <w:p w:rsidR="00FC6B1F" w:rsidRPr="00443536" w:rsidRDefault="00FC6B1F" w:rsidP="00FC6B1F">
                  <w:pPr>
                    <w:rPr>
                      <w:rFonts w:ascii="Verdana" w:hAnsi="Verdana"/>
                      <w:b/>
                      <w:i/>
                      <w:sz w:val="16"/>
                      <w:szCs w:val="16"/>
                      <w:lang w:val="pt-BR"/>
                    </w:rPr>
                  </w:pPr>
                  <w:r w:rsidRPr="00443536">
                    <w:rPr>
                      <w:rFonts w:ascii="Verdana" w:eastAsia="Times New Roman" w:hAnsi="Verdana"/>
                      <w:i/>
                      <w:sz w:val="16"/>
                      <w:szCs w:val="16"/>
                      <w:lang w:eastAsia="es-PA"/>
                    </w:rPr>
                    <w:t>Geochelone carbonaria</w:t>
                  </w:r>
                </w:p>
              </w:tc>
            </w:tr>
            <w:tr w:rsidR="00FC6B1F" w:rsidRPr="00443536" w:rsidTr="00FC6B1F">
              <w:tc>
                <w:tcPr>
                  <w:tcW w:w="3085" w:type="dxa"/>
                </w:tcPr>
                <w:p w:rsidR="00FC6B1F" w:rsidRPr="00443536" w:rsidRDefault="00FC6B1F" w:rsidP="00FC6B1F">
                  <w:pPr>
                    <w:rPr>
                      <w:rFonts w:ascii="Verdana" w:hAnsi="Verdana"/>
                      <w:b/>
                      <w:sz w:val="16"/>
                      <w:szCs w:val="16"/>
                    </w:rPr>
                  </w:pPr>
                  <w:r w:rsidRPr="00443536">
                    <w:rPr>
                      <w:rFonts w:ascii="Verdana" w:eastAsia="Times New Roman" w:hAnsi="Verdana"/>
                      <w:sz w:val="16"/>
                      <w:szCs w:val="16"/>
                      <w:lang w:eastAsia="es-PA"/>
                    </w:rPr>
                    <w:t xml:space="preserve">Babillo o Caimán </w:t>
                  </w:r>
                </w:p>
              </w:tc>
              <w:tc>
                <w:tcPr>
                  <w:tcW w:w="2977" w:type="dxa"/>
                </w:tcPr>
                <w:p w:rsidR="00FC6B1F" w:rsidRPr="00443536" w:rsidRDefault="00FC6B1F" w:rsidP="00FC6B1F">
                  <w:pPr>
                    <w:rPr>
                      <w:rFonts w:ascii="Verdana" w:hAnsi="Verdana"/>
                      <w:b/>
                      <w:i/>
                      <w:sz w:val="16"/>
                      <w:szCs w:val="16"/>
                    </w:rPr>
                  </w:pPr>
                  <w:r w:rsidRPr="00443536">
                    <w:rPr>
                      <w:rFonts w:ascii="Verdana" w:eastAsia="Times New Roman" w:hAnsi="Verdana"/>
                      <w:i/>
                      <w:sz w:val="16"/>
                      <w:szCs w:val="16"/>
                      <w:lang w:eastAsia="es-PA"/>
                    </w:rPr>
                    <w:t>Caiman crocodilus fuscus</w:t>
                  </w:r>
                </w:p>
              </w:tc>
            </w:tr>
            <w:tr w:rsidR="00FC6B1F" w:rsidRPr="00443536" w:rsidTr="00FC6B1F">
              <w:tc>
                <w:tcPr>
                  <w:tcW w:w="3085" w:type="dxa"/>
                </w:tcPr>
                <w:p w:rsidR="00FC6B1F" w:rsidRPr="00443536" w:rsidRDefault="00FC6B1F" w:rsidP="00FC6B1F">
                  <w:pPr>
                    <w:rPr>
                      <w:rFonts w:ascii="Verdana" w:hAnsi="Verdana"/>
                      <w:b/>
                      <w:sz w:val="16"/>
                      <w:szCs w:val="16"/>
                    </w:rPr>
                  </w:pPr>
                  <w:r w:rsidRPr="00443536">
                    <w:rPr>
                      <w:rFonts w:ascii="Verdana" w:eastAsia="Times New Roman" w:hAnsi="Verdana"/>
                      <w:sz w:val="16"/>
                      <w:szCs w:val="16"/>
                      <w:lang w:eastAsia="es-PA"/>
                    </w:rPr>
                    <w:t xml:space="preserve">Lagarto Aguja </w:t>
                  </w:r>
                </w:p>
              </w:tc>
              <w:tc>
                <w:tcPr>
                  <w:tcW w:w="2977" w:type="dxa"/>
                </w:tcPr>
                <w:p w:rsidR="00FC6B1F" w:rsidRPr="00443536" w:rsidRDefault="00FC6B1F" w:rsidP="00FC6B1F">
                  <w:pPr>
                    <w:rPr>
                      <w:rFonts w:ascii="Verdana" w:hAnsi="Verdana"/>
                      <w:b/>
                      <w:i/>
                      <w:sz w:val="16"/>
                      <w:szCs w:val="16"/>
                    </w:rPr>
                  </w:pPr>
                  <w:r w:rsidRPr="00443536">
                    <w:rPr>
                      <w:rFonts w:ascii="Verdana" w:eastAsia="Times New Roman" w:hAnsi="Verdana"/>
                      <w:i/>
                      <w:sz w:val="16"/>
                      <w:szCs w:val="16"/>
                      <w:lang w:eastAsia="es-PA"/>
                    </w:rPr>
                    <w:t>Crocodylus acutus</w:t>
                  </w:r>
                </w:p>
              </w:tc>
            </w:tr>
            <w:tr w:rsidR="00FC6B1F" w:rsidRPr="00443536" w:rsidTr="00FC6B1F">
              <w:tc>
                <w:tcPr>
                  <w:tcW w:w="3085" w:type="dxa"/>
                </w:tcPr>
                <w:p w:rsidR="00FC6B1F" w:rsidRPr="00443536" w:rsidRDefault="00FC6B1F" w:rsidP="00FC6B1F">
                  <w:pPr>
                    <w:rPr>
                      <w:rFonts w:ascii="Verdana" w:eastAsia="Times New Roman" w:hAnsi="Verdana"/>
                      <w:sz w:val="16"/>
                      <w:szCs w:val="16"/>
                      <w:lang w:eastAsia="es-PA"/>
                    </w:rPr>
                  </w:pPr>
                  <w:r w:rsidRPr="00443536">
                    <w:rPr>
                      <w:rFonts w:ascii="Verdana" w:eastAsia="Times New Roman" w:hAnsi="Verdana"/>
                      <w:sz w:val="16"/>
                      <w:szCs w:val="16"/>
                      <w:lang w:eastAsia="es-PA"/>
                    </w:rPr>
                    <w:t xml:space="preserve">Boa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Boa constrictor</w:t>
                  </w:r>
                </w:p>
              </w:tc>
            </w:tr>
            <w:tr w:rsidR="00FC6B1F" w:rsidRPr="00443536" w:rsidTr="00FC6B1F">
              <w:tc>
                <w:tcPr>
                  <w:tcW w:w="3085" w:type="dxa"/>
                </w:tcPr>
                <w:p w:rsidR="00FC6B1F" w:rsidRPr="00443536" w:rsidRDefault="00FC6B1F" w:rsidP="00FC6B1F">
                  <w:pPr>
                    <w:rPr>
                      <w:rFonts w:ascii="Verdana" w:eastAsia="Times New Roman" w:hAnsi="Verdana"/>
                      <w:sz w:val="16"/>
                      <w:szCs w:val="16"/>
                      <w:lang w:eastAsia="es-PA"/>
                    </w:rPr>
                  </w:pPr>
                  <w:r w:rsidRPr="00443536">
                    <w:rPr>
                      <w:rFonts w:ascii="Verdana" w:eastAsia="Times New Roman" w:hAnsi="Verdana"/>
                      <w:sz w:val="16"/>
                      <w:szCs w:val="16"/>
                      <w:lang w:eastAsia="es-PA"/>
                    </w:rPr>
                    <w:t xml:space="preserve">Iguana </w:t>
                  </w:r>
                </w:p>
              </w:tc>
              <w:tc>
                <w:tcPr>
                  <w:tcW w:w="2977" w:type="dxa"/>
                </w:tcPr>
                <w:p w:rsidR="00FC6B1F" w:rsidRPr="00443536" w:rsidRDefault="00FC6B1F" w:rsidP="00FC6B1F">
                  <w:pPr>
                    <w:rPr>
                      <w:rFonts w:ascii="Verdana" w:eastAsia="Times New Roman" w:hAnsi="Verdana"/>
                      <w:i/>
                      <w:sz w:val="16"/>
                      <w:szCs w:val="16"/>
                      <w:lang w:eastAsia="es-PA"/>
                    </w:rPr>
                  </w:pPr>
                  <w:r w:rsidRPr="00443536">
                    <w:rPr>
                      <w:rFonts w:ascii="Verdana" w:eastAsia="Times New Roman" w:hAnsi="Verdana"/>
                      <w:i/>
                      <w:sz w:val="16"/>
                      <w:szCs w:val="16"/>
                      <w:lang w:eastAsia="es-PA"/>
                    </w:rPr>
                    <w:t>Iguana iguana</w:t>
                  </w:r>
                </w:p>
              </w:tc>
            </w:tr>
          </w:tbl>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3037AA" w:rsidRDefault="003037AA"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tbl>
            <w:tblPr>
              <w:tblpPr w:leftFromText="141" w:rightFromText="141" w:vertAnchor="text" w:horzAnchor="margin" w:tblpY="6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977"/>
            </w:tblGrid>
            <w:tr w:rsidR="00FC6B1F" w:rsidRPr="008800AA" w:rsidTr="00FC6B1F">
              <w:tc>
                <w:tcPr>
                  <w:tcW w:w="6062" w:type="dxa"/>
                  <w:gridSpan w:val="2"/>
                </w:tcPr>
                <w:p w:rsidR="00FC6B1F" w:rsidRPr="008800AA" w:rsidRDefault="00FC6B1F" w:rsidP="00FC6B1F">
                  <w:pPr>
                    <w:rPr>
                      <w:rFonts w:ascii="Verdana" w:hAnsi="Verdana"/>
                      <w:b/>
                      <w:sz w:val="16"/>
                      <w:szCs w:val="16"/>
                      <w:lang w:val="pt-BR"/>
                    </w:rPr>
                  </w:pPr>
                  <w:r w:rsidRPr="00FD447F">
                    <w:rPr>
                      <w:rFonts w:ascii="Verdana" w:hAnsi="Verdana"/>
                      <w:b/>
                      <w:sz w:val="16"/>
                      <w:szCs w:val="16"/>
                      <w:lang w:val="pt-BR"/>
                    </w:rPr>
                    <w:t>ANFIBIOS</w:t>
                  </w:r>
                </w:p>
              </w:tc>
            </w:tr>
            <w:tr w:rsidR="00FC6B1F" w:rsidRPr="008800AA" w:rsidTr="00FC6B1F">
              <w:tc>
                <w:tcPr>
                  <w:tcW w:w="3085" w:type="dxa"/>
                </w:tcPr>
                <w:p w:rsidR="00FC6B1F" w:rsidRPr="008800AA" w:rsidRDefault="00FC6B1F" w:rsidP="00FC6B1F">
                  <w:pPr>
                    <w:rPr>
                      <w:rFonts w:ascii="Verdana" w:eastAsia="Times New Roman" w:hAnsi="Verdana"/>
                      <w:b/>
                      <w:sz w:val="16"/>
                      <w:szCs w:val="16"/>
                      <w:lang w:eastAsia="es-PA"/>
                    </w:rPr>
                  </w:pPr>
                </w:p>
                <w:p w:rsidR="00FC6B1F" w:rsidRPr="008800AA" w:rsidRDefault="00FC6B1F" w:rsidP="00FC6B1F">
                  <w:pPr>
                    <w:jc w:val="center"/>
                    <w:rPr>
                      <w:rFonts w:ascii="Verdana" w:hAnsi="Verdana"/>
                      <w:b/>
                      <w:sz w:val="16"/>
                      <w:szCs w:val="16"/>
                      <w:lang w:val="pt-BR"/>
                    </w:rPr>
                  </w:pPr>
                  <w:r w:rsidRPr="008800AA">
                    <w:rPr>
                      <w:rFonts w:ascii="Verdana" w:eastAsia="Times New Roman" w:hAnsi="Verdana"/>
                      <w:b/>
                      <w:sz w:val="16"/>
                      <w:szCs w:val="16"/>
                      <w:lang w:eastAsia="es-PA"/>
                    </w:rPr>
                    <w:t>Nombre Común</w:t>
                  </w:r>
                </w:p>
              </w:tc>
              <w:tc>
                <w:tcPr>
                  <w:tcW w:w="2977" w:type="dxa"/>
                </w:tcPr>
                <w:p w:rsidR="00FC6B1F" w:rsidRPr="008800AA" w:rsidRDefault="00FC6B1F" w:rsidP="00FC6B1F">
                  <w:pPr>
                    <w:rPr>
                      <w:rFonts w:ascii="Verdana" w:hAnsi="Verdana"/>
                      <w:b/>
                      <w:sz w:val="16"/>
                      <w:szCs w:val="16"/>
                      <w:lang w:val="pt-BR"/>
                    </w:rPr>
                  </w:pPr>
                </w:p>
                <w:p w:rsidR="00FC6B1F" w:rsidRPr="008800AA" w:rsidRDefault="00FC6B1F" w:rsidP="00FC6B1F">
                  <w:pPr>
                    <w:jc w:val="center"/>
                    <w:rPr>
                      <w:rFonts w:ascii="Verdana" w:hAnsi="Verdana"/>
                      <w:b/>
                      <w:sz w:val="16"/>
                      <w:szCs w:val="16"/>
                      <w:lang w:val="pt-BR"/>
                    </w:rPr>
                  </w:pPr>
                  <w:r w:rsidRPr="008800AA">
                    <w:rPr>
                      <w:rFonts w:ascii="Verdana" w:hAnsi="Verdana"/>
                      <w:b/>
                      <w:sz w:val="16"/>
                      <w:szCs w:val="16"/>
                      <w:lang w:val="pt-BR"/>
                    </w:rPr>
                    <w:t>Nombre Científico</w:t>
                  </w:r>
                </w:p>
              </w:tc>
            </w:tr>
            <w:tr w:rsidR="00FC6B1F" w:rsidRPr="008800AA" w:rsidTr="00FC6B1F">
              <w:tc>
                <w:tcPr>
                  <w:tcW w:w="3085" w:type="dxa"/>
                </w:tcPr>
                <w:p w:rsidR="00FC6B1F" w:rsidRPr="008800AA" w:rsidRDefault="00FC6B1F" w:rsidP="00FC6B1F">
                  <w:pPr>
                    <w:rPr>
                      <w:rFonts w:ascii="Verdana" w:hAnsi="Verdana"/>
                      <w:b/>
                      <w:sz w:val="16"/>
                      <w:szCs w:val="16"/>
                      <w:lang w:val="pt-BR"/>
                    </w:rPr>
                  </w:pPr>
                  <w:r w:rsidRPr="008800AA">
                    <w:rPr>
                      <w:rFonts w:ascii="Verdana" w:eastAsia="Times New Roman" w:hAnsi="Verdana"/>
                      <w:sz w:val="16"/>
                      <w:szCs w:val="16"/>
                      <w:lang w:val="pt-BR" w:eastAsia="es-PA"/>
                    </w:rPr>
                    <w:t xml:space="preserve">Rana Dorada </w:t>
                  </w:r>
                </w:p>
              </w:tc>
              <w:tc>
                <w:tcPr>
                  <w:tcW w:w="2977" w:type="dxa"/>
                </w:tcPr>
                <w:p w:rsidR="00FC6B1F" w:rsidRPr="008800AA" w:rsidRDefault="00FC6B1F" w:rsidP="00FC6B1F">
                  <w:pPr>
                    <w:rPr>
                      <w:rFonts w:ascii="Verdana" w:hAnsi="Verdana"/>
                      <w:b/>
                      <w:i/>
                      <w:sz w:val="16"/>
                      <w:szCs w:val="16"/>
                      <w:lang w:val="pt-BR"/>
                    </w:rPr>
                  </w:pPr>
                  <w:r w:rsidRPr="008800AA">
                    <w:rPr>
                      <w:rFonts w:ascii="Verdana" w:eastAsia="Times New Roman" w:hAnsi="Verdana"/>
                      <w:i/>
                      <w:sz w:val="16"/>
                      <w:szCs w:val="16"/>
                      <w:lang w:val="pt-BR" w:eastAsia="es-PA"/>
                    </w:rPr>
                    <w:t>Atelopus zeteki</w:t>
                  </w:r>
                </w:p>
              </w:tc>
            </w:tr>
          </w:tbl>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1862B3" w:rsidP="00333043">
            <w:pPr>
              <w:tabs>
                <w:tab w:val="left" w:pos="396"/>
              </w:tabs>
              <w:spacing w:before="60" w:after="60"/>
              <w:jc w:val="both"/>
              <w:rPr>
                <w:rFonts w:ascii="Verdana" w:hAnsi="Verdana" w:cs="Arial"/>
                <w:sz w:val="18"/>
                <w:szCs w:val="18"/>
                <w:lang w:val="es-ES_tradnl"/>
              </w:rPr>
            </w:pPr>
          </w:p>
          <w:p w:rsidR="001862B3" w:rsidRDefault="00FC6B1F" w:rsidP="00333043">
            <w:pPr>
              <w:tabs>
                <w:tab w:val="left" w:pos="396"/>
              </w:tabs>
              <w:spacing w:before="60" w:after="60"/>
              <w:jc w:val="both"/>
              <w:rPr>
                <w:rFonts w:ascii="Verdana" w:hAnsi="Verdana" w:cs="Arial"/>
                <w:i/>
                <w:sz w:val="14"/>
                <w:szCs w:val="14"/>
                <w:lang w:val="es-ES_tradnl"/>
              </w:rPr>
            </w:pPr>
            <w:r w:rsidRPr="00FC6B1F">
              <w:rPr>
                <w:rFonts w:ascii="Verdana" w:hAnsi="Verdana" w:cs="Arial"/>
                <w:i/>
                <w:sz w:val="14"/>
                <w:szCs w:val="14"/>
                <w:lang w:val="es-ES_tradnl"/>
              </w:rPr>
              <w:t>Fuente: ANAM</w:t>
            </w:r>
            <w:r w:rsidR="009D47BB">
              <w:rPr>
                <w:rFonts w:ascii="Verdana" w:hAnsi="Verdana" w:cs="Arial"/>
                <w:i/>
                <w:sz w:val="14"/>
                <w:szCs w:val="14"/>
                <w:lang w:val="es-ES_tradnl"/>
              </w:rPr>
              <w:t>, 2007.</w:t>
            </w:r>
          </w:p>
          <w:p w:rsidR="009D47BB" w:rsidRPr="009D47BB" w:rsidRDefault="009D47BB" w:rsidP="00333043">
            <w:pPr>
              <w:tabs>
                <w:tab w:val="left" w:pos="396"/>
              </w:tabs>
              <w:spacing w:before="60" w:after="60"/>
              <w:jc w:val="both"/>
              <w:rPr>
                <w:rFonts w:ascii="Verdana" w:hAnsi="Verdana" w:cs="Arial"/>
                <w:sz w:val="14"/>
                <w:szCs w:val="14"/>
                <w:lang w:val="es-ES_tradnl"/>
              </w:rPr>
            </w:pPr>
            <w:r w:rsidRPr="009D47BB">
              <w:rPr>
                <w:rFonts w:ascii="Verdana" w:hAnsi="Verdana" w:cs="Arial"/>
                <w:sz w:val="14"/>
                <w:szCs w:val="14"/>
                <w:lang w:val="es-ES_tradnl"/>
              </w:rPr>
              <w:t>http</w:t>
            </w:r>
            <w:r>
              <w:rPr>
                <w:rFonts w:ascii="Verdana" w:hAnsi="Verdana" w:cs="Arial"/>
                <w:sz w:val="14"/>
                <w:szCs w:val="14"/>
                <w:lang w:val="es-ES_tradnl"/>
              </w:rPr>
              <w:t>://www.anam.gob.pa/PATRIMONIO/especies%20en%20extincion.htm</w:t>
            </w:r>
          </w:p>
        </w:tc>
      </w:tr>
      <w:tr w:rsidR="00E53146" w:rsidRPr="002E535E">
        <w:tblPrEx>
          <w:tblCellMar>
            <w:top w:w="0" w:type="dxa"/>
            <w:left w:w="0" w:type="dxa"/>
            <w:bottom w:w="0" w:type="dxa"/>
            <w:right w:w="0" w:type="dxa"/>
          </w:tblCellMar>
        </w:tblPrEx>
        <w:trPr>
          <w:trHeight w:val="170"/>
        </w:trPr>
        <w:tc>
          <w:tcPr>
            <w:tcW w:w="9226"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E53146" w:rsidRPr="002E535E" w:rsidRDefault="00E53146" w:rsidP="00BA5B9A">
            <w:pPr>
              <w:numPr>
                <w:ilvl w:val="0"/>
                <w:numId w:val="214"/>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la situación y tendencias actuales relacionadas con esta meta.</w:t>
            </w:r>
          </w:p>
        </w:tc>
      </w:tr>
      <w:tr w:rsidR="00E53146" w:rsidRPr="002E535E">
        <w:tblPrEx>
          <w:tblCellMar>
            <w:top w:w="0" w:type="dxa"/>
            <w:left w:w="0" w:type="dxa"/>
            <w:bottom w:w="0" w:type="dxa"/>
            <w:right w:w="0" w:type="dxa"/>
          </w:tblCellMar>
        </w:tblPrEx>
        <w:trPr>
          <w:trHeight w:val="169"/>
        </w:trPr>
        <w:tc>
          <w:tcPr>
            <w:tcW w:w="9226"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E53146" w:rsidRPr="002E535E" w:rsidRDefault="00E53146" w:rsidP="00AD2B97">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Anfibios (todas) en medianas altitudes; manglares; manatí (estudios genéticos darán información sobre el estado de la población en Bocas del Toro.</w:t>
            </w:r>
            <w:r w:rsidR="00307FBF">
              <w:rPr>
                <w:rFonts w:ascii="Verdana" w:hAnsi="Verdana" w:cs="Arial"/>
                <w:sz w:val="18"/>
                <w:szCs w:val="18"/>
                <w:lang w:val="es-ES_tradnl"/>
              </w:rPr>
              <w:t xml:space="preserve"> </w:t>
            </w:r>
            <w:r w:rsidRPr="002E535E">
              <w:rPr>
                <w:rFonts w:ascii="Verdana" w:hAnsi="Verdana" w:cs="Arial"/>
                <w:sz w:val="18"/>
                <w:szCs w:val="18"/>
                <w:lang w:val="es-ES_tradnl"/>
              </w:rPr>
              <w:t xml:space="preserve">El Centro de Conservación de Anfibios instalado en El Valle de Antón proporciona los medios para tratar y mantener anfibios en cautiverio, protegidos de la amenaza del hongo clítrido. En el caso de especies amenazadas, por ejemplo, los anfibios en general por la infección micótica. Ya ha desaparecido la especie </w:t>
            </w:r>
            <w:r w:rsidRPr="002E535E">
              <w:rPr>
                <w:rFonts w:ascii="Verdana" w:hAnsi="Verdana" w:cs="Arial"/>
                <w:i/>
                <w:sz w:val="18"/>
                <w:szCs w:val="18"/>
                <w:lang w:val="es-ES_tradnl"/>
              </w:rPr>
              <w:t>Atelopues chiricacensis</w:t>
            </w:r>
            <w:r w:rsidRPr="002E535E">
              <w:rPr>
                <w:rFonts w:ascii="Verdana" w:hAnsi="Verdana" w:cs="Arial"/>
                <w:sz w:val="18"/>
                <w:szCs w:val="18"/>
                <w:lang w:val="es-ES_tradnl"/>
              </w:rPr>
              <w:t xml:space="preserve">, endémica de tierras altas. </w:t>
            </w:r>
          </w:p>
        </w:tc>
      </w:tr>
      <w:tr w:rsidR="00E53146" w:rsidRPr="002E535E">
        <w:tblPrEx>
          <w:tblCellMar>
            <w:top w:w="0" w:type="dxa"/>
            <w:left w:w="0" w:type="dxa"/>
            <w:bottom w:w="0" w:type="dxa"/>
            <w:right w:w="0" w:type="dxa"/>
          </w:tblCellMar>
        </w:tblPrEx>
        <w:trPr>
          <w:trHeight w:val="169"/>
        </w:trPr>
        <w:tc>
          <w:tcPr>
            <w:tcW w:w="9226"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E53146" w:rsidRPr="002E535E" w:rsidRDefault="00E53146" w:rsidP="00BA5B9A">
            <w:pPr>
              <w:numPr>
                <w:ilvl w:val="0"/>
                <w:numId w:val="214"/>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indicadores utilizados en relación con esta meta.</w:t>
            </w:r>
          </w:p>
        </w:tc>
      </w:tr>
      <w:tr w:rsidR="00E53146" w:rsidRPr="002E535E">
        <w:tblPrEx>
          <w:tblCellMar>
            <w:top w:w="0" w:type="dxa"/>
            <w:left w:w="0" w:type="dxa"/>
            <w:bottom w:w="0" w:type="dxa"/>
            <w:right w:w="0" w:type="dxa"/>
          </w:tblCellMar>
        </w:tblPrEx>
        <w:trPr>
          <w:trHeight w:val="80"/>
        </w:trPr>
        <w:tc>
          <w:tcPr>
            <w:tcW w:w="9226"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E53146" w:rsidRPr="002E535E" w:rsidRDefault="00E53146" w:rsidP="00AD2B97">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Lista preliminar de especies amenazadas, PMEMAP con relación a especies amenazadas.</w:t>
            </w:r>
          </w:p>
        </w:tc>
      </w:tr>
      <w:tr w:rsidR="00E53146" w:rsidRPr="002E535E">
        <w:tblPrEx>
          <w:tblCellMar>
            <w:top w:w="0" w:type="dxa"/>
            <w:left w:w="0" w:type="dxa"/>
            <w:bottom w:w="0" w:type="dxa"/>
            <w:right w:w="0" w:type="dxa"/>
          </w:tblCellMar>
        </w:tblPrEx>
        <w:trPr>
          <w:trHeight w:val="169"/>
        </w:trPr>
        <w:tc>
          <w:tcPr>
            <w:tcW w:w="9226"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E53146" w:rsidRPr="002E535E" w:rsidRDefault="00E53146" w:rsidP="00BA5B9A">
            <w:pPr>
              <w:numPr>
                <w:ilvl w:val="0"/>
                <w:numId w:val="214"/>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E53146" w:rsidRPr="002E535E">
        <w:tblPrEx>
          <w:tblCellMar>
            <w:top w:w="0" w:type="dxa"/>
            <w:left w:w="0" w:type="dxa"/>
            <w:bottom w:w="0" w:type="dxa"/>
            <w:right w:w="0" w:type="dxa"/>
          </w:tblCellMar>
        </w:tblPrEx>
        <w:trPr>
          <w:trHeight w:val="169"/>
        </w:trPr>
        <w:tc>
          <w:tcPr>
            <w:tcW w:w="9226"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E53146" w:rsidRPr="002E535E" w:rsidRDefault="00E53146" w:rsidP="00AD2B97">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Poner en funcionamiento el Sistema Nacional de </w:t>
            </w:r>
            <w:smartTag w:uri="urn:schemas-microsoft-com:office:smarttags" w:element="PersonName">
              <w:smartTagPr>
                <w:attr w:name="ProductID" w:val="la Biodiversidad"/>
              </w:smartTagPr>
              <w:r w:rsidRPr="002E535E">
                <w:rPr>
                  <w:rFonts w:ascii="Verdana" w:hAnsi="Verdana" w:cs="Arial"/>
                  <w:sz w:val="18"/>
                  <w:szCs w:val="18"/>
                  <w:lang w:val="es-ES_tradnl"/>
                </w:rPr>
                <w:t>la Biodiversidad</w:t>
              </w:r>
            </w:smartTag>
            <w:r w:rsidRPr="002E535E">
              <w:rPr>
                <w:rFonts w:ascii="Verdana" w:hAnsi="Verdana" w:cs="Arial"/>
                <w:sz w:val="18"/>
                <w:szCs w:val="18"/>
                <w:lang w:val="es-ES_tradnl"/>
              </w:rPr>
              <w:t xml:space="preserve">, </w:t>
            </w:r>
            <w:r w:rsidRPr="002E535E">
              <w:rPr>
                <w:rFonts w:ascii="Verdana" w:hAnsi="Verdana" w:cs="Arial"/>
                <w:sz w:val="18"/>
                <w:szCs w:val="18"/>
                <w:lang w:val="es-ES"/>
              </w:rPr>
              <w:t xml:space="preserve">su coordinador es </w:t>
            </w: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xml:space="preserve"> y </w:t>
            </w:r>
            <w:r w:rsidR="00612A36" w:rsidRPr="002E535E">
              <w:rPr>
                <w:rFonts w:ascii="Verdana" w:hAnsi="Verdana" w:cs="Arial"/>
                <w:sz w:val="18"/>
                <w:szCs w:val="18"/>
                <w:lang w:val="es-ES"/>
              </w:rPr>
              <w:t>está</w:t>
            </w:r>
            <w:r w:rsidRPr="002E535E">
              <w:rPr>
                <w:rFonts w:ascii="Verdana" w:hAnsi="Verdana" w:cs="Arial"/>
                <w:sz w:val="18"/>
                <w:szCs w:val="18"/>
                <w:lang w:val="es-ES"/>
              </w:rPr>
              <w:t xml:space="preserve"> conformado por </w:t>
            </w:r>
            <w:smartTag w:uri="urn:schemas-microsoft-com:office:smarttags" w:element="PersonName">
              <w:smartTagPr>
                <w:attr w:name="ProductID" w:val="la Pol￭tica Nacional"/>
              </w:smartTagPr>
              <w:r w:rsidRPr="002E535E">
                <w:rPr>
                  <w:rFonts w:ascii="Verdana" w:hAnsi="Verdana" w:cs="Arial"/>
                  <w:sz w:val="18"/>
                  <w:szCs w:val="18"/>
                  <w:lang w:val="es-ES"/>
                </w:rPr>
                <w:t>la Política Nacional</w:t>
              </w:r>
            </w:smartTag>
            <w:r w:rsidRPr="002E535E">
              <w:rPr>
                <w:rFonts w:ascii="Verdana" w:hAnsi="Verdana" w:cs="Arial"/>
                <w:sz w:val="18"/>
                <w:szCs w:val="18"/>
                <w:lang w:val="es-ES"/>
              </w:rPr>
              <w:t xml:space="preserve"> del Ambiente 2004-2009, Estrategia Nacional del Ambiente, Estrategia Nacional de Biodiversidad, Plan de Acción Nacional de Biodiversidad y el Plan Estratégico Nacional para el Desarrollo de Ciencia, Tecnología e Innovación con su Plan Sectorial Ambiental que incluye biodiversidad. Ello se complementa con el SINIA, y las instancias creadas por </w:t>
            </w:r>
            <w:smartTag w:uri="urn:schemas-microsoft-com:office:smarttags" w:element="PersonName">
              <w:smartTagPr>
                <w:attr w:name="ProductID" w:val="la Ley"/>
              </w:smartTagPr>
              <w:r w:rsidRPr="002E535E">
                <w:rPr>
                  <w:rFonts w:ascii="Verdana" w:hAnsi="Verdana" w:cs="Arial"/>
                  <w:sz w:val="18"/>
                  <w:szCs w:val="18"/>
                  <w:lang w:val="es-ES"/>
                </w:rPr>
                <w:t>la Ley</w:t>
              </w:r>
            </w:smartTag>
            <w:r w:rsidRPr="002E535E">
              <w:rPr>
                <w:rFonts w:ascii="Verdana" w:hAnsi="Verdana" w:cs="Arial"/>
                <w:sz w:val="18"/>
                <w:szCs w:val="18"/>
                <w:lang w:val="es-ES"/>
              </w:rPr>
              <w:t xml:space="preserve"> general del ambiente para la gestión administrativa del ambiente, </w:t>
            </w:r>
            <w:smartTag w:uri="urn:schemas-microsoft-com:office:smarttags" w:element="PersonName">
              <w:smartTagPr>
                <w:attr w:name="ProductID" w:val="la Autoridad Nacional"/>
              </w:smartTagPr>
              <w:r w:rsidRPr="002E535E">
                <w:rPr>
                  <w:rFonts w:ascii="Verdana" w:hAnsi="Verdana" w:cs="Arial"/>
                  <w:sz w:val="18"/>
                  <w:szCs w:val="18"/>
                  <w:lang w:val="es-ES"/>
                </w:rPr>
                <w:t>la Autoridad Nacional</w:t>
              </w:r>
            </w:smartTag>
            <w:r w:rsidRPr="002E535E">
              <w:rPr>
                <w:rFonts w:ascii="Verdana" w:hAnsi="Verdana" w:cs="Arial"/>
                <w:sz w:val="18"/>
                <w:szCs w:val="18"/>
                <w:lang w:val="es-ES"/>
              </w:rPr>
              <w:t xml:space="preserve"> del Ambiente; Consejo Nacional del Ambiente (Ministros Asignados por el Presidente); Sistema Inter institucional del Ambiente – UAS; Comisión Consultiva Nacional del Ambiente (Gob. Soc. Civil asig. Presidente, Comarcas); Comisiones Consultivas Provinciales, Comarcales y Distritales con participación de </w:t>
            </w:r>
            <w:smartTag w:uri="urn:schemas-microsoft-com:office:smarttags" w:element="PersonName">
              <w:smartTagPr>
                <w:attr w:name="ProductID" w:val="la Sociedad Civil."/>
              </w:smartTagPr>
              <w:r w:rsidRPr="002E535E">
                <w:rPr>
                  <w:rFonts w:ascii="Verdana" w:hAnsi="Verdana" w:cs="Arial"/>
                  <w:sz w:val="18"/>
                  <w:szCs w:val="18"/>
                  <w:lang w:val="es-ES"/>
                </w:rPr>
                <w:t>la Sociedad Civil.</w:t>
              </w:r>
            </w:smartTag>
            <w:r w:rsidRPr="002E535E">
              <w:rPr>
                <w:rFonts w:ascii="Verdana" w:hAnsi="Verdana" w:cs="Arial"/>
                <w:sz w:val="18"/>
                <w:szCs w:val="18"/>
                <w:lang w:val="es-ES"/>
              </w:rPr>
              <w:t xml:space="preserve"> Por otro lado, es importante la vinculación con </w:t>
            </w:r>
            <w:r w:rsidRPr="002E535E">
              <w:rPr>
                <w:rFonts w:ascii="Verdana" w:hAnsi="Verdana" w:cs="Arial"/>
                <w:sz w:val="18"/>
                <w:szCs w:val="18"/>
                <w:lang w:val="es-ES_tradnl"/>
              </w:rPr>
              <w:t>los medios de comunicación para comprender la importancia de la pérdida de biodiversidad.</w:t>
            </w:r>
          </w:p>
        </w:tc>
      </w:tr>
      <w:tr w:rsidR="00E53146" w:rsidRPr="002E535E">
        <w:tblPrEx>
          <w:tblCellMar>
            <w:top w:w="0" w:type="dxa"/>
            <w:left w:w="0" w:type="dxa"/>
            <w:bottom w:w="0" w:type="dxa"/>
            <w:right w:w="0" w:type="dxa"/>
          </w:tblCellMar>
        </w:tblPrEx>
        <w:trPr>
          <w:trHeight w:val="310"/>
        </w:trPr>
        <w:tc>
          <w:tcPr>
            <w:tcW w:w="9226"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E53146" w:rsidRPr="002E535E" w:rsidRDefault="00E53146" w:rsidP="00BA5B9A">
            <w:pPr>
              <w:numPr>
                <w:ilvl w:val="0"/>
                <w:numId w:val="214"/>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E53146" w:rsidRPr="002E535E">
        <w:tblPrEx>
          <w:tblCellMar>
            <w:top w:w="0" w:type="dxa"/>
            <w:left w:w="0" w:type="dxa"/>
            <w:bottom w:w="0" w:type="dxa"/>
            <w:right w:w="0" w:type="dxa"/>
          </w:tblCellMar>
        </w:tblPrEx>
        <w:trPr>
          <w:trHeight w:val="309"/>
        </w:trPr>
        <w:tc>
          <w:tcPr>
            <w:tcW w:w="9226"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E53146" w:rsidRPr="002E535E" w:rsidRDefault="00E53146" w:rsidP="007E0D66">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Financiamiento y acuerdo de colaboración sobre el tema.</w:t>
            </w:r>
            <w:r w:rsidR="00B67723" w:rsidRPr="002E535E">
              <w:rPr>
                <w:rFonts w:ascii="Verdana" w:hAnsi="Verdana" w:cs="Arial"/>
                <w:sz w:val="18"/>
                <w:szCs w:val="18"/>
                <w:lang w:val="es-ES_tradnl"/>
              </w:rPr>
              <w:t xml:space="preserve"> SENACYT</w:t>
            </w:r>
            <w:r w:rsidR="00307FBF">
              <w:rPr>
                <w:rFonts w:ascii="Verdana" w:hAnsi="Verdana" w:cs="Arial"/>
                <w:sz w:val="18"/>
                <w:szCs w:val="18"/>
                <w:lang w:val="es-ES_tradnl"/>
              </w:rPr>
              <w:t xml:space="preserve">, STRI y </w:t>
            </w:r>
            <w:r w:rsidR="00B67723" w:rsidRPr="002E535E">
              <w:rPr>
                <w:rFonts w:ascii="Verdana" w:hAnsi="Verdana" w:cs="Arial"/>
                <w:sz w:val="18"/>
                <w:szCs w:val="18"/>
                <w:lang w:val="es-ES_tradnl"/>
              </w:rPr>
              <w:t>ICBG, financiamientos y acuerdos</w:t>
            </w:r>
            <w:r w:rsidR="00307FBF">
              <w:rPr>
                <w:rFonts w:ascii="Verdana" w:hAnsi="Verdana" w:cs="Arial"/>
                <w:sz w:val="18"/>
                <w:szCs w:val="18"/>
                <w:lang w:val="es-ES_tradnl"/>
              </w:rPr>
              <w:t>.</w:t>
            </w:r>
          </w:p>
        </w:tc>
      </w:tr>
    </w:tbl>
    <w:p w:rsidR="00950A37" w:rsidRPr="002E535E" w:rsidRDefault="00950A37">
      <w:pPr>
        <w:rPr>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10"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760"/>
        <w:gridCol w:w="957"/>
        <w:gridCol w:w="453"/>
        <w:gridCol w:w="453"/>
        <w:gridCol w:w="2698"/>
        <w:gridCol w:w="2889"/>
      </w:tblGrid>
      <w:tr w:rsidR="00950A37" w:rsidRPr="002E535E">
        <w:tblPrEx>
          <w:tblCellMar>
            <w:top w:w="0" w:type="dxa"/>
            <w:bottom w:w="0" w:type="dxa"/>
          </w:tblCellMar>
        </w:tblPrEx>
        <w:trPr>
          <w:trHeight w:val="183"/>
        </w:trPr>
        <w:tc>
          <w:tcPr>
            <w:tcW w:w="176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Objetivo 3</w:t>
            </w:r>
          </w:p>
        </w:tc>
        <w:tc>
          <w:tcPr>
            <w:tcW w:w="7450"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rPr>
                <w:rFonts w:ascii="Verdana" w:hAnsi="Verdana" w:cs="Times New Roman" w:hint="default"/>
                <w:b/>
                <w:bCs/>
                <w:sz w:val="18"/>
                <w:lang w:val="es-ES_tradnl"/>
              </w:rPr>
            </w:pPr>
            <w:r w:rsidRPr="002E535E">
              <w:rPr>
                <w:rFonts w:ascii="Verdana" w:hAnsi="Verdana" w:cs="Times New Roman"/>
                <w:b/>
                <w:bCs/>
                <w:sz w:val="18"/>
                <w:lang w:val="es-ES_tradnl"/>
              </w:rPr>
              <w:t>Promover la conservación de la diversidad genética</w:t>
            </w:r>
          </w:p>
        </w:tc>
      </w:tr>
      <w:tr w:rsidR="00950A37" w:rsidRPr="002E535E">
        <w:tblPrEx>
          <w:tblCellMar>
            <w:top w:w="0" w:type="dxa"/>
            <w:bottom w:w="0" w:type="dxa"/>
          </w:tblCellMar>
        </w:tblPrEx>
        <w:trPr>
          <w:trHeight w:val="183"/>
        </w:trPr>
        <w:tc>
          <w:tcPr>
            <w:tcW w:w="176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jc w:val="both"/>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3.1</w:t>
            </w:r>
          </w:p>
        </w:tc>
        <w:tc>
          <w:tcPr>
            <w:tcW w:w="7450"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b/>
                <w:bCs/>
                <w:sz w:val="18"/>
                <w:lang w:val="es-ES_tradnl"/>
              </w:rPr>
              <w:t>Se conserva la diversidad genética de cultivos, ganado y especies de árboles, peces y vida silvestre recolectadas comercialmente y de otras especies importantes de valor socioeconómico y se mantienen los c</w:t>
            </w:r>
            <w:r w:rsidRPr="002E535E">
              <w:rPr>
                <w:rFonts w:ascii="Verdana" w:hAnsi="Verdana" w:cs="Times New Roman"/>
                <w:b/>
                <w:bCs/>
                <w:sz w:val="18"/>
                <w:lang w:val="es-ES_tradnl"/>
              </w:rPr>
              <w:t>o</w:t>
            </w:r>
            <w:r w:rsidRPr="002E535E">
              <w:rPr>
                <w:rFonts w:ascii="Verdana" w:hAnsi="Verdana" w:cs="Times New Roman"/>
                <w:b/>
                <w:bCs/>
                <w:sz w:val="18"/>
                <w:lang w:val="es-ES_tradnl"/>
              </w:rPr>
              <w:t>nocimientos indígenas y locales asociados</w:t>
            </w:r>
          </w:p>
        </w:tc>
      </w:tr>
      <w:tr w:rsidR="00950A37" w:rsidRPr="002E535E">
        <w:tblPrEx>
          <w:tblCellMar>
            <w:top w:w="0" w:type="dxa"/>
            <w:left w:w="0" w:type="dxa"/>
            <w:bottom w:w="0" w:type="dxa"/>
            <w:right w:w="0" w:type="dxa"/>
          </w:tblCellMar>
        </w:tblPrEx>
        <w:trPr>
          <w:trHeight w:val="62"/>
        </w:trPr>
        <w:tc>
          <w:tcPr>
            <w:tcW w:w="921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5"/>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85"/>
        </w:trPr>
        <w:tc>
          <w:tcPr>
            <w:tcW w:w="6321"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6"/>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88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88"/>
        </w:trPr>
        <w:tc>
          <w:tcPr>
            <w:tcW w:w="6321"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6"/>
              </w:numPr>
              <w:tabs>
                <w:tab w:val="clear" w:pos="720"/>
              </w:tabs>
              <w:spacing w:before="60" w:after="60"/>
              <w:ind w:left="576"/>
              <w:jc w:val="both"/>
              <w:rPr>
                <w:rFonts w:ascii="Verdana" w:hAnsi="Verdana"/>
                <w:sz w:val="18"/>
                <w:szCs w:val="18"/>
                <w:lang w:val="es-ES_tradnl"/>
              </w:rPr>
            </w:pPr>
            <w:r w:rsidRPr="002E535E">
              <w:rPr>
                <w:rFonts w:ascii="Verdana" w:hAnsi="Verdana"/>
                <w:sz w:val="18"/>
                <w:lang w:val="es-ES_tradnl"/>
              </w:rPr>
              <w:t>Sí, la misma que la meta mundial</w:t>
            </w:r>
          </w:p>
        </w:tc>
        <w:tc>
          <w:tcPr>
            <w:tcW w:w="288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7E0D66">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116"/>
        </w:trPr>
        <w:tc>
          <w:tcPr>
            <w:tcW w:w="6321"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6"/>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88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7E0D66">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76"/>
        </w:trPr>
        <w:tc>
          <w:tcPr>
            <w:tcW w:w="921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126"/>
        </w:trPr>
        <w:tc>
          <w:tcPr>
            <w:tcW w:w="921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F063CB" w:rsidRPr="002E535E" w:rsidRDefault="005A0D6F" w:rsidP="007E0D66">
            <w:pPr>
              <w:numPr>
                <w:ilvl w:val="1"/>
                <w:numId w:val="215"/>
              </w:numPr>
              <w:jc w:val="both"/>
              <w:rPr>
                <w:rFonts w:ascii="Verdana" w:hAnsi="Verdana" w:cs="Arial"/>
                <w:sz w:val="18"/>
                <w:szCs w:val="18"/>
                <w:lang w:val="es-ES_tradnl"/>
              </w:rPr>
            </w:pPr>
            <w:r w:rsidRPr="002E535E">
              <w:rPr>
                <w:rFonts w:ascii="Verdana" w:hAnsi="Verdana" w:cs="Arial"/>
                <w:sz w:val="18"/>
                <w:szCs w:val="18"/>
                <w:lang w:val="es-ES_tradnl"/>
              </w:rPr>
              <w:t>Se encuentra en el DE-257 de septiembre del 2006.</w:t>
            </w:r>
          </w:p>
          <w:p w:rsidR="00950A37" w:rsidRPr="002E535E" w:rsidRDefault="005641F1" w:rsidP="007E0D66">
            <w:pPr>
              <w:numPr>
                <w:ilvl w:val="1"/>
                <w:numId w:val="215"/>
              </w:numPr>
              <w:jc w:val="both"/>
              <w:rPr>
                <w:rFonts w:ascii="Verdana" w:hAnsi="Verdana" w:cs="Arial"/>
                <w:sz w:val="18"/>
                <w:szCs w:val="18"/>
                <w:lang w:val="es-ES_tradnl"/>
              </w:rPr>
            </w:pPr>
            <w:r w:rsidRPr="002E535E">
              <w:rPr>
                <w:rFonts w:ascii="Verdana" w:hAnsi="Verdana" w:cs="Arial"/>
                <w:sz w:val="18"/>
                <w:szCs w:val="18"/>
                <w:lang w:val="es-ES_tradnl"/>
              </w:rPr>
              <w:t>Valoración de los recursos genéticos</w:t>
            </w:r>
            <w:r w:rsidR="00AD2B97" w:rsidRPr="002E535E">
              <w:rPr>
                <w:rFonts w:ascii="Verdana" w:hAnsi="Verdana" w:cs="Arial"/>
                <w:sz w:val="18"/>
                <w:szCs w:val="18"/>
                <w:lang w:val="es-ES_tradnl"/>
              </w:rPr>
              <w:t>.</w:t>
            </w:r>
          </w:p>
          <w:p w:rsidR="005641F1" w:rsidRPr="002E535E" w:rsidRDefault="005641F1" w:rsidP="007E0D66">
            <w:pPr>
              <w:numPr>
                <w:ilvl w:val="1"/>
                <w:numId w:val="215"/>
              </w:numPr>
              <w:jc w:val="both"/>
              <w:rPr>
                <w:rFonts w:ascii="Verdana" w:hAnsi="Verdana" w:cs="Arial"/>
                <w:sz w:val="18"/>
                <w:szCs w:val="18"/>
                <w:lang w:val="es-ES_tradnl"/>
              </w:rPr>
            </w:pPr>
            <w:r w:rsidRPr="002E535E">
              <w:rPr>
                <w:rFonts w:ascii="Verdana" w:hAnsi="Verdana" w:cs="Arial"/>
                <w:sz w:val="18"/>
                <w:szCs w:val="18"/>
                <w:lang w:val="es-ES_tradnl"/>
              </w:rPr>
              <w:t>Reglamentación de acceso a los recursos genéticos</w:t>
            </w:r>
            <w:r w:rsidR="00AD2B97" w:rsidRPr="002E535E">
              <w:rPr>
                <w:rFonts w:ascii="Verdana" w:hAnsi="Verdana" w:cs="Arial"/>
                <w:sz w:val="18"/>
                <w:szCs w:val="18"/>
                <w:lang w:val="es-ES_tradnl"/>
              </w:rPr>
              <w:t>.</w:t>
            </w:r>
          </w:p>
          <w:p w:rsidR="00950A37" w:rsidRPr="002E535E" w:rsidRDefault="005641F1" w:rsidP="007E0D66">
            <w:pPr>
              <w:numPr>
                <w:ilvl w:val="1"/>
                <w:numId w:val="215"/>
              </w:numPr>
              <w:jc w:val="both"/>
              <w:rPr>
                <w:rFonts w:ascii="Verdana" w:hAnsi="Verdana" w:cs="Arial"/>
                <w:sz w:val="18"/>
                <w:szCs w:val="18"/>
                <w:lang w:val="es-ES_tradnl"/>
              </w:rPr>
            </w:pPr>
            <w:r w:rsidRPr="002E535E">
              <w:rPr>
                <w:rFonts w:ascii="Verdana" w:hAnsi="Verdana" w:cs="Arial"/>
                <w:sz w:val="18"/>
                <w:szCs w:val="18"/>
                <w:lang w:val="es-ES_tradnl"/>
              </w:rPr>
              <w:t>Ratificación del Tratado internac</w:t>
            </w:r>
            <w:r w:rsidR="00AD2B97" w:rsidRPr="002E535E">
              <w:rPr>
                <w:rFonts w:ascii="Verdana" w:hAnsi="Verdana" w:cs="Arial"/>
                <w:sz w:val="18"/>
                <w:szCs w:val="18"/>
                <w:lang w:val="es-ES_tradnl"/>
              </w:rPr>
              <w:t>ional de Recursos Filogenéticos.</w:t>
            </w:r>
          </w:p>
          <w:p w:rsidR="00B67723" w:rsidRPr="002E535E" w:rsidRDefault="00307FBF" w:rsidP="007E0D66">
            <w:pPr>
              <w:numPr>
                <w:ilvl w:val="1"/>
                <w:numId w:val="215"/>
              </w:numPr>
              <w:jc w:val="both"/>
              <w:rPr>
                <w:rFonts w:ascii="Verdana" w:hAnsi="Verdana" w:cs="Arial"/>
                <w:sz w:val="18"/>
                <w:szCs w:val="18"/>
                <w:lang w:val="es-ES_tradnl"/>
              </w:rPr>
            </w:pPr>
            <w:r>
              <w:rPr>
                <w:rFonts w:ascii="Verdana" w:hAnsi="Verdana" w:cs="Arial"/>
                <w:sz w:val="18"/>
                <w:szCs w:val="18"/>
                <w:lang w:val="es-ES_tradnl"/>
              </w:rPr>
              <w:t>D</w:t>
            </w:r>
            <w:r w:rsidR="00B67723" w:rsidRPr="002E535E">
              <w:rPr>
                <w:rFonts w:ascii="Verdana" w:hAnsi="Verdana" w:cs="Arial"/>
                <w:sz w:val="18"/>
                <w:szCs w:val="18"/>
                <w:lang w:val="es-ES_tradnl"/>
              </w:rPr>
              <w:t xml:space="preserve">iversidad genéticas de ganado, fecundación </w:t>
            </w:r>
            <w:r w:rsidR="00B67723" w:rsidRPr="00307FBF">
              <w:rPr>
                <w:rFonts w:ascii="Verdana" w:hAnsi="Verdana" w:cs="Arial"/>
                <w:i/>
                <w:sz w:val="18"/>
                <w:szCs w:val="18"/>
                <w:lang w:val="es-ES_tradnl"/>
              </w:rPr>
              <w:t xml:space="preserve">in </w:t>
            </w:r>
            <w:r>
              <w:rPr>
                <w:rFonts w:ascii="Verdana" w:hAnsi="Verdana" w:cs="Arial"/>
                <w:i/>
                <w:sz w:val="18"/>
                <w:szCs w:val="18"/>
                <w:lang w:val="es-ES_tradnl"/>
              </w:rPr>
              <w:t>Vitro.</w:t>
            </w:r>
          </w:p>
        </w:tc>
      </w:tr>
      <w:tr w:rsidR="00950A37" w:rsidRPr="002E535E">
        <w:tblPrEx>
          <w:tblCellMar>
            <w:top w:w="0" w:type="dxa"/>
            <w:left w:w="0" w:type="dxa"/>
            <w:bottom w:w="0" w:type="dxa"/>
            <w:right w:w="0" w:type="dxa"/>
          </w:tblCellMar>
        </w:tblPrEx>
        <w:trPr>
          <w:trHeight w:val="121"/>
        </w:trPr>
        <w:tc>
          <w:tcPr>
            <w:tcW w:w="921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5"/>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121"/>
        </w:trPr>
        <w:tc>
          <w:tcPr>
            <w:tcW w:w="2717"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5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5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587"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225"/>
        </w:trPr>
        <w:tc>
          <w:tcPr>
            <w:tcW w:w="2717"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7"/>
              </w:numPr>
              <w:tabs>
                <w:tab w:val="clear" w:pos="720"/>
                <w:tab w:val="left" w:pos="246"/>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Agrícola</w:t>
            </w:r>
          </w:p>
        </w:tc>
        <w:tc>
          <w:tcPr>
            <w:tcW w:w="453"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53"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587" w:type="dxa"/>
            <w:gridSpan w:val="2"/>
            <w:tcBorders>
              <w:top w:val="threeDEmboss" w:sz="6" w:space="0" w:color="FFFFFF"/>
              <w:left w:val="threeDEmboss" w:sz="6" w:space="0" w:color="FFFFFF"/>
              <w:bottom w:val="single" w:sz="4" w:space="0" w:color="808080"/>
              <w:right w:val="threeDEmboss" w:sz="6" w:space="0" w:color="FFFFFF"/>
            </w:tcBorders>
            <w:vAlign w:val="center"/>
          </w:tcPr>
          <w:p w:rsidR="009B21CE" w:rsidRPr="002E535E" w:rsidRDefault="005641F1" w:rsidP="009B21CE">
            <w:pPr>
              <w:tabs>
                <w:tab w:val="num" w:pos="1440"/>
              </w:tabs>
              <w:jc w:val="both"/>
              <w:rPr>
                <w:rFonts w:ascii="Verdana" w:hAnsi="Verdana" w:cs="Arial"/>
                <w:sz w:val="18"/>
                <w:szCs w:val="18"/>
                <w:lang w:val="es-ES"/>
              </w:rPr>
            </w:pPr>
            <w:r w:rsidRPr="002E535E">
              <w:rPr>
                <w:rFonts w:ascii="Verdana" w:hAnsi="Verdana" w:cs="Arial"/>
                <w:sz w:val="18"/>
                <w:szCs w:val="18"/>
                <w:lang w:val="es-ES_tradnl"/>
              </w:rPr>
              <w:t>Banco de Germoplasma</w:t>
            </w:r>
            <w:r w:rsidR="009B21CE" w:rsidRPr="002E535E">
              <w:rPr>
                <w:rFonts w:ascii="Verdana" w:hAnsi="Verdana" w:cs="Arial"/>
                <w:sz w:val="18"/>
                <w:szCs w:val="18"/>
                <w:lang w:val="es-ES_tradnl"/>
              </w:rPr>
              <w:t>; e</w:t>
            </w:r>
            <w:r w:rsidR="009B21CE" w:rsidRPr="002E535E">
              <w:rPr>
                <w:rFonts w:ascii="Verdana" w:hAnsi="Verdana" w:cs="Arial"/>
                <w:sz w:val="18"/>
                <w:szCs w:val="18"/>
                <w:lang w:val="es-ES"/>
              </w:rPr>
              <w:t xml:space="preserve">n el </w:t>
            </w:r>
            <w:r w:rsidR="00B773C5" w:rsidRPr="002E535E">
              <w:rPr>
                <w:rFonts w:ascii="Verdana" w:hAnsi="Verdana" w:cs="Arial"/>
                <w:sz w:val="18"/>
                <w:szCs w:val="18"/>
                <w:lang w:val="es-ES"/>
              </w:rPr>
              <w:t>P</w:t>
            </w:r>
            <w:r w:rsidR="009B21CE" w:rsidRPr="002E535E">
              <w:rPr>
                <w:rFonts w:ascii="Verdana" w:hAnsi="Verdana" w:cs="Arial"/>
                <w:sz w:val="18"/>
                <w:szCs w:val="18"/>
                <w:lang w:val="es-ES"/>
              </w:rPr>
              <w:t xml:space="preserve">lan </w:t>
            </w:r>
            <w:r w:rsidR="00B773C5" w:rsidRPr="002E535E">
              <w:rPr>
                <w:rFonts w:ascii="Verdana" w:hAnsi="Verdana" w:cs="Arial"/>
                <w:sz w:val="18"/>
                <w:szCs w:val="18"/>
                <w:lang w:val="es-ES"/>
              </w:rPr>
              <w:t>E</w:t>
            </w:r>
            <w:r w:rsidR="009B21CE" w:rsidRPr="002E535E">
              <w:rPr>
                <w:rFonts w:ascii="Verdana" w:hAnsi="Verdana" w:cs="Arial"/>
                <w:sz w:val="18"/>
                <w:szCs w:val="18"/>
                <w:lang w:val="es-ES"/>
              </w:rPr>
              <w:t xml:space="preserve">stratégico y la estructura programática del IDIAP se considera la conservación y utilización sostenible de los recursos biológicos para el mejoramiento de la producción agrícola nacional. </w:t>
            </w:r>
            <w:r w:rsidR="00B67723" w:rsidRPr="002E535E">
              <w:rPr>
                <w:rFonts w:ascii="Verdana" w:hAnsi="Verdana" w:cs="Arial"/>
                <w:sz w:val="18"/>
                <w:szCs w:val="18"/>
                <w:lang w:val="es-ES"/>
              </w:rPr>
              <w:t xml:space="preserve">Reproducción in Vitro de ganado. </w:t>
            </w:r>
            <w:r w:rsidR="009B21CE" w:rsidRPr="002E535E">
              <w:rPr>
                <w:rFonts w:ascii="Verdana" w:hAnsi="Verdana" w:cs="Arial"/>
                <w:sz w:val="18"/>
                <w:szCs w:val="18"/>
                <w:lang w:val="es-ES"/>
              </w:rPr>
              <w:t xml:space="preserve">La estructura programática del IDIAP comprende un Programa de investigación – </w:t>
            </w:r>
            <w:r w:rsidR="00B773C5" w:rsidRPr="002E535E">
              <w:rPr>
                <w:rFonts w:ascii="Verdana" w:hAnsi="Verdana" w:cs="Arial"/>
                <w:sz w:val="18"/>
                <w:szCs w:val="18"/>
                <w:lang w:val="es-ES"/>
              </w:rPr>
              <w:t>I</w:t>
            </w:r>
            <w:r w:rsidR="009B21CE" w:rsidRPr="002E535E">
              <w:rPr>
                <w:rFonts w:ascii="Verdana" w:hAnsi="Verdana" w:cs="Arial"/>
                <w:sz w:val="18"/>
                <w:szCs w:val="18"/>
                <w:lang w:val="es-ES"/>
              </w:rPr>
              <w:t xml:space="preserve">nnovación en Recursos Genéticos y Biodiversidad. </w:t>
            </w:r>
          </w:p>
          <w:p w:rsidR="00950A37" w:rsidRPr="002E535E" w:rsidRDefault="009B21CE" w:rsidP="00537E62">
            <w:pPr>
              <w:tabs>
                <w:tab w:val="left" w:pos="0"/>
              </w:tabs>
              <w:spacing w:before="60" w:after="60"/>
              <w:jc w:val="both"/>
              <w:rPr>
                <w:rFonts w:ascii="Verdana" w:hAnsi="Verdana" w:cs="Arial"/>
                <w:sz w:val="18"/>
                <w:szCs w:val="18"/>
                <w:lang w:val="es-ES"/>
              </w:rPr>
            </w:pPr>
            <w:r w:rsidRPr="002E535E">
              <w:rPr>
                <w:rFonts w:ascii="Verdana" w:hAnsi="Verdana" w:cs="Arial"/>
                <w:sz w:val="18"/>
                <w:szCs w:val="18"/>
                <w:lang w:val="es-ES"/>
              </w:rPr>
              <w:t xml:space="preserve">El </w:t>
            </w:r>
            <w:r w:rsidR="00537E62" w:rsidRPr="002E535E">
              <w:rPr>
                <w:rFonts w:ascii="Verdana" w:hAnsi="Verdana" w:cs="Arial"/>
                <w:sz w:val="18"/>
                <w:szCs w:val="18"/>
                <w:lang w:val="es-ES"/>
              </w:rPr>
              <w:t>P</w:t>
            </w:r>
            <w:r w:rsidRPr="002E535E">
              <w:rPr>
                <w:rFonts w:ascii="Verdana" w:hAnsi="Verdana" w:cs="Arial"/>
                <w:sz w:val="18"/>
                <w:szCs w:val="18"/>
                <w:lang w:val="es-ES"/>
              </w:rPr>
              <w:t xml:space="preserve">lan para el </w:t>
            </w:r>
            <w:r w:rsidR="00537E62" w:rsidRPr="002E535E">
              <w:rPr>
                <w:rFonts w:ascii="Verdana" w:hAnsi="Verdana" w:cs="Arial"/>
                <w:sz w:val="18"/>
                <w:szCs w:val="18"/>
                <w:lang w:val="es-ES"/>
              </w:rPr>
              <w:t>D</w:t>
            </w:r>
            <w:r w:rsidRPr="002E535E">
              <w:rPr>
                <w:rFonts w:ascii="Verdana" w:hAnsi="Verdana" w:cs="Arial"/>
                <w:sz w:val="18"/>
                <w:szCs w:val="18"/>
                <w:lang w:val="es-ES"/>
              </w:rPr>
              <w:t xml:space="preserve">esarrollo </w:t>
            </w:r>
            <w:r w:rsidR="00537E62" w:rsidRPr="002E535E">
              <w:rPr>
                <w:rFonts w:ascii="Verdana" w:hAnsi="Verdana" w:cs="Arial"/>
                <w:sz w:val="18"/>
                <w:szCs w:val="18"/>
                <w:lang w:val="es-ES"/>
              </w:rPr>
              <w:t>C</w:t>
            </w:r>
            <w:r w:rsidRPr="002E535E">
              <w:rPr>
                <w:rFonts w:ascii="Verdana" w:hAnsi="Verdana" w:cs="Arial"/>
                <w:sz w:val="18"/>
                <w:szCs w:val="18"/>
                <w:lang w:val="es-ES"/>
              </w:rPr>
              <w:t xml:space="preserve">ientífico </w:t>
            </w:r>
            <w:r w:rsidR="00537E62" w:rsidRPr="002E535E">
              <w:rPr>
                <w:rFonts w:ascii="Verdana" w:hAnsi="Verdana" w:cs="Arial"/>
                <w:sz w:val="18"/>
                <w:szCs w:val="18"/>
                <w:lang w:val="es-ES"/>
              </w:rPr>
              <w:t>T</w:t>
            </w:r>
            <w:r w:rsidRPr="002E535E">
              <w:rPr>
                <w:rFonts w:ascii="Verdana" w:hAnsi="Verdana" w:cs="Arial"/>
                <w:sz w:val="18"/>
                <w:szCs w:val="18"/>
                <w:lang w:val="es-ES"/>
              </w:rPr>
              <w:t xml:space="preserve">ecnológico del </w:t>
            </w:r>
            <w:r w:rsidR="00537E62" w:rsidRPr="002E535E">
              <w:rPr>
                <w:rFonts w:ascii="Verdana" w:hAnsi="Verdana" w:cs="Arial"/>
                <w:sz w:val="18"/>
                <w:szCs w:val="18"/>
                <w:lang w:val="es-ES"/>
              </w:rPr>
              <w:t>S</w:t>
            </w:r>
            <w:r w:rsidRPr="002E535E">
              <w:rPr>
                <w:rFonts w:ascii="Verdana" w:hAnsi="Verdana" w:cs="Arial"/>
                <w:sz w:val="18"/>
                <w:szCs w:val="18"/>
                <w:lang w:val="es-ES"/>
              </w:rPr>
              <w:t xml:space="preserve">ector </w:t>
            </w:r>
            <w:r w:rsidR="00537E62" w:rsidRPr="002E535E">
              <w:rPr>
                <w:rFonts w:ascii="Verdana" w:hAnsi="Verdana" w:cs="Arial"/>
                <w:sz w:val="18"/>
                <w:szCs w:val="18"/>
                <w:lang w:val="es-ES"/>
              </w:rPr>
              <w:t>A</w:t>
            </w:r>
            <w:r w:rsidRPr="002E535E">
              <w:rPr>
                <w:rFonts w:ascii="Verdana" w:hAnsi="Verdana" w:cs="Arial"/>
                <w:sz w:val="18"/>
                <w:szCs w:val="18"/>
                <w:lang w:val="es-ES"/>
              </w:rPr>
              <w:t xml:space="preserve">gropecuario, acuícola, pesquero y forestal de </w:t>
            </w:r>
            <w:smartTag w:uri="urn:schemas-microsoft-com:office:smarttags" w:element="PersonName">
              <w:smartTagPr>
                <w:attr w:name="ProductID" w:val="la SENACYT"/>
              </w:smartTagPr>
              <w:r w:rsidRPr="002E535E">
                <w:rPr>
                  <w:rFonts w:ascii="Verdana" w:hAnsi="Verdana" w:cs="Arial"/>
                  <w:sz w:val="18"/>
                  <w:szCs w:val="18"/>
                  <w:lang w:val="es-ES"/>
                </w:rPr>
                <w:t>la SENACYT</w:t>
              </w:r>
            </w:smartTag>
            <w:r w:rsidRPr="002E535E">
              <w:rPr>
                <w:rFonts w:ascii="Verdana" w:hAnsi="Verdana" w:cs="Arial"/>
                <w:sz w:val="18"/>
                <w:szCs w:val="18"/>
                <w:lang w:val="es-ES"/>
              </w:rPr>
              <w:t xml:space="preserve"> contempla la conservación y utilización sostenible de </w:t>
            </w:r>
            <w:smartTag w:uri="urn:schemas-microsoft-com:office:smarttags" w:element="PersonName">
              <w:smartTagPr>
                <w:attr w:name="ProductID" w:val="la Diversidad Biol￳gica"/>
              </w:smartTagPr>
              <w:r w:rsidRPr="002E535E">
                <w:rPr>
                  <w:rFonts w:ascii="Verdana" w:hAnsi="Verdana" w:cs="Arial"/>
                  <w:sz w:val="18"/>
                  <w:szCs w:val="18"/>
                  <w:lang w:val="es-ES"/>
                </w:rPr>
                <w:t>la Diversidad Biológica</w:t>
              </w:r>
            </w:smartTag>
            <w:r w:rsidRPr="002E535E">
              <w:rPr>
                <w:rFonts w:ascii="Verdana" w:hAnsi="Verdana" w:cs="Arial"/>
                <w:sz w:val="18"/>
                <w:szCs w:val="18"/>
                <w:lang w:val="es-ES"/>
              </w:rPr>
              <w:t xml:space="preserve"> (Gaceta Oficial, 25726-A, del 6 de febrero de 2007).</w:t>
            </w:r>
          </w:p>
        </w:tc>
      </w:tr>
      <w:tr w:rsidR="00950A37" w:rsidRPr="002E535E">
        <w:tblPrEx>
          <w:tblCellMar>
            <w:top w:w="0" w:type="dxa"/>
            <w:left w:w="0" w:type="dxa"/>
            <w:bottom w:w="0" w:type="dxa"/>
            <w:right w:w="0" w:type="dxa"/>
          </w:tblCellMar>
        </w:tblPrEx>
        <w:trPr>
          <w:trHeight w:val="237"/>
        </w:trPr>
        <w:tc>
          <w:tcPr>
            <w:tcW w:w="271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7"/>
              </w:numPr>
              <w:tabs>
                <w:tab w:val="clear" w:pos="720"/>
                <w:tab w:val="left" w:pos="246"/>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Aguas continentales</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58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Reproducción de Peces</w:t>
            </w:r>
            <w:r w:rsidR="005A0D6F" w:rsidRPr="002E535E">
              <w:rPr>
                <w:rFonts w:ascii="Verdana" w:hAnsi="Verdana" w:cs="Arial"/>
                <w:sz w:val="18"/>
                <w:szCs w:val="18"/>
                <w:lang w:val="es-ES_tradnl"/>
              </w:rPr>
              <w:t>, número de especies.</w:t>
            </w:r>
          </w:p>
        </w:tc>
      </w:tr>
      <w:tr w:rsidR="00950A37" w:rsidRPr="002E535E">
        <w:tblPrEx>
          <w:tblCellMar>
            <w:top w:w="0" w:type="dxa"/>
            <w:left w:w="0" w:type="dxa"/>
            <w:bottom w:w="0" w:type="dxa"/>
            <w:right w:w="0" w:type="dxa"/>
          </w:tblCellMar>
        </w:tblPrEx>
        <w:trPr>
          <w:trHeight w:val="221"/>
        </w:trPr>
        <w:tc>
          <w:tcPr>
            <w:tcW w:w="271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7"/>
              </w:numPr>
              <w:tabs>
                <w:tab w:val="clear" w:pos="720"/>
                <w:tab w:val="left" w:pos="246"/>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Marina y costera</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587" w:type="dxa"/>
            <w:gridSpan w:val="2"/>
            <w:tcBorders>
              <w:top w:val="single" w:sz="4" w:space="0" w:color="808080"/>
              <w:left w:val="threeDEmboss" w:sz="6" w:space="0" w:color="FFFFFF"/>
              <w:bottom w:val="single" w:sz="4" w:space="0" w:color="808080"/>
              <w:right w:val="threeDEmboss" w:sz="6" w:space="0" w:color="FFFFFF"/>
            </w:tcBorders>
            <w:vAlign w:val="center"/>
          </w:tcPr>
          <w:p w:rsidR="00F377AC" w:rsidRPr="002E535E" w:rsidRDefault="00F377AC" w:rsidP="00F377AC">
            <w:pPr>
              <w:jc w:val="both"/>
              <w:rPr>
                <w:rFonts w:ascii="Verdana" w:hAnsi="Verdana"/>
                <w:sz w:val="18"/>
                <w:szCs w:val="18"/>
                <w:lang w:val="es-ES"/>
              </w:rPr>
            </w:pPr>
            <w:r w:rsidRPr="002E535E">
              <w:rPr>
                <w:rFonts w:ascii="Verdana" w:hAnsi="Verdana"/>
                <w:sz w:val="18"/>
                <w:szCs w:val="18"/>
                <w:lang w:val="es-ES"/>
              </w:rPr>
              <w:t xml:space="preserve">El Sistema </w:t>
            </w:r>
            <w:r w:rsidR="005A0D6F" w:rsidRPr="002E535E">
              <w:rPr>
                <w:rFonts w:ascii="Verdana" w:hAnsi="Verdana"/>
                <w:sz w:val="18"/>
                <w:szCs w:val="18"/>
                <w:lang w:val="es-ES"/>
              </w:rPr>
              <w:t xml:space="preserve">Nacional </w:t>
            </w:r>
            <w:r w:rsidRPr="002E535E">
              <w:rPr>
                <w:rFonts w:ascii="Verdana" w:hAnsi="Verdana"/>
                <w:sz w:val="18"/>
                <w:szCs w:val="18"/>
                <w:lang w:val="es-ES"/>
              </w:rPr>
              <w:t xml:space="preserve">de Áreas Protegidas de Panamá cuenta con seis categorías de manejo con recursos marinos y costeros. El Sistema de Áreas Protegidas de Panamá cuenta con 22 áreas protegidas con superficie marina. De éstas ocho se encuentran en la vertiente caribeña y el resto se encuentra en la vertiente pacífica. En total se cuenta con </w:t>
            </w:r>
            <w:smartTag w:uri="urn:schemas-microsoft-com:office:smarttags" w:element="metricconverter">
              <w:smartTagPr>
                <w:attr w:name="ProductID" w:val="447156 hect￡reas"/>
              </w:smartTagPr>
              <w:r w:rsidRPr="002E535E">
                <w:rPr>
                  <w:rFonts w:ascii="Verdana" w:hAnsi="Verdana"/>
                  <w:sz w:val="18"/>
                  <w:szCs w:val="18"/>
                  <w:lang w:val="es-ES"/>
                </w:rPr>
                <w:t>447156 hectáreas</w:t>
              </w:r>
            </w:smartTag>
            <w:r w:rsidRPr="002E535E">
              <w:rPr>
                <w:rFonts w:ascii="Verdana" w:hAnsi="Verdana"/>
                <w:sz w:val="18"/>
                <w:szCs w:val="18"/>
                <w:lang w:val="es-ES"/>
              </w:rPr>
              <w:t xml:space="preserve"> de mar protegidas en todo el país. Hay tres áreas protegidas municipales que no cuentan con límites específicos. Estas áreas protegen de alguna manera siete ecosistemas naturales entre costeros y marinos. Los ecosistemas naturales identificados fueron los siguientes:</w:t>
            </w:r>
          </w:p>
          <w:p w:rsidR="00307FBF" w:rsidRPr="00307FBF" w:rsidRDefault="00F377AC" w:rsidP="00307FBF">
            <w:pPr>
              <w:numPr>
                <w:ilvl w:val="1"/>
                <w:numId w:val="350"/>
              </w:numPr>
              <w:jc w:val="both"/>
              <w:rPr>
                <w:i/>
                <w:lang w:val="es-PA"/>
              </w:rPr>
            </w:pPr>
            <w:r w:rsidRPr="002E535E">
              <w:rPr>
                <w:rFonts w:ascii="Verdana" w:hAnsi="Verdana"/>
                <w:sz w:val="18"/>
                <w:szCs w:val="18"/>
                <w:lang w:val="es-PA"/>
              </w:rPr>
              <w:t>Manglares y albinas</w:t>
            </w:r>
          </w:p>
          <w:p w:rsidR="00307FBF" w:rsidRPr="00307FBF" w:rsidRDefault="00F377AC" w:rsidP="00307FBF">
            <w:pPr>
              <w:numPr>
                <w:ilvl w:val="1"/>
                <w:numId w:val="350"/>
              </w:numPr>
              <w:jc w:val="both"/>
              <w:rPr>
                <w:i/>
                <w:lang w:val="es-PA"/>
              </w:rPr>
            </w:pPr>
            <w:r w:rsidRPr="002E535E">
              <w:rPr>
                <w:rFonts w:ascii="Verdana" w:hAnsi="Verdana"/>
                <w:sz w:val="18"/>
                <w:szCs w:val="18"/>
                <w:lang w:val="es-PA"/>
              </w:rPr>
              <w:t>Playas y acantilados</w:t>
            </w:r>
          </w:p>
          <w:p w:rsidR="00307FBF" w:rsidRPr="00307FBF" w:rsidRDefault="00F377AC" w:rsidP="00307FBF">
            <w:pPr>
              <w:numPr>
                <w:ilvl w:val="1"/>
                <w:numId w:val="350"/>
              </w:numPr>
              <w:jc w:val="both"/>
              <w:rPr>
                <w:i/>
                <w:lang w:val="es-PA"/>
              </w:rPr>
            </w:pPr>
            <w:r w:rsidRPr="002E535E">
              <w:rPr>
                <w:rFonts w:ascii="Verdana" w:hAnsi="Verdana"/>
                <w:sz w:val="18"/>
                <w:szCs w:val="18"/>
                <w:lang w:val="es-PA"/>
              </w:rPr>
              <w:t>Arrecifes de coral</w:t>
            </w:r>
          </w:p>
          <w:p w:rsidR="00307FBF" w:rsidRPr="00307FBF" w:rsidRDefault="00F377AC" w:rsidP="00307FBF">
            <w:pPr>
              <w:numPr>
                <w:ilvl w:val="1"/>
                <w:numId w:val="350"/>
              </w:numPr>
              <w:jc w:val="both"/>
              <w:rPr>
                <w:i/>
                <w:lang w:val="es-PA"/>
              </w:rPr>
            </w:pPr>
            <w:r w:rsidRPr="002E535E">
              <w:rPr>
                <w:rFonts w:ascii="Verdana" w:hAnsi="Verdana"/>
                <w:sz w:val="18"/>
                <w:szCs w:val="18"/>
                <w:lang w:val="es-PA"/>
              </w:rPr>
              <w:t>Prados marinos</w:t>
            </w:r>
          </w:p>
          <w:p w:rsidR="00307FBF" w:rsidRPr="00307FBF" w:rsidRDefault="00F377AC" w:rsidP="00307FBF">
            <w:pPr>
              <w:numPr>
                <w:ilvl w:val="1"/>
                <w:numId w:val="350"/>
              </w:numPr>
              <w:jc w:val="both"/>
              <w:rPr>
                <w:i/>
                <w:lang w:val="es-PA"/>
              </w:rPr>
            </w:pPr>
            <w:r w:rsidRPr="002E535E">
              <w:rPr>
                <w:rFonts w:ascii="Verdana" w:hAnsi="Verdana"/>
                <w:sz w:val="18"/>
                <w:szCs w:val="18"/>
                <w:lang w:val="es-PA"/>
              </w:rPr>
              <w:t>Fondos arenofangosos</w:t>
            </w:r>
          </w:p>
          <w:p w:rsidR="00307FBF" w:rsidRPr="00307FBF" w:rsidRDefault="00F377AC" w:rsidP="00307FBF">
            <w:pPr>
              <w:numPr>
                <w:ilvl w:val="1"/>
                <w:numId w:val="350"/>
              </w:numPr>
              <w:jc w:val="both"/>
              <w:rPr>
                <w:i/>
                <w:lang w:val="es-PA"/>
              </w:rPr>
            </w:pPr>
            <w:r w:rsidRPr="002E535E">
              <w:rPr>
                <w:rFonts w:ascii="Verdana" w:hAnsi="Verdana"/>
                <w:sz w:val="18"/>
                <w:szCs w:val="18"/>
                <w:lang w:val="es-PA"/>
              </w:rPr>
              <w:t>Pelágicos</w:t>
            </w:r>
          </w:p>
          <w:p w:rsidR="00950A37" w:rsidRPr="00307FBF" w:rsidRDefault="00F377AC" w:rsidP="00307FBF">
            <w:pPr>
              <w:numPr>
                <w:ilvl w:val="1"/>
                <w:numId w:val="350"/>
              </w:numPr>
              <w:jc w:val="both"/>
              <w:rPr>
                <w:i/>
                <w:lang w:val="es-PA"/>
              </w:rPr>
            </w:pPr>
            <w:r w:rsidRPr="002E535E">
              <w:rPr>
                <w:rFonts w:ascii="Verdana" w:hAnsi="Verdana"/>
                <w:sz w:val="18"/>
                <w:szCs w:val="18"/>
                <w:lang w:val="es-PA"/>
              </w:rPr>
              <w:t>Afóticos</w:t>
            </w:r>
          </w:p>
        </w:tc>
      </w:tr>
      <w:tr w:rsidR="00950A37" w:rsidRPr="002E535E">
        <w:tblPrEx>
          <w:tblCellMar>
            <w:top w:w="0" w:type="dxa"/>
            <w:left w:w="0" w:type="dxa"/>
            <w:bottom w:w="0" w:type="dxa"/>
            <w:right w:w="0" w:type="dxa"/>
          </w:tblCellMar>
        </w:tblPrEx>
        <w:trPr>
          <w:trHeight w:val="237"/>
        </w:trPr>
        <w:tc>
          <w:tcPr>
            <w:tcW w:w="271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7"/>
              </w:numPr>
              <w:tabs>
                <w:tab w:val="clear" w:pos="720"/>
                <w:tab w:val="left" w:pos="246"/>
              </w:tabs>
              <w:spacing w:before="60" w:after="60"/>
              <w:ind w:left="396" w:hanging="396"/>
              <w:rPr>
                <w:rFonts w:ascii="Verdana" w:hAnsi="Verdana"/>
                <w:sz w:val="18"/>
                <w:szCs w:val="18"/>
                <w:lang w:val="es-ES_tradnl"/>
              </w:rPr>
            </w:pPr>
            <w:r w:rsidRPr="002E535E">
              <w:rPr>
                <w:rFonts w:ascii="Verdana" w:hAnsi="Verdana"/>
                <w:sz w:val="18"/>
                <w:szCs w:val="18"/>
                <w:lang w:val="es-ES_tradnl"/>
              </w:rPr>
              <w:t>Tierras áridas y</w:t>
            </w:r>
            <w:r w:rsidR="00CC531F" w:rsidRPr="002E535E">
              <w:rPr>
                <w:rFonts w:ascii="Verdana" w:hAnsi="Verdana"/>
                <w:sz w:val="18"/>
                <w:szCs w:val="18"/>
                <w:lang w:val="es-ES_tradnl"/>
              </w:rPr>
              <w:t xml:space="preserve"> </w:t>
            </w:r>
            <w:r w:rsidR="00ED5CDA" w:rsidRPr="002E535E">
              <w:rPr>
                <w:rFonts w:ascii="Verdana" w:hAnsi="Verdana"/>
                <w:sz w:val="18"/>
                <w:szCs w:val="18"/>
                <w:lang w:val="es-ES_tradnl"/>
              </w:rPr>
              <w:t>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58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B41D1B" w:rsidP="00B41D1B">
            <w:pPr>
              <w:tabs>
                <w:tab w:val="left" w:pos="0"/>
              </w:tabs>
              <w:spacing w:before="60" w:after="60"/>
              <w:jc w:val="both"/>
              <w:rPr>
                <w:rFonts w:ascii="Verdana" w:hAnsi="Verdana" w:cs="Arial"/>
                <w:sz w:val="18"/>
                <w:szCs w:val="18"/>
                <w:lang w:val="es-ES_tradnl"/>
              </w:rPr>
            </w:pPr>
            <w:r w:rsidRPr="002E535E">
              <w:rPr>
                <w:rFonts w:ascii="Verdana" w:hAnsi="Verdana"/>
                <w:sz w:val="18"/>
                <w:szCs w:val="18"/>
                <w:lang w:val="es-ES"/>
              </w:rPr>
              <w:t>El Plan de Acción Nacional</w:t>
            </w:r>
            <w:r w:rsidRPr="002E535E">
              <w:rPr>
                <w:rFonts w:ascii="Verdana" w:hAnsi="Verdana"/>
                <w:sz w:val="18"/>
                <w:szCs w:val="18"/>
                <w:lang w:val="es-PA"/>
              </w:rPr>
              <w:t xml:space="preserve"> de Lucha Contra </w:t>
            </w:r>
            <w:smartTag w:uri="urn:schemas-microsoft-com:office:smarttags" w:element="PersonName">
              <w:smartTagPr>
                <w:attr w:name="ProductID" w:val="la Sequ￭a"/>
              </w:smartTagPr>
              <w:r w:rsidRPr="002E535E">
                <w:rPr>
                  <w:rFonts w:ascii="Verdana" w:hAnsi="Verdana"/>
                  <w:sz w:val="18"/>
                  <w:szCs w:val="18"/>
                  <w:lang w:val="es-PA"/>
                </w:rPr>
                <w:t>la Sequía</w:t>
              </w:r>
            </w:smartTag>
            <w:r w:rsidRPr="002E535E">
              <w:rPr>
                <w:rFonts w:ascii="Verdana" w:hAnsi="Verdana"/>
                <w:sz w:val="18"/>
                <w:szCs w:val="18"/>
                <w:lang w:val="es-PA"/>
              </w:rPr>
              <w:t xml:space="preserve"> y Desertificación en Panamá-PAN</w:t>
            </w:r>
            <w:r w:rsidRPr="002E535E">
              <w:rPr>
                <w:rFonts w:ascii="Verdana" w:hAnsi="Verdana"/>
                <w:sz w:val="18"/>
                <w:szCs w:val="18"/>
                <w:lang w:val="es-ES"/>
              </w:rPr>
              <w:t xml:space="preserve"> se constituye en una herramienta permanente de planificación para la lucha contra la sequía y desertificación en Panamá. Se ajusta a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Lucha contra </w:t>
            </w:r>
            <w:smartTag w:uri="urn:schemas-microsoft-com:office:smarttags" w:element="PersonName">
              <w:smartTagPr>
                <w:attr w:name="ProductID" w:val="la Sequ￭a"/>
              </w:smartTagPr>
              <w:r w:rsidRPr="002E535E">
                <w:rPr>
                  <w:rFonts w:ascii="Verdana" w:hAnsi="Verdana"/>
                  <w:sz w:val="18"/>
                  <w:szCs w:val="18"/>
                  <w:lang w:val="es-ES"/>
                </w:rPr>
                <w:t>la Sequía</w:t>
              </w:r>
            </w:smartTag>
            <w:r w:rsidRPr="002E535E">
              <w:rPr>
                <w:rFonts w:ascii="Verdana" w:hAnsi="Verdana"/>
                <w:sz w:val="18"/>
                <w:szCs w:val="18"/>
                <w:lang w:val="es-ES"/>
              </w:rPr>
              <w:t xml:space="preserve"> y Desertificación e interactúa con otras iniciativas para la conservación y el manejo sostenible de los recursos naturales, como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Biodiversidad y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Cambio Climático, entre algunas.</w:t>
            </w:r>
          </w:p>
        </w:tc>
      </w:tr>
      <w:tr w:rsidR="00950A37" w:rsidRPr="002E535E">
        <w:tblPrEx>
          <w:tblCellMar>
            <w:top w:w="0" w:type="dxa"/>
            <w:left w:w="0" w:type="dxa"/>
            <w:bottom w:w="0" w:type="dxa"/>
            <w:right w:w="0" w:type="dxa"/>
          </w:tblCellMar>
        </w:tblPrEx>
        <w:trPr>
          <w:trHeight w:val="221"/>
        </w:trPr>
        <w:tc>
          <w:tcPr>
            <w:tcW w:w="271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7"/>
              </w:numPr>
              <w:tabs>
                <w:tab w:val="clear" w:pos="720"/>
                <w:tab w:val="left" w:pos="246"/>
                <w:tab w:val="left" w:pos="396"/>
              </w:tabs>
              <w:spacing w:before="60" w:after="60"/>
              <w:ind w:left="396" w:hanging="396"/>
              <w:rPr>
                <w:rFonts w:ascii="Verdana" w:hAnsi="Verdana"/>
                <w:sz w:val="18"/>
                <w:szCs w:val="18"/>
                <w:lang w:val="es-ES_tradnl"/>
              </w:rPr>
            </w:pPr>
            <w:r w:rsidRPr="002E535E">
              <w:rPr>
                <w:rFonts w:ascii="Verdana" w:hAnsi="Verdana"/>
                <w:sz w:val="18"/>
                <w:szCs w:val="18"/>
                <w:lang w:val="es-ES_tradnl"/>
              </w:rPr>
              <w:t>Forestal</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5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58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rsidP="005A0D6F">
            <w:pPr>
              <w:pStyle w:val="NormalWeb"/>
              <w:ind w:left="75" w:right="75"/>
              <w:jc w:val="both"/>
              <w:rPr>
                <w:rFonts w:ascii="Verdana" w:eastAsia="Times New Roman" w:hAnsi="Verdana" w:cs="Arial" w:hint="default"/>
                <w:sz w:val="18"/>
                <w:szCs w:val="18"/>
                <w:lang w:val="es-ES" w:eastAsia="es-ES"/>
              </w:rPr>
            </w:pPr>
            <w:r w:rsidRPr="002E535E">
              <w:rPr>
                <w:rFonts w:ascii="Verdana" w:hAnsi="Verdana" w:hint="default"/>
                <w:sz w:val="18"/>
                <w:szCs w:val="18"/>
                <w:lang w:val="es-ES_tradnl"/>
              </w:rPr>
              <w:t>Banco de Germoplasma</w:t>
            </w:r>
            <w:r w:rsidR="00987F81" w:rsidRPr="002E535E">
              <w:rPr>
                <w:rFonts w:ascii="Verdana" w:hAnsi="Verdana" w:hint="default"/>
                <w:sz w:val="18"/>
                <w:szCs w:val="18"/>
                <w:lang w:val="es-ES_tradnl"/>
              </w:rPr>
              <w:t xml:space="preserve">. Promulgado el </w:t>
            </w:r>
            <w:r w:rsidR="005A0D6F" w:rsidRPr="002E535E">
              <w:rPr>
                <w:rFonts w:ascii="Verdana" w:hAnsi="Verdana" w:hint="default"/>
                <w:sz w:val="18"/>
                <w:szCs w:val="18"/>
                <w:lang w:val="es-ES_tradnl"/>
              </w:rPr>
              <w:t>Decreto E</w:t>
            </w:r>
            <w:r w:rsidR="00987F81" w:rsidRPr="002E535E">
              <w:rPr>
                <w:rFonts w:ascii="Verdana" w:hAnsi="Verdana" w:hint="default"/>
                <w:sz w:val="18"/>
                <w:szCs w:val="18"/>
                <w:lang w:val="es-ES_tradnl"/>
              </w:rPr>
              <w:t xml:space="preserve">jecutivo 2 de 2003 que define los lineamientos de políticas y estrategias para el desarrollo del sector forestal en Panamá además de la resolución AG0770-2004 que regula la ubicación de madera y fija el margen de tolerancia para los volúmenes de tala que se autorizan mediante permisos, concesiones u otras autorizaciones de aprovechamiento forestal. Se crea </w:t>
            </w:r>
            <w:smartTag w:uri="urn:schemas-microsoft-com:office:smarttags" w:element="PersonName">
              <w:smartTagPr>
                <w:attr w:name="ProductID" w:val="la Comisi￳n Nacional"/>
              </w:smartTagPr>
              <w:r w:rsidR="00987F81" w:rsidRPr="002E535E">
                <w:rPr>
                  <w:rFonts w:ascii="Verdana" w:hAnsi="Verdana" w:hint="default"/>
                  <w:sz w:val="18"/>
                  <w:szCs w:val="18"/>
                  <w:lang w:val="es-ES_tradnl"/>
                </w:rPr>
                <w:t>la Comisión Nacional</w:t>
              </w:r>
            </w:smartTag>
            <w:r w:rsidR="00987F81" w:rsidRPr="002E535E">
              <w:rPr>
                <w:rFonts w:ascii="Verdana" w:hAnsi="Verdana" w:hint="default"/>
                <w:sz w:val="18"/>
                <w:szCs w:val="18"/>
                <w:lang w:val="es-ES_tradnl"/>
              </w:rPr>
              <w:t xml:space="preserve"> de Gestión Forestal integrada por </w:t>
            </w:r>
            <w:smartTag w:uri="urn:schemas-microsoft-com:office:smarttags" w:element="PersonName">
              <w:smartTagPr>
                <w:attr w:name="ProductID" w:val="la ANAM"/>
              </w:smartTagPr>
              <w:r w:rsidR="00987F81" w:rsidRPr="002E535E">
                <w:rPr>
                  <w:rFonts w:ascii="Verdana" w:hAnsi="Verdana" w:hint="default"/>
                  <w:sz w:val="18"/>
                  <w:szCs w:val="18"/>
                  <w:lang w:val="es-ES_tradnl"/>
                </w:rPr>
                <w:t>la ANAM</w:t>
              </w:r>
            </w:smartTag>
            <w:r w:rsidR="00987F81" w:rsidRPr="002E535E">
              <w:rPr>
                <w:rFonts w:ascii="Verdana" w:hAnsi="Verdana" w:hint="default"/>
                <w:sz w:val="18"/>
                <w:szCs w:val="18"/>
                <w:lang w:val="es-ES_tradnl"/>
              </w:rPr>
              <w:t xml:space="preserve">, MICI, MEF, Industriales de Madera, ANRP, Cámara Forestal, con el objetivo de establecer una ronda de negociación forestal y mejorar la competitividad y oportunidades de negocios e inversiones. Decreto ejecutivo 57 de 5 de junio de 2002 por el cual se prohíbe terminantemente la exportación de madera de trozas, tucas, rollos, bloques, aserradas, o simplemente cepilladas de cualquier especie procedente de bosque natural o madera sumergidas en cualquier cuerpo de agua superficial. Se aprobó un plan de manejo sostenible de </w:t>
            </w:r>
            <w:smartTag w:uri="urn:schemas-microsoft-com:office:smarttags" w:element="metricconverter">
              <w:smartTagPr>
                <w:attr w:name="ProductID" w:val="27000 ha"/>
              </w:smartTagPr>
              <w:r w:rsidR="00987F81" w:rsidRPr="002E535E">
                <w:rPr>
                  <w:rFonts w:ascii="Verdana" w:hAnsi="Verdana" w:hint="default"/>
                  <w:sz w:val="18"/>
                  <w:szCs w:val="18"/>
                  <w:lang w:val="es-ES_tradnl"/>
                </w:rPr>
                <w:t>27000 ha</w:t>
              </w:r>
            </w:smartTag>
            <w:r w:rsidR="00987F81" w:rsidRPr="002E535E">
              <w:rPr>
                <w:rFonts w:ascii="Verdana" w:hAnsi="Verdana" w:hint="default"/>
                <w:sz w:val="18"/>
                <w:szCs w:val="18"/>
                <w:lang w:val="es-ES_tradnl"/>
              </w:rPr>
              <w:t xml:space="preserve"> de bosque del área de </w:t>
            </w:r>
            <w:smartTag w:uri="urn:schemas-microsoft-com:office:smarttags" w:element="PersonName">
              <w:smartTagPr>
                <w:attr w:name="ProductID" w:val="la Comarca Ember￡"/>
              </w:smartTagPr>
              <w:r w:rsidR="00987F81" w:rsidRPr="002E535E">
                <w:rPr>
                  <w:rFonts w:ascii="Verdana" w:hAnsi="Verdana" w:hint="default"/>
                  <w:sz w:val="18"/>
                  <w:szCs w:val="18"/>
                  <w:lang w:val="es-ES_tradnl"/>
                </w:rPr>
                <w:t>la Comarca Emberá</w:t>
              </w:r>
            </w:smartTag>
            <w:r w:rsidR="00987F81" w:rsidRPr="002E535E">
              <w:rPr>
                <w:rFonts w:ascii="Verdana" w:hAnsi="Verdana" w:hint="default"/>
                <w:sz w:val="18"/>
                <w:szCs w:val="18"/>
                <w:lang w:val="es-ES_tradnl"/>
              </w:rPr>
              <w:t xml:space="preserve"> (Pulidad) apoyado por WWF, PDSD y USAID. Se elaboraron criterios e indicadores del buen manejo forestal con apoyo de </w:t>
            </w:r>
            <w:smartTag w:uri="urn:schemas-microsoft-com:office:smarttags" w:element="PersonName">
              <w:smartTagPr>
                <w:attr w:name="ProductID" w:val="la OIMT"/>
              </w:smartTagPr>
              <w:r w:rsidR="00987F81" w:rsidRPr="002E535E">
                <w:rPr>
                  <w:rFonts w:ascii="Verdana" w:hAnsi="Verdana" w:hint="default"/>
                  <w:sz w:val="18"/>
                  <w:szCs w:val="18"/>
                  <w:lang w:val="es-ES_tradnl"/>
                </w:rPr>
                <w:t>la OIMT</w:t>
              </w:r>
            </w:smartTag>
            <w:r w:rsidR="00987F81" w:rsidRPr="002E535E">
              <w:rPr>
                <w:rFonts w:ascii="Verdana" w:hAnsi="Verdana" w:hint="default"/>
                <w:sz w:val="18"/>
                <w:szCs w:val="18"/>
                <w:lang w:val="es-ES_tradnl"/>
              </w:rPr>
              <w:t xml:space="preserve"> para el fortalecimiento de capacidades destinadas a promover el manejo sostenible y el ordenamiento de los bosques de Panamá. Se elabora el Plan Na</w:t>
            </w:r>
            <w:r w:rsidR="007E0D66">
              <w:rPr>
                <w:rFonts w:ascii="Verdana" w:hAnsi="Verdana" w:hint="default"/>
                <w:sz w:val="18"/>
                <w:szCs w:val="18"/>
                <w:lang w:val="es-ES_tradnl"/>
              </w:rPr>
              <w:t>cional de Desarrollo Forestal; Decreto E</w:t>
            </w:r>
            <w:r w:rsidR="00987F81" w:rsidRPr="002E535E">
              <w:rPr>
                <w:rFonts w:ascii="Verdana" w:hAnsi="Verdana" w:hint="default"/>
                <w:sz w:val="18"/>
                <w:szCs w:val="18"/>
                <w:lang w:val="es-ES_tradnl"/>
              </w:rPr>
              <w:t xml:space="preserve">jecutivo </w:t>
            </w:r>
            <w:r w:rsidR="007E0D66">
              <w:rPr>
                <w:rFonts w:ascii="Verdana" w:hAnsi="Verdana" w:hint="default"/>
                <w:sz w:val="18"/>
                <w:szCs w:val="18"/>
                <w:lang w:val="es-ES_tradnl"/>
              </w:rPr>
              <w:t>Nº.</w:t>
            </w:r>
            <w:r w:rsidR="00987F81" w:rsidRPr="002E535E">
              <w:rPr>
                <w:rFonts w:ascii="Verdana" w:hAnsi="Verdana" w:hint="default"/>
                <w:sz w:val="18"/>
                <w:szCs w:val="18"/>
                <w:lang w:val="es-ES_tradnl"/>
              </w:rPr>
              <w:t>2 de 2003</w:t>
            </w:r>
            <w:r w:rsidR="00F5333A">
              <w:rPr>
                <w:rFonts w:ascii="Verdana" w:hAnsi="Verdana" w:hint="default"/>
                <w:sz w:val="18"/>
                <w:szCs w:val="18"/>
                <w:lang w:val="es-ES_tradnl"/>
              </w:rPr>
              <w:t>,</w:t>
            </w:r>
            <w:r w:rsidR="00987F81" w:rsidRPr="002E535E">
              <w:rPr>
                <w:rFonts w:ascii="Verdana" w:hAnsi="Verdana" w:hint="default"/>
                <w:sz w:val="18"/>
                <w:szCs w:val="18"/>
                <w:lang w:val="es-ES_tradnl"/>
              </w:rPr>
              <w:t xml:space="preserve"> por el cual se aprueban los principios y lineamientos básicos de la política forestal de Panamá. Se promueven planes de manejo forestales para productos no maderables del bosque como artesanías, medicina y otros, en coordinación con el Ministerio de Comercio e Industrias. Publicación del documento Perspectivas económicas y </w:t>
            </w:r>
            <w:r w:rsidR="00857D09" w:rsidRPr="002E535E">
              <w:rPr>
                <w:rFonts w:ascii="Verdana" w:hAnsi="Verdana" w:hint="default"/>
                <w:sz w:val="18"/>
                <w:szCs w:val="18"/>
                <w:lang w:val="es-ES_tradnl"/>
              </w:rPr>
              <w:t>ambientales</w:t>
            </w:r>
            <w:r w:rsidR="00987F81" w:rsidRPr="002E535E">
              <w:rPr>
                <w:rFonts w:ascii="Verdana" w:hAnsi="Verdana" w:hint="default"/>
                <w:sz w:val="18"/>
                <w:szCs w:val="18"/>
                <w:lang w:val="es-ES_tradnl"/>
              </w:rPr>
              <w:t xml:space="preserve"> del las plantaciones de teca bajo maneo sostenible en Panamá. Se promueve el manejo forestal sostenible de pino como fuente abastecedora de madera y bioenergía. Reducción en los volúmenes de extracción de trozas desde 1994, por la norma de aprovechamiento establecidas en </w:t>
            </w:r>
            <w:smartTag w:uri="urn:schemas-microsoft-com:office:smarttags" w:element="PersonName">
              <w:smartTagPr>
                <w:attr w:name="ProductID" w:val="la Ley"/>
              </w:smartTagPr>
              <w:r w:rsidR="00987F81" w:rsidRPr="002E535E">
                <w:rPr>
                  <w:rFonts w:ascii="Verdana" w:hAnsi="Verdana" w:hint="default"/>
                  <w:sz w:val="18"/>
                  <w:szCs w:val="18"/>
                  <w:lang w:val="es-ES_tradnl"/>
                </w:rPr>
                <w:t>la Ley</w:t>
              </w:r>
            </w:smartTag>
            <w:r w:rsidR="00987F81" w:rsidRPr="002E535E">
              <w:rPr>
                <w:rFonts w:ascii="Verdana" w:hAnsi="Verdana" w:hint="default"/>
                <w:sz w:val="18"/>
                <w:szCs w:val="18"/>
                <w:lang w:val="es-ES_tradnl"/>
              </w:rPr>
              <w:t xml:space="preserve"> 1 de 3 de febrero de 1994, Ley forestal.</w:t>
            </w:r>
            <w:r w:rsidR="00F063CB" w:rsidRPr="002E535E">
              <w:rPr>
                <w:rFonts w:ascii="Verdana" w:hAnsi="Verdana" w:hint="default"/>
                <w:sz w:val="18"/>
                <w:szCs w:val="18"/>
                <w:lang w:val="es-ES_tradnl"/>
              </w:rPr>
              <w:t xml:space="preserve"> Se lleva a cabo el Proyecto Cobertura Boscosa de Panamá, </w:t>
            </w:r>
            <w:r w:rsidR="00F063CB" w:rsidRPr="002E535E">
              <w:rPr>
                <w:rFonts w:ascii="Verdana" w:eastAsia="Times New Roman" w:hAnsi="Verdana" w:hint="default"/>
                <w:sz w:val="18"/>
                <w:szCs w:val="18"/>
                <w:lang w:val="es-MX" w:eastAsia="es-ES"/>
              </w:rPr>
              <w:t xml:space="preserve">Proyecto que tienen como objetivo realizar una serie de acciones encaminadas a fortalecer la capacidad del sector  forestal de Panamá para la evaluación y monitoreo de los recursos forestales del País, con miras a su manejo sostenible, fortaleciendo también la capacidad humana y científica del sistema de Información Geográfica de </w:t>
            </w:r>
            <w:smartTag w:uri="urn:schemas-microsoft-com:office:smarttags" w:element="PersonName">
              <w:smartTagPr>
                <w:attr w:name="ProductID" w:val="la Autoridad Nacional"/>
              </w:smartTagPr>
              <w:r w:rsidR="00F063CB" w:rsidRPr="002E535E">
                <w:rPr>
                  <w:rFonts w:ascii="Verdana" w:eastAsia="Times New Roman" w:hAnsi="Verdana" w:hint="default"/>
                  <w:sz w:val="18"/>
                  <w:szCs w:val="18"/>
                  <w:lang w:val="es-MX" w:eastAsia="es-ES"/>
                </w:rPr>
                <w:t>la Autoridad Nacional</w:t>
              </w:r>
            </w:smartTag>
            <w:r w:rsidR="00F063CB" w:rsidRPr="002E535E">
              <w:rPr>
                <w:rFonts w:ascii="Verdana" w:eastAsia="Times New Roman" w:hAnsi="Verdana" w:hint="default"/>
                <w:sz w:val="18"/>
                <w:szCs w:val="18"/>
                <w:lang w:val="es-MX" w:eastAsia="es-ES"/>
              </w:rPr>
              <w:t xml:space="preserve"> del Ambiente (ANAM).</w:t>
            </w:r>
            <w:r w:rsidR="00F063CB" w:rsidRPr="002E535E">
              <w:rPr>
                <w:rFonts w:ascii="Verdana" w:eastAsia="Times New Roman" w:hAnsi="Verdana" w:hint="default"/>
                <w:sz w:val="18"/>
                <w:szCs w:val="18"/>
                <w:lang w:val="es-ES" w:eastAsia="es-ES"/>
              </w:rPr>
              <w:t xml:space="preserve"> </w:t>
            </w:r>
          </w:p>
        </w:tc>
      </w:tr>
      <w:tr w:rsidR="00950A37" w:rsidRPr="002E535E">
        <w:tblPrEx>
          <w:tblCellMar>
            <w:top w:w="0" w:type="dxa"/>
            <w:left w:w="0" w:type="dxa"/>
            <w:bottom w:w="0" w:type="dxa"/>
            <w:right w:w="0" w:type="dxa"/>
          </w:tblCellMar>
        </w:tblPrEx>
        <w:trPr>
          <w:trHeight w:val="237"/>
        </w:trPr>
        <w:tc>
          <w:tcPr>
            <w:tcW w:w="2717"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7"/>
              </w:numPr>
              <w:tabs>
                <w:tab w:val="clear" w:pos="720"/>
                <w:tab w:val="left" w:pos="246"/>
              </w:tabs>
              <w:spacing w:before="60" w:after="60"/>
              <w:ind w:left="396" w:hanging="396"/>
              <w:rPr>
                <w:rFonts w:ascii="Verdana" w:hAnsi="Verdana"/>
                <w:sz w:val="18"/>
                <w:szCs w:val="18"/>
                <w:lang w:val="es-ES_tradnl"/>
              </w:rPr>
            </w:pPr>
            <w:r w:rsidRPr="002E535E">
              <w:rPr>
                <w:rFonts w:ascii="Verdana" w:hAnsi="Verdana"/>
                <w:sz w:val="18"/>
                <w:szCs w:val="18"/>
                <w:lang w:val="es-ES_tradnl"/>
              </w:rPr>
              <w:t>De montañas</w:t>
            </w:r>
          </w:p>
        </w:tc>
        <w:tc>
          <w:tcPr>
            <w:tcW w:w="453"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53"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5333A">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X</w:t>
            </w:r>
          </w:p>
        </w:tc>
        <w:tc>
          <w:tcPr>
            <w:tcW w:w="5587"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501663" w:rsidP="00501663">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Muchas especies de anfibios, asociados a quebradas, han estado desapareciendo en forma paulatina debido a una infección micótica.</w:t>
            </w:r>
          </w:p>
        </w:tc>
      </w:tr>
      <w:tr w:rsidR="00950A37" w:rsidRPr="002E535E">
        <w:tblPrEx>
          <w:tblCellMar>
            <w:top w:w="0" w:type="dxa"/>
            <w:left w:w="0" w:type="dxa"/>
            <w:bottom w:w="0" w:type="dxa"/>
            <w:right w:w="0" w:type="dxa"/>
          </w:tblCellMar>
        </w:tblPrEx>
        <w:trPr>
          <w:trHeight w:val="297"/>
        </w:trPr>
        <w:tc>
          <w:tcPr>
            <w:tcW w:w="921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sz w:val="18"/>
                <w:lang w:val="es-ES_tradnl"/>
              </w:rPr>
              <w:t>¿Se ha incorporado la meta mundial o nacional a los planes, programas y estrategias pertine</w:t>
            </w:r>
            <w:r w:rsidRPr="002E535E">
              <w:rPr>
                <w:rFonts w:ascii="Verdana" w:hAnsi="Verdana"/>
                <w:sz w:val="18"/>
                <w:lang w:val="es-ES_tradnl"/>
              </w:rPr>
              <w:t>n</w:t>
            </w:r>
            <w:r w:rsidRPr="002E535E">
              <w:rPr>
                <w:rFonts w:ascii="Verdana" w:hAnsi="Verdana"/>
                <w:sz w:val="18"/>
                <w:lang w:val="es-ES_tradnl"/>
              </w:rPr>
              <w:t>tes?</w:t>
            </w:r>
          </w:p>
        </w:tc>
      </w:tr>
      <w:tr w:rsidR="00950A37" w:rsidRPr="002E535E">
        <w:tblPrEx>
          <w:tblCellMar>
            <w:top w:w="0" w:type="dxa"/>
            <w:left w:w="0" w:type="dxa"/>
            <w:bottom w:w="0" w:type="dxa"/>
            <w:right w:w="0" w:type="dxa"/>
          </w:tblCellMar>
        </w:tblPrEx>
        <w:trPr>
          <w:trHeight w:val="104"/>
        </w:trPr>
        <w:tc>
          <w:tcPr>
            <w:tcW w:w="6321"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8"/>
              </w:numPr>
              <w:tabs>
                <w:tab w:val="clear" w:pos="720"/>
                <w:tab w:val="num" w:pos="576"/>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88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04"/>
        </w:trPr>
        <w:tc>
          <w:tcPr>
            <w:tcW w:w="6321"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8"/>
              </w:numPr>
              <w:tabs>
                <w:tab w:val="clear" w:pos="720"/>
                <w:tab w:val="num" w:pos="576"/>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biológica</w:t>
            </w:r>
          </w:p>
        </w:tc>
        <w:tc>
          <w:tcPr>
            <w:tcW w:w="288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04"/>
        </w:trPr>
        <w:tc>
          <w:tcPr>
            <w:tcW w:w="6321"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8"/>
              </w:numPr>
              <w:tabs>
                <w:tab w:val="clear" w:pos="720"/>
                <w:tab w:val="num" w:pos="576"/>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88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B6772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104"/>
        </w:trPr>
        <w:tc>
          <w:tcPr>
            <w:tcW w:w="921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104"/>
        </w:trPr>
        <w:tc>
          <w:tcPr>
            <w:tcW w:w="921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641F1" w:rsidP="00F5333A">
            <w:pPr>
              <w:numPr>
                <w:ilvl w:val="0"/>
                <w:numId w:val="385"/>
              </w:num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El Plan de Acción Nacional </w:t>
            </w:r>
            <w:r w:rsidR="009B21CE" w:rsidRPr="002E535E">
              <w:rPr>
                <w:rFonts w:ascii="Verdana" w:hAnsi="Verdana" w:cs="Arial"/>
                <w:sz w:val="18"/>
                <w:szCs w:val="18"/>
                <w:lang w:val="es-ES_tradnl"/>
              </w:rPr>
              <w:t>d</w:t>
            </w:r>
            <w:r w:rsidRPr="002E535E">
              <w:rPr>
                <w:rFonts w:ascii="Verdana" w:hAnsi="Verdana" w:cs="Arial"/>
                <w:sz w:val="18"/>
                <w:szCs w:val="18"/>
                <w:lang w:val="es-ES_tradnl"/>
              </w:rPr>
              <w:t>e Diversidad Biológica</w:t>
            </w:r>
            <w:r w:rsidR="00B67723" w:rsidRPr="002E535E">
              <w:rPr>
                <w:rFonts w:ascii="Verdana" w:hAnsi="Verdana" w:cs="Arial"/>
                <w:sz w:val="18"/>
                <w:szCs w:val="18"/>
                <w:lang w:val="es-ES_tradnl"/>
              </w:rPr>
              <w:t>.</w:t>
            </w:r>
          </w:p>
          <w:p w:rsidR="00950A37" w:rsidRPr="002E535E" w:rsidRDefault="005A0D6F" w:rsidP="00F5333A">
            <w:pPr>
              <w:numPr>
                <w:ilvl w:val="0"/>
                <w:numId w:val="385"/>
              </w:num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Estrategia Nacional de Biodiversidad.</w:t>
            </w:r>
          </w:p>
          <w:p w:rsidR="005A0D6F" w:rsidRPr="002E535E" w:rsidRDefault="005A0D6F" w:rsidP="00F5333A">
            <w:pPr>
              <w:numPr>
                <w:ilvl w:val="0"/>
                <w:numId w:val="385"/>
              </w:num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Lineami</w:t>
            </w:r>
            <w:r w:rsidR="00C23093" w:rsidRPr="002E535E">
              <w:rPr>
                <w:rFonts w:ascii="Verdana" w:hAnsi="Verdana" w:cs="Arial"/>
                <w:sz w:val="18"/>
                <w:szCs w:val="18"/>
                <w:lang w:val="es-ES_tradnl"/>
              </w:rPr>
              <w:t>e</w:t>
            </w:r>
            <w:r w:rsidRPr="002E535E">
              <w:rPr>
                <w:rFonts w:ascii="Verdana" w:hAnsi="Verdana" w:cs="Arial"/>
                <w:sz w:val="18"/>
                <w:szCs w:val="18"/>
                <w:lang w:val="es-ES_tradnl"/>
              </w:rPr>
              <w:t xml:space="preserve">ntos </w:t>
            </w:r>
            <w:r w:rsidR="00C23093" w:rsidRPr="002E535E">
              <w:rPr>
                <w:rFonts w:ascii="Verdana" w:hAnsi="Verdana" w:cs="Arial"/>
                <w:sz w:val="18"/>
                <w:szCs w:val="18"/>
                <w:lang w:val="es-ES_tradnl"/>
              </w:rPr>
              <w:t>E</w:t>
            </w:r>
            <w:r w:rsidRPr="002E535E">
              <w:rPr>
                <w:rFonts w:ascii="Verdana" w:hAnsi="Verdana" w:cs="Arial"/>
                <w:sz w:val="18"/>
                <w:szCs w:val="18"/>
                <w:lang w:val="es-ES_tradnl"/>
              </w:rPr>
              <w:t xml:space="preserve">stratégicos de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2004-2009</w:t>
            </w:r>
            <w:r w:rsidR="00501663" w:rsidRPr="002E535E">
              <w:rPr>
                <w:rFonts w:ascii="Verdana" w:hAnsi="Verdana" w:cs="Arial"/>
                <w:sz w:val="18"/>
                <w:szCs w:val="18"/>
                <w:lang w:val="es-ES_tradnl"/>
              </w:rPr>
              <w:t>.</w:t>
            </w:r>
          </w:p>
          <w:p w:rsidR="00501663" w:rsidRPr="002E535E" w:rsidRDefault="00501663" w:rsidP="00F5333A">
            <w:pPr>
              <w:numPr>
                <w:ilvl w:val="0"/>
                <w:numId w:val="385"/>
              </w:numPr>
              <w:tabs>
                <w:tab w:val="left" w:pos="36"/>
              </w:tabs>
              <w:spacing w:before="60" w:after="60"/>
              <w:jc w:val="both"/>
              <w:rPr>
                <w:rFonts w:ascii="Verdana" w:hAnsi="Verdana" w:cs="Arial"/>
                <w:sz w:val="18"/>
                <w:szCs w:val="18"/>
                <w:lang w:val="es-ES_tradnl"/>
              </w:rPr>
            </w:pPr>
            <w:r w:rsidRPr="002E535E">
              <w:rPr>
                <w:rFonts w:ascii="Verdana" w:hAnsi="Verdana" w:cs="Arial"/>
                <w:sz w:val="18"/>
                <w:szCs w:val="18"/>
                <w:lang w:val="es-ES_tradnl"/>
              </w:rPr>
              <w:t>El Centro de Conservación de Anfibios instalado en El Valle de Antón proporciona los medios para tratar y mantener anfibios en cautiverio, protegidos de la amenaza del hongo clítrido.</w:t>
            </w:r>
          </w:p>
          <w:p w:rsidR="00950A37" w:rsidRPr="00C373B2" w:rsidRDefault="00B67723" w:rsidP="00C373B2">
            <w:pPr>
              <w:numPr>
                <w:ilvl w:val="0"/>
                <w:numId w:val="385"/>
              </w:numPr>
              <w:tabs>
                <w:tab w:val="left" w:pos="36"/>
              </w:tabs>
              <w:spacing w:before="60" w:after="60"/>
              <w:jc w:val="both"/>
              <w:rPr>
                <w:rFonts w:ascii="Verdana" w:hAnsi="Verdana" w:cs="Arial"/>
                <w:sz w:val="18"/>
                <w:szCs w:val="18"/>
                <w:lang w:val="es-ES_tradnl"/>
              </w:rPr>
            </w:pPr>
            <w:r w:rsidRPr="002E535E">
              <w:rPr>
                <w:rFonts w:ascii="Verdana" w:hAnsi="Verdana" w:cs="Arial"/>
                <w:sz w:val="18"/>
                <w:szCs w:val="18"/>
                <w:lang w:val="es-ES_tradnl"/>
              </w:rPr>
              <w:t>Programa de Recursos Genéticos del Plan de Acción 2004-2009</w:t>
            </w:r>
            <w:r w:rsidR="00F5333A">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73"/>
        </w:trPr>
        <w:tc>
          <w:tcPr>
            <w:tcW w:w="921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72"/>
        </w:trPr>
        <w:tc>
          <w:tcPr>
            <w:tcW w:w="921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A0D6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 xml:space="preserve">Valoración de </w:t>
            </w:r>
            <w:smartTag w:uri="urn:schemas-microsoft-com:office:smarttags" w:element="PersonName">
              <w:smartTagPr>
                <w:attr w:name="ProductID" w:val="la Biodiversidad"/>
              </w:smartTagPr>
              <w:r w:rsidRPr="002E535E">
                <w:rPr>
                  <w:rFonts w:ascii="Verdana" w:hAnsi="Verdana" w:cs="Arial"/>
                  <w:sz w:val="18"/>
                  <w:szCs w:val="18"/>
                  <w:lang w:val="es-ES_tradnl"/>
                </w:rPr>
                <w:t>la Biodiversidad</w:t>
              </w:r>
            </w:smartTag>
          </w:p>
          <w:p w:rsidR="00950A37" w:rsidRPr="002E535E" w:rsidRDefault="005A0D6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UNARGEN-Trámite de permisos de acceso.</w:t>
            </w:r>
          </w:p>
        </w:tc>
      </w:tr>
      <w:tr w:rsidR="00950A37" w:rsidRPr="002E535E">
        <w:tblPrEx>
          <w:tblCellMar>
            <w:top w:w="0" w:type="dxa"/>
            <w:left w:w="0" w:type="dxa"/>
            <w:bottom w:w="0" w:type="dxa"/>
            <w:right w:w="0" w:type="dxa"/>
          </w:tblCellMar>
        </w:tblPrEx>
        <w:trPr>
          <w:trHeight w:val="72"/>
        </w:trPr>
        <w:tc>
          <w:tcPr>
            <w:tcW w:w="921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35"/>
        </w:trPr>
        <w:tc>
          <w:tcPr>
            <w:tcW w:w="921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A0D6F">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Número de permisos de colectas, acuerdo de Transferencia de recursos genéticos, regalías, número de capacitaciones.</w:t>
            </w:r>
          </w:p>
        </w:tc>
      </w:tr>
      <w:tr w:rsidR="00950A37" w:rsidRPr="002E535E">
        <w:tblPrEx>
          <w:tblCellMar>
            <w:top w:w="0" w:type="dxa"/>
            <w:left w:w="0" w:type="dxa"/>
            <w:bottom w:w="0" w:type="dxa"/>
            <w:right w:w="0" w:type="dxa"/>
          </w:tblCellMar>
        </w:tblPrEx>
        <w:trPr>
          <w:trHeight w:val="72"/>
        </w:trPr>
        <w:tc>
          <w:tcPr>
            <w:tcW w:w="921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72"/>
        </w:trPr>
        <w:tc>
          <w:tcPr>
            <w:tcW w:w="921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A0D6F" w:rsidP="00C2309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Fortalecer con recursos humanos y capacitaciones.</w:t>
            </w:r>
          </w:p>
        </w:tc>
      </w:tr>
      <w:tr w:rsidR="00950A37" w:rsidRPr="002E535E">
        <w:tblPrEx>
          <w:tblCellMar>
            <w:top w:w="0" w:type="dxa"/>
            <w:left w:w="0" w:type="dxa"/>
            <w:bottom w:w="0" w:type="dxa"/>
            <w:right w:w="0" w:type="dxa"/>
          </w:tblCellMar>
        </w:tblPrEx>
        <w:trPr>
          <w:trHeight w:val="133"/>
        </w:trPr>
        <w:tc>
          <w:tcPr>
            <w:tcW w:w="921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133"/>
        </w:trPr>
        <w:tc>
          <w:tcPr>
            <w:tcW w:w="921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F793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actualmente con información detallada</w:t>
            </w:r>
          </w:p>
        </w:tc>
      </w:tr>
    </w:tbl>
    <w:p w:rsidR="00950A37" w:rsidRDefault="00950A37">
      <w:pPr>
        <w:spacing w:before="60" w:after="60"/>
        <w:jc w:val="both"/>
        <w:rPr>
          <w:rFonts w:ascii="Verdana" w:hAnsi="Verdana"/>
          <w:b/>
          <w:bCs/>
          <w:sz w:val="18"/>
          <w:szCs w:val="20"/>
          <w:lang w:val="es-ES_tradnl"/>
        </w:rPr>
      </w:pPr>
    </w:p>
    <w:p w:rsidR="00C373B2" w:rsidRDefault="00C373B2">
      <w:pPr>
        <w:spacing w:before="60" w:after="60"/>
        <w:jc w:val="both"/>
        <w:rPr>
          <w:rFonts w:ascii="Verdana" w:hAnsi="Verdana"/>
          <w:b/>
          <w:bCs/>
          <w:sz w:val="18"/>
          <w:szCs w:val="20"/>
          <w:lang w:val="es-ES_tradnl"/>
        </w:rPr>
      </w:pPr>
    </w:p>
    <w:p w:rsidR="008D7C55" w:rsidRDefault="008D7C55">
      <w:pPr>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14"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943"/>
        <w:gridCol w:w="1052"/>
        <w:gridCol w:w="473"/>
        <w:gridCol w:w="473"/>
        <w:gridCol w:w="2658"/>
        <w:gridCol w:w="2615"/>
      </w:tblGrid>
      <w:tr w:rsidR="00950A37" w:rsidRPr="002E535E" w:rsidTr="00710F40">
        <w:tblPrEx>
          <w:tblCellMar>
            <w:top w:w="0" w:type="dxa"/>
            <w:bottom w:w="0" w:type="dxa"/>
          </w:tblCellMar>
        </w:tblPrEx>
        <w:trPr>
          <w:trHeight w:val="731"/>
        </w:trPr>
        <w:tc>
          <w:tcPr>
            <w:tcW w:w="1943"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Objetivo 4</w:t>
            </w:r>
          </w:p>
        </w:tc>
        <w:tc>
          <w:tcPr>
            <w:tcW w:w="7271" w:type="dxa"/>
            <w:gridSpan w:val="5"/>
            <w:tcBorders>
              <w:top w:val="threeDEmboss" w:sz="6" w:space="0" w:color="FFFFFF"/>
              <w:left w:val="threeDEmboss" w:sz="6" w:space="0" w:color="FFFFFF"/>
              <w:bottom w:val="threeDEmboss" w:sz="6" w:space="0" w:color="FFFFFF"/>
            </w:tcBorders>
            <w:shd w:val="clear" w:color="auto" w:fill="C0C0C0"/>
            <w:vAlign w:val="center"/>
          </w:tcPr>
          <w:p w:rsidR="00950A37" w:rsidRPr="002E535E" w:rsidRDefault="00950A37">
            <w:pPr>
              <w:pStyle w:val="NormalWeb"/>
              <w:jc w:val="both"/>
              <w:rPr>
                <w:rFonts w:ascii="Verdana" w:hAnsi="Verdana" w:cs="Times New Roman" w:hint="default"/>
                <w:b/>
                <w:bCs/>
                <w:sz w:val="18"/>
                <w:lang w:val="es-ES_tradnl"/>
              </w:rPr>
            </w:pPr>
            <w:r w:rsidRPr="002E535E">
              <w:rPr>
                <w:rFonts w:ascii="Verdana" w:hAnsi="Verdana" w:cs="Times New Roman"/>
                <w:b/>
                <w:bCs/>
                <w:sz w:val="18"/>
                <w:lang w:val="es-ES_tradnl"/>
              </w:rPr>
              <w:t>Promover el uso y el consum</w:t>
            </w:r>
            <w:r w:rsidRPr="002E535E">
              <w:rPr>
                <w:rFonts w:ascii="Verdana" w:hAnsi="Verdana" w:cs="Times New Roman" w:hint="default"/>
                <w:b/>
                <w:bCs/>
                <w:sz w:val="18"/>
                <w:lang w:val="es-ES_tradnl"/>
              </w:rPr>
              <w:t>o</w:t>
            </w:r>
            <w:r w:rsidRPr="002E535E">
              <w:rPr>
                <w:rFonts w:ascii="Verdana" w:hAnsi="Verdana" w:cs="Times New Roman"/>
                <w:b/>
                <w:bCs/>
                <w:sz w:val="18"/>
                <w:lang w:val="es-ES_tradnl"/>
              </w:rPr>
              <w:t xml:space="preserve"> sostenible</w:t>
            </w:r>
            <w:r w:rsidRPr="002E535E">
              <w:rPr>
                <w:rFonts w:ascii="Verdana" w:hAnsi="Verdana" w:cs="Times New Roman" w:hint="default"/>
                <w:b/>
                <w:bCs/>
                <w:sz w:val="18"/>
                <w:lang w:val="es-ES_tradnl"/>
              </w:rPr>
              <w:t>s.</w:t>
            </w:r>
          </w:p>
        </w:tc>
      </w:tr>
      <w:tr w:rsidR="00950A37" w:rsidRPr="002E535E" w:rsidTr="00710F40">
        <w:tblPrEx>
          <w:tblCellMar>
            <w:top w:w="0" w:type="dxa"/>
            <w:bottom w:w="0" w:type="dxa"/>
          </w:tblCellMar>
        </w:tblPrEx>
        <w:trPr>
          <w:trHeight w:val="205"/>
        </w:trPr>
        <w:tc>
          <w:tcPr>
            <w:tcW w:w="1943"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4.1</w:t>
            </w:r>
          </w:p>
        </w:tc>
        <w:tc>
          <w:tcPr>
            <w:tcW w:w="7271" w:type="dxa"/>
            <w:gridSpan w:val="5"/>
            <w:tcBorders>
              <w:top w:val="threeDEmboss" w:sz="6" w:space="0" w:color="FFFFFF"/>
              <w:left w:val="threeDEmboss" w:sz="6" w:space="0" w:color="FFFFFF"/>
              <w:bottom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b/>
                <w:bCs/>
                <w:sz w:val="18"/>
                <w:lang w:val="es-ES_tradnl"/>
              </w:rPr>
              <w:t>Productos basados en la diversidad biológica obtenidos de fuentes que son administradas de forma sostenible y esferas de producción administradas en consonancia con la conservación de la diversidad biológica</w:t>
            </w:r>
          </w:p>
        </w:tc>
      </w:tr>
      <w:tr w:rsidR="00950A37" w:rsidRPr="002E535E" w:rsidTr="00710F40">
        <w:tblPrEx>
          <w:tblCellMar>
            <w:top w:w="0" w:type="dxa"/>
            <w:left w:w="0" w:type="dxa"/>
            <w:bottom w:w="0" w:type="dxa"/>
            <w:right w:w="0" w:type="dxa"/>
          </w:tblCellMar>
        </w:tblPrEx>
        <w:trPr>
          <w:trHeight w:val="205"/>
        </w:trPr>
        <w:tc>
          <w:tcPr>
            <w:tcW w:w="9214"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6"/>
              </w:numPr>
              <w:tabs>
                <w:tab w:val="clear" w:pos="2340"/>
              </w:tabs>
              <w:spacing w:before="60" w:after="60"/>
              <w:ind w:left="216" w:hanging="21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rsidTr="00710F40">
        <w:tblPrEx>
          <w:tblCellMar>
            <w:top w:w="0" w:type="dxa"/>
            <w:left w:w="0" w:type="dxa"/>
            <w:bottom w:w="0" w:type="dxa"/>
            <w:right w:w="0" w:type="dxa"/>
          </w:tblCellMar>
        </w:tblPrEx>
        <w:trPr>
          <w:trHeight w:val="282"/>
        </w:trPr>
        <w:tc>
          <w:tcPr>
            <w:tcW w:w="6599"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9"/>
              </w:numPr>
              <w:tabs>
                <w:tab w:val="clear" w:pos="720"/>
                <w:tab w:val="num" w:pos="57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61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rsidTr="00710F40">
        <w:tblPrEx>
          <w:tblCellMar>
            <w:top w:w="0" w:type="dxa"/>
            <w:left w:w="0" w:type="dxa"/>
            <w:bottom w:w="0" w:type="dxa"/>
            <w:right w:w="0" w:type="dxa"/>
          </w:tblCellMar>
        </w:tblPrEx>
        <w:trPr>
          <w:trHeight w:val="292"/>
        </w:trPr>
        <w:tc>
          <w:tcPr>
            <w:tcW w:w="6599"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9"/>
              </w:numPr>
              <w:tabs>
                <w:tab w:val="clear" w:pos="720"/>
                <w:tab w:val="num" w:pos="576"/>
              </w:tabs>
              <w:spacing w:before="60" w:after="60"/>
              <w:ind w:hanging="504"/>
              <w:jc w:val="both"/>
              <w:rPr>
                <w:rFonts w:ascii="Verdana" w:hAnsi="Verdana"/>
                <w:sz w:val="18"/>
                <w:szCs w:val="18"/>
                <w:lang w:val="es-ES_tradnl"/>
              </w:rPr>
            </w:pPr>
            <w:r w:rsidRPr="002E535E">
              <w:rPr>
                <w:rFonts w:ascii="Verdana" w:hAnsi="Verdana"/>
                <w:sz w:val="18"/>
                <w:lang w:val="es-ES_tradnl"/>
              </w:rPr>
              <w:t>Sí, la misma que la meta mundial</w:t>
            </w:r>
          </w:p>
        </w:tc>
        <w:tc>
          <w:tcPr>
            <w:tcW w:w="261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rsidTr="00710F40">
        <w:tblPrEx>
          <w:tblCellMar>
            <w:top w:w="0" w:type="dxa"/>
            <w:left w:w="0" w:type="dxa"/>
            <w:bottom w:w="0" w:type="dxa"/>
            <w:right w:w="0" w:type="dxa"/>
          </w:tblCellMar>
        </w:tblPrEx>
        <w:trPr>
          <w:trHeight w:val="382"/>
        </w:trPr>
        <w:tc>
          <w:tcPr>
            <w:tcW w:w="6599"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39"/>
              </w:numPr>
              <w:tabs>
                <w:tab w:val="clear" w:pos="720"/>
                <w:tab w:val="num" w:pos="57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615"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3093">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rsidTr="00710F40">
        <w:tblPrEx>
          <w:tblCellMar>
            <w:top w:w="0" w:type="dxa"/>
            <w:left w:w="0" w:type="dxa"/>
            <w:bottom w:w="0" w:type="dxa"/>
            <w:right w:w="0" w:type="dxa"/>
          </w:tblCellMar>
        </w:tblPrEx>
        <w:trPr>
          <w:trHeight w:val="487"/>
        </w:trPr>
        <w:tc>
          <w:tcPr>
            <w:tcW w:w="9214"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5641F1" w:rsidRPr="002E535E" w:rsidTr="00710F40">
        <w:tblPrEx>
          <w:tblCellMar>
            <w:top w:w="0" w:type="dxa"/>
            <w:left w:w="0" w:type="dxa"/>
            <w:bottom w:w="0" w:type="dxa"/>
            <w:right w:w="0" w:type="dxa"/>
          </w:tblCellMar>
        </w:tblPrEx>
        <w:trPr>
          <w:trHeight w:val="417"/>
        </w:trPr>
        <w:tc>
          <w:tcPr>
            <w:tcW w:w="9214"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641F1" w:rsidRPr="002E535E" w:rsidRDefault="005641F1" w:rsidP="00C2309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 xml:space="preserve">El Plan de Acción Nacional </w:t>
            </w:r>
            <w:r w:rsidR="00F063CB" w:rsidRPr="002E535E">
              <w:rPr>
                <w:rFonts w:ascii="Verdana" w:hAnsi="Verdana" w:cs="Arial"/>
                <w:sz w:val="18"/>
                <w:szCs w:val="18"/>
                <w:lang w:val="es-ES_tradnl"/>
              </w:rPr>
              <w:t>d</w:t>
            </w:r>
            <w:r w:rsidR="00C23093" w:rsidRPr="002E535E">
              <w:rPr>
                <w:rFonts w:ascii="Verdana" w:hAnsi="Verdana" w:cs="Arial"/>
                <w:sz w:val="18"/>
                <w:szCs w:val="18"/>
                <w:lang w:val="es-ES_tradnl"/>
              </w:rPr>
              <w:t>e Diversidad Biológica</w:t>
            </w:r>
            <w:r w:rsidR="00B67723" w:rsidRPr="002E535E">
              <w:rPr>
                <w:rFonts w:ascii="Verdana" w:hAnsi="Verdana" w:cs="Arial"/>
                <w:sz w:val="18"/>
                <w:szCs w:val="18"/>
                <w:lang w:val="es-ES_tradnl"/>
              </w:rPr>
              <w:t xml:space="preserve"> y PCBMAPII.</w:t>
            </w:r>
          </w:p>
        </w:tc>
      </w:tr>
      <w:tr w:rsidR="005641F1" w:rsidRPr="002E535E" w:rsidTr="00710F40">
        <w:tblPrEx>
          <w:tblCellMar>
            <w:top w:w="0" w:type="dxa"/>
            <w:left w:w="0" w:type="dxa"/>
            <w:bottom w:w="0" w:type="dxa"/>
            <w:right w:w="0" w:type="dxa"/>
          </w:tblCellMar>
        </w:tblPrEx>
        <w:trPr>
          <w:trHeight w:val="399"/>
        </w:trPr>
        <w:tc>
          <w:tcPr>
            <w:tcW w:w="9214"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5641F1" w:rsidRPr="002E535E" w:rsidRDefault="005641F1" w:rsidP="00BA5B9A">
            <w:pPr>
              <w:numPr>
                <w:ilvl w:val="0"/>
                <w:numId w:val="216"/>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5641F1" w:rsidRPr="002E535E" w:rsidTr="00710F40">
        <w:tblPrEx>
          <w:tblCellMar>
            <w:top w:w="0" w:type="dxa"/>
            <w:left w:w="0" w:type="dxa"/>
            <w:bottom w:w="0" w:type="dxa"/>
            <w:right w:w="0" w:type="dxa"/>
          </w:tblCellMar>
        </w:tblPrEx>
        <w:trPr>
          <w:trHeight w:val="399"/>
        </w:trPr>
        <w:tc>
          <w:tcPr>
            <w:tcW w:w="29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5641F1" w:rsidRPr="002E535E" w:rsidRDefault="005641F1">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7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5641F1" w:rsidRPr="002E535E" w:rsidRDefault="005641F1">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7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5641F1" w:rsidRPr="002E535E" w:rsidRDefault="005641F1">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273"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5641F1" w:rsidRPr="002E535E" w:rsidRDefault="005641F1">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5641F1" w:rsidRPr="002E535E" w:rsidTr="00710F40">
        <w:tblPrEx>
          <w:tblCellMar>
            <w:top w:w="0" w:type="dxa"/>
            <w:left w:w="0" w:type="dxa"/>
            <w:bottom w:w="0" w:type="dxa"/>
            <w:right w:w="0" w:type="dxa"/>
          </w:tblCellMar>
        </w:tblPrEx>
        <w:trPr>
          <w:trHeight w:val="744"/>
        </w:trPr>
        <w:tc>
          <w:tcPr>
            <w:tcW w:w="2995"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5641F1" w:rsidRPr="002E535E" w:rsidRDefault="005641F1" w:rsidP="004C482B">
            <w:pPr>
              <w:numPr>
                <w:ilvl w:val="0"/>
                <w:numId w:val="140"/>
              </w:numPr>
              <w:tabs>
                <w:tab w:val="clear" w:pos="720"/>
                <w:tab w:val="left" w:pos="501"/>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Agrícola</w:t>
            </w:r>
          </w:p>
        </w:tc>
        <w:tc>
          <w:tcPr>
            <w:tcW w:w="473" w:type="dxa"/>
            <w:tcBorders>
              <w:top w:val="threeDEmboss" w:sz="6" w:space="0" w:color="FFFFFF"/>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3" w:type="dxa"/>
            <w:tcBorders>
              <w:top w:val="threeDEmboss" w:sz="6" w:space="0" w:color="FFFFFF"/>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ind w:left="288" w:hanging="288"/>
              <w:jc w:val="both"/>
              <w:rPr>
                <w:rFonts w:ascii="Verdana" w:hAnsi="Verdana" w:cs="Arial"/>
                <w:sz w:val="18"/>
                <w:szCs w:val="18"/>
                <w:lang w:val="es-ES_tradnl"/>
              </w:rPr>
            </w:pPr>
          </w:p>
        </w:tc>
        <w:tc>
          <w:tcPr>
            <w:tcW w:w="5273" w:type="dxa"/>
            <w:gridSpan w:val="2"/>
            <w:tcBorders>
              <w:top w:val="threeDEmboss" w:sz="6" w:space="0" w:color="FFFFFF"/>
              <w:left w:val="threeDEmboss" w:sz="6" w:space="0" w:color="FFFFFF"/>
              <w:bottom w:val="single" w:sz="4" w:space="0" w:color="808080"/>
              <w:right w:val="threeDEmboss" w:sz="6" w:space="0" w:color="FFFFFF"/>
            </w:tcBorders>
            <w:vAlign w:val="center"/>
          </w:tcPr>
          <w:p w:rsidR="005641F1" w:rsidRPr="002E535E" w:rsidRDefault="009B21CE" w:rsidP="009B21CE">
            <w:pPr>
              <w:spacing w:before="60" w:after="60"/>
              <w:jc w:val="both"/>
              <w:rPr>
                <w:rFonts w:ascii="Verdana" w:hAnsi="Verdana" w:cs="Arial"/>
                <w:sz w:val="18"/>
                <w:szCs w:val="18"/>
                <w:lang w:val="es-ES"/>
              </w:rPr>
            </w:pPr>
            <w:r w:rsidRPr="002E535E">
              <w:rPr>
                <w:rFonts w:ascii="Verdana" w:hAnsi="Verdana" w:cs="Arial"/>
                <w:sz w:val="18"/>
                <w:szCs w:val="18"/>
                <w:lang w:val="es-ES"/>
              </w:rPr>
              <w:t>El IDIAP tiene entre sus principios orientadores la protección del ambiente; algunos temas de investigación que desarrollan esa orientación son: agricultura orgánica, control biológico de plagas y enfermedades, pago por servicios ambientales, conservación de suelos y aguas.</w:t>
            </w:r>
          </w:p>
        </w:tc>
      </w:tr>
      <w:tr w:rsidR="005641F1" w:rsidRPr="002E535E" w:rsidTr="00710F40">
        <w:tblPrEx>
          <w:tblCellMar>
            <w:top w:w="0" w:type="dxa"/>
            <w:left w:w="0" w:type="dxa"/>
            <w:bottom w:w="0" w:type="dxa"/>
            <w:right w:w="0" w:type="dxa"/>
          </w:tblCellMar>
        </w:tblPrEx>
        <w:trPr>
          <w:trHeight w:val="781"/>
        </w:trPr>
        <w:tc>
          <w:tcPr>
            <w:tcW w:w="299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5641F1" w:rsidRPr="002E535E" w:rsidRDefault="005641F1" w:rsidP="004C482B">
            <w:pPr>
              <w:numPr>
                <w:ilvl w:val="0"/>
                <w:numId w:val="140"/>
              </w:numPr>
              <w:tabs>
                <w:tab w:val="clear" w:pos="720"/>
                <w:tab w:val="left" w:pos="501"/>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Aguas continentales</w:t>
            </w:r>
          </w:p>
        </w:tc>
        <w:tc>
          <w:tcPr>
            <w:tcW w:w="473" w:type="dxa"/>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3" w:type="dxa"/>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ind w:left="288" w:hanging="288"/>
              <w:jc w:val="both"/>
              <w:rPr>
                <w:rFonts w:ascii="Verdana" w:hAnsi="Verdana" w:cs="Arial"/>
                <w:sz w:val="18"/>
                <w:szCs w:val="18"/>
                <w:lang w:val="es-ES_tradnl"/>
              </w:rPr>
            </w:pPr>
          </w:p>
        </w:tc>
        <w:tc>
          <w:tcPr>
            <w:tcW w:w="5273" w:type="dxa"/>
            <w:gridSpan w:val="2"/>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5A0D6F" w:rsidP="00C23093">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El STRI realiza estudios sobre peces de agua dulce; </w:t>
            </w:r>
            <w:smartTag w:uri="urn:schemas-microsoft-com:office:smarttags" w:element="PersonName">
              <w:smartTagPr>
                <w:attr w:name="ProductID" w:val="la UP"/>
              </w:smartTagPr>
              <w:r w:rsidRPr="002E535E">
                <w:rPr>
                  <w:rFonts w:ascii="Verdana" w:hAnsi="Verdana" w:cs="Arial"/>
                  <w:sz w:val="18"/>
                  <w:szCs w:val="18"/>
                  <w:lang w:val="es-ES_tradnl"/>
                </w:rPr>
                <w:t>la UP</w:t>
              </w:r>
            </w:smartTag>
            <w:r w:rsidRPr="002E535E">
              <w:rPr>
                <w:rFonts w:ascii="Verdana" w:hAnsi="Verdana" w:cs="Arial"/>
                <w:sz w:val="18"/>
                <w:szCs w:val="18"/>
                <w:lang w:val="es-ES_tradnl"/>
              </w:rPr>
              <w:t xml:space="preserve"> sobre insectos, especies exóticas.</w:t>
            </w:r>
          </w:p>
        </w:tc>
      </w:tr>
      <w:tr w:rsidR="005641F1" w:rsidRPr="002E535E" w:rsidTr="007656F8">
        <w:tblPrEx>
          <w:tblCellMar>
            <w:top w:w="0" w:type="dxa"/>
            <w:left w:w="0" w:type="dxa"/>
            <w:bottom w:w="0" w:type="dxa"/>
            <w:right w:w="0" w:type="dxa"/>
          </w:tblCellMar>
        </w:tblPrEx>
        <w:trPr>
          <w:trHeight w:val="559"/>
        </w:trPr>
        <w:tc>
          <w:tcPr>
            <w:tcW w:w="299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5641F1" w:rsidRPr="002E535E" w:rsidRDefault="005641F1" w:rsidP="004C482B">
            <w:pPr>
              <w:numPr>
                <w:ilvl w:val="0"/>
                <w:numId w:val="140"/>
              </w:numPr>
              <w:tabs>
                <w:tab w:val="clear" w:pos="720"/>
                <w:tab w:val="left" w:pos="501"/>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Marina y costera</w:t>
            </w:r>
          </w:p>
        </w:tc>
        <w:tc>
          <w:tcPr>
            <w:tcW w:w="473" w:type="dxa"/>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3" w:type="dxa"/>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ind w:left="288" w:hanging="288"/>
              <w:jc w:val="both"/>
              <w:rPr>
                <w:rFonts w:ascii="Verdana" w:hAnsi="Verdana" w:cs="Arial"/>
                <w:sz w:val="18"/>
                <w:szCs w:val="18"/>
                <w:lang w:val="es-ES_tradnl"/>
              </w:rPr>
            </w:pPr>
          </w:p>
        </w:tc>
        <w:tc>
          <w:tcPr>
            <w:tcW w:w="5273" w:type="dxa"/>
            <w:gridSpan w:val="2"/>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C23093">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Programa Nacional de Maricultura de la ARAP</w:t>
            </w:r>
          </w:p>
        </w:tc>
      </w:tr>
      <w:tr w:rsidR="005641F1" w:rsidRPr="002E535E" w:rsidTr="00710F40">
        <w:tblPrEx>
          <w:tblCellMar>
            <w:top w:w="0" w:type="dxa"/>
            <w:left w:w="0" w:type="dxa"/>
            <w:bottom w:w="0" w:type="dxa"/>
            <w:right w:w="0" w:type="dxa"/>
          </w:tblCellMar>
        </w:tblPrEx>
        <w:trPr>
          <w:trHeight w:val="781"/>
        </w:trPr>
        <w:tc>
          <w:tcPr>
            <w:tcW w:w="299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5641F1" w:rsidRPr="002E535E" w:rsidRDefault="005641F1" w:rsidP="004C482B">
            <w:pPr>
              <w:numPr>
                <w:ilvl w:val="0"/>
                <w:numId w:val="140"/>
              </w:numPr>
              <w:tabs>
                <w:tab w:val="clear" w:pos="720"/>
                <w:tab w:val="left" w:pos="501"/>
              </w:tabs>
              <w:spacing w:before="60" w:after="60"/>
              <w:ind w:left="216" w:firstLine="0"/>
              <w:rPr>
                <w:rFonts w:ascii="Verdana" w:hAnsi="Verdana" w:cs="Arial"/>
                <w:sz w:val="18"/>
                <w:szCs w:val="18"/>
                <w:lang w:val="es-ES_tradnl"/>
              </w:rPr>
            </w:pPr>
            <w:r w:rsidRPr="002E535E">
              <w:rPr>
                <w:rFonts w:ascii="Verdana" w:hAnsi="Verdana" w:cs="Arial"/>
                <w:sz w:val="18"/>
                <w:szCs w:val="18"/>
                <w:lang w:val="es-ES_tradnl"/>
              </w:rPr>
              <w:t>Tierras áridas y su</w:t>
            </w:r>
            <w:r w:rsidRPr="002E535E">
              <w:rPr>
                <w:rFonts w:ascii="Verdana" w:hAnsi="Verdana" w:cs="Arial"/>
                <w:sz w:val="18"/>
                <w:szCs w:val="18"/>
                <w:lang w:val="es-ES_tradnl"/>
              </w:rPr>
              <w:t>b</w:t>
            </w:r>
            <w:r w:rsidRPr="002E535E">
              <w:rPr>
                <w:rFonts w:ascii="Verdana" w:hAnsi="Verdana" w:cs="Arial"/>
                <w:sz w:val="18"/>
                <w:szCs w:val="18"/>
                <w:lang w:val="es-ES_tradnl"/>
              </w:rPr>
              <w:t>húmedas</w:t>
            </w:r>
          </w:p>
        </w:tc>
        <w:tc>
          <w:tcPr>
            <w:tcW w:w="473" w:type="dxa"/>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3" w:type="dxa"/>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ind w:left="288" w:hanging="288"/>
              <w:jc w:val="both"/>
              <w:rPr>
                <w:rFonts w:ascii="Verdana" w:hAnsi="Verdana" w:cs="Arial"/>
                <w:sz w:val="18"/>
                <w:szCs w:val="18"/>
                <w:lang w:val="es-ES_tradnl"/>
              </w:rPr>
            </w:pPr>
          </w:p>
        </w:tc>
        <w:tc>
          <w:tcPr>
            <w:tcW w:w="5273" w:type="dxa"/>
            <w:gridSpan w:val="2"/>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C23093">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Plan de Acción para el control de la desertificación y sequía</w:t>
            </w:r>
          </w:p>
        </w:tc>
      </w:tr>
      <w:tr w:rsidR="005641F1" w:rsidRPr="002E535E" w:rsidTr="00710F40">
        <w:tblPrEx>
          <w:tblCellMar>
            <w:top w:w="0" w:type="dxa"/>
            <w:left w:w="0" w:type="dxa"/>
            <w:bottom w:w="0" w:type="dxa"/>
            <w:right w:w="0" w:type="dxa"/>
          </w:tblCellMar>
        </w:tblPrEx>
        <w:trPr>
          <w:trHeight w:val="729"/>
        </w:trPr>
        <w:tc>
          <w:tcPr>
            <w:tcW w:w="299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5641F1" w:rsidRPr="002E535E" w:rsidRDefault="005641F1" w:rsidP="004C482B">
            <w:pPr>
              <w:numPr>
                <w:ilvl w:val="0"/>
                <w:numId w:val="140"/>
              </w:numPr>
              <w:tabs>
                <w:tab w:val="clear" w:pos="720"/>
                <w:tab w:val="left" w:pos="501"/>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Forestal</w:t>
            </w:r>
          </w:p>
        </w:tc>
        <w:tc>
          <w:tcPr>
            <w:tcW w:w="473" w:type="dxa"/>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73" w:type="dxa"/>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5641F1">
            <w:pPr>
              <w:tabs>
                <w:tab w:val="left" w:pos="306"/>
              </w:tabs>
              <w:spacing w:before="60" w:after="60"/>
              <w:jc w:val="both"/>
              <w:rPr>
                <w:rFonts w:ascii="Verdana" w:hAnsi="Verdana" w:cs="Arial"/>
                <w:sz w:val="18"/>
                <w:szCs w:val="18"/>
                <w:lang w:val="es-ES_tradnl"/>
              </w:rPr>
            </w:pPr>
          </w:p>
        </w:tc>
        <w:tc>
          <w:tcPr>
            <w:tcW w:w="5273" w:type="dxa"/>
            <w:gridSpan w:val="2"/>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987F81">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Promulgado el decreto ejecutivo 2 de 2003 que define los lineamientos de políticas y estrategias para el desarrollo del sector forestal en Panamá además de la resolución AG0770-2004 que regula la ubicación de madera y fija el margen de tolerancia para los volúmenes de tala que se autorizan mediante permisos, concesiones u otras autorizaciones de aprovechamiento forestal. Se crea </w:t>
            </w:r>
            <w:smartTag w:uri="urn:schemas-microsoft-com:office:smarttags" w:element="PersonName">
              <w:smartTagPr>
                <w:attr w:name="ProductID" w:val="la Comisi￳n Nacional"/>
              </w:smartTagPr>
              <w:r w:rsidRPr="002E535E">
                <w:rPr>
                  <w:rFonts w:ascii="Verdana" w:hAnsi="Verdana" w:cs="Arial"/>
                  <w:sz w:val="18"/>
                  <w:szCs w:val="18"/>
                  <w:lang w:val="es-ES_tradnl"/>
                </w:rPr>
                <w:t>la Comisión Nacional</w:t>
              </w:r>
            </w:smartTag>
            <w:r w:rsidRPr="002E535E">
              <w:rPr>
                <w:rFonts w:ascii="Verdana" w:hAnsi="Verdana" w:cs="Arial"/>
                <w:sz w:val="18"/>
                <w:szCs w:val="18"/>
                <w:lang w:val="es-ES_tradnl"/>
              </w:rPr>
              <w:t xml:space="preserve"> de Gestión Forestal integrada por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MICI, MEF, Industriales de Madera, ANRP, Cámara Forestal, con el objetivo de establecer una ronda de negociación forestal y mejorar la competitividad y oportunidades de negocios e inversiones. Decreto ejecutivo 57 de 5 de junio de 2002 por el cual se prohíbe terminantemente la exportación de madera de trozas, tucas, rollos, bloques, aserradas, o simplemente cepilladas de cualquier especie procedente de bosque natural o madera sumergidas en cualquier cuerpo de agua superficial. Se aprobó un plan de manejo sostenible de </w:t>
            </w:r>
            <w:smartTag w:uri="urn:schemas-microsoft-com:office:smarttags" w:element="metricconverter">
              <w:smartTagPr>
                <w:attr w:name="ProductID" w:val="27000 ha"/>
              </w:smartTagPr>
              <w:r w:rsidRPr="002E535E">
                <w:rPr>
                  <w:rFonts w:ascii="Verdana" w:hAnsi="Verdana" w:cs="Arial"/>
                  <w:sz w:val="18"/>
                  <w:szCs w:val="18"/>
                  <w:lang w:val="es-ES_tradnl"/>
                </w:rPr>
                <w:t>27000 ha</w:t>
              </w:r>
            </w:smartTag>
            <w:r w:rsidRPr="002E535E">
              <w:rPr>
                <w:rFonts w:ascii="Verdana" w:hAnsi="Verdana" w:cs="Arial"/>
                <w:sz w:val="18"/>
                <w:szCs w:val="18"/>
                <w:lang w:val="es-ES_tradnl"/>
              </w:rPr>
              <w:t xml:space="preserve"> de bosque del área de </w:t>
            </w:r>
            <w:smartTag w:uri="urn:schemas-microsoft-com:office:smarttags" w:element="PersonName">
              <w:smartTagPr>
                <w:attr w:name="ProductID" w:val="la Comarca Ember￡"/>
              </w:smartTagPr>
              <w:r w:rsidRPr="002E535E">
                <w:rPr>
                  <w:rFonts w:ascii="Verdana" w:hAnsi="Verdana" w:cs="Arial"/>
                  <w:sz w:val="18"/>
                  <w:szCs w:val="18"/>
                  <w:lang w:val="es-ES_tradnl"/>
                </w:rPr>
                <w:t>la Comarca Emberá</w:t>
              </w:r>
            </w:smartTag>
            <w:r w:rsidRPr="002E535E">
              <w:rPr>
                <w:rFonts w:ascii="Verdana" w:hAnsi="Verdana" w:cs="Arial"/>
                <w:sz w:val="18"/>
                <w:szCs w:val="18"/>
                <w:lang w:val="es-ES_tradnl"/>
              </w:rPr>
              <w:t xml:space="preserve"> (Pulidad) apoyado por WWF, PDSD y USAID. Se elaboraron criterios e indicadores del buen manejo forestal con apoyo de </w:t>
            </w:r>
            <w:smartTag w:uri="urn:schemas-microsoft-com:office:smarttags" w:element="PersonName">
              <w:smartTagPr>
                <w:attr w:name="ProductID" w:val="la OIMT"/>
              </w:smartTagPr>
              <w:r w:rsidRPr="002E535E">
                <w:rPr>
                  <w:rFonts w:ascii="Verdana" w:hAnsi="Verdana" w:cs="Arial"/>
                  <w:sz w:val="18"/>
                  <w:szCs w:val="18"/>
                  <w:lang w:val="es-ES_tradnl"/>
                </w:rPr>
                <w:t>la OIMT</w:t>
              </w:r>
            </w:smartTag>
            <w:r w:rsidRPr="002E535E">
              <w:rPr>
                <w:rFonts w:ascii="Verdana" w:hAnsi="Verdana" w:cs="Arial"/>
                <w:sz w:val="18"/>
                <w:szCs w:val="18"/>
                <w:lang w:val="es-ES_tradnl"/>
              </w:rPr>
              <w:t xml:space="preserve"> para el fortalecimiento de capacidades destinadas a promover el manejo sostenible y el ordenamiento de los bosques de Panamá. Se elabora el Plan Nacional de Desarrollo Forestal; decreto ejecutivo 2 de 2003 por el cual se aprueban los principios y lineamientos básicos de la política forestal de Panamá. Se promueven planes de manejo forestales para productos no maderables del bosque como artesanías, medicina y otros, en coordinación con el Ministerio de Comercio e Industrias. Publicación del documento Perspectivas económicas y </w:t>
            </w:r>
            <w:r w:rsidR="00857D09" w:rsidRPr="002E535E">
              <w:rPr>
                <w:rFonts w:ascii="Verdana" w:hAnsi="Verdana" w:cs="Arial"/>
                <w:sz w:val="18"/>
                <w:szCs w:val="18"/>
                <w:lang w:val="es-ES_tradnl"/>
              </w:rPr>
              <w:t>ambientales</w:t>
            </w:r>
            <w:r w:rsidRPr="002E535E">
              <w:rPr>
                <w:rFonts w:ascii="Verdana" w:hAnsi="Verdana" w:cs="Arial"/>
                <w:sz w:val="18"/>
                <w:szCs w:val="18"/>
                <w:lang w:val="es-ES_tradnl"/>
              </w:rPr>
              <w:t xml:space="preserve"> del las plantaciones de teca bajo maneo sostenible en Panamá. Se promueve el manejo forestal sostenible de pino como fuente abastecedora de madera y bioenergía. Reducción en los volúmenes de extracción de trozas desde 1994, por la norma de aprovechamiento establecidas en </w:t>
            </w:r>
            <w:smartTag w:uri="urn:schemas-microsoft-com:office:smarttags" w:element="PersonName">
              <w:smartTagPr>
                <w:attr w:name="ProductID" w:val="la Ley"/>
              </w:smartTagPr>
              <w:r w:rsidRPr="002E535E">
                <w:rPr>
                  <w:rFonts w:ascii="Verdana" w:hAnsi="Verdana" w:cs="Arial"/>
                  <w:sz w:val="18"/>
                  <w:szCs w:val="18"/>
                  <w:lang w:val="es-ES_tradnl"/>
                </w:rPr>
                <w:t>la Ley</w:t>
              </w:r>
            </w:smartTag>
            <w:r w:rsidRPr="002E535E">
              <w:rPr>
                <w:rFonts w:ascii="Verdana" w:hAnsi="Verdana" w:cs="Arial"/>
                <w:sz w:val="18"/>
                <w:szCs w:val="18"/>
                <w:lang w:val="es-ES_tradnl"/>
              </w:rPr>
              <w:t xml:space="preserve"> 1 de 3 de febrero de 1994, Ley forestal.</w:t>
            </w:r>
            <w:r w:rsidR="005A0D6F" w:rsidRPr="002E535E">
              <w:rPr>
                <w:rFonts w:ascii="Verdana" w:hAnsi="Verdana" w:cs="Arial"/>
                <w:sz w:val="18"/>
                <w:szCs w:val="18"/>
                <w:lang w:val="es-ES_tradnl"/>
              </w:rPr>
              <w:t xml:space="preserve"> Plan Nacional Forestal.</w:t>
            </w:r>
          </w:p>
          <w:p w:rsidR="00501663" w:rsidRPr="002E535E" w:rsidRDefault="00501663">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Resultados de experimentos de reforestación con especies nativas disponibles para programas de reforestación a nivel nacional.</w:t>
            </w:r>
            <w:r w:rsidR="00B67723" w:rsidRPr="002E535E">
              <w:rPr>
                <w:rFonts w:ascii="Verdana" w:hAnsi="Verdana" w:cs="Arial"/>
                <w:sz w:val="18"/>
                <w:szCs w:val="18"/>
                <w:lang w:val="es-ES_tradnl"/>
              </w:rPr>
              <w:t xml:space="preserve"> Inversiones </w:t>
            </w:r>
            <w:r w:rsidR="00857D09" w:rsidRPr="002E535E">
              <w:rPr>
                <w:rFonts w:ascii="Verdana" w:hAnsi="Verdana" w:cs="Arial"/>
                <w:sz w:val="18"/>
                <w:szCs w:val="18"/>
                <w:lang w:val="es-ES_tradnl"/>
              </w:rPr>
              <w:t>ambientales</w:t>
            </w:r>
            <w:r w:rsidR="00B67723" w:rsidRPr="002E535E">
              <w:rPr>
                <w:rFonts w:ascii="Verdana" w:hAnsi="Verdana" w:cs="Arial"/>
                <w:sz w:val="18"/>
                <w:szCs w:val="18"/>
                <w:lang w:val="es-ES_tradnl"/>
              </w:rPr>
              <w:t xml:space="preserve"> del CBMAP con proyectos de agroforestería, reforestación con especies nativas, ecoturismo.</w:t>
            </w:r>
          </w:p>
        </w:tc>
      </w:tr>
      <w:tr w:rsidR="005641F1" w:rsidRPr="002E535E" w:rsidTr="00117370">
        <w:tblPrEx>
          <w:tblCellMar>
            <w:top w:w="0" w:type="dxa"/>
            <w:left w:w="0" w:type="dxa"/>
            <w:bottom w:w="0" w:type="dxa"/>
            <w:right w:w="0" w:type="dxa"/>
          </w:tblCellMar>
        </w:tblPrEx>
        <w:trPr>
          <w:trHeight w:val="611"/>
        </w:trPr>
        <w:tc>
          <w:tcPr>
            <w:tcW w:w="2995"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5641F1" w:rsidRPr="002E535E" w:rsidRDefault="005641F1" w:rsidP="004C482B">
            <w:pPr>
              <w:numPr>
                <w:ilvl w:val="0"/>
                <w:numId w:val="140"/>
              </w:numPr>
              <w:tabs>
                <w:tab w:val="clear" w:pos="720"/>
                <w:tab w:val="left" w:pos="501"/>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De montañas</w:t>
            </w:r>
          </w:p>
        </w:tc>
        <w:tc>
          <w:tcPr>
            <w:tcW w:w="473" w:type="dxa"/>
            <w:tcBorders>
              <w:top w:val="single" w:sz="4" w:space="0" w:color="808080"/>
              <w:left w:val="threeDEmboss" w:sz="6" w:space="0" w:color="FFFFFF"/>
              <w:bottom w:val="threeDEmboss" w:sz="6" w:space="0" w:color="FFFFFF"/>
              <w:right w:val="threeDEmboss" w:sz="6" w:space="0" w:color="FFFFFF"/>
            </w:tcBorders>
            <w:vAlign w:val="center"/>
          </w:tcPr>
          <w:p w:rsidR="005641F1" w:rsidRPr="002E535E" w:rsidRDefault="005641F1">
            <w:pPr>
              <w:tabs>
                <w:tab w:val="left" w:pos="306"/>
              </w:tabs>
              <w:spacing w:before="60" w:after="60"/>
              <w:ind w:left="288" w:hanging="288"/>
              <w:jc w:val="both"/>
              <w:rPr>
                <w:rFonts w:ascii="Verdana" w:hAnsi="Verdana" w:cs="Arial"/>
                <w:sz w:val="18"/>
                <w:szCs w:val="18"/>
                <w:lang w:val="es-ES_tradnl"/>
              </w:rPr>
            </w:pPr>
          </w:p>
        </w:tc>
        <w:tc>
          <w:tcPr>
            <w:tcW w:w="473" w:type="dxa"/>
            <w:tcBorders>
              <w:top w:val="single" w:sz="4" w:space="0" w:color="808080"/>
              <w:left w:val="threeDEmboss" w:sz="6" w:space="0" w:color="FFFFFF"/>
              <w:bottom w:val="threeDEmboss" w:sz="6" w:space="0" w:color="FFFFFF"/>
              <w:right w:val="threeDEmboss" w:sz="6" w:space="0" w:color="FFFFFF"/>
            </w:tcBorders>
            <w:vAlign w:val="center"/>
          </w:tcPr>
          <w:p w:rsidR="005641F1" w:rsidRPr="002E535E" w:rsidRDefault="00C23093">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273" w:type="dxa"/>
            <w:gridSpan w:val="2"/>
            <w:tcBorders>
              <w:top w:val="single" w:sz="4" w:space="0" w:color="808080"/>
              <w:left w:val="threeDEmboss" w:sz="6" w:space="0" w:color="FFFFFF"/>
              <w:bottom w:val="threeDEmboss" w:sz="6" w:space="0" w:color="FFFFFF"/>
              <w:right w:val="threeDEmboss" w:sz="6" w:space="0" w:color="FFFFFF"/>
            </w:tcBorders>
            <w:vAlign w:val="center"/>
          </w:tcPr>
          <w:p w:rsidR="005641F1" w:rsidRPr="002E535E" w:rsidRDefault="00501663" w:rsidP="00501663">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Poder criar en cautiverio, en forma sostenible, especies de anfibios en peligro de extinción local o regional.</w:t>
            </w:r>
          </w:p>
        </w:tc>
      </w:tr>
      <w:tr w:rsidR="005641F1" w:rsidRPr="002E535E" w:rsidTr="00710F40">
        <w:tblPrEx>
          <w:tblCellMar>
            <w:top w:w="0" w:type="dxa"/>
            <w:left w:w="0" w:type="dxa"/>
            <w:bottom w:w="0" w:type="dxa"/>
            <w:right w:w="0" w:type="dxa"/>
          </w:tblCellMar>
        </w:tblPrEx>
        <w:trPr>
          <w:trHeight w:val="342"/>
        </w:trPr>
        <w:tc>
          <w:tcPr>
            <w:tcW w:w="9214"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5641F1" w:rsidRPr="002E535E" w:rsidRDefault="005641F1" w:rsidP="00BA5B9A">
            <w:pPr>
              <w:numPr>
                <w:ilvl w:val="0"/>
                <w:numId w:val="216"/>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5641F1" w:rsidRPr="002E535E" w:rsidTr="00710F40">
        <w:tblPrEx>
          <w:tblCellMar>
            <w:top w:w="0" w:type="dxa"/>
            <w:left w:w="0" w:type="dxa"/>
            <w:bottom w:w="0" w:type="dxa"/>
            <w:right w:w="0" w:type="dxa"/>
          </w:tblCellMar>
        </w:tblPrEx>
        <w:trPr>
          <w:trHeight w:val="342"/>
        </w:trPr>
        <w:tc>
          <w:tcPr>
            <w:tcW w:w="6599"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5641F1" w:rsidRPr="002E535E" w:rsidRDefault="005641F1" w:rsidP="004C482B">
            <w:pPr>
              <w:numPr>
                <w:ilvl w:val="0"/>
                <w:numId w:val="141"/>
              </w:numPr>
              <w:tabs>
                <w:tab w:val="clear" w:pos="72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No</w:t>
            </w:r>
          </w:p>
        </w:tc>
        <w:tc>
          <w:tcPr>
            <w:tcW w:w="2615" w:type="dxa"/>
            <w:tcBorders>
              <w:top w:val="threeDEmboss" w:sz="6" w:space="0" w:color="FFFFFF"/>
              <w:left w:val="threeDEmboss" w:sz="6" w:space="0" w:color="FFFFFF"/>
              <w:bottom w:val="single" w:sz="4" w:space="0" w:color="808080"/>
              <w:right w:val="threeDEmboss" w:sz="6" w:space="0" w:color="FFFFFF"/>
            </w:tcBorders>
            <w:vAlign w:val="center"/>
          </w:tcPr>
          <w:p w:rsidR="005641F1" w:rsidRPr="002E535E" w:rsidRDefault="005641F1">
            <w:pPr>
              <w:tabs>
                <w:tab w:val="left" w:pos="396"/>
              </w:tabs>
              <w:spacing w:before="60" w:after="60"/>
              <w:ind w:left="396" w:hanging="396"/>
              <w:jc w:val="both"/>
              <w:rPr>
                <w:rFonts w:ascii="Verdana" w:hAnsi="Verdana" w:cs="Arial"/>
                <w:sz w:val="18"/>
                <w:szCs w:val="18"/>
                <w:lang w:val="es-ES_tradnl"/>
              </w:rPr>
            </w:pPr>
          </w:p>
        </w:tc>
      </w:tr>
      <w:tr w:rsidR="005641F1" w:rsidRPr="002E535E" w:rsidTr="00710F40">
        <w:tblPrEx>
          <w:tblCellMar>
            <w:top w:w="0" w:type="dxa"/>
            <w:left w:w="0" w:type="dxa"/>
            <w:bottom w:w="0" w:type="dxa"/>
            <w:right w:w="0" w:type="dxa"/>
          </w:tblCellMar>
        </w:tblPrEx>
        <w:trPr>
          <w:trHeight w:val="342"/>
        </w:trPr>
        <w:tc>
          <w:tcPr>
            <w:tcW w:w="6599"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5641F1" w:rsidRPr="002E535E" w:rsidRDefault="005641F1" w:rsidP="004C482B">
            <w:pPr>
              <w:numPr>
                <w:ilvl w:val="0"/>
                <w:numId w:val="141"/>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biológica</w:t>
            </w:r>
          </w:p>
        </w:tc>
        <w:tc>
          <w:tcPr>
            <w:tcW w:w="2615" w:type="dxa"/>
            <w:tcBorders>
              <w:top w:val="single" w:sz="4" w:space="0" w:color="808080"/>
              <w:left w:val="threeDEmboss" w:sz="6" w:space="0" w:color="FFFFFF"/>
              <w:bottom w:val="single" w:sz="4" w:space="0" w:color="808080"/>
              <w:right w:val="threeDEmboss" w:sz="6" w:space="0" w:color="FFFFFF"/>
            </w:tcBorders>
            <w:vAlign w:val="center"/>
          </w:tcPr>
          <w:p w:rsidR="005641F1" w:rsidRPr="002E535E" w:rsidRDefault="00C2309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5641F1" w:rsidRPr="002E535E" w:rsidTr="00710F40">
        <w:tblPrEx>
          <w:tblCellMar>
            <w:top w:w="0" w:type="dxa"/>
            <w:left w:w="0" w:type="dxa"/>
            <w:bottom w:w="0" w:type="dxa"/>
            <w:right w:w="0" w:type="dxa"/>
          </w:tblCellMar>
        </w:tblPrEx>
        <w:trPr>
          <w:trHeight w:val="342"/>
        </w:trPr>
        <w:tc>
          <w:tcPr>
            <w:tcW w:w="6599"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5641F1" w:rsidRPr="002E535E" w:rsidRDefault="005641F1" w:rsidP="004C482B">
            <w:pPr>
              <w:numPr>
                <w:ilvl w:val="0"/>
                <w:numId w:val="141"/>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615" w:type="dxa"/>
            <w:tcBorders>
              <w:top w:val="single" w:sz="4" w:space="0" w:color="808080"/>
              <w:left w:val="threeDEmboss" w:sz="6" w:space="0" w:color="FFFFFF"/>
              <w:bottom w:val="threeDEmboss" w:sz="6" w:space="0" w:color="FFFFFF"/>
              <w:right w:val="threeDEmboss" w:sz="6" w:space="0" w:color="FFFFFF"/>
            </w:tcBorders>
            <w:vAlign w:val="center"/>
          </w:tcPr>
          <w:p w:rsidR="005641F1" w:rsidRPr="002E535E" w:rsidRDefault="00C2309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5641F1" w:rsidRPr="002E535E" w:rsidTr="00710F40">
        <w:tblPrEx>
          <w:tblCellMar>
            <w:top w:w="0" w:type="dxa"/>
            <w:left w:w="0" w:type="dxa"/>
            <w:bottom w:w="0" w:type="dxa"/>
            <w:right w:w="0" w:type="dxa"/>
          </w:tblCellMar>
        </w:tblPrEx>
        <w:trPr>
          <w:trHeight w:val="342"/>
        </w:trPr>
        <w:tc>
          <w:tcPr>
            <w:tcW w:w="9214"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5641F1" w:rsidRPr="002E535E" w:rsidRDefault="005641F1">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5641F1" w:rsidRPr="002E535E" w:rsidTr="00710F40">
        <w:tblPrEx>
          <w:tblCellMar>
            <w:top w:w="0" w:type="dxa"/>
            <w:left w:w="0" w:type="dxa"/>
            <w:bottom w:w="0" w:type="dxa"/>
            <w:right w:w="0" w:type="dxa"/>
          </w:tblCellMar>
        </w:tblPrEx>
        <w:trPr>
          <w:trHeight w:val="342"/>
        </w:trPr>
        <w:tc>
          <w:tcPr>
            <w:tcW w:w="9214"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641F1" w:rsidRPr="002E535E" w:rsidRDefault="00B6772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contamos actualmente con informació</w:t>
            </w:r>
            <w:r w:rsidR="00612A36">
              <w:rPr>
                <w:rFonts w:ascii="Verdana" w:hAnsi="Verdana" w:cs="Arial"/>
                <w:sz w:val="18"/>
                <w:szCs w:val="18"/>
                <w:lang w:val="es-ES_tradnl"/>
              </w:rPr>
              <w:t xml:space="preserve">n suficientemente detallada para </w:t>
            </w:r>
            <w:r w:rsidRPr="002E535E">
              <w:rPr>
                <w:rFonts w:ascii="Verdana" w:hAnsi="Verdana" w:cs="Arial"/>
                <w:sz w:val="18"/>
                <w:szCs w:val="18"/>
                <w:lang w:val="es-ES_tradnl"/>
              </w:rPr>
              <w:t>ampliar este punto.</w:t>
            </w:r>
          </w:p>
        </w:tc>
      </w:tr>
      <w:tr w:rsidR="005641F1" w:rsidRPr="002E535E" w:rsidTr="00710F40">
        <w:tblPrEx>
          <w:tblCellMar>
            <w:top w:w="0" w:type="dxa"/>
            <w:left w:w="0" w:type="dxa"/>
            <w:bottom w:w="0" w:type="dxa"/>
            <w:right w:w="0" w:type="dxa"/>
          </w:tblCellMar>
        </w:tblPrEx>
        <w:trPr>
          <w:trHeight w:val="239"/>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5641F1" w:rsidRPr="002E535E" w:rsidRDefault="005641F1" w:rsidP="00BA5B9A">
            <w:pPr>
              <w:numPr>
                <w:ilvl w:val="0"/>
                <w:numId w:val="21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5641F1" w:rsidRPr="002E535E" w:rsidTr="00710F40">
        <w:tblPrEx>
          <w:tblCellMar>
            <w:top w:w="0" w:type="dxa"/>
            <w:left w:w="0" w:type="dxa"/>
            <w:bottom w:w="0" w:type="dxa"/>
            <w:right w:w="0" w:type="dxa"/>
          </w:tblCellMar>
        </w:tblPrEx>
        <w:trPr>
          <w:trHeight w:val="238"/>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641F1" w:rsidRPr="002E535E" w:rsidRDefault="0050166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Creación del Centro de Conservación de Anfibios, en el Valle de Antón.</w:t>
            </w:r>
          </w:p>
        </w:tc>
      </w:tr>
      <w:tr w:rsidR="005641F1" w:rsidRPr="002E535E" w:rsidTr="00710F40">
        <w:tblPrEx>
          <w:tblCellMar>
            <w:top w:w="0" w:type="dxa"/>
            <w:left w:w="0" w:type="dxa"/>
            <w:bottom w:w="0" w:type="dxa"/>
            <w:right w:w="0" w:type="dxa"/>
          </w:tblCellMar>
        </w:tblPrEx>
        <w:trPr>
          <w:trHeight w:val="238"/>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5641F1" w:rsidRPr="002E535E" w:rsidRDefault="005641F1" w:rsidP="00BA5B9A">
            <w:pPr>
              <w:numPr>
                <w:ilvl w:val="0"/>
                <w:numId w:val="21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5641F1" w:rsidRPr="002E535E" w:rsidTr="00710F40">
        <w:tblPrEx>
          <w:tblCellMar>
            <w:top w:w="0" w:type="dxa"/>
            <w:left w:w="0" w:type="dxa"/>
            <w:bottom w:w="0" w:type="dxa"/>
            <w:right w:w="0" w:type="dxa"/>
          </w:tblCellMar>
        </w:tblPrEx>
        <w:trPr>
          <w:trHeight w:val="114"/>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641F1" w:rsidRPr="002E535E" w:rsidRDefault="00B67723">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actualmente con información suficientemente detallada par</w:t>
            </w:r>
            <w:r w:rsidR="00612A36">
              <w:rPr>
                <w:rFonts w:ascii="Verdana" w:hAnsi="Verdana" w:cs="Arial"/>
                <w:sz w:val="18"/>
                <w:szCs w:val="18"/>
                <w:lang w:val="es-ES_tradnl"/>
              </w:rPr>
              <w:t>a</w:t>
            </w:r>
            <w:r w:rsidRPr="002E535E">
              <w:rPr>
                <w:rFonts w:ascii="Verdana" w:hAnsi="Verdana" w:cs="Arial"/>
                <w:sz w:val="18"/>
                <w:szCs w:val="18"/>
                <w:lang w:val="es-ES_tradnl"/>
              </w:rPr>
              <w:t xml:space="preserve"> ampliar este punto.</w:t>
            </w:r>
          </w:p>
        </w:tc>
      </w:tr>
      <w:tr w:rsidR="005641F1" w:rsidRPr="002E535E" w:rsidTr="00710F40">
        <w:tblPrEx>
          <w:tblCellMar>
            <w:top w:w="0" w:type="dxa"/>
            <w:left w:w="0" w:type="dxa"/>
            <w:bottom w:w="0" w:type="dxa"/>
            <w:right w:w="0" w:type="dxa"/>
          </w:tblCellMar>
        </w:tblPrEx>
        <w:trPr>
          <w:trHeight w:val="238"/>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5641F1" w:rsidRPr="002E535E" w:rsidRDefault="005641F1" w:rsidP="00BA5B9A">
            <w:pPr>
              <w:numPr>
                <w:ilvl w:val="0"/>
                <w:numId w:val="21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5641F1" w:rsidRPr="002E535E" w:rsidTr="00710F40">
        <w:tblPrEx>
          <w:tblCellMar>
            <w:top w:w="0" w:type="dxa"/>
            <w:left w:w="0" w:type="dxa"/>
            <w:bottom w:w="0" w:type="dxa"/>
            <w:right w:w="0" w:type="dxa"/>
          </w:tblCellMar>
        </w:tblPrEx>
        <w:trPr>
          <w:trHeight w:val="238"/>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641F1" w:rsidRPr="002E535E" w:rsidRDefault="00B6772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contamos actualmente con información suficientemente detallada par</w:t>
            </w:r>
            <w:r w:rsidR="00612A36">
              <w:rPr>
                <w:rFonts w:ascii="Verdana" w:hAnsi="Verdana" w:cs="Arial"/>
                <w:sz w:val="18"/>
                <w:szCs w:val="18"/>
                <w:lang w:val="es-ES_tradnl"/>
              </w:rPr>
              <w:t>a</w:t>
            </w:r>
            <w:r w:rsidRPr="002E535E">
              <w:rPr>
                <w:rFonts w:ascii="Verdana" w:hAnsi="Verdana" w:cs="Arial"/>
                <w:sz w:val="18"/>
                <w:szCs w:val="18"/>
                <w:lang w:val="es-ES_tradnl"/>
              </w:rPr>
              <w:t xml:space="preserve"> ampliar este punto.</w:t>
            </w:r>
          </w:p>
        </w:tc>
      </w:tr>
      <w:tr w:rsidR="005641F1" w:rsidRPr="002E535E" w:rsidTr="00710F40">
        <w:tblPrEx>
          <w:tblCellMar>
            <w:top w:w="0" w:type="dxa"/>
            <w:left w:w="0" w:type="dxa"/>
            <w:bottom w:w="0" w:type="dxa"/>
            <w:right w:w="0" w:type="dxa"/>
          </w:tblCellMar>
        </w:tblPrEx>
        <w:trPr>
          <w:trHeight w:val="439"/>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5641F1" w:rsidRPr="002E535E" w:rsidRDefault="005641F1" w:rsidP="00BA5B9A">
            <w:pPr>
              <w:numPr>
                <w:ilvl w:val="0"/>
                <w:numId w:val="21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5641F1" w:rsidRPr="002E535E" w:rsidTr="00710F40">
        <w:tblPrEx>
          <w:tblCellMar>
            <w:top w:w="0" w:type="dxa"/>
            <w:left w:w="0" w:type="dxa"/>
            <w:bottom w:w="0" w:type="dxa"/>
            <w:right w:w="0" w:type="dxa"/>
          </w:tblCellMar>
        </w:tblPrEx>
        <w:trPr>
          <w:trHeight w:val="437"/>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641F1" w:rsidRPr="002E535E" w:rsidRDefault="00B6772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contamos actualmente con información suficientemente detallada par</w:t>
            </w:r>
            <w:r w:rsidR="00612A36">
              <w:rPr>
                <w:rFonts w:ascii="Verdana" w:hAnsi="Verdana" w:cs="Arial"/>
                <w:sz w:val="18"/>
                <w:szCs w:val="18"/>
                <w:lang w:val="es-ES_tradnl"/>
              </w:rPr>
              <w:t>a</w:t>
            </w:r>
            <w:r w:rsidRPr="002E535E">
              <w:rPr>
                <w:rFonts w:ascii="Verdana" w:hAnsi="Verdana" w:cs="Arial"/>
                <w:sz w:val="18"/>
                <w:szCs w:val="18"/>
                <w:lang w:val="es-ES_tradnl"/>
              </w:rPr>
              <w:t xml:space="preserve"> ampliar este punto.</w:t>
            </w:r>
          </w:p>
        </w:tc>
      </w:tr>
    </w:tbl>
    <w:p w:rsidR="00950A37" w:rsidRDefault="00950A37">
      <w:pPr>
        <w:spacing w:before="60" w:after="60"/>
        <w:jc w:val="both"/>
        <w:rPr>
          <w:lang w:val="es-ES_tradnl"/>
        </w:rPr>
      </w:pPr>
    </w:p>
    <w:p w:rsidR="00C373B2" w:rsidRDefault="00C373B2">
      <w:pPr>
        <w:spacing w:before="60" w:after="60"/>
        <w:jc w:val="both"/>
        <w:rPr>
          <w:lang w:val="es-ES_tradnl"/>
        </w:rPr>
      </w:pPr>
    </w:p>
    <w:p w:rsidR="00C373B2" w:rsidRPr="002E535E" w:rsidRDefault="00C373B2">
      <w:pPr>
        <w:spacing w:before="60" w:after="60"/>
        <w:jc w:val="both"/>
        <w:rPr>
          <w:lang w:val="es-ES_tradnl"/>
        </w:rPr>
      </w:pPr>
    </w:p>
    <w:p w:rsidR="00950A37" w:rsidRPr="002E535E" w:rsidRDefault="0047755A" w:rsidP="004C482B">
      <w:pPr>
        <w:numPr>
          <w:ilvl w:val="0"/>
          <w:numId w:val="184"/>
        </w:numPr>
        <w:tabs>
          <w:tab w:val="clear" w:pos="1440"/>
        </w:tabs>
        <w:spacing w:before="60"/>
        <w:jc w:val="both"/>
        <w:rPr>
          <w:lang w:val="es-ES_tradnl"/>
        </w:rPr>
      </w:pPr>
      <w:r>
        <w:rPr>
          <w:lang w:val="es-ES_tradnl"/>
        </w:rPr>
        <w:br w:type="page"/>
      </w:r>
    </w:p>
    <w:tbl>
      <w:tblPr>
        <w:tblW w:w="9211"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957"/>
        <w:gridCol w:w="1219"/>
        <w:gridCol w:w="476"/>
        <w:gridCol w:w="476"/>
        <w:gridCol w:w="2521"/>
        <w:gridCol w:w="2562"/>
      </w:tblGrid>
      <w:tr w:rsidR="00950A37" w:rsidRPr="002E535E">
        <w:tblPrEx>
          <w:tblCellMar>
            <w:top w:w="0" w:type="dxa"/>
            <w:bottom w:w="0" w:type="dxa"/>
          </w:tblCellMar>
        </w:tblPrEx>
        <w:trPr>
          <w:trHeight w:val="1348"/>
        </w:trPr>
        <w:tc>
          <w:tcPr>
            <w:tcW w:w="1957"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4.2</w:t>
            </w:r>
          </w:p>
        </w:tc>
        <w:tc>
          <w:tcPr>
            <w:tcW w:w="7254" w:type="dxa"/>
            <w:gridSpan w:val="5"/>
            <w:tcBorders>
              <w:top w:val="threeDEmboss" w:sz="6" w:space="0" w:color="FFFFFF"/>
              <w:left w:val="threeDEmboss" w:sz="6" w:space="0" w:color="FFFFFF"/>
              <w:bottom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b/>
                <w:bCs/>
                <w:sz w:val="18"/>
                <w:lang w:val="es-ES_tradnl"/>
              </w:rPr>
              <w:t>Reducir el consumo insostenible de los recursos biológicos o el co</w:t>
            </w:r>
            <w:r w:rsidRPr="002E535E">
              <w:rPr>
                <w:rFonts w:ascii="Verdana" w:hAnsi="Verdana" w:cs="Times New Roman"/>
                <w:b/>
                <w:bCs/>
                <w:sz w:val="18"/>
                <w:lang w:val="es-ES_tradnl"/>
              </w:rPr>
              <w:t>n</w:t>
            </w:r>
            <w:r w:rsidRPr="002E535E">
              <w:rPr>
                <w:rFonts w:ascii="Verdana" w:hAnsi="Verdana" w:cs="Times New Roman"/>
                <w:b/>
                <w:bCs/>
                <w:sz w:val="18"/>
                <w:lang w:val="es-ES_tradnl"/>
              </w:rPr>
              <w:t>sumo que afecta</w:t>
            </w:r>
            <w:r w:rsidRPr="002E535E">
              <w:rPr>
                <w:rFonts w:ascii="Verdana" w:hAnsi="Verdana" w:cs="Times New Roman" w:hint="default"/>
                <w:b/>
                <w:bCs/>
                <w:sz w:val="18"/>
                <w:lang w:val="es-ES_tradnl"/>
              </w:rPr>
              <w:t xml:space="preserve"> a</w:t>
            </w:r>
            <w:r w:rsidRPr="002E535E">
              <w:rPr>
                <w:rFonts w:ascii="Verdana" w:hAnsi="Verdana" w:cs="Times New Roman"/>
                <w:b/>
                <w:bCs/>
                <w:sz w:val="18"/>
                <w:lang w:val="es-ES_tradnl"/>
              </w:rPr>
              <w:t xml:space="preserve"> la diversidad biológica</w:t>
            </w:r>
          </w:p>
        </w:tc>
      </w:tr>
      <w:tr w:rsidR="00950A37" w:rsidRPr="002E535E">
        <w:tblPrEx>
          <w:tblCellMar>
            <w:top w:w="0" w:type="dxa"/>
            <w:left w:w="0" w:type="dxa"/>
            <w:bottom w:w="0" w:type="dxa"/>
            <w:right w:w="0" w:type="dxa"/>
          </w:tblCellMar>
        </w:tblPrEx>
        <w:trPr>
          <w:trHeight w:val="248"/>
        </w:trPr>
        <w:tc>
          <w:tcPr>
            <w:tcW w:w="9211"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B76C4D" w:rsidP="00BA5B9A">
            <w:pPr>
              <w:numPr>
                <w:ilvl w:val="0"/>
                <w:numId w:val="217"/>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w:t>
            </w:r>
            <w:r w:rsidR="00950A37" w:rsidRPr="002E535E">
              <w:rPr>
                <w:rFonts w:ascii="Verdana" w:hAnsi="Verdana"/>
                <w:bCs/>
                <w:sz w:val="18"/>
                <w:lang w:val="es-ES_tradnl"/>
              </w:rPr>
              <w:t>eta nacional</w:t>
            </w:r>
            <w:r w:rsidR="00950A37" w:rsidRPr="002E535E">
              <w:rPr>
                <w:rFonts w:ascii="Verdana" w:hAnsi="Verdana"/>
                <w:sz w:val="18"/>
                <w:lang w:val="es-ES_tradnl"/>
              </w:rPr>
              <w:t>: ¿Ha establecido su país una meta nacional correspondiente a la meta mundial prec</w:t>
            </w:r>
            <w:r w:rsidR="00950A37" w:rsidRPr="002E535E">
              <w:rPr>
                <w:rFonts w:ascii="Verdana" w:hAnsi="Verdana"/>
                <w:sz w:val="18"/>
                <w:lang w:val="es-ES_tradnl"/>
              </w:rPr>
              <w:t>e</w:t>
            </w:r>
            <w:r w:rsidR="00950A37" w:rsidRPr="002E535E">
              <w:rPr>
                <w:rFonts w:ascii="Verdana" w:hAnsi="Verdana"/>
                <w:sz w:val="18"/>
                <w:lang w:val="es-ES_tradnl"/>
              </w:rPr>
              <w:t>dente?</w:t>
            </w:r>
          </w:p>
        </w:tc>
      </w:tr>
      <w:tr w:rsidR="00950A37" w:rsidRPr="002E535E">
        <w:tblPrEx>
          <w:tblCellMar>
            <w:top w:w="0" w:type="dxa"/>
            <w:left w:w="0" w:type="dxa"/>
            <w:bottom w:w="0" w:type="dxa"/>
            <w:right w:w="0" w:type="dxa"/>
          </w:tblCellMar>
        </w:tblPrEx>
        <w:trPr>
          <w:trHeight w:val="341"/>
        </w:trPr>
        <w:tc>
          <w:tcPr>
            <w:tcW w:w="6649"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2"/>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562"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352"/>
        </w:trPr>
        <w:tc>
          <w:tcPr>
            <w:tcW w:w="6649"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2"/>
              </w:numPr>
              <w:tabs>
                <w:tab w:val="clear" w:pos="720"/>
              </w:tabs>
              <w:spacing w:before="60" w:after="60"/>
              <w:ind w:left="576"/>
              <w:jc w:val="both"/>
              <w:rPr>
                <w:rFonts w:ascii="Verdana" w:hAnsi="Verdana"/>
                <w:sz w:val="18"/>
                <w:szCs w:val="18"/>
                <w:lang w:val="es-ES_tradnl"/>
              </w:rPr>
            </w:pPr>
            <w:r w:rsidRPr="002E535E">
              <w:rPr>
                <w:rFonts w:ascii="Verdana" w:hAnsi="Verdana"/>
                <w:sz w:val="18"/>
                <w:lang w:val="es-ES_tradnl"/>
              </w:rPr>
              <w:t>Sí, la misma que la meta mundial</w:t>
            </w:r>
          </w:p>
        </w:tc>
        <w:tc>
          <w:tcPr>
            <w:tcW w:w="256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B67723">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462"/>
        </w:trPr>
        <w:tc>
          <w:tcPr>
            <w:tcW w:w="6649"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2"/>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562"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89"/>
        </w:trPr>
        <w:tc>
          <w:tcPr>
            <w:tcW w:w="9211"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505"/>
        </w:trPr>
        <w:tc>
          <w:tcPr>
            <w:tcW w:w="9211"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67723">
            <w:pPr>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actualmente con información suficientemente detallada par</w:t>
            </w:r>
            <w:r w:rsidR="00612A36">
              <w:rPr>
                <w:rFonts w:ascii="Verdana" w:hAnsi="Verdana" w:cs="Arial"/>
                <w:sz w:val="18"/>
                <w:szCs w:val="18"/>
                <w:lang w:val="es-ES_tradnl"/>
              </w:rPr>
              <w:t>a</w:t>
            </w:r>
            <w:r w:rsidRPr="002E535E">
              <w:rPr>
                <w:rFonts w:ascii="Verdana" w:hAnsi="Verdana" w:cs="Arial"/>
                <w:sz w:val="18"/>
                <w:szCs w:val="18"/>
                <w:lang w:val="es-ES_tradnl"/>
              </w:rPr>
              <w:t xml:space="preserve"> ampliar este punto.</w:t>
            </w:r>
          </w:p>
        </w:tc>
      </w:tr>
      <w:tr w:rsidR="00950A37" w:rsidRPr="002E535E">
        <w:tblPrEx>
          <w:tblCellMar>
            <w:top w:w="0" w:type="dxa"/>
            <w:left w:w="0" w:type="dxa"/>
            <w:bottom w:w="0" w:type="dxa"/>
            <w:right w:w="0" w:type="dxa"/>
          </w:tblCellMar>
        </w:tblPrEx>
        <w:trPr>
          <w:trHeight w:val="483"/>
        </w:trPr>
        <w:tc>
          <w:tcPr>
            <w:tcW w:w="9211"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7"/>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483"/>
        </w:trPr>
        <w:tc>
          <w:tcPr>
            <w:tcW w:w="3176"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76"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76"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083"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900"/>
        </w:trPr>
        <w:tc>
          <w:tcPr>
            <w:tcW w:w="3176"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7"/>
              </w:numPr>
              <w:tabs>
                <w:tab w:val="left" w:pos="516"/>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Agrícola</w:t>
            </w:r>
          </w:p>
        </w:tc>
        <w:tc>
          <w:tcPr>
            <w:tcW w:w="476"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C23093">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6"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83"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641F1" w:rsidP="00117370">
            <w:pPr>
              <w:jc w:val="both"/>
              <w:rPr>
                <w:rFonts w:ascii="Verdana" w:hAnsi="Verdana" w:cs="Arial"/>
                <w:sz w:val="18"/>
                <w:szCs w:val="18"/>
                <w:lang w:val="es-ES"/>
              </w:rPr>
            </w:pPr>
            <w:r w:rsidRPr="002E535E">
              <w:rPr>
                <w:rFonts w:ascii="Verdana" w:hAnsi="Verdana" w:cs="Arial"/>
                <w:sz w:val="18"/>
                <w:szCs w:val="18"/>
                <w:lang w:val="es-ES_tradnl"/>
              </w:rPr>
              <w:t>Agricultura Orgánica, Agrobiodiversidad</w:t>
            </w:r>
            <w:r w:rsidR="009B21CE" w:rsidRPr="002E535E">
              <w:rPr>
                <w:rFonts w:ascii="Verdana" w:hAnsi="Verdana" w:cs="Arial"/>
                <w:sz w:val="18"/>
                <w:szCs w:val="18"/>
                <w:lang w:val="es-ES_tradnl"/>
              </w:rPr>
              <w:t xml:space="preserve">. </w:t>
            </w:r>
            <w:r w:rsidR="00F377AC" w:rsidRPr="002E535E">
              <w:rPr>
                <w:rFonts w:ascii="Verdana" w:hAnsi="Verdana" w:cs="Arial"/>
                <w:sz w:val="18"/>
                <w:szCs w:val="18"/>
                <w:lang w:val="es-ES"/>
              </w:rPr>
              <w:t>En la comarca Ngö</w:t>
            </w:r>
            <w:r w:rsidR="009B21CE" w:rsidRPr="002E535E">
              <w:rPr>
                <w:rFonts w:ascii="Verdana" w:hAnsi="Verdana" w:cs="Arial"/>
                <w:sz w:val="18"/>
                <w:szCs w:val="18"/>
                <w:lang w:val="es-ES"/>
              </w:rPr>
              <w:t>be Buglé se desarrolla un proyecto conjunto con IDIAP cuya orientación es la utilización sostenible y conservación de la diversidad biológica en distritos Kankintú y Kusapin (zona Atlántica) y en el resto de los distritos de la comarca se desarrollan tecnologías tendientes a la recuperación de suelos degradados y el manejo sostenible de los sistemas productivos.   Se está realizando colecta de plantas utilizadas en la alimentación de las etnias Ng</w:t>
            </w:r>
            <w:r w:rsidR="00537E62" w:rsidRPr="002E535E">
              <w:rPr>
                <w:rFonts w:ascii="Verdana" w:hAnsi="Verdana" w:cs="Arial"/>
                <w:sz w:val="18"/>
                <w:szCs w:val="18"/>
                <w:lang w:val="es-ES"/>
              </w:rPr>
              <w:t>ö</w:t>
            </w:r>
            <w:r w:rsidR="009B21CE" w:rsidRPr="002E535E">
              <w:rPr>
                <w:rFonts w:ascii="Verdana" w:hAnsi="Verdana" w:cs="Arial"/>
                <w:sz w:val="18"/>
                <w:szCs w:val="18"/>
                <w:lang w:val="es-ES"/>
              </w:rPr>
              <w:t xml:space="preserve">be y Buglé.  En áreas de pobreza rural donde es evidente la degradación de los suelos se proponen alternativas de manejo de suelos, tales como establecimiento de barreras vivas, curvas de nivel, etc. Se están realizando estudios para determinar la calidad y salud de los suelos dedicados a la producción agropecuaria en importantes zonas como Barú y Azuero.  Otros proyectos tratan sobre Pago por servicios ambientales, erosión hídrica en </w:t>
            </w:r>
            <w:smartTag w:uri="urn:schemas-microsoft-com:office:smarttags" w:element="PersonName">
              <w:smartTagPr>
                <w:attr w:name="ProductID" w:val="la Cuenca"/>
              </w:smartTagPr>
              <w:r w:rsidR="009B21CE" w:rsidRPr="002E535E">
                <w:rPr>
                  <w:rFonts w:ascii="Verdana" w:hAnsi="Verdana" w:cs="Arial"/>
                  <w:sz w:val="18"/>
                  <w:szCs w:val="18"/>
                  <w:lang w:val="es-ES"/>
                </w:rPr>
                <w:t>la Cuenca</w:t>
              </w:r>
            </w:smartTag>
            <w:r w:rsidR="009B21CE" w:rsidRPr="002E535E">
              <w:rPr>
                <w:rFonts w:ascii="Verdana" w:hAnsi="Verdana" w:cs="Arial"/>
                <w:sz w:val="18"/>
                <w:szCs w:val="18"/>
                <w:lang w:val="es-ES"/>
              </w:rPr>
              <w:t xml:space="preserve"> del Canal de Panamá, Río Chiriquí Viejo y el Río La Villa.</w:t>
            </w:r>
          </w:p>
        </w:tc>
      </w:tr>
      <w:tr w:rsidR="00950A37" w:rsidRPr="002E535E" w:rsidTr="00117370">
        <w:tblPrEx>
          <w:tblCellMar>
            <w:top w:w="0" w:type="dxa"/>
            <w:left w:w="0" w:type="dxa"/>
            <w:bottom w:w="0" w:type="dxa"/>
            <w:right w:w="0" w:type="dxa"/>
          </w:tblCellMar>
        </w:tblPrEx>
        <w:trPr>
          <w:trHeight w:val="781"/>
        </w:trPr>
        <w:tc>
          <w:tcPr>
            <w:tcW w:w="3176"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7"/>
              </w:numPr>
              <w:tabs>
                <w:tab w:val="left" w:pos="516"/>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Aguas continentales</w:t>
            </w:r>
          </w:p>
        </w:tc>
        <w:tc>
          <w:tcPr>
            <w:tcW w:w="47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23093">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83"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23093">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Cría de peces de agua dulce</w:t>
            </w:r>
            <w:r w:rsidR="00A7433B">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883"/>
        </w:trPr>
        <w:tc>
          <w:tcPr>
            <w:tcW w:w="3176"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7"/>
              </w:numPr>
              <w:tabs>
                <w:tab w:val="left" w:pos="516"/>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Marina y costera</w:t>
            </w:r>
          </w:p>
        </w:tc>
        <w:tc>
          <w:tcPr>
            <w:tcW w:w="47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23093">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83"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rsidP="00C23093">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Pesca Sostenible</w:t>
            </w:r>
            <w:r w:rsidR="005A0D6F" w:rsidRPr="002E535E">
              <w:rPr>
                <w:rFonts w:ascii="Verdana" w:hAnsi="Verdana" w:cs="Arial"/>
                <w:sz w:val="18"/>
                <w:szCs w:val="18"/>
                <w:lang w:val="es-ES_tradnl"/>
              </w:rPr>
              <w:t>, avistamiento de cetáceos, reglamentación de pesca, cultivo o pepino de mar, granjas marinas, ref</w:t>
            </w:r>
            <w:r w:rsidR="00501663" w:rsidRPr="002E535E">
              <w:rPr>
                <w:rFonts w:ascii="Verdana" w:hAnsi="Verdana" w:cs="Arial"/>
                <w:sz w:val="18"/>
                <w:szCs w:val="18"/>
                <w:lang w:val="es-ES_tradnl"/>
              </w:rPr>
              <w:t>orestación con especies nativas, investigación científica sobre manatís en el Lago Gatún y humedal San San Pond Sak.</w:t>
            </w:r>
          </w:p>
        </w:tc>
      </w:tr>
      <w:tr w:rsidR="00950A37" w:rsidRPr="002E535E" w:rsidTr="00117370">
        <w:tblPrEx>
          <w:tblCellMar>
            <w:top w:w="0" w:type="dxa"/>
            <w:left w:w="0" w:type="dxa"/>
            <w:bottom w:w="0" w:type="dxa"/>
            <w:right w:w="0" w:type="dxa"/>
          </w:tblCellMar>
        </w:tblPrEx>
        <w:trPr>
          <w:trHeight w:val="597"/>
        </w:trPr>
        <w:tc>
          <w:tcPr>
            <w:tcW w:w="3176"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7"/>
              </w:numPr>
              <w:tabs>
                <w:tab w:val="clear" w:pos="1440"/>
                <w:tab w:val="left" w:pos="516"/>
              </w:tabs>
              <w:spacing w:before="60" w:after="60"/>
              <w:ind w:left="216" w:firstLine="0"/>
              <w:rPr>
                <w:rFonts w:ascii="Verdana" w:hAnsi="Verdana" w:cs="Arial"/>
                <w:sz w:val="18"/>
                <w:szCs w:val="18"/>
                <w:lang w:val="es-ES_tradnl"/>
              </w:rPr>
            </w:pPr>
            <w:r w:rsidRPr="002E535E">
              <w:rPr>
                <w:rFonts w:ascii="Verdana" w:hAnsi="Verdana" w:cs="Arial"/>
                <w:sz w:val="18"/>
                <w:szCs w:val="18"/>
                <w:lang w:val="es-ES_tradnl"/>
              </w:rPr>
              <w:t>Tierras áridas y</w:t>
            </w:r>
            <w:r w:rsidR="00361335" w:rsidRPr="002E535E">
              <w:rPr>
                <w:rFonts w:ascii="Verdana" w:hAnsi="Verdana" w:cs="Arial"/>
                <w:sz w:val="18"/>
                <w:szCs w:val="18"/>
                <w:lang w:val="es-ES_tradnl"/>
              </w:rPr>
              <w:t xml:space="preserve"> </w:t>
            </w:r>
            <w:r w:rsidRPr="002E535E">
              <w:rPr>
                <w:rFonts w:ascii="Verdana" w:hAnsi="Verdana" w:cs="Arial"/>
                <w:sz w:val="18"/>
                <w:szCs w:val="18"/>
                <w:lang w:val="es-ES_tradnl"/>
              </w:rPr>
              <w:t>subhúmedas</w:t>
            </w:r>
          </w:p>
        </w:tc>
        <w:tc>
          <w:tcPr>
            <w:tcW w:w="47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7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83"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rsidTr="00117370">
        <w:tblPrEx>
          <w:tblCellMar>
            <w:top w:w="0" w:type="dxa"/>
            <w:left w:w="0" w:type="dxa"/>
            <w:bottom w:w="0" w:type="dxa"/>
            <w:right w:w="0" w:type="dxa"/>
          </w:tblCellMar>
        </w:tblPrEx>
        <w:trPr>
          <w:trHeight w:val="549"/>
        </w:trPr>
        <w:tc>
          <w:tcPr>
            <w:tcW w:w="3176"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7"/>
              </w:numPr>
              <w:tabs>
                <w:tab w:val="left" w:pos="516"/>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Forestal</w:t>
            </w:r>
          </w:p>
        </w:tc>
        <w:tc>
          <w:tcPr>
            <w:tcW w:w="47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7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083"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Uso de los bosques</w:t>
            </w:r>
          </w:p>
        </w:tc>
      </w:tr>
      <w:tr w:rsidR="00950A37" w:rsidRPr="002E535E" w:rsidTr="00117370">
        <w:tblPrEx>
          <w:tblCellMar>
            <w:top w:w="0" w:type="dxa"/>
            <w:left w:w="0" w:type="dxa"/>
            <w:bottom w:w="0" w:type="dxa"/>
            <w:right w:w="0" w:type="dxa"/>
          </w:tblCellMar>
        </w:tblPrEx>
        <w:trPr>
          <w:trHeight w:val="555"/>
        </w:trPr>
        <w:tc>
          <w:tcPr>
            <w:tcW w:w="3176"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17"/>
              </w:numPr>
              <w:tabs>
                <w:tab w:val="left" w:pos="516"/>
              </w:tabs>
              <w:spacing w:before="60" w:after="60"/>
              <w:ind w:left="216" w:firstLine="0"/>
              <w:rPr>
                <w:rFonts w:ascii="Verdana" w:hAnsi="Verdana" w:cs="Arial"/>
                <w:sz w:val="18"/>
                <w:szCs w:val="18"/>
                <w:lang w:val="es-ES_tradnl"/>
              </w:rPr>
            </w:pPr>
            <w:r w:rsidRPr="002E535E">
              <w:rPr>
                <w:rFonts w:ascii="Verdana" w:hAnsi="Verdana"/>
                <w:sz w:val="18"/>
                <w:szCs w:val="18"/>
                <w:lang w:val="es-ES_tradnl"/>
              </w:rPr>
              <w:t>De montañas</w:t>
            </w:r>
          </w:p>
        </w:tc>
        <w:tc>
          <w:tcPr>
            <w:tcW w:w="476"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76"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83"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414"/>
        </w:trPr>
        <w:tc>
          <w:tcPr>
            <w:tcW w:w="9211"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7"/>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950A37" w:rsidRPr="002E535E">
        <w:tblPrEx>
          <w:tblCellMar>
            <w:top w:w="0" w:type="dxa"/>
            <w:left w:w="0" w:type="dxa"/>
            <w:bottom w:w="0" w:type="dxa"/>
            <w:right w:w="0" w:type="dxa"/>
          </w:tblCellMar>
        </w:tblPrEx>
        <w:trPr>
          <w:trHeight w:val="414"/>
        </w:trPr>
        <w:tc>
          <w:tcPr>
            <w:tcW w:w="6649"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3"/>
              </w:numPr>
              <w:tabs>
                <w:tab w:val="clear" w:pos="72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No</w:t>
            </w:r>
          </w:p>
        </w:tc>
        <w:tc>
          <w:tcPr>
            <w:tcW w:w="2562"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414"/>
        </w:trPr>
        <w:tc>
          <w:tcPr>
            <w:tcW w:w="6649"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3"/>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biológica</w:t>
            </w:r>
          </w:p>
        </w:tc>
        <w:tc>
          <w:tcPr>
            <w:tcW w:w="2562"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641F1">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414"/>
        </w:trPr>
        <w:tc>
          <w:tcPr>
            <w:tcW w:w="6649"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3"/>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562"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B6772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414"/>
        </w:trPr>
        <w:tc>
          <w:tcPr>
            <w:tcW w:w="9211"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414"/>
        </w:trPr>
        <w:tc>
          <w:tcPr>
            <w:tcW w:w="9211"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67D10" w:rsidP="00F5333A">
            <w:pPr>
              <w:numPr>
                <w:ilvl w:val="2"/>
                <w:numId w:val="217"/>
              </w:numPr>
              <w:tabs>
                <w:tab w:val="clear" w:pos="2340"/>
                <w:tab w:val="left" w:pos="0"/>
              </w:tabs>
              <w:spacing w:before="60" w:after="60"/>
              <w:ind w:left="1476"/>
              <w:jc w:val="both"/>
              <w:rPr>
                <w:rFonts w:ascii="Verdana" w:hAnsi="Verdana" w:cs="Arial"/>
                <w:sz w:val="18"/>
                <w:szCs w:val="18"/>
                <w:lang w:val="es-ES_tradnl"/>
              </w:rPr>
            </w:pPr>
            <w:r w:rsidRPr="002E535E">
              <w:rPr>
                <w:rFonts w:ascii="Verdana" w:hAnsi="Verdana" w:cs="Arial"/>
                <w:sz w:val="18"/>
                <w:szCs w:val="18"/>
                <w:lang w:val="es-ES_tradnl"/>
              </w:rPr>
              <w:t>Estrategia Nacional de Biodiversidad y Plan de Acción Nacional de Diversidad Biológica</w:t>
            </w:r>
            <w:r w:rsidR="00A7433B">
              <w:rPr>
                <w:rFonts w:ascii="Verdana" w:hAnsi="Verdana" w:cs="Arial"/>
                <w:sz w:val="18"/>
                <w:szCs w:val="18"/>
                <w:lang w:val="es-ES_tradnl"/>
              </w:rPr>
              <w:t>.</w:t>
            </w:r>
          </w:p>
          <w:p w:rsidR="00067D10" w:rsidRPr="002E535E" w:rsidRDefault="005A0D6F" w:rsidP="00F5333A">
            <w:pPr>
              <w:numPr>
                <w:ilvl w:val="2"/>
                <w:numId w:val="217"/>
              </w:numPr>
              <w:tabs>
                <w:tab w:val="clear" w:pos="2340"/>
                <w:tab w:val="left" w:pos="0"/>
              </w:tabs>
              <w:spacing w:before="60" w:after="60"/>
              <w:ind w:left="1476"/>
              <w:jc w:val="both"/>
              <w:rPr>
                <w:rFonts w:ascii="Verdana" w:hAnsi="Verdana" w:cs="Arial"/>
                <w:sz w:val="18"/>
                <w:szCs w:val="18"/>
                <w:lang w:val="es-ES_tradnl"/>
              </w:rPr>
            </w:pPr>
            <w:r w:rsidRPr="002E535E">
              <w:rPr>
                <w:rFonts w:ascii="Verdana" w:hAnsi="Verdana" w:cs="Arial"/>
                <w:sz w:val="18"/>
                <w:szCs w:val="18"/>
                <w:lang w:val="es-ES_tradnl"/>
              </w:rPr>
              <w:t>Autoridad de los R</w:t>
            </w:r>
            <w:r w:rsidR="00067D10" w:rsidRPr="002E535E">
              <w:rPr>
                <w:rFonts w:ascii="Verdana" w:hAnsi="Verdana" w:cs="Arial"/>
                <w:sz w:val="18"/>
                <w:szCs w:val="18"/>
                <w:lang w:val="es-ES_tradnl"/>
              </w:rPr>
              <w:t>ecursos Acuáticos, Autoridad Marítima de Panamá y Acuicultura.</w:t>
            </w:r>
          </w:p>
          <w:p w:rsidR="00950A37" w:rsidRPr="00117370" w:rsidRDefault="005A0D6F" w:rsidP="00117370">
            <w:pPr>
              <w:numPr>
                <w:ilvl w:val="2"/>
                <w:numId w:val="217"/>
              </w:numPr>
              <w:tabs>
                <w:tab w:val="clear" w:pos="2340"/>
                <w:tab w:val="left" w:pos="0"/>
              </w:tabs>
              <w:spacing w:before="60" w:after="60"/>
              <w:ind w:left="1476"/>
              <w:jc w:val="both"/>
              <w:rPr>
                <w:rFonts w:ascii="Verdana" w:hAnsi="Verdana" w:cs="Arial"/>
                <w:sz w:val="18"/>
                <w:szCs w:val="18"/>
                <w:lang w:val="es-ES_tradnl"/>
              </w:rPr>
            </w:pPr>
            <w:r w:rsidRPr="002E535E">
              <w:rPr>
                <w:rFonts w:ascii="Verdana" w:hAnsi="Verdana" w:cs="Arial"/>
                <w:sz w:val="18"/>
                <w:szCs w:val="18"/>
                <w:lang w:val="es-ES_tradnl"/>
              </w:rPr>
              <w:t xml:space="preserve">Programa de </w:t>
            </w:r>
            <w:r w:rsidR="00537E62" w:rsidRPr="002E535E">
              <w:rPr>
                <w:rFonts w:ascii="Verdana" w:hAnsi="Verdana" w:cs="Arial"/>
                <w:sz w:val="18"/>
                <w:szCs w:val="18"/>
                <w:lang w:val="es-ES_tradnl"/>
              </w:rPr>
              <w:t>R</w:t>
            </w:r>
            <w:r w:rsidRPr="002E535E">
              <w:rPr>
                <w:rFonts w:ascii="Verdana" w:hAnsi="Verdana" w:cs="Arial"/>
                <w:sz w:val="18"/>
                <w:szCs w:val="18"/>
                <w:lang w:val="es-ES_tradnl"/>
              </w:rPr>
              <w:t xml:space="preserve">eforestación con </w:t>
            </w:r>
            <w:r w:rsidR="00537E62" w:rsidRPr="002E535E">
              <w:rPr>
                <w:rFonts w:ascii="Verdana" w:hAnsi="Verdana" w:cs="Arial"/>
                <w:sz w:val="18"/>
                <w:szCs w:val="18"/>
                <w:lang w:val="es-ES_tradnl"/>
              </w:rPr>
              <w:t>E</w:t>
            </w:r>
            <w:r w:rsidRPr="002E535E">
              <w:rPr>
                <w:rFonts w:ascii="Verdana" w:hAnsi="Verdana" w:cs="Arial"/>
                <w:sz w:val="18"/>
                <w:szCs w:val="18"/>
                <w:lang w:val="es-ES_tradnl"/>
              </w:rPr>
              <w:t xml:space="preserve">species </w:t>
            </w:r>
            <w:r w:rsidR="00537E62" w:rsidRPr="002E535E">
              <w:rPr>
                <w:rFonts w:ascii="Verdana" w:hAnsi="Verdana" w:cs="Arial"/>
                <w:sz w:val="18"/>
                <w:szCs w:val="18"/>
                <w:lang w:val="es-ES_tradnl"/>
              </w:rPr>
              <w:t>N</w:t>
            </w:r>
            <w:r w:rsidRPr="002E535E">
              <w:rPr>
                <w:rFonts w:ascii="Verdana" w:hAnsi="Verdana" w:cs="Arial"/>
                <w:sz w:val="18"/>
                <w:szCs w:val="18"/>
                <w:lang w:val="es-ES_tradnl"/>
              </w:rPr>
              <w:t>ativas</w:t>
            </w:r>
            <w:r w:rsidR="00A7433B">
              <w:rPr>
                <w:rFonts w:ascii="Verdana" w:hAnsi="Verdana" w:cs="Arial"/>
                <w:sz w:val="18"/>
                <w:szCs w:val="18"/>
                <w:lang w:val="es-ES_tradnl"/>
              </w:rPr>
              <w:t xml:space="preserve"> </w:t>
            </w:r>
            <w:r w:rsidRPr="002E535E">
              <w:rPr>
                <w:rFonts w:ascii="Verdana" w:hAnsi="Verdana" w:cs="Arial"/>
                <w:sz w:val="18"/>
                <w:szCs w:val="18"/>
                <w:lang w:val="es-ES_tradnl"/>
              </w:rPr>
              <w:t>(PRORENA)</w:t>
            </w:r>
            <w:r w:rsidR="00A7433B">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289"/>
        </w:trPr>
        <w:tc>
          <w:tcPr>
            <w:tcW w:w="921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7"/>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287"/>
        </w:trPr>
        <w:tc>
          <w:tcPr>
            <w:tcW w:w="921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8D7C55" w:rsidRDefault="009B21CE" w:rsidP="008D7C55">
            <w:pPr>
              <w:tabs>
                <w:tab w:val="left" w:pos="36"/>
              </w:tabs>
              <w:spacing w:before="60" w:after="60"/>
              <w:ind w:left="36" w:hanging="36"/>
              <w:jc w:val="both"/>
              <w:rPr>
                <w:rFonts w:ascii="Verdana" w:hAnsi="Verdana" w:cs="Arial"/>
                <w:sz w:val="18"/>
                <w:szCs w:val="18"/>
                <w:lang w:val="es-ES"/>
              </w:rPr>
            </w:pPr>
            <w:r w:rsidRPr="002E535E">
              <w:rPr>
                <w:rFonts w:ascii="Verdana" w:hAnsi="Verdana" w:cs="Arial"/>
                <w:sz w:val="18"/>
                <w:szCs w:val="18"/>
                <w:lang w:val="es-ES"/>
              </w:rPr>
              <w:t>Se identificaron 13 indicadores (químicos, físicos y biológicos) de la calidad y salud de suelos bananeros en la provincia de Chiriquí, en fincas que fueron utilizadas por largos años por las compañías bananeras.  Un proyecto trata de identificar indicadores similares para Azuero, donde se practica la siembra de cultivos de exportación (cucurbitáceas) y otro proyecto que identificará indicadores de salud y calidad de suelos en las fincas experimentales del IDIAP, en toda la República.</w:t>
            </w:r>
          </w:p>
        </w:tc>
      </w:tr>
      <w:tr w:rsidR="00950A37" w:rsidRPr="002E535E">
        <w:tblPrEx>
          <w:tblCellMar>
            <w:top w:w="0" w:type="dxa"/>
            <w:left w:w="0" w:type="dxa"/>
            <w:bottom w:w="0" w:type="dxa"/>
            <w:right w:w="0" w:type="dxa"/>
          </w:tblCellMar>
        </w:tblPrEx>
        <w:trPr>
          <w:trHeight w:val="287"/>
        </w:trPr>
        <w:tc>
          <w:tcPr>
            <w:tcW w:w="921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7"/>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139"/>
        </w:trPr>
        <w:tc>
          <w:tcPr>
            <w:tcW w:w="921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687CE2" w:rsidRPr="002E535E" w:rsidRDefault="00687CE2" w:rsidP="00687CE2">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Estrategia Nacional de Biodiversidad y Plan de Acción Nacional de Diversidad Biológica</w:t>
            </w:r>
            <w:r w:rsidR="00F5333A">
              <w:rPr>
                <w:rFonts w:ascii="Verdana" w:hAnsi="Verdana" w:cs="Arial"/>
                <w:sz w:val="18"/>
                <w:szCs w:val="18"/>
                <w:lang w:val="es-ES_tradnl"/>
              </w:rPr>
              <w:t>.</w:t>
            </w:r>
          </w:p>
          <w:p w:rsidR="00950A37" w:rsidRPr="002E535E" w:rsidRDefault="00687CE2" w:rsidP="00C2309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Autoridad de los Recursos Acuáticos, Autoridad Ma</w:t>
            </w:r>
            <w:r w:rsidR="00C23093" w:rsidRPr="002E535E">
              <w:rPr>
                <w:rFonts w:ascii="Verdana" w:hAnsi="Verdana" w:cs="Arial"/>
                <w:sz w:val="18"/>
                <w:szCs w:val="18"/>
                <w:lang w:val="es-ES_tradnl"/>
              </w:rPr>
              <w:t>rítima de Panamá y Acuicultura.</w:t>
            </w:r>
          </w:p>
        </w:tc>
      </w:tr>
      <w:tr w:rsidR="00950A37" w:rsidRPr="002E535E">
        <w:tblPrEx>
          <w:tblCellMar>
            <w:top w:w="0" w:type="dxa"/>
            <w:left w:w="0" w:type="dxa"/>
            <w:bottom w:w="0" w:type="dxa"/>
            <w:right w:w="0" w:type="dxa"/>
          </w:tblCellMar>
        </w:tblPrEx>
        <w:trPr>
          <w:trHeight w:val="287"/>
        </w:trPr>
        <w:tc>
          <w:tcPr>
            <w:tcW w:w="921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7"/>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432"/>
        </w:trPr>
        <w:tc>
          <w:tcPr>
            <w:tcW w:w="921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3093" w:rsidP="00DF793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Concienzar a la población y los diversos actores</w:t>
            </w:r>
          </w:p>
        </w:tc>
      </w:tr>
      <w:tr w:rsidR="00950A37" w:rsidRPr="002E535E">
        <w:tblPrEx>
          <w:tblCellMar>
            <w:top w:w="0" w:type="dxa"/>
            <w:left w:w="0" w:type="dxa"/>
            <w:bottom w:w="0" w:type="dxa"/>
            <w:right w:w="0" w:type="dxa"/>
          </w:tblCellMar>
        </w:tblPrEx>
        <w:trPr>
          <w:trHeight w:val="530"/>
        </w:trPr>
        <w:tc>
          <w:tcPr>
            <w:tcW w:w="921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7"/>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529"/>
        </w:trPr>
        <w:tc>
          <w:tcPr>
            <w:tcW w:w="921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F793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w:t>
            </w:r>
            <w:r w:rsidR="00C20614" w:rsidRPr="002E535E">
              <w:rPr>
                <w:rFonts w:ascii="Verdana" w:hAnsi="Verdana" w:cs="Arial"/>
                <w:sz w:val="18"/>
                <w:szCs w:val="18"/>
                <w:lang w:val="es-ES_tradnl"/>
              </w:rPr>
              <w:t>o se cuenta con información actualizada</w:t>
            </w:r>
          </w:p>
        </w:tc>
      </w:tr>
    </w:tbl>
    <w:p w:rsidR="00950A37" w:rsidRPr="002E535E" w:rsidRDefault="00950A37">
      <w:pPr>
        <w:rPr>
          <w:lang w:val="es-ES_tradnl"/>
        </w:rPr>
      </w:pPr>
    </w:p>
    <w:p w:rsidR="00950A37" w:rsidRPr="002E535E" w:rsidRDefault="00950A37" w:rsidP="004C482B">
      <w:pPr>
        <w:numPr>
          <w:ilvl w:val="0"/>
          <w:numId w:val="184"/>
        </w:numPr>
        <w:tabs>
          <w:tab w:val="clear" w:pos="1440"/>
        </w:tabs>
        <w:spacing w:before="60"/>
        <w:jc w:val="both"/>
        <w:rPr>
          <w:lang w:val="es-ES_tradnl"/>
        </w:rPr>
      </w:pPr>
    </w:p>
    <w:tbl>
      <w:tblPr>
        <w:tblW w:w="9255"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967"/>
        <w:gridCol w:w="1065"/>
        <w:gridCol w:w="479"/>
        <w:gridCol w:w="479"/>
        <w:gridCol w:w="2691"/>
        <w:gridCol w:w="2574"/>
      </w:tblGrid>
      <w:tr w:rsidR="00950A37" w:rsidRPr="002E535E">
        <w:tblPrEx>
          <w:tblCellMar>
            <w:top w:w="0" w:type="dxa"/>
            <w:bottom w:w="0" w:type="dxa"/>
          </w:tblCellMar>
        </w:tblPrEx>
        <w:trPr>
          <w:trHeight w:val="415"/>
        </w:trPr>
        <w:tc>
          <w:tcPr>
            <w:tcW w:w="1967"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4.3</w:t>
            </w:r>
          </w:p>
        </w:tc>
        <w:tc>
          <w:tcPr>
            <w:tcW w:w="7288" w:type="dxa"/>
            <w:gridSpan w:val="5"/>
            <w:tcBorders>
              <w:top w:val="threeDEmboss" w:sz="6" w:space="0" w:color="FFFFFF"/>
              <w:left w:val="threeDEmboss" w:sz="6" w:space="0" w:color="FFFFFF"/>
              <w:bottom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b/>
                <w:bCs/>
                <w:sz w:val="18"/>
                <w:lang w:val="es-ES_tradnl"/>
              </w:rPr>
              <w:t>Ninguna especie de flora o fauna silvestre en peligro por razón del comercio internacional</w:t>
            </w:r>
          </w:p>
        </w:tc>
      </w:tr>
      <w:tr w:rsidR="00950A37" w:rsidRPr="002E535E">
        <w:tblPrEx>
          <w:tblCellMar>
            <w:top w:w="0" w:type="dxa"/>
            <w:left w:w="0" w:type="dxa"/>
            <w:bottom w:w="0" w:type="dxa"/>
            <w:right w:w="0" w:type="dxa"/>
          </w:tblCellMar>
        </w:tblPrEx>
        <w:trPr>
          <w:trHeight w:val="339"/>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8"/>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203"/>
        </w:trPr>
        <w:tc>
          <w:tcPr>
            <w:tcW w:w="6681"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4"/>
              </w:numPr>
              <w:tabs>
                <w:tab w:val="clear" w:pos="720"/>
                <w:tab w:val="num" w:pos="57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5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10"/>
        </w:trPr>
        <w:tc>
          <w:tcPr>
            <w:tcW w:w="6681"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4"/>
              </w:numPr>
              <w:tabs>
                <w:tab w:val="clear" w:pos="720"/>
                <w:tab w:val="num" w:pos="576"/>
              </w:tabs>
              <w:spacing w:before="60" w:after="60"/>
              <w:ind w:hanging="504"/>
              <w:jc w:val="both"/>
              <w:rPr>
                <w:rFonts w:ascii="Verdana" w:hAnsi="Verdana"/>
                <w:sz w:val="18"/>
                <w:szCs w:val="18"/>
                <w:lang w:val="es-ES_tradnl"/>
              </w:rPr>
            </w:pPr>
            <w:r w:rsidRPr="002E535E">
              <w:rPr>
                <w:rFonts w:ascii="Verdana" w:hAnsi="Verdana"/>
                <w:sz w:val="18"/>
                <w:lang w:val="es-ES_tradnl"/>
              </w:rPr>
              <w:t>Sí, la misma que la meta mundial</w:t>
            </w:r>
          </w:p>
        </w:tc>
        <w:tc>
          <w:tcPr>
            <w:tcW w:w="25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67D1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74"/>
        </w:trPr>
        <w:tc>
          <w:tcPr>
            <w:tcW w:w="6681"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4"/>
              </w:numPr>
              <w:tabs>
                <w:tab w:val="clear" w:pos="720"/>
                <w:tab w:val="num" w:pos="57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5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3093">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51"/>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300"/>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67D10">
            <w:pPr>
              <w:spacing w:before="60" w:after="60"/>
              <w:jc w:val="both"/>
              <w:rPr>
                <w:rFonts w:ascii="Verdana" w:hAnsi="Verdana" w:cs="Arial"/>
                <w:sz w:val="18"/>
                <w:szCs w:val="18"/>
                <w:lang w:val="es-ES_tradnl"/>
              </w:rPr>
            </w:pPr>
            <w:r w:rsidRPr="002E535E">
              <w:rPr>
                <w:rFonts w:ascii="Verdana" w:hAnsi="Verdana" w:cs="Arial"/>
                <w:sz w:val="18"/>
                <w:szCs w:val="18"/>
                <w:lang w:val="es-ES_tradnl"/>
              </w:rPr>
              <w:t>Se aplica el Convenio de Comercio de Especies Amenazadas, CITES y sus apéndices I y II.</w:t>
            </w:r>
          </w:p>
          <w:p w:rsidR="00067D10" w:rsidRPr="002E535E" w:rsidRDefault="00067D10">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Medidas de conservación </w:t>
            </w:r>
            <w:r w:rsidRPr="002E535E">
              <w:rPr>
                <w:rFonts w:ascii="Verdana" w:hAnsi="Verdana" w:cs="Arial"/>
                <w:i/>
                <w:sz w:val="18"/>
                <w:szCs w:val="18"/>
                <w:lang w:val="es-ES_tradnl"/>
              </w:rPr>
              <w:t>ex situ</w:t>
            </w:r>
          </w:p>
          <w:p w:rsidR="00950A37" w:rsidRPr="002E535E" w:rsidRDefault="00687CE2">
            <w:pPr>
              <w:spacing w:before="60" w:after="60"/>
              <w:jc w:val="both"/>
              <w:rPr>
                <w:rFonts w:ascii="Verdana" w:hAnsi="Verdana" w:cs="Arial"/>
                <w:sz w:val="18"/>
                <w:szCs w:val="18"/>
                <w:lang w:val="es-ES_tradnl"/>
              </w:rPr>
            </w:pPr>
            <w:r w:rsidRPr="002E535E">
              <w:rPr>
                <w:rFonts w:ascii="Verdana" w:hAnsi="Verdana" w:cs="Arial"/>
                <w:sz w:val="18"/>
                <w:szCs w:val="18"/>
                <w:lang w:val="es-ES_tradnl"/>
              </w:rPr>
              <w:t>Reglamentación para acceso a recursos genéticos.</w:t>
            </w:r>
          </w:p>
        </w:tc>
      </w:tr>
      <w:tr w:rsidR="00950A37" w:rsidRPr="002E535E">
        <w:tblPrEx>
          <w:tblCellMar>
            <w:top w:w="0" w:type="dxa"/>
            <w:left w:w="0" w:type="dxa"/>
            <w:bottom w:w="0" w:type="dxa"/>
            <w:right w:w="0" w:type="dxa"/>
          </w:tblCellMar>
        </w:tblPrEx>
        <w:trPr>
          <w:trHeight w:val="287"/>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87"/>
        </w:trPr>
        <w:tc>
          <w:tcPr>
            <w:tcW w:w="3032"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26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34"/>
        </w:trPr>
        <w:tc>
          <w:tcPr>
            <w:tcW w:w="3032"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5"/>
              </w:numPr>
              <w:tabs>
                <w:tab w:val="clear" w:pos="36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Agrícola</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C23093">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65"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 xml:space="preserve">Banco de </w:t>
            </w:r>
            <w:r w:rsidR="0023338D" w:rsidRPr="002E535E">
              <w:rPr>
                <w:rFonts w:ascii="Verdana" w:hAnsi="Verdana" w:cs="Arial"/>
                <w:sz w:val="18"/>
                <w:szCs w:val="18"/>
                <w:lang w:val="es-ES_tradnl"/>
              </w:rPr>
              <w:t>semillas</w:t>
            </w:r>
          </w:p>
        </w:tc>
      </w:tr>
      <w:tr w:rsidR="00950A37" w:rsidRPr="002E535E">
        <w:tblPrEx>
          <w:tblCellMar>
            <w:top w:w="0" w:type="dxa"/>
            <w:left w:w="0" w:type="dxa"/>
            <w:bottom w:w="0" w:type="dxa"/>
            <w:right w:w="0" w:type="dxa"/>
          </w:tblCellMar>
        </w:tblPrEx>
        <w:trPr>
          <w:trHeight w:val="562"/>
        </w:trPr>
        <w:tc>
          <w:tcPr>
            <w:tcW w:w="3032"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5"/>
              </w:numPr>
              <w:tabs>
                <w:tab w:val="left" w:pos="261"/>
                <w:tab w:val="num" w:pos="576"/>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Aguas continentales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65"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Cría de peces, camaronicultura, Maricultura</w:t>
            </w:r>
          </w:p>
        </w:tc>
      </w:tr>
      <w:tr w:rsidR="00950A37" w:rsidRPr="002E535E">
        <w:tblPrEx>
          <w:tblCellMar>
            <w:top w:w="0" w:type="dxa"/>
            <w:left w:w="0" w:type="dxa"/>
            <w:bottom w:w="0" w:type="dxa"/>
            <w:right w:w="0" w:type="dxa"/>
          </w:tblCellMar>
        </w:tblPrEx>
        <w:trPr>
          <w:trHeight w:val="524"/>
        </w:trPr>
        <w:tc>
          <w:tcPr>
            <w:tcW w:w="3032"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5"/>
              </w:numPr>
              <w:tabs>
                <w:tab w:val="left" w:pos="261"/>
                <w:tab w:val="num" w:pos="576"/>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Marina y costera</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23093">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65"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067D10" w:rsidP="00501663">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Pesca artesanal</w:t>
            </w:r>
            <w:r w:rsidR="00501663" w:rsidRPr="002E535E">
              <w:rPr>
                <w:rFonts w:ascii="Verdana" w:hAnsi="Verdana" w:cs="Arial"/>
                <w:sz w:val="18"/>
                <w:szCs w:val="18"/>
                <w:lang w:val="es-ES_tradnl"/>
              </w:rPr>
              <w:t>, se hace esfuerzos en reducir el uso de plaguicidas a nivel de cuencas que drenan al mas y el efecto de la sedimentación por escorrentía, pero el efecto es aún significativo.</w:t>
            </w:r>
          </w:p>
        </w:tc>
      </w:tr>
      <w:tr w:rsidR="00950A37" w:rsidRPr="002E535E">
        <w:tblPrEx>
          <w:tblCellMar>
            <w:top w:w="0" w:type="dxa"/>
            <w:left w:w="0" w:type="dxa"/>
            <w:bottom w:w="0" w:type="dxa"/>
            <w:right w:w="0" w:type="dxa"/>
          </w:tblCellMar>
        </w:tblPrEx>
        <w:trPr>
          <w:trHeight w:val="562"/>
        </w:trPr>
        <w:tc>
          <w:tcPr>
            <w:tcW w:w="3032"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5"/>
              </w:numPr>
              <w:tabs>
                <w:tab w:val="left" w:pos="261"/>
                <w:tab w:val="num" w:pos="576"/>
              </w:tabs>
              <w:spacing w:before="60" w:after="60"/>
              <w:ind w:left="396" w:hanging="396"/>
              <w:rPr>
                <w:rFonts w:ascii="Verdana" w:hAnsi="Verdana"/>
                <w:sz w:val="18"/>
                <w:szCs w:val="18"/>
                <w:lang w:val="es-ES_tradnl"/>
              </w:rPr>
            </w:pPr>
            <w:r w:rsidRPr="002E535E">
              <w:rPr>
                <w:rFonts w:ascii="Verdana" w:hAnsi="Verdana"/>
                <w:sz w:val="18"/>
                <w:szCs w:val="18"/>
                <w:lang w:val="es-ES_tradnl"/>
              </w:rPr>
              <w:t>Tierras áridas y</w:t>
            </w:r>
            <w:r w:rsidR="00CD5221" w:rsidRPr="002E535E">
              <w:rPr>
                <w:rFonts w:ascii="Verdana" w:hAnsi="Verdana"/>
                <w:sz w:val="18"/>
                <w:szCs w:val="18"/>
                <w:lang w:val="es-ES_tradnl"/>
              </w:rPr>
              <w:t xml:space="preserve"> </w:t>
            </w:r>
            <w:r w:rsidR="00361335" w:rsidRPr="002E535E">
              <w:rPr>
                <w:rFonts w:ascii="Verdana" w:hAnsi="Verdana"/>
                <w:sz w:val="18"/>
                <w:szCs w:val="18"/>
                <w:lang w:val="es-ES_tradnl"/>
              </w:rPr>
              <w:t>s</w:t>
            </w:r>
            <w:r w:rsidRPr="002E535E">
              <w:rPr>
                <w:rFonts w:ascii="Verdana" w:hAnsi="Verdana"/>
                <w:sz w:val="18"/>
                <w:szCs w:val="18"/>
                <w:lang w:val="es-ES_tradnl"/>
              </w:rPr>
              <w:t>ub</w:t>
            </w:r>
            <w:r w:rsidR="00F5333A">
              <w:rPr>
                <w:rFonts w:ascii="Verdana" w:hAnsi="Verdana"/>
                <w:sz w:val="18"/>
                <w:szCs w:val="18"/>
                <w:lang w:val="es-ES_tradnl"/>
              </w:rPr>
              <w:t xml:space="preserve"> </w:t>
            </w:r>
            <w:r w:rsidRPr="002E535E">
              <w:rPr>
                <w:rFonts w:ascii="Verdana" w:hAnsi="Verdana"/>
                <w:sz w:val="18"/>
                <w:szCs w:val="18"/>
                <w:lang w:val="es-ES_tradnl"/>
              </w:rPr>
              <w:t>húmedas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65"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24"/>
        </w:trPr>
        <w:tc>
          <w:tcPr>
            <w:tcW w:w="3032"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5"/>
              </w:numPr>
              <w:tabs>
                <w:tab w:val="left" w:pos="261"/>
                <w:tab w:val="num" w:pos="576"/>
              </w:tabs>
              <w:spacing w:before="60" w:after="60"/>
              <w:ind w:left="396" w:hanging="396"/>
              <w:rPr>
                <w:rFonts w:ascii="Verdana" w:hAnsi="Verdana"/>
                <w:sz w:val="18"/>
                <w:szCs w:val="18"/>
                <w:lang w:val="es-ES_tradnl"/>
              </w:rPr>
            </w:pPr>
            <w:r w:rsidRPr="002E535E">
              <w:rPr>
                <w:rFonts w:ascii="Verdana" w:hAnsi="Verdana"/>
                <w:sz w:val="18"/>
                <w:szCs w:val="18"/>
                <w:lang w:val="es-ES_tradnl"/>
              </w:rPr>
              <w:t>Forestal</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23093">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265"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067D10">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Viveros</w:t>
            </w:r>
            <w:r w:rsidR="00687CE2" w:rsidRPr="002E535E">
              <w:rPr>
                <w:rFonts w:ascii="Verdana" w:hAnsi="Verdana" w:cs="Arial"/>
                <w:sz w:val="18"/>
                <w:szCs w:val="18"/>
                <w:lang w:val="es-ES_tradnl"/>
              </w:rPr>
              <w:t xml:space="preserve">, </w:t>
            </w:r>
            <w:r w:rsidR="00C23093" w:rsidRPr="002E535E">
              <w:rPr>
                <w:rFonts w:ascii="Verdana" w:hAnsi="Verdana" w:cs="Arial"/>
                <w:sz w:val="18"/>
                <w:szCs w:val="18"/>
                <w:lang w:val="es-ES_tradnl"/>
              </w:rPr>
              <w:t>fincas experimentales</w:t>
            </w:r>
            <w:r w:rsidR="00501663" w:rsidRPr="002E535E">
              <w:rPr>
                <w:rFonts w:ascii="Verdana" w:hAnsi="Verdana" w:cs="Arial"/>
                <w:sz w:val="18"/>
                <w:szCs w:val="18"/>
                <w:lang w:val="es-ES_tradnl"/>
              </w:rPr>
              <w:t xml:space="preserve">. Además, se ha logrado revertir la proliferación de la paja blanca en muchas áreas, a través de la siembra de árboles nativos que producen sombra.  </w:t>
            </w:r>
          </w:p>
        </w:tc>
      </w:tr>
      <w:tr w:rsidR="00950A37" w:rsidRPr="002E535E">
        <w:tblPrEx>
          <w:tblCellMar>
            <w:top w:w="0" w:type="dxa"/>
            <w:left w:w="0" w:type="dxa"/>
            <w:bottom w:w="0" w:type="dxa"/>
            <w:right w:w="0" w:type="dxa"/>
          </w:tblCellMar>
        </w:tblPrEx>
        <w:trPr>
          <w:trHeight w:val="562"/>
        </w:trPr>
        <w:tc>
          <w:tcPr>
            <w:tcW w:w="3032"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5"/>
              </w:numPr>
              <w:tabs>
                <w:tab w:val="left" w:pos="261"/>
                <w:tab w:val="num" w:pos="576"/>
              </w:tabs>
              <w:spacing w:before="60" w:after="60"/>
              <w:ind w:left="396" w:hanging="396"/>
              <w:rPr>
                <w:rFonts w:ascii="Verdana" w:hAnsi="Verdana"/>
                <w:sz w:val="18"/>
                <w:szCs w:val="18"/>
                <w:lang w:val="es-ES_tradnl"/>
              </w:rPr>
            </w:pPr>
            <w:r w:rsidRPr="002E535E">
              <w:rPr>
                <w:rFonts w:ascii="Verdana" w:hAnsi="Verdana"/>
                <w:sz w:val="18"/>
                <w:szCs w:val="18"/>
                <w:lang w:val="es-ES_tradnl"/>
              </w:rPr>
              <w:t>De montañas</w:t>
            </w: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65"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5"/>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950A37" w:rsidRPr="002E535E">
        <w:tblPrEx>
          <w:tblCellMar>
            <w:top w:w="0" w:type="dxa"/>
            <w:left w:w="0" w:type="dxa"/>
            <w:bottom w:w="0" w:type="dxa"/>
            <w:right w:w="0" w:type="dxa"/>
          </w:tblCellMar>
        </w:tblPrEx>
        <w:trPr>
          <w:trHeight w:val="35"/>
        </w:trPr>
        <w:tc>
          <w:tcPr>
            <w:tcW w:w="6681"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6"/>
              </w:numPr>
              <w:tabs>
                <w:tab w:val="clear" w:pos="720"/>
                <w:tab w:val="num" w:pos="576"/>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574"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5"/>
        </w:trPr>
        <w:tc>
          <w:tcPr>
            <w:tcW w:w="6681"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6"/>
              </w:numPr>
              <w:tabs>
                <w:tab w:val="clear" w:pos="720"/>
                <w:tab w:val="num" w:pos="576"/>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biológica</w:t>
            </w:r>
          </w:p>
        </w:tc>
        <w:tc>
          <w:tcPr>
            <w:tcW w:w="2574"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2309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5"/>
        </w:trPr>
        <w:tc>
          <w:tcPr>
            <w:tcW w:w="6681"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6"/>
              </w:numPr>
              <w:tabs>
                <w:tab w:val="clear" w:pos="720"/>
                <w:tab w:val="num" w:pos="576"/>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574"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C23093">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5"/>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45"/>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67D10">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Metas de conservación</w:t>
            </w:r>
            <w:r w:rsidRPr="002E535E">
              <w:rPr>
                <w:rFonts w:ascii="Verdana" w:hAnsi="Verdana" w:cs="Arial"/>
                <w:i/>
                <w:sz w:val="18"/>
                <w:szCs w:val="18"/>
                <w:lang w:val="es-ES_tradnl"/>
              </w:rPr>
              <w:t xml:space="preserve"> ex situ</w:t>
            </w:r>
          </w:p>
        </w:tc>
      </w:tr>
      <w:tr w:rsidR="00950A37" w:rsidRPr="002E535E">
        <w:tblPrEx>
          <w:tblCellMar>
            <w:top w:w="0" w:type="dxa"/>
            <w:left w:w="0" w:type="dxa"/>
            <w:bottom w:w="0" w:type="dxa"/>
            <w:right w:w="0" w:type="dxa"/>
          </w:tblCellMar>
        </w:tblPrEx>
        <w:trPr>
          <w:trHeight w:val="171"/>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8"/>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70"/>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0614">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actualizada</w:t>
            </w:r>
          </w:p>
        </w:tc>
      </w:tr>
      <w:tr w:rsidR="00950A37" w:rsidRPr="002E535E">
        <w:tblPrEx>
          <w:tblCellMar>
            <w:top w:w="0" w:type="dxa"/>
            <w:left w:w="0" w:type="dxa"/>
            <w:bottom w:w="0" w:type="dxa"/>
            <w:right w:w="0" w:type="dxa"/>
          </w:tblCellMar>
        </w:tblPrEx>
        <w:trPr>
          <w:trHeight w:val="170"/>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82"/>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0614">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se cuenta con información actualizada</w:t>
            </w:r>
          </w:p>
        </w:tc>
      </w:tr>
      <w:tr w:rsidR="00950A37" w:rsidRPr="002E535E">
        <w:tblPrEx>
          <w:tblCellMar>
            <w:top w:w="0" w:type="dxa"/>
            <w:left w:w="0" w:type="dxa"/>
            <w:bottom w:w="0" w:type="dxa"/>
            <w:right w:w="0" w:type="dxa"/>
          </w:tblCellMar>
        </w:tblPrEx>
        <w:trPr>
          <w:trHeight w:val="170"/>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70"/>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0614" w:rsidP="00C23093">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se cuenta con información actualizada</w:t>
            </w:r>
          </w:p>
        </w:tc>
      </w:tr>
      <w:tr w:rsidR="00950A37" w:rsidRPr="002E535E">
        <w:tblPrEx>
          <w:tblCellMar>
            <w:top w:w="0" w:type="dxa"/>
            <w:left w:w="0" w:type="dxa"/>
            <w:bottom w:w="0" w:type="dxa"/>
            <w:right w:w="0" w:type="dxa"/>
          </w:tblCellMar>
        </w:tblPrEx>
        <w:trPr>
          <w:trHeight w:val="316"/>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8"/>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15"/>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0614">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actualizada</w:t>
            </w:r>
          </w:p>
        </w:tc>
      </w:tr>
    </w:tbl>
    <w:p w:rsidR="008D7C55" w:rsidRPr="002E535E" w:rsidRDefault="008D7C55">
      <w:pPr>
        <w:rPr>
          <w:lang w:val="es-ES_tradnl"/>
        </w:rPr>
      </w:pPr>
    </w:p>
    <w:p w:rsidR="00950A37" w:rsidRPr="002E535E" w:rsidRDefault="00950A37" w:rsidP="004C482B">
      <w:pPr>
        <w:numPr>
          <w:ilvl w:val="0"/>
          <w:numId w:val="184"/>
        </w:numPr>
        <w:tabs>
          <w:tab w:val="clear" w:pos="1440"/>
        </w:tabs>
        <w:spacing w:before="60"/>
        <w:jc w:val="both"/>
        <w:rPr>
          <w:lang w:val="es-ES_tradnl"/>
        </w:rPr>
      </w:pPr>
    </w:p>
    <w:tbl>
      <w:tblPr>
        <w:tblW w:w="9271"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970"/>
        <w:gridCol w:w="1067"/>
        <w:gridCol w:w="479"/>
        <w:gridCol w:w="479"/>
        <w:gridCol w:w="2697"/>
        <w:gridCol w:w="2579"/>
      </w:tblGrid>
      <w:tr w:rsidR="00950A37" w:rsidRPr="002E535E">
        <w:tblPrEx>
          <w:tblCellMar>
            <w:top w:w="0" w:type="dxa"/>
            <w:bottom w:w="0" w:type="dxa"/>
          </w:tblCellMar>
        </w:tblPrEx>
        <w:trPr>
          <w:trHeight w:val="934"/>
        </w:trPr>
        <w:tc>
          <w:tcPr>
            <w:tcW w:w="1970"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Objetivo 5</w:t>
            </w:r>
          </w:p>
        </w:tc>
        <w:tc>
          <w:tcPr>
            <w:tcW w:w="7301" w:type="dxa"/>
            <w:gridSpan w:val="5"/>
            <w:tcBorders>
              <w:top w:val="threeDEmboss" w:sz="6" w:space="0" w:color="FFFFFF"/>
              <w:left w:val="threeDEmboss" w:sz="6" w:space="0" w:color="FFFFFF"/>
              <w:bottom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rPr>
                <w:rFonts w:ascii="Verdana" w:hAnsi="Verdana" w:cs="Times New Roman" w:hint="default"/>
                <w:b/>
                <w:bCs/>
                <w:sz w:val="18"/>
                <w:lang w:val="es-ES_tradnl"/>
              </w:rPr>
            </w:pPr>
            <w:r w:rsidRPr="002E535E">
              <w:rPr>
                <w:rFonts w:ascii="Verdana" w:hAnsi="Verdana" w:cs="Times New Roman"/>
                <w:b/>
                <w:bCs/>
                <w:sz w:val="18"/>
                <w:lang w:val="es-ES_tradnl"/>
              </w:rPr>
              <w:t>Reducir las presiones de la pérdida de hábitats, del cambio y degr</w:t>
            </w:r>
            <w:r w:rsidRPr="002E535E">
              <w:rPr>
                <w:rFonts w:ascii="Verdana" w:hAnsi="Verdana" w:cs="Times New Roman"/>
                <w:b/>
                <w:bCs/>
                <w:sz w:val="18"/>
                <w:lang w:val="es-ES_tradnl"/>
              </w:rPr>
              <w:t>a</w:t>
            </w:r>
            <w:r w:rsidRPr="002E535E">
              <w:rPr>
                <w:rFonts w:ascii="Verdana" w:hAnsi="Verdana" w:cs="Times New Roman"/>
                <w:b/>
                <w:bCs/>
                <w:sz w:val="18"/>
                <w:lang w:val="es-ES_tradnl"/>
              </w:rPr>
              <w:t>dación del uso del suelo y del uso insostenible del agua</w:t>
            </w:r>
            <w:r w:rsidRPr="002E535E">
              <w:rPr>
                <w:rFonts w:ascii="Times New Roman" w:hAnsi="Times New Roman" w:cs="Times New Roman" w:hint="default"/>
                <w:b/>
                <w:bCs/>
                <w:lang w:val="es-ES_tradnl"/>
              </w:rPr>
              <w:t>.</w:t>
            </w:r>
          </w:p>
        </w:tc>
      </w:tr>
      <w:tr w:rsidR="00950A37" w:rsidRPr="002E535E">
        <w:tblPrEx>
          <w:tblCellMar>
            <w:top w:w="0" w:type="dxa"/>
            <w:bottom w:w="0" w:type="dxa"/>
          </w:tblCellMar>
        </w:tblPrEx>
        <w:trPr>
          <w:trHeight w:val="376"/>
        </w:trPr>
        <w:tc>
          <w:tcPr>
            <w:tcW w:w="1970"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5.1</w:t>
            </w:r>
          </w:p>
        </w:tc>
        <w:tc>
          <w:tcPr>
            <w:tcW w:w="7301" w:type="dxa"/>
            <w:gridSpan w:val="5"/>
            <w:tcBorders>
              <w:top w:val="threeDEmboss" w:sz="6" w:space="0" w:color="FFFFFF"/>
              <w:left w:val="threeDEmboss" w:sz="6" w:space="0" w:color="FFFFFF"/>
              <w:bottom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rPr>
                <w:rFonts w:ascii="Verdana" w:hAnsi="Verdana" w:cs="Times New Roman" w:hint="default"/>
                <w:b/>
                <w:bCs/>
                <w:sz w:val="18"/>
                <w:lang w:val="es-ES_tradnl"/>
              </w:rPr>
            </w:pPr>
            <w:r w:rsidRPr="002E535E">
              <w:rPr>
                <w:rFonts w:ascii="Verdana" w:hAnsi="Verdana" w:cs="Times New Roman"/>
                <w:b/>
                <w:bCs/>
                <w:sz w:val="18"/>
                <w:lang w:val="es-ES_tradnl"/>
              </w:rPr>
              <w:t>Se disminuye el ritmo de pérdida y de degradación de los hábitats n</w:t>
            </w:r>
            <w:r w:rsidRPr="002E535E">
              <w:rPr>
                <w:rFonts w:ascii="Verdana" w:hAnsi="Verdana" w:cs="Times New Roman"/>
                <w:b/>
                <w:bCs/>
                <w:sz w:val="18"/>
                <w:lang w:val="es-ES_tradnl"/>
              </w:rPr>
              <w:t>a</w:t>
            </w:r>
            <w:r w:rsidRPr="002E535E">
              <w:rPr>
                <w:rFonts w:ascii="Verdana" w:hAnsi="Verdana" w:cs="Times New Roman"/>
                <w:b/>
                <w:bCs/>
                <w:sz w:val="18"/>
                <w:lang w:val="es-ES_tradnl"/>
              </w:rPr>
              <w:t>cionales</w:t>
            </w:r>
          </w:p>
        </w:tc>
      </w:tr>
      <w:tr w:rsidR="00950A37" w:rsidRPr="002E535E">
        <w:tblPrEx>
          <w:tblCellMar>
            <w:top w:w="0" w:type="dxa"/>
            <w:left w:w="0" w:type="dxa"/>
            <w:bottom w:w="0" w:type="dxa"/>
            <w:right w:w="0" w:type="dxa"/>
          </w:tblCellMar>
        </w:tblPrEx>
        <w:trPr>
          <w:trHeight w:val="343"/>
        </w:trPr>
        <w:tc>
          <w:tcPr>
            <w:tcW w:w="9271"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19"/>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197"/>
        </w:trPr>
        <w:tc>
          <w:tcPr>
            <w:tcW w:w="6692"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7"/>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57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04"/>
        </w:trPr>
        <w:tc>
          <w:tcPr>
            <w:tcW w:w="6692"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7"/>
              </w:numPr>
              <w:tabs>
                <w:tab w:val="clear" w:pos="720"/>
              </w:tabs>
              <w:spacing w:before="60" w:after="60"/>
              <w:ind w:left="576"/>
              <w:jc w:val="both"/>
              <w:rPr>
                <w:rFonts w:ascii="Verdana" w:hAnsi="Verdana"/>
                <w:sz w:val="18"/>
                <w:szCs w:val="18"/>
                <w:lang w:val="es-ES_tradnl"/>
              </w:rPr>
            </w:pPr>
            <w:r w:rsidRPr="002E535E">
              <w:rPr>
                <w:rFonts w:ascii="Verdana" w:hAnsi="Verdana"/>
                <w:sz w:val="18"/>
                <w:lang w:val="es-ES_tradnl"/>
              </w:rPr>
              <w:t>Sí, la misma que la meta mundial</w:t>
            </w:r>
          </w:p>
        </w:tc>
        <w:tc>
          <w:tcPr>
            <w:tcW w:w="257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67D1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67"/>
        </w:trPr>
        <w:tc>
          <w:tcPr>
            <w:tcW w:w="6692"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47"/>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57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67D1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40"/>
        </w:trPr>
        <w:tc>
          <w:tcPr>
            <w:tcW w:w="9271"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067D10" w:rsidRPr="002E535E">
        <w:tblPrEx>
          <w:tblCellMar>
            <w:top w:w="0" w:type="dxa"/>
            <w:left w:w="0" w:type="dxa"/>
            <w:bottom w:w="0" w:type="dxa"/>
            <w:right w:w="0" w:type="dxa"/>
          </w:tblCellMar>
        </w:tblPrEx>
        <w:trPr>
          <w:trHeight w:val="291"/>
        </w:trPr>
        <w:tc>
          <w:tcPr>
            <w:tcW w:w="9271"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67D10" w:rsidRPr="002E535E" w:rsidRDefault="00067D10" w:rsidP="00DF793F">
            <w:pPr>
              <w:spacing w:before="60" w:after="60"/>
              <w:jc w:val="both"/>
              <w:rPr>
                <w:rFonts w:ascii="Verdana" w:hAnsi="Verdana" w:cs="Arial"/>
                <w:sz w:val="18"/>
                <w:szCs w:val="18"/>
                <w:lang w:val="es-ES_tradnl"/>
              </w:rPr>
            </w:pPr>
            <w:r w:rsidRPr="002E535E">
              <w:rPr>
                <w:rFonts w:ascii="Verdana" w:hAnsi="Verdana" w:cs="Arial"/>
                <w:sz w:val="18"/>
                <w:szCs w:val="18"/>
                <w:lang w:val="es-ES_tradnl"/>
              </w:rPr>
              <w:t>Mapa de Cobertura Vegetal, incluir información  sobre el aumento de la cobertura Boscosa.  Tarifas por el uso de Agua.</w:t>
            </w:r>
            <w:r w:rsidR="00B67723" w:rsidRPr="002E535E">
              <w:rPr>
                <w:rFonts w:ascii="Verdana" w:hAnsi="Verdana" w:cs="Arial"/>
                <w:sz w:val="18"/>
                <w:szCs w:val="18"/>
                <w:lang w:val="es-ES_tradnl"/>
              </w:rPr>
              <w:t xml:space="preserve"> Con la creación d nuevas áreas protegidas y sistemas de conectividad a través de los corredores biológicos.</w:t>
            </w:r>
          </w:p>
        </w:tc>
      </w:tr>
      <w:tr w:rsidR="00067D10" w:rsidRPr="002E535E">
        <w:tblPrEx>
          <w:tblCellMar>
            <w:top w:w="0" w:type="dxa"/>
            <w:left w:w="0" w:type="dxa"/>
            <w:bottom w:w="0" w:type="dxa"/>
            <w:right w:w="0" w:type="dxa"/>
          </w:tblCellMar>
        </w:tblPrEx>
        <w:trPr>
          <w:trHeight w:val="279"/>
        </w:trPr>
        <w:tc>
          <w:tcPr>
            <w:tcW w:w="9271"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067D10" w:rsidRPr="002E535E" w:rsidRDefault="00067D10" w:rsidP="00BA5B9A">
            <w:pPr>
              <w:numPr>
                <w:ilvl w:val="0"/>
                <w:numId w:val="219"/>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067D10" w:rsidRPr="002E535E">
        <w:tblPrEx>
          <w:tblCellMar>
            <w:top w:w="0" w:type="dxa"/>
            <w:left w:w="0" w:type="dxa"/>
            <w:bottom w:w="0" w:type="dxa"/>
            <w:right w:w="0" w:type="dxa"/>
          </w:tblCellMar>
        </w:tblPrEx>
        <w:trPr>
          <w:trHeight w:val="279"/>
        </w:trPr>
        <w:tc>
          <w:tcPr>
            <w:tcW w:w="3037"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067D10" w:rsidRPr="002E535E" w:rsidRDefault="00067D10">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067D10" w:rsidRPr="002E535E" w:rsidRDefault="00067D10">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067D10" w:rsidRPr="002E535E" w:rsidRDefault="00067D10">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276"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067D10" w:rsidRPr="002E535E" w:rsidRDefault="00067D10">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067D10" w:rsidRPr="002E535E">
        <w:tblPrEx>
          <w:tblCellMar>
            <w:top w:w="0" w:type="dxa"/>
            <w:left w:w="0" w:type="dxa"/>
            <w:bottom w:w="0" w:type="dxa"/>
            <w:right w:w="0" w:type="dxa"/>
          </w:tblCellMar>
        </w:tblPrEx>
        <w:trPr>
          <w:trHeight w:val="519"/>
        </w:trPr>
        <w:tc>
          <w:tcPr>
            <w:tcW w:w="3037"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067D10" w:rsidRPr="002E535E" w:rsidRDefault="00067D10" w:rsidP="004C482B">
            <w:pPr>
              <w:numPr>
                <w:ilvl w:val="0"/>
                <w:numId w:val="148"/>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Agrícola</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c>
          <w:tcPr>
            <w:tcW w:w="5276" w:type="dxa"/>
            <w:gridSpan w:val="2"/>
            <w:tcBorders>
              <w:top w:val="threeDEmboss" w:sz="6" w:space="0" w:color="FFFFFF"/>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r>
      <w:tr w:rsidR="00067D10" w:rsidRPr="002E535E">
        <w:tblPrEx>
          <w:tblCellMar>
            <w:top w:w="0" w:type="dxa"/>
            <w:left w:w="0" w:type="dxa"/>
            <w:bottom w:w="0" w:type="dxa"/>
            <w:right w:w="0" w:type="dxa"/>
          </w:tblCellMar>
        </w:tblPrEx>
        <w:trPr>
          <w:trHeight w:val="545"/>
        </w:trPr>
        <w:tc>
          <w:tcPr>
            <w:tcW w:w="303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067D10" w:rsidRPr="002E535E" w:rsidRDefault="00067D10" w:rsidP="004C482B">
            <w:pPr>
              <w:numPr>
                <w:ilvl w:val="0"/>
                <w:numId w:val="148"/>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Aguas continentales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c>
          <w:tcPr>
            <w:tcW w:w="5276" w:type="dxa"/>
            <w:gridSpan w:val="2"/>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r>
      <w:tr w:rsidR="00067D10" w:rsidRPr="002E535E">
        <w:tblPrEx>
          <w:tblCellMar>
            <w:top w:w="0" w:type="dxa"/>
            <w:left w:w="0" w:type="dxa"/>
            <w:bottom w:w="0" w:type="dxa"/>
            <w:right w:w="0" w:type="dxa"/>
          </w:tblCellMar>
        </w:tblPrEx>
        <w:trPr>
          <w:trHeight w:val="509"/>
        </w:trPr>
        <w:tc>
          <w:tcPr>
            <w:tcW w:w="303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067D10" w:rsidRPr="002E535E" w:rsidRDefault="00067D10" w:rsidP="004C482B">
            <w:pPr>
              <w:numPr>
                <w:ilvl w:val="0"/>
                <w:numId w:val="148"/>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Marina y costera</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c>
          <w:tcPr>
            <w:tcW w:w="5276" w:type="dxa"/>
            <w:gridSpan w:val="2"/>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r>
      <w:tr w:rsidR="00067D10" w:rsidRPr="002E535E">
        <w:tblPrEx>
          <w:tblCellMar>
            <w:top w:w="0" w:type="dxa"/>
            <w:left w:w="0" w:type="dxa"/>
            <w:bottom w:w="0" w:type="dxa"/>
            <w:right w:w="0" w:type="dxa"/>
          </w:tblCellMar>
        </w:tblPrEx>
        <w:trPr>
          <w:trHeight w:val="545"/>
        </w:trPr>
        <w:tc>
          <w:tcPr>
            <w:tcW w:w="303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067D10" w:rsidRPr="002E535E" w:rsidRDefault="00067D10" w:rsidP="004C482B">
            <w:pPr>
              <w:numPr>
                <w:ilvl w:val="0"/>
                <w:numId w:val="148"/>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Tierras áridas y 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276" w:type="dxa"/>
            <w:gridSpan w:val="2"/>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r>
      <w:tr w:rsidR="00067D10" w:rsidRPr="002E535E">
        <w:tblPrEx>
          <w:tblCellMar>
            <w:top w:w="0" w:type="dxa"/>
            <w:left w:w="0" w:type="dxa"/>
            <w:bottom w:w="0" w:type="dxa"/>
            <w:right w:w="0" w:type="dxa"/>
          </w:tblCellMar>
        </w:tblPrEx>
        <w:trPr>
          <w:trHeight w:val="509"/>
        </w:trPr>
        <w:tc>
          <w:tcPr>
            <w:tcW w:w="3037"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067D10" w:rsidRPr="002E535E" w:rsidRDefault="00067D10" w:rsidP="004C482B">
            <w:pPr>
              <w:numPr>
                <w:ilvl w:val="0"/>
                <w:numId w:val="148"/>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Forestal</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06"/>
              </w:tabs>
              <w:spacing w:before="60" w:after="60"/>
              <w:jc w:val="both"/>
              <w:rPr>
                <w:rFonts w:ascii="Verdana" w:hAnsi="Verdana" w:cs="Arial"/>
                <w:sz w:val="18"/>
                <w:szCs w:val="18"/>
                <w:lang w:val="es-ES_tradnl"/>
              </w:rPr>
            </w:pPr>
          </w:p>
        </w:tc>
        <w:tc>
          <w:tcPr>
            <w:tcW w:w="5276" w:type="dxa"/>
            <w:gridSpan w:val="2"/>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501663">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Experiencia de la paja blanca canalera con especies de árboles nativos con fronda ancha, broca del café, banano y palmas.</w:t>
            </w:r>
          </w:p>
        </w:tc>
      </w:tr>
      <w:tr w:rsidR="00067D10" w:rsidRPr="002E535E">
        <w:tblPrEx>
          <w:tblCellMar>
            <w:top w:w="0" w:type="dxa"/>
            <w:left w:w="0" w:type="dxa"/>
            <w:bottom w:w="0" w:type="dxa"/>
            <w:right w:w="0" w:type="dxa"/>
          </w:tblCellMar>
        </w:tblPrEx>
        <w:trPr>
          <w:trHeight w:val="545"/>
        </w:trPr>
        <w:tc>
          <w:tcPr>
            <w:tcW w:w="3037"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067D10" w:rsidRPr="002E535E" w:rsidRDefault="00067D10" w:rsidP="004C482B">
            <w:pPr>
              <w:numPr>
                <w:ilvl w:val="0"/>
                <w:numId w:val="148"/>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De montañas</w:t>
            </w: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276" w:type="dxa"/>
            <w:gridSpan w:val="2"/>
            <w:tcBorders>
              <w:top w:val="single" w:sz="4" w:space="0" w:color="808080"/>
              <w:left w:val="threeDEmboss" w:sz="6" w:space="0" w:color="FFFFFF"/>
              <w:bottom w:val="threeDEmboss" w:sz="6" w:space="0" w:color="FFFFFF"/>
              <w:right w:val="threeDEmboss" w:sz="6" w:space="0" w:color="FFFFFF"/>
            </w:tcBorders>
            <w:vAlign w:val="center"/>
          </w:tcPr>
          <w:p w:rsidR="00067D10" w:rsidRPr="002E535E" w:rsidRDefault="00067D10">
            <w:pPr>
              <w:tabs>
                <w:tab w:val="left" w:pos="306"/>
              </w:tabs>
              <w:spacing w:before="60" w:after="60"/>
              <w:ind w:left="288" w:hanging="288"/>
              <w:jc w:val="both"/>
              <w:rPr>
                <w:rFonts w:ascii="Verdana" w:hAnsi="Verdana" w:cs="Arial"/>
                <w:sz w:val="18"/>
                <w:szCs w:val="18"/>
                <w:lang w:val="es-ES_tradnl"/>
              </w:rPr>
            </w:pPr>
          </w:p>
        </w:tc>
      </w:tr>
      <w:tr w:rsidR="00067D10" w:rsidRPr="002E535E">
        <w:tblPrEx>
          <w:tblCellMar>
            <w:top w:w="0" w:type="dxa"/>
            <w:left w:w="0" w:type="dxa"/>
            <w:bottom w:w="0" w:type="dxa"/>
            <w:right w:w="0" w:type="dxa"/>
          </w:tblCellMar>
        </w:tblPrEx>
        <w:trPr>
          <w:trHeight w:val="239"/>
        </w:trPr>
        <w:tc>
          <w:tcPr>
            <w:tcW w:w="9271"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067D10" w:rsidRPr="002E535E" w:rsidRDefault="00067D10" w:rsidP="00BA5B9A">
            <w:pPr>
              <w:numPr>
                <w:ilvl w:val="0"/>
                <w:numId w:val="219"/>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067D10" w:rsidRPr="002E535E">
        <w:tblPrEx>
          <w:tblCellMar>
            <w:top w:w="0" w:type="dxa"/>
            <w:left w:w="0" w:type="dxa"/>
            <w:bottom w:w="0" w:type="dxa"/>
            <w:right w:w="0" w:type="dxa"/>
          </w:tblCellMar>
        </w:tblPrEx>
        <w:trPr>
          <w:trHeight w:val="239"/>
        </w:trPr>
        <w:tc>
          <w:tcPr>
            <w:tcW w:w="6692"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067D10" w:rsidRPr="002E535E" w:rsidRDefault="00067D10" w:rsidP="004C482B">
            <w:pPr>
              <w:numPr>
                <w:ilvl w:val="0"/>
                <w:numId w:val="149"/>
              </w:numPr>
              <w:tabs>
                <w:tab w:val="clear" w:pos="72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No</w:t>
            </w:r>
          </w:p>
        </w:tc>
        <w:tc>
          <w:tcPr>
            <w:tcW w:w="2579" w:type="dxa"/>
            <w:tcBorders>
              <w:top w:val="threeDEmboss" w:sz="6" w:space="0" w:color="FFFFFF"/>
              <w:left w:val="threeDEmboss" w:sz="6" w:space="0" w:color="FFFFFF"/>
              <w:bottom w:val="single" w:sz="4" w:space="0" w:color="808080"/>
              <w:right w:val="threeDEmboss" w:sz="6" w:space="0" w:color="FFFFFF"/>
            </w:tcBorders>
            <w:vAlign w:val="center"/>
          </w:tcPr>
          <w:p w:rsidR="00067D10" w:rsidRPr="002E535E" w:rsidRDefault="00067D10">
            <w:pPr>
              <w:tabs>
                <w:tab w:val="left" w:pos="396"/>
              </w:tabs>
              <w:spacing w:before="60" w:after="60"/>
              <w:ind w:left="396" w:hanging="396"/>
              <w:jc w:val="both"/>
              <w:rPr>
                <w:rFonts w:ascii="Verdana" w:hAnsi="Verdana" w:cs="Arial"/>
                <w:sz w:val="18"/>
                <w:szCs w:val="18"/>
                <w:lang w:val="es-ES_tradnl"/>
              </w:rPr>
            </w:pPr>
          </w:p>
        </w:tc>
      </w:tr>
      <w:tr w:rsidR="00067D10" w:rsidRPr="002E535E">
        <w:tblPrEx>
          <w:tblCellMar>
            <w:top w:w="0" w:type="dxa"/>
            <w:left w:w="0" w:type="dxa"/>
            <w:bottom w:w="0" w:type="dxa"/>
            <w:right w:w="0" w:type="dxa"/>
          </w:tblCellMar>
        </w:tblPrEx>
        <w:trPr>
          <w:trHeight w:val="239"/>
        </w:trPr>
        <w:tc>
          <w:tcPr>
            <w:tcW w:w="6692"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067D10" w:rsidRPr="002E535E" w:rsidRDefault="00067D10" w:rsidP="004C482B">
            <w:pPr>
              <w:numPr>
                <w:ilvl w:val="0"/>
                <w:numId w:val="149"/>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biológica</w:t>
            </w:r>
          </w:p>
        </w:tc>
        <w:tc>
          <w:tcPr>
            <w:tcW w:w="2579" w:type="dxa"/>
            <w:tcBorders>
              <w:top w:val="single" w:sz="4" w:space="0" w:color="808080"/>
              <w:left w:val="threeDEmboss" w:sz="6" w:space="0" w:color="FFFFFF"/>
              <w:bottom w:val="single" w:sz="4" w:space="0" w:color="808080"/>
              <w:right w:val="threeDEmboss" w:sz="6" w:space="0" w:color="FFFFFF"/>
            </w:tcBorders>
            <w:vAlign w:val="center"/>
          </w:tcPr>
          <w:p w:rsidR="00067D10" w:rsidRPr="002E535E" w:rsidRDefault="00067D10">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067D10" w:rsidRPr="002E535E">
        <w:tblPrEx>
          <w:tblCellMar>
            <w:top w:w="0" w:type="dxa"/>
            <w:left w:w="0" w:type="dxa"/>
            <w:bottom w:w="0" w:type="dxa"/>
            <w:right w:w="0" w:type="dxa"/>
          </w:tblCellMar>
        </w:tblPrEx>
        <w:trPr>
          <w:trHeight w:val="239"/>
        </w:trPr>
        <w:tc>
          <w:tcPr>
            <w:tcW w:w="6692"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067D10" w:rsidRPr="002E535E" w:rsidRDefault="00067D10" w:rsidP="004C482B">
            <w:pPr>
              <w:numPr>
                <w:ilvl w:val="0"/>
                <w:numId w:val="149"/>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579" w:type="dxa"/>
            <w:tcBorders>
              <w:top w:val="single" w:sz="4" w:space="0" w:color="808080"/>
              <w:left w:val="threeDEmboss" w:sz="6" w:space="0" w:color="FFFFFF"/>
              <w:bottom w:val="threeDEmboss" w:sz="6" w:space="0" w:color="FFFFFF"/>
              <w:right w:val="threeDEmboss" w:sz="6" w:space="0" w:color="FFFFFF"/>
            </w:tcBorders>
            <w:vAlign w:val="center"/>
          </w:tcPr>
          <w:p w:rsidR="00067D10" w:rsidRPr="002E535E" w:rsidRDefault="00F10C4E">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067D10" w:rsidRPr="002E535E">
        <w:tblPrEx>
          <w:tblCellMar>
            <w:top w:w="0" w:type="dxa"/>
            <w:left w:w="0" w:type="dxa"/>
            <w:bottom w:w="0" w:type="dxa"/>
            <w:right w:w="0" w:type="dxa"/>
          </w:tblCellMar>
        </w:tblPrEx>
        <w:trPr>
          <w:trHeight w:val="239"/>
        </w:trPr>
        <w:tc>
          <w:tcPr>
            <w:tcW w:w="9271"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067D10" w:rsidRPr="002E535E" w:rsidRDefault="00067D10">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067D10" w:rsidRPr="002E535E">
        <w:tblPrEx>
          <w:tblCellMar>
            <w:top w:w="0" w:type="dxa"/>
            <w:left w:w="0" w:type="dxa"/>
            <w:bottom w:w="0" w:type="dxa"/>
            <w:right w:w="0" w:type="dxa"/>
          </w:tblCellMar>
        </w:tblPrEx>
        <w:trPr>
          <w:trHeight w:val="239"/>
        </w:trPr>
        <w:tc>
          <w:tcPr>
            <w:tcW w:w="9271"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67D10" w:rsidRPr="002E535E" w:rsidRDefault="00E94781" w:rsidP="00E94781">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Ley 44 de 02 de agosto de 2002, y su proceso de reglamentación actual; Ley 35 de 22 de septiembre de 1966; Decreto 55, de 13 de junio de 1973 de servidumbres de agua; Decreto 70 de 1973 sobre permisos de usos de agua; Resolución AG-0247-2005 para las tarifas de uso de aguas; Resolución AG-0191-2005; </w:t>
            </w:r>
            <w:r w:rsidR="00FD6A7F" w:rsidRPr="002E535E">
              <w:rPr>
                <w:rFonts w:ascii="Verdana" w:hAnsi="Verdana" w:cs="Arial"/>
                <w:sz w:val="18"/>
                <w:szCs w:val="18"/>
                <w:lang w:val="es-ES_tradnl"/>
              </w:rPr>
              <w:t>H</w:t>
            </w:r>
            <w:r w:rsidRPr="002E535E">
              <w:rPr>
                <w:rFonts w:ascii="Verdana" w:hAnsi="Verdana" w:cs="Arial"/>
                <w:sz w:val="18"/>
                <w:szCs w:val="18"/>
                <w:lang w:val="es-ES_tradnl"/>
              </w:rPr>
              <w:t xml:space="preserve">idroeléctricas, además, </w:t>
            </w:r>
            <w:r w:rsidR="00687CE2" w:rsidRPr="002E535E">
              <w:rPr>
                <w:rFonts w:ascii="Verdana" w:hAnsi="Verdana" w:cs="Arial"/>
                <w:sz w:val="18"/>
                <w:szCs w:val="18"/>
                <w:lang w:val="es-ES_tradnl"/>
              </w:rPr>
              <w:t>ANAM ha creado la división de cuencas hidrográficas y está utilizando el enfoque de cuencas para el ordenamiento territorial</w:t>
            </w:r>
            <w:r w:rsidRPr="002E535E">
              <w:rPr>
                <w:rFonts w:ascii="Verdana" w:hAnsi="Verdana" w:cs="Arial"/>
                <w:sz w:val="18"/>
                <w:szCs w:val="18"/>
                <w:lang w:val="es-ES_tradnl"/>
              </w:rPr>
              <w:t>.</w:t>
            </w:r>
          </w:p>
        </w:tc>
      </w:tr>
      <w:tr w:rsidR="00067D10" w:rsidRPr="002E535E">
        <w:tblPrEx>
          <w:tblCellMar>
            <w:top w:w="0" w:type="dxa"/>
            <w:left w:w="0" w:type="dxa"/>
            <w:bottom w:w="0" w:type="dxa"/>
            <w:right w:w="0" w:type="dxa"/>
          </w:tblCellMar>
        </w:tblPrEx>
        <w:trPr>
          <w:trHeight w:val="167"/>
        </w:trPr>
        <w:tc>
          <w:tcPr>
            <w:tcW w:w="927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067D10" w:rsidRPr="002E535E" w:rsidRDefault="00067D10" w:rsidP="00BA5B9A">
            <w:pPr>
              <w:numPr>
                <w:ilvl w:val="0"/>
                <w:numId w:val="219"/>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067D10" w:rsidRPr="002E535E">
        <w:tblPrEx>
          <w:tblCellMar>
            <w:top w:w="0" w:type="dxa"/>
            <w:left w:w="0" w:type="dxa"/>
            <w:bottom w:w="0" w:type="dxa"/>
            <w:right w:w="0" w:type="dxa"/>
          </w:tblCellMar>
        </w:tblPrEx>
        <w:trPr>
          <w:trHeight w:val="166"/>
        </w:trPr>
        <w:tc>
          <w:tcPr>
            <w:tcW w:w="927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67D10" w:rsidRPr="002E535E" w:rsidRDefault="00F5333A">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I</w:t>
            </w:r>
            <w:r w:rsidR="00067D10" w:rsidRPr="002E535E">
              <w:rPr>
                <w:rFonts w:ascii="Verdana" w:hAnsi="Verdana" w:cs="Arial"/>
                <w:sz w:val="18"/>
                <w:szCs w:val="18"/>
                <w:lang w:val="es-ES_tradnl"/>
              </w:rPr>
              <w:t>ndicador</w:t>
            </w:r>
            <w:r>
              <w:rPr>
                <w:rFonts w:ascii="Verdana" w:hAnsi="Verdana" w:cs="Arial"/>
                <w:sz w:val="18"/>
                <w:szCs w:val="18"/>
                <w:lang w:val="es-ES_tradnl"/>
              </w:rPr>
              <w:t>es ambientales publicados por ANAM.</w:t>
            </w:r>
          </w:p>
          <w:p w:rsidR="00067D10" w:rsidRPr="002E535E" w:rsidRDefault="00E94781">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w:t>
            </w:r>
            <w:r w:rsidR="00687CE2" w:rsidRPr="002E535E">
              <w:rPr>
                <w:rFonts w:ascii="Verdana" w:hAnsi="Verdana" w:cs="Arial"/>
                <w:sz w:val="18"/>
                <w:szCs w:val="18"/>
                <w:lang w:val="es-ES_tradnl"/>
              </w:rPr>
              <w:t>úmero de cuencas y subcuencas prioritarias del país.</w:t>
            </w:r>
          </w:p>
        </w:tc>
      </w:tr>
      <w:tr w:rsidR="00067D10" w:rsidRPr="002E535E">
        <w:tblPrEx>
          <w:tblCellMar>
            <w:top w:w="0" w:type="dxa"/>
            <w:left w:w="0" w:type="dxa"/>
            <w:bottom w:w="0" w:type="dxa"/>
            <w:right w:w="0" w:type="dxa"/>
          </w:tblCellMar>
        </w:tblPrEx>
        <w:trPr>
          <w:trHeight w:val="166"/>
        </w:trPr>
        <w:tc>
          <w:tcPr>
            <w:tcW w:w="927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067D10" w:rsidRPr="002E535E" w:rsidRDefault="00067D10" w:rsidP="00BA5B9A">
            <w:pPr>
              <w:numPr>
                <w:ilvl w:val="0"/>
                <w:numId w:val="219"/>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067D10" w:rsidRPr="002E535E">
        <w:tblPrEx>
          <w:tblCellMar>
            <w:top w:w="0" w:type="dxa"/>
            <w:left w:w="0" w:type="dxa"/>
            <w:bottom w:w="0" w:type="dxa"/>
            <w:right w:w="0" w:type="dxa"/>
          </w:tblCellMar>
        </w:tblPrEx>
        <w:trPr>
          <w:trHeight w:val="80"/>
        </w:trPr>
        <w:tc>
          <w:tcPr>
            <w:tcW w:w="927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67D10" w:rsidRPr="002E535E" w:rsidRDefault="00C20614">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se cuenta con información actualizada</w:t>
            </w:r>
          </w:p>
        </w:tc>
      </w:tr>
      <w:tr w:rsidR="00067D10" w:rsidRPr="002E535E">
        <w:tblPrEx>
          <w:tblCellMar>
            <w:top w:w="0" w:type="dxa"/>
            <w:left w:w="0" w:type="dxa"/>
            <w:bottom w:w="0" w:type="dxa"/>
            <w:right w:w="0" w:type="dxa"/>
          </w:tblCellMar>
        </w:tblPrEx>
        <w:trPr>
          <w:trHeight w:val="166"/>
        </w:trPr>
        <w:tc>
          <w:tcPr>
            <w:tcW w:w="927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067D10" w:rsidRPr="002E535E" w:rsidRDefault="00067D10" w:rsidP="00BA5B9A">
            <w:pPr>
              <w:numPr>
                <w:ilvl w:val="0"/>
                <w:numId w:val="219"/>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067D10" w:rsidRPr="002E535E">
        <w:tblPrEx>
          <w:tblCellMar>
            <w:top w:w="0" w:type="dxa"/>
            <w:left w:w="0" w:type="dxa"/>
            <w:bottom w:w="0" w:type="dxa"/>
            <w:right w:w="0" w:type="dxa"/>
          </w:tblCellMar>
        </w:tblPrEx>
        <w:trPr>
          <w:trHeight w:val="166"/>
        </w:trPr>
        <w:tc>
          <w:tcPr>
            <w:tcW w:w="927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67D10" w:rsidRPr="002E535E" w:rsidRDefault="00687CE2">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 xml:space="preserve">Financiamiento </w:t>
            </w:r>
          </w:p>
          <w:p w:rsidR="00067D10" w:rsidRPr="002E535E" w:rsidRDefault="00687CE2" w:rsidP="00C20614">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Proceso de valoración económico en cuencas.</w:t>
            </w:r>
          </w:p>
        </w:tc>
      </w:tr>
      <w:tr w:rsidR="00067D10" w:rsidRPr="002E535E">
        <w:tblPrEx>
          <w:tblCellMar>
            <w:top w:w="0" w:type="dxa"/>
            <w:left w:w="0" w:type="dxa"/>
            <w:bottom w:w="0" w:type="dxa"/>
            <w:right w:w="0" w:type="dxa"/>
          </w:tblCellMar>
        </w:tblPrEx>
        <w:trPr>
          <w:trHeight w:val="306"/>
        </w:trPr>
        <w:tc>
          <w:tcPr>
            <w:tcW w:w="9271"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067D10" w:rsidRPr="002E535E" w:rsidRDefault="00067D10" w:rsidP="00BA5B9A">
            <w:pPr>
              <w:numPr>
                <w:ilvl w:val="0"/>
                <w:numId w:val="219"/>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067D10" w:rsidRPr="002E535E">
        <w:tblPrEx>
          <w:tblCellMar>
            <w:top w:w="0" w:type="dxa"/>
            <w:left w:w="0" w:type="dxa"/>
            <w:bottom w:w="0" w:type="dxa"/>
            <w:right w:w="0" w:type="dxa"/>
          </w:tblCellMar>
        </w:tblPrEx>
        <w:trPr>
          <w:trHeight w:val="305"/>
        </w:trPr>
        <w:tc>
          <w:tcPr>
            <w:tcW w:w="9271"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67D10" w:rsidRPr="002E535E" w:rsidRDefault="00C20614">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actualizada</w:t>
            </w:r>
          </w:p>
        </w:tc>
      </w:tr>
    </w:tbl>
    <w:p w:rsidR="00950A37" w:rsidRPr="002E535E" w:rsidRDefault="00950A37">
      <w:pPr>
        <w:rPr>
          <w:lang w:val="es-ES_tradnl"/>
        </w:rPr>
      </w:pPr>
    </w:p>
    <w:p w:rsidR="00950A37" w:rsidRPr="002E535E" w:rsidRDefault="00950A37" w:rsidP="004C482B">
      <w:pPr>
        <w:numPr>
          <w:ilvl w:val="0"/>
          <w:numId w:val="184"/>
        </w:numPr>
        <w:tabs>
          <w:tab w:val="clear" w:pos="1440"/>
        </w:tabs>
        <w:spacing w:before="60"/>
        <w:jc w:val="both"/>
        <w:rPr>
          <w:lang w:val="es-ES_tradnl"/>
        </w:rPr>
      </w:pPr>
    </w:p>
    <w:tbl>
      <w:tblPr>
        <w:tblW w:w="9256"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967"/>
        <w:gridCol w:w="1065"/>
        <w:gridCol w:w="479"/>
        <w:gridCol w:w="479"/>
        <w:gridCol w:w="2691"/>
        <w:gridCol w:w="2575"/>
      </w:tblGrid>
      <w:tr w:rsidR="00950A37" w:rsidRPr="002E535E">
        <w:tblPrEx>
          <w:tblCellMar>
            <w:top w:w="0" w:type="dxa"/>
            <w:bottom w:w="0" w:type="dxa"/>
          </w:tblCellMar>
        </w:tblPrEx>
        <w:trPr>
          <w:trHeight w:val="405"/>
        </w:trPr>
        <w:tc>
          <w:tcPr>
            <w:tcW w:w="1967"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Objetivo 6</w:t>
            </w:r>
          </w:p>
        </w:tc>
        <w:tc>
          <w:tcPr>
            <w:tcW w:w="7288" w:type="dxa"/>
            <w:gridSpan w:val="5"/>
            <w:tcBorders>
              <w:top w:val="threeDEmboss" w:sz="6" w:space="0" w:color="FFFFFF"/>
              <w:left w:val="threeDEmboss" w:sz="6" w:space="0" w:color="FFFFFF"/>
              <w:bottom w:val="threeDEmboss" w:sz="6" w:space="0" w:color="FFFFFF"/>
            </w:tcBorders>
            <w:shd w:val="clear" w:color="auto" w:fill="C0C0C0"/>
            <w:vAlign w:val="center"/>
          </w:tcPr>
          <w:p w:rsidR="00950A37" w:rsidRPr="002E535E" w:rsidRDefault="00950A37">
            <w:pPr>
              <w:pStyle w:val="NormalWeb"/>
              <w:jc w:val="both"/>
              <w:rPr>
                <w:rFonts w:ascii="Verdana" w:hAnsi="Verdana" w:cs="Times New Roman" w:hint="default"/>
                <w:b/>
                <w:bCs/>
                <w:sz w:val="18"/>
                <w:lang w:val="es-ES_tradnl"/>
              </w:rPr>
            </w:pPr>
            <w:r w:rsidRPr="002E535E">
              <w:rPr>
                <w:rFonts w:ascii="Verdana" w:hAnsi="Verdana" w:cs="Times New Roman"/>
                <w:b/>
                <w:bCs/>
                <w:sz w:val="18"/>
                <w:lang w:val="es-ES_tradnl"/>
              </w:rPr>
              <w:t>Controlar las amenazas de las especies exóticas invasoras</w:t>
            </w:r>
            <w:r w:rsidRPr="002E535E">
              <w:rPr>
                <w:rFonts w:ascii="Verdana" w:hAnsi="Verdana" w:cs="Times New Roman" w:hint="default"/>
                <w:b/>
                <w:bCs/>
                <w:sz w:val="18"/>
                <w:lang w:val="es-ES_tradnl"/>
              </w:rPr>
              <w:t>.</w:t>
            </w:r>
          </w:p>
        </w:tc>
      </w:tr>
      <w:tr w:rsidR="00950A37" w:rsidRPr="002E535E">
        <w:tblPrEx>
          <w:tblCellMar>
            <w:top w:w="0" w:type="dxa"/>
            <w:bottom w:w="0" w:type="dxa"/>
          </w:tblCellMar>
        </w:tblPrEx>
        <w:trPr>
          <w:trHeight w:val="378"/>
        </w:trPr>
        <w:tc>
          <w:tcPr>
            <w:tcW w:w="1967"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6.1</w:t>
            </w:r>
          </w:p>
        </w:tc>
        <w:tc>
          <w:tcPr>
            <w:tcW w:w="7288" w:type="dxa"/>
            <w:gridSpan w:val="5"/>
            <w:tcBorders>
              <w:top w:val="threeDEmboss" w:sz="6" w:space="0" w:color="FFFFFF"/>
              <w:left w:val="threeDEmboss" w:sz="6" w:space="0" w:color="FFFFFF"/>
              <w:bottom w:val="threeDEmboss" w:sz="6" w:space="0" w:color="FFFFFF"/>
            </w:tcBorders>
            <w:shd w:val="clear" w:color="auto" w:fill="C0C0C0"/>
            <w:vAlign w:val="center"/>
          </w:tcPr>
          <w:p w:rsidR="00950A37" w:rsidRPr="002E535E" w:rsidRDefault="00950A37">
            <w:pPr>
              <w:pStyle w:val="NormalWeb"/>
              <w:jc w:val="both"/>
              <w:rPr>
                <w:rFonts w:ascii="Verdana" w:hAnsi="Verdana" w:cs="Times New Roman" w:hint="default"/>
                <w:b/>
                <w:bCs/>
                <w:sz w:val="18"/>
                <w:lang w:val="es-ES_tradnl"/>
              </w:rPr>
            </w:pPr>
            <w:r w:rsidRPr="002E535E">
              <w:rPr>
                <w:rFonts w:ascii="Verdana" w:hAnsi="Verdana" w:cs="Times New Roman"/>
                <w:b/>
                <w:bCs/>
                <w:sz w:val="18"/>
                <w:lang w:val="es-ES_tradnl"/>
              </w:rPr>
              <w:t>Trayectos controlados para posibles especies exóticas invasoras</w:t>
            </w:r>
            <w:r w:rsidRPr="002E535E">
              <w:rPr>
                <w:rFonts w:ascii="Verdana" w:hAnsi="Verdana" w:cs="Times New Roman" w:hint="default"/>
                <w:b/>
                <w:bCs/>
                <w:sz w:val="18"/>
                <w:lang w:val="es-ES_tradnl"/>
              </w:rPr>
              <w:t xml:space="preserve"> </w:t>
            </w:r>
          </w:p>
        </w:tc>
      </w:tr>
      <w:tr w:rsidR="00950A37" w:rsidRPr="002E535E">
        <w:tblPrEx>
          <w:tblCellMar>
            <w:top w:w="0" w:type="dxa"/>
            <w:left w:w="0" w:type="dxa"/>
            <w:bottom w:w="0" w:type="dxa"/>
            <w:right w:w="0" w:type="dxa"/>
          </w:tblCellMar>
        </w:tblPrEx>
        <w:trPr>
          <w:trHeight w:val="330"/>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0"/>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198"/>
        </w:trPr>
        <w:tc>
          <w:tcPr>
            <w:tcW w:w="6681"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0"/>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5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05"/>
        </w:trPr>
        <w:tc>
          <w:tcPr>
            <w:tcW w:w="6681"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0"/>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 la misma que la meta mundial</w:t>
            </w:r>
          </w:p>
        </w:tc>
        <w:tc>
          <w:tcPr>
            <w:tcW w:w="25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67D1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68"/>
        </w:trPr>
        <w:tc>
          <w:tcPr>
            <w:tcW w:w="6681"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0"/>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5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67D1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42"/>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93"/>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67D10">
            <w:pPr>
              <w:spacing w:before="60" w:after="60"/>
              <w:jc w:val="both"/>
              <w:rPr>
                <w:rFonts w:ascii="Verdana" w:hAnsi="Verdana" w:cs="Arial"/>
                <w:sz w:val="18"/>
                <w:szCs w:val="18"/>
                <w:lang w:val="es-ES_tradnl"/>
              </w:rPr>
            </w:pPr>
            <w:r w:rsidRPr="002E535E">
              <w:rPr>
                <w:rFonts w:ascii="Verdana" w:hAnsi="Verdana" w:cs="Arial"/>
                <w:sz w:val="18"/>
                <w:szCs w:val="18"/>
                <w:lang w:val="es-ES_tradnl"/>
              </w:rPr>
              <w:t>Estrategia Nacional de Biodiversidad y Plan de Acción Nacional de Diversidad Biológica.</w:t>
            </w:r>
          </w:p>
          <w:p w:rsidR="00950A37" w:rsidRPr="002E535E" w:rsidRDefault="00687CE2">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Ley </w:t>
            </w:r>
            <w:r w:rsidR="00307FBF">
              <w:rPr>
                <w:rFonts w:ascii="Verdana" w:hAnsi="Verdana" w:cs="Arial"/>
                <w:sz w:val="18"/>
                <w:szCs w:val="18"/>
                <w:lang w:val="es-ES_tradnl"/>
              </w:rPr>
              <w:t xml:space="preserve">Nº. </w:t>
            </w:r>
            <w:r w:rsidRPr="002E535E">
              <w:rPr>
                <w:rFonts w:ascii="Verdana" w:hAnsi="Verdana" w:cs="Arial"/>
                <w:sz w:val="18"/>
                <w:szCs w:val="18"/>
                <w:lang w:val="es-ES_tradnl"/>
              </w:rPr>
              <w:t>24 de 1995, artículo 14 establece los requisitos para la introducción de especies exóticas al país.</w:t>
            </w:r>
          </w:p>
        </w:tc>
      </w:tr>
      <w:tr w:rsidR="00950A37" w:rsidRPr="002E535E">
        <w:tblPrEx>
          <w:tblCellMar>
            <w:top w:w="0" w:type="dxa"/>
            <w:left w:w="0" w:type="dxa"/>
            <w:bottom w:w="0" w:type="dxa"/>
            <w:right w:w="0" w:type="dxa"/>
          </w:tblCellMar>
        </w:tblPrEx>
        <w:trPr>
          <w:trHeight w:val="280"/>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0"/>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80"/>
        </w:trPr>
        <w:tc>
          <w:tcPr>
            <w:tcW w:w="3032"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266"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22"/>
        </w:trPr>
        <w:tc>
          <w:tcPr>
            <w:tcW w:w="3032"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1"/>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Agrícola</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66"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067D10">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Experiencia en el control del ácaro spinki</w:t>
            </w:r>
          </w:p>
        </w:tc>
      </w:tr>
      <w:tr w:rsidR="00950A37" w:rsidRPr="002E535E">
        <w:tblPrEx>
          <w:tblCellMar>
            <w:top w:w="0" w:type="dxa"/>
            <w:left w:w="0" w:type="dxa"/>
            <w:bottom w:w="0" w:type="dxa"/>
            <w:right w:w="0" w:type="dxa"/>
          </w:tblCellMar>
        </w:tblPrEx>
        <w:trPr>
          <w:trHeight w:val="548"/>
        </w:trPr>
        <w:tc>
          <w:tcPr>
            <w:tcW w:w="3032"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1"/>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Aguas continentales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B402FB">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6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938D7" w:rsidP="00D938D7">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Estudios científicos sobre especies invasoras que pueden haber sido transportadas a través del canal de Panamá, entre las e</w:t>
            </w:r>
            <w:r w:rsidR="00B402FB" w:rsidRPr="002E535E">
              <w:rPr>
                <w:rFonts w:ascii="Verdana" w:hAnsi="Verdana" w:cs="Arial"/>
                <w:sz w:val="18"/>
                <w:szCs w:val="18"/>
                <w:lang w:val="es-ES_tradnl"/>
              </w:rPr>
              <w:t>species exóticas invasoras en el lago gatún: Pez Sargento , otros</w:t>
            </w:r>
            <w:r w:rsidRPr="002E535E">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512"/>
        </w:trPr>
        <w:tc>
          <w:tcPr>
            <w:tcW w:w="3032"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1"/>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Marina y costera</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B402FB">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6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B402FB">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Mancha Blanca/ Camarones</w:t>
            </w:r>
          </w:p>
        </w:tc>
      </w:tr>
      <w:tr w:rsidR="00950A37" w:rsidRPr="002E535E">
        <w:tblPrEx>
          <w:tblCellMar>
            <w:top w:w="0" w:type="dxa"/>
            <w:left w:w="0" w:type="dxa"/>
            <w:bottom w:w="0" w:type="dxa"/>
            <w:right w:w="0" w:type="dxa"/>
          </w:tblCellMar>
        </w:tblPrEx>
        <w:trPr>
          <w:trHeight w:val="548"/>
        </w:trPr>
        <w:tc>
          <w:tcPr>
            <w:tcW w:w="3032"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1"/>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Tierras áridas y</w:t>
            </w:r>
            <w:r w:rsidR="004B1950" w:rsidRPr="002E535E">
              <w:rPr>
                <w:rFonts w:ascii="Verdana" w:hAnsi="Verdana"/>
                <w:sz w:val="18"/>
                <w:szCs w:val="18"/>
                <w:lang w:val="es-ES_tradnl"/>
              </w:rPr>
              <w:t xml:space="preserve"> </w:t>
            </w:r>
            <w:r w:rsidRPr="002E535E">
              <w:rPr>
                <w:rFonts w:ascii="Verdana" w:hAnsi="Verdana"/>
                <w:sz w:val="18"/>
                <w:szCs w:val="18"/>
                <w:lang w:val="es-ES_tradnl"/>
              </w:rPr>
              <w:t>subhúm</w:t>
            </w:r>
            <w:r w:rsidRPr="002E535E">
              <w:rPr>
                <w:rFonts w:ascii="Verdana" w:hAnsi="Verdana"/>
                <w:sz w:val="18"/>
                <w:szCs w:val="18"/>
                <w:lang w:val="es-ES_tradnl"/>
              </w:rPr>
              <w:t>e</w:t>
            </w:r>
            <w:r w:rsidRPr="002E535E">
              <w:rPr>
                <w:rFonts w:ascii="Verdana" w:hAnsi="Verdana"/>
                <w:sz w:val="18"/>
                <w:szCs w:val="18"/>
                <w:lang w:val="es-ES_tradnl"/>
              </w:rPr>
              <w:t>das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B402FB">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26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12"/>
        </w:trPr>
        <w:tc>
          <w:tcPr>
            <w:tcW w:w="3032"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1"/>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Forestal</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5333A">
            <w:pPr>
              <w:tabs>
                <w:tab w:val="left" w:pos="306"/>
              </w:tabs>
              <w:spacing w:before="60" w:after="60"/>
              <w:jc w:val="both"/>
              <w:rPr>
                <w:rFonts w:ascii="Verdana" w:hAnsi="Verdana" w:cs="Arial"/>
                <w:sz w:val="18"/>
                <w:szCs w:val="18"/>
                <w:lang w:val="es-ES_tradnl"/>
              </w:rPr>
            </w:pPr>
            <w:r>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26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938D7">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Experiencia de la paja b</w:t>
            </w:r>
            <w:r w:rsidR="00B402FB" w:rsidRPr="002E535E">
              <w:rPr>
                <w:rFonts w:ascii="Verdana" w:hAnsi="Verdana" w:cs="Arial"/>
                <w:sz w:val="18"/>
                <w:szCs w:val="18"/>
                <w:lang w:val="es-ES_tradnl"/>
              </w:rPr>
              <w:t>lanca canalera, broca del café, banano y palmas</w:t>
            </w:r>
          </w:p>
        </w:tc>
      </w:tr>
      <w:tr w:rsidR="00950A37" w:rsidRPr="002E535E">
        <w:tblPrEx>
          <w:tblCellMar>
            <w:top w:w="0" w:type="dxa"/>
            <w:left w:w="0" w:type="dxa"/>
            <w:bottom w:w="0" w:type="dxa"/>
            <w:right w:w="0" w:type="dxa"/>
          </w:tblCellMar>
        </w:tblPrEx>
        <w:trPr>
          <w:trHeight w:val="548"/>
        </w:trPr>
        <w:tc>
          <w:tcPr>
            <w:tcW w:w="3032"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1"/>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De montañas</w:t>
            </w: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5333A">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X</w:t>
            </w:r>
          </w:p>
        </w:tc>
        <w:tc>
          <w:tcPr>
            <w:tcW w:w="5266"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0"/>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0"/>
              </w:numPr>
              <w:tabs>
                <w:tab w:val="clear" w:pos="2340"/>
              </w:tabs>
              <w:spacing w:before="60" w:after="60"/>
              <w:ind w:left="396" w:hanging="396"/>
              <w:jc w:val="both"/>
              <w:rPr>
                <w:rFonts w:ascii="Verdana" w:hAnsi="Verdana" w:cs="Arial"/>
                <w:sz w:val="18"/>
                <w:szCs w:val="18"/>
                <w:lang w:val="es-ES_tradnl"/>
              </w:rPr>
            </w:pPr>
            <w:r w:rsidRPr="002E535E">
              <w:rPr>
                <w:rFonts w:ascii="Verdana" w:hAnsi="Verdana"/>
                <w:sz w:val="18"/>
                <w:lang w:val="es-ES_tradnl"/>
              </w:rPr>
              <w:t>¿Se ha incorporado la meta mundial o nacional a los planes, programas y estrategias pertine</w:t>
            </w:r>
            <w:r w:rsidRPr="002E535E">
              <w:rPr>
                <w:rFonts w:ascii="Verdana" w:hAnsi="Verdana"/>
                <w:sz w:val="18"/>
                <w:lang w:val="es-ES_tradnl"/>
              </w:rPr>
              <w:t>n</w:t>
            </w:r>
            <w:r w:rsidRPr="002E535E">
              <w:rPr>
                <w:rFonts w:ascii="Verdana" w:hAnsi="Verdana"/>
                <w:sz w:val="18"/>
                <w:lang w:val="es-ES_tradnl"/>
              </w:rPr>
              <w:t>tes?</w:t>
            </w:r>
          </w:p>
        </w:tc>
      </w:tr>
      <w:tr w:rsidR="00950A37" w:rsidRPr="002E535E">
        <w:tblPrEx>
          <w:tblCellMar>
            <w:top w:w="0" w:type="dxa"/>
            <w:left w:w="0" w:type="dxa"/>
            <w:bottom w:w="0" w:type="dxa"/>
            <w:right w:w="0" w:type="dxa"/>
          </w:tblCellMar>
        </w:tblPrEx>
        <w:trPr>
          <w:trHeight w:val="240"/>
        </w:trPr>
        <w:tc>
          <w:tcPr>
            <w:tcW w:w="6681"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2"/>
              </w:numPr>
              <w:tabs>
                <w:tab w:val="clear" w:pos="72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No</w:t>
            </w:r>
          </w:p>
        </w:tc>
        <w:tc>
          <w:tcPr>
            <w:tcW w:w="2574"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0"/>
        </w:trPr>
        <w:tc>
          <w:tcPr>
            <w:tcW w:w="6681"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2"/>
              </w:numPr>
              <w:tabs>
                <w:tab w:val="clear" w:pos="72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Sí, a la estrategia y plan de acción nacionales sobre diversidad biológ</w:t>
            </w:r>
            <w:r w:rsidRPr="002E535E">
              <w:rPr>
                <w:rFonts w:ascii="Verdana" w:hAnsi="Verdana" w:cs="Arial"/>
                <w:sz w:val="18"/>
                <w:szCs w:val="18"/>
                <w:lang w:val="es-ES_tradnl"/>
              </w:rPr>
              <w:t>i</w:t>
            </w:r>
            <w:r w:rsidRPr="002E535E">
              <w:rPr>
                <w:rFonts w:ascii="Verdana" w:hAnsi="Verdana" w:cs="Arial"/>
                <w:sz w:val="18"/>
                <w:szCs w:val="18"/>
                <w:lang w:val="es-ES_tradnl"/>
              </w:rPr>
              <w:t>ca</w:t>
            </w:r>
          </w:p>
        </w:tc>
        <w:tc>
          <w:tcPr>
            <w:tcW w:w="2574"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5333A">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0"/>
        </w:trPr>
        <w:tc>
          <w:tcPr>
            <w:tcW w:w="6681"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2"/>
              </w:numPr>
              <w:tabs>
                <w:tab w:val="clear" w:pos="72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Sí, a las estrategias, planes y programas sectoriales</w:t>
            </w:r>
          </w:p>
        </w:tc>
        <w:tc>
          <w:tcPr>
            <w:tcW w:w="2574"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5333A">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0"/>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40"/>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402FB" w:rsidP="00307FBF">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Planes de acción para el control de Especies Exóticas I</w:t>
            </w:r>
            <w:r w:rsidR="00B67723" w:rsidRPr="002E535E">
              <w:rPr>
                <w:rFonts w:ascii="Verdana" w:hAnsi="Verdana" w:cs="Arial"/>
                <w:sz w:val="18"/>
                <w:szCs w:val="18"/>
                <w:lang w:val="es-ES_tradnl"/>
              </w:rPr>
              <w:t xml:space="preserve">nvasoras. </w:t>
            </w:r>
            <w:smartTag w:uri="urn:schemas-microsoft-com:office:smarttags" w:element="PersonName">
              <w:smartTagPr>
                <w:attr w:name="ProductID" w:val="la SENACYT"/>
              </w:smartTagPr>
              <w:r w:rsidR="00B67723" w:rsidRPr="002E535E">
                <w:rPr>
                  <w:rFonts w:ascii="Verdana" w:hAnsi="Verdana" w:cs="Arial"/>
                  <w:sz w:val="18"/>
                  <w:szCs w:val="18"/>
                  <w:lang w:val="es-ES_tradnl"/>
                </w:rPr>
                <w:t>La SENACYT</w:t>
              </w:r>
            </w:smartTag>
            <w:r w:rsidR="00B67723" w:rsidRPr="002E535E">
              <w:rPr>
                <w:rFonts w:ascii="Verdana" w:hAnsi="Verdana" w:cs="Arial"/>
                <w:sz w:val="18"/>
                <w:szCs w:val="18"/>
                <w:lang w:val="es-ES_tradnl"/>
              </w:rPr>
              <w:t xml:space="preserve"> está financiando proyectos de I+D que evidenciar</w:t>
            </w:r>
            <w:r w:rsidR="00267C87" w:rsidRPr="002E535E">
              <w:rPr>
                <w:rFonts w:ascii="Verdana" w:hAnsi="Verdana" w:cs="Arial"/>
                <w:sz w:val="18"/>
                <w:szCs w:val="18"/>
                <w:lang w:val="es-ES_tradnl"/>
              </w:rPr>
              <w:t>án los procesos invasoras</w:t>
            </w:r>
            <w:r w:rsidR="00B67723" w:rsidRPr="002E535E">
              <w:rPr>
                <w:rFonts w:ascii="Verdana" w:hAnsi="Verdana" w:cs="Arial"/>
                <w:sz w:val="18"/>
                <w:szCs w:val="18"/>
                <w:lang w:val="es-ES_tradnl"/>
              </w:rPr>
              <w:t xml:space="preserve"> de especies exóticas y su impacto en los ecosistemas panameños.</w:t>
            </w:r>
          </w:p>
        </w:tc>
      </w:tr>
      <w:tr w:rsidR="00950A37" w:rsidRPr="002E535E">
        <w:tblPrEx>
          <w:tblCellMar>
            <w:top w:w="0" w:type="dxa"/>
            <w:left w:w="0" w:type="dxa"/>
            <w:bottom w:w="0" w:type="dxa"/>
            <w:right w:w="0" w:type="dxa"/>
          </w:tblCellMar>
        </w:tblPrEx>
        <w:trPr>
          <w:trHeight w:val="168"/>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0"/>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67"/>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Default="00307FBF" w:rsidP="00A7433B">
            <w:pPr>
              <w:tabs>
                <w:tab w:val="left" w:pos="0"/>
              </w:tabs>
              <w:spacing w:before="60" w:after="60"/>
              <w:jc w:val="both"/>
              <w:rPr>
                <w:rFonts w:ascii="Verdana" w:hAnsi="Verdana" w:cs="Arial"/>
                <w:sz w:val="18"/>
                <w:szCs w:val="18"/>
                <w:lang w:val="es-ES_tradnl"/>
              </w:rPr>
            </w:pPr>
            <w:r>
              <w:rPr>
                <w:rFonts w:ascii="Verdana" w:hAnsi="Verdana" w:cs="Arial"/>
                <w:sz w:val="18"/>
                <w:szCs w:val="18"/>
                <w:lang w:val="es-ES_tradnl"/>
              </w:rPr>
              <w:t xml:space="preserve">No contamos con información detallada pero </w:t>
            </w:r>
            <w:smartTag w:uri="urn:schemas-microsoft-com:office:smarttags" w:element="PersonName">
              <w:smartTagPr>
                <w:attr w:name="ProductID" w:val="la ANAM"/>
              </w:smartTagPr>
              <w:r>
                <w:rPr>
                  <w:rFonts w:ascii="Verdana" w:hAnsi="Verdana" w:cs="Arial"/>
                  <w:sz w:val="18"/>
                  <w:szCs w:val="18"/>
                  <w:lang w:val="es-ES_tradnl"/>
                </w:rPr>
                <w:t>la ANAM</w:t>
              </w:r>
            </w:smartTag>
            <w:r>
              <w:rPr>
                <w:rFonts w:ascii="Verdana" w:hAnsi="Verdana" w:cs="Arial"/>
                <w:sz w:val="18"/>
                <w:szCs w:val="18"/>
                <w:lang w:val="es-ES_tradnl"/>
              </w:rPr>
              <w:t xml:space="preserve"> mantiene un registro sobre </w:t>
            </w:r>
            <w:r w:rsidR="00687CE2" w:rsidRPr="002E535E">
              <w:rPr>
                <w:rFonts w:ascii="Verdana" w:hAnsi="Verdana" w:cs="Arial"/>
                <w:sz w:val="18"/>
                <w:szCs w:val="18"/>
                <w:lang w:val="es-ES_tradnl"/>
              </w:rPr>
              <w:t>las empresas que introducen especies exóticas como mascotas</w:t>
            </w:r>
            <w:r>
              <w:rPr>
                <w:rFonts w:ascii="Verdana" w:hAnsi="Verdana" w:cs="Arial"/>
                <w:sz w:val="18"/>
                <w:szCs w:val="18"/>
                <w:lang w:val="es-ES_tradnl"/>
              </w:rPr>
              <w:t xml:space="preserve">. De igual forma se tienen registros sobre el </w:t>
            </w:r>
            <w:r w:rsidR="00612A36">
              <w:rPr>
                <w:rFonts w:ascii="Verdana" w:hAnsi="Verdana" w:cs="Arial"/>
                <w:sz w:val="18"/>
                <w:szCs w:val="18"/>
                <w:lang w:val="es-ES_tradnl"/>
              </w:rPr>
              <w:t>n</w:t>
            </w:r>
            <w:r w:rsidR="00612A36" w:rsidRPr="002E535E">
              <w:rPr>
                <w:rFonts w:ascii="Verdana" w:hAnsi="Verdana" w:cs="Arial"/>
                <w:sz w:val="18"/>
                <w:szCs w:val="18"/>
                <w:lang w:val="es-ES_tradnl"/>
              </w:rPr>
              <w:t>úmero</w:t>
            </w:r>
            <w:r w:rsidR="00267C87" w:rsidRPr="002E535E">
              <w:rPr>
                <w:rFonts w:ascii="Verdana" w:hAnsi="Verdana" w:cs="Arial"/>
                <w:sz w:val="18"/>
                <w:szCs w:val="18"/>
                <w:lang w:val="es-ES_tradnl"/>
              </w:rPr>
              <w:t xml:space="preserve"> de permisos de introducción.</w:t>
            </w:r>
          </w:p>
          <w:p w:rsidR="008D7C55" w:rsidRDefault="008D7C55" w:rsidP="008D7C55">
            <w:pPr>
              <w:tabs>
                <w:tab w:val="left" w:pos="0"/>
              </w:tabs>
              <w:spacing w:before="60" w:after="60"/>
              <w:jc w:val="both"/>
              <w:rPr>
                <w:rFonts w:ascii="Verdana" w:hAnsi="Verdana" w:cs="Arial"/>
                <w:sz w:val="18"/>
                <w:szCs w:val="18"/>
                <w:lang w:val="es-ES_tradnl"/>
              </w:rPr>
            </w:pPr>
            <w:r>
              <w:rPr>
                <w:rFonts w:ascii="Verdana" w:hAnsi="Verdana" w:cs="Arial"/>
                <w:sz w:val="18"/>
                <w:szCs w:val="18"/>
                <w:lang w:val="es-ES_tradnl"/>
              </w:rPr>
              <w:t>En Panamá  existen 29 empresas que se dedican a la exportación, importación y cría de especies silvestres en cautiverio y reproducción de orquídeas.</w:t>
            </w:r>
          </w:p>
          <w:p w:rsidR="008D7C55" w:rsidRDefault="008D7C55" w:rsidP="008D7C55">
            <w:pPr>
              <w:tabs>
                <w:tab w:val="left" w:pos="0"/>
              </w:tabs>
              <w:spacing w:before="60" w:after="60"/>
              <w:jc w:val="both"/>
              <w:rPr>
                <w:rFonts w:ascii="Verdana" w:hAnsi="Verdana" w:cs="Arial"/>
                <w:sz w:val="18"/>
                <w:szCs w:val="18"/>
                <w:lang w:val="es-ES_tradnl"/>
              </w:rPr>
            </w:pPr>
          </w:p>
          <w:p w:rsidR="008D7C55" w:rsidRDefault="008D7C55" w:rsidP="008D7C55">
            <w:pPr>
              <w:tabs>
                <w:tab w:val="left" w:pos="0"/>
              </w:tabs>
              <w:spacing w:before="60" w:after="60"/>
              <w:jc w:val="both"/>
              <w:rPr>
                <w:rFonts w:ascii="Verdana" w:hAnsi="Verdana" w:cs="Arial"/>
                <w:sz w:val="18"/>
                <w:szCs w:val="18"/>
                <w:lang w:val="es-ES_tradnl"/>
              </w:rPr>
            </w:pPr>
            <w:r>
              <w:rPr>
                <w:rFonts w:ascii="Verdana" w:hAnsi="Verdana" w:cs="Arial"/>
                <w:sz w:val="18"/>
                <w:szCs w:val="18"/>
                <w:lang w:val="es-ES_tradnl"/>
              </w:rPr>
              <w:t>Listado de permisos expedidos a empresas que se dedican a la importación de especies exóticas de flora y fauna en Panamá</w:t>
            </w:r>
            <w:r w:rsidR="00736429">
              <w:rPr>
                <w:rFonts w:ascii="Verdana" w:hAnsi="Verdana" w:cs="Arial"/>
                <w:sz w:val="18"/>
                <w:szCs w:val="18"/>
                <w:lang w:val="es-ES_tradnl"/>
              </w:rPr>
              <w:t xml:space="preserve"> (2003 - 2004</w:t>
            </w:r>
            <w:r>
              <w:rPr>
                <w:rFonts w:ascii="Verdana" w:hAnsi="Verdana" w:cs="Arial"/>
                <w:sz w:val="18"/>
                <w:szCs w:val="18"/>
                <w:lang w:val="es-ES_tradnl"/>
              </w:rPr>
              <w:t xml:space="preserve">). </w:t>
            </w:r>
          </w:p>
          <w:tbl>
            <w:tblPr>
              <w:tblpPr w:leftFromText="141" w:rightFromText="141" w:vertAnchor="text" w:horzAnchor="margin" w:tblpY="1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528"/>
              <w:gridCol w:w="2291"/>
              <w:gridCol w:w="1717"/>
              <w:gridCol w:w="1718"/>
            </w:tblGrid>
            <w:tr w:rsidR="008D7C55" w:rsidRPr="00CC1606" w:rsidTr="008D7C55">
              <w:trPr>
                <w:trHeight w:val="249"/>
              </w:trPr>
              <w:tc>
                <w:tcPr>
                  <w:tcW w:w="8737" w:type="dxa"/>
                  <w:gridSpan w:val="5"/>
                  <w:noWrap/>
                </w:tcPr>
                <w:p w:rsidR="008D7C55" w:rsidRPr="00CC1606" w:rsidRDefault="008D7C55" w:rsidP="008D7C55">
                  <w:pPr>
                    <w:tabs>
                      <w:tab w:val="num" w:pos="576"/>
                    </w:tabs>
                    <w:snapToGrid w:val="0"/>
                    <w:spacing w:before="120" w:after="120"/>
                    <w:jc w:val="center"/>
                    <w:rPr>
                      <w:rFonts w:ascii="Verdana" w:hAnsi="Verdana"/>
                      <w:b/>
                      <w:bCs/>
                      <w:sz w:val="14"/>
                      <w:szCs w:val="14"/>
                      <w:lang w:val="es-PA"/>
                    </w:rPr>
                  </w:pPr>
                  <w:r w:rsidRPr="00CC1606">
                    <w:rPr>
                      <w:rFonts w:ascii="Verdana" w:hAnsi="Verdana"/>
                      <w:b/>
                      <w:bCs/>
                      <w:sz w:val="14"/>
                      <w:szCs w:val="14"/>
                      <w:lang w:val="es-PA"/>
                    </w:rPr>
                    <w:t>IMPORTACIONES DE FLORA Y FAUNA 2003</w:t>
                  </w:r>
                </w:p>
              </w:tc>
            </w:tr>
            <w:tr w:rsidR="008D7C55" w:rsidRPr="00CC1606" w:rsidTr="008D7C55">
              <w:trPr>
                <w:trHeight w:val="213"/>
              </w:trPr>
              <w:tc>
                <w:tcPr>
                  <w:tcW w:w="1483" w:type="dxa"/>
                  <w:noWrap/>
                </w:tcPr>
                <w:p w:rsidR="008D7C55" w:rsidRPr="00CC1606" w:rsidRDefault="008D7C55" w:rsidP="008D7C55">
                  <w:pPr>
                    <w:tabs>
                      <w:tab w:val="num" w:pos="576"/>
                    </w:tabs>
                    <w:snapToGrid w:val="0"/>
                    <w:spacing w:before="120" w:after="120"/>
                    <w:jc w:val="both"/>
                    <w:rPr>
                      <w:rFonts w:ascii="Verdana" w:hAnsi="Verdana"/>
                      <w:sz w:val="14"/>
                      <w:szCs w:val="14"/>
                      <w:lang w:val="es-PA"/>
                    </w:rPr>
                  </w:pPr>
                  <w:r w:rsidRPr="00CC1606">
                    <w:rPr>
                      <w:rFonts w:ascii="Verdana" w:hAnsi="Verdana"/>
                      <w:sz w:val="14"/>
                      <w:szCs w:val="14"/>
                      <w:lang w:val="es-PA"/>
                    </w:rPr>
                    <w:t> </w:t>
                  </w:r>
                </w:p>
              </w:tc>
              <w:tc>
                <w:tcPr>
                  <w:tcW w:w="1528" w:type="dxa"/>
                  <w:noWrap/>
                </w:tcPr>
                <w:p w:rsidR="008D7C55" w:rsidRPr="00CC1606" w:rsidRDefault="008D7C55" w:rsidP="008D7C55">
                  <w:pPr>
                    <w:tabs>
                      <w:tab w:val="num" w:pos="576"/>
                    </w:tabs>
                    <w:snapToGrid w:val="0"/>
                    <w:spacing w:before="120" w:after="120"/>
                    <w:jc w:val="center"/>
                    <w:rPr>
                      <w:rFonts w:ascii="Verdana" w:hAnsi="Verdana"/>
                      <w:b/>
                      <w:bCs/>
                      <w:sz w:val="14"/>
                      <w:szCs w:val="14"/>
                      <w:lang w:val="es-PA"/>
                    </w:rPr>
                  </w:pPr>
                  <w:r w:rsidRPr="00CC1606">
                    <w:rPr>
                      <w:rFonts w:ascii="Verdana" w:hAnsi="Verdana"/>
                      <w:b/>
                      <w:bCs/>
                      <w:sz w:val="14"/>
                      <w:szCs w:val="14"/>
                      <w:lang w:val="es-PA"/>
                    </w:rPr>
                    <w:t>Apéndice</w:t>
                  </w:r>
                </w:p>
              </w:tc>
              <w:tc>
                <w:tcPr>
                  <w:tcW w:w="2291" w:type="dxa"/>
                  <w:noWrap/>
                </w:tcPr>
                <w:p w:rsidR="008D7C55" w:rsidRPr="00CC1606" w:rsidRDefault="008D7C55" w:rsidP="008D7C55">
                  <w:pPr>
                    <w:tabs>
                      <w:tab w:val="num" w:pos="576"/>
                    </w:tabs>
                    <w:snapToGrid w:val="0"/>
                    <w:spacing w:before="120" w:after="120"/>
                    <w:jc w:val="center"/>
                    <w:rPr>
                      <w:rFonts w:ascii="Verdana" w:hAnsi="Verdana"/>
                      <w:b/>
                      <w:bCs/>
                      <w:sz w:val="14"/>
                      <w:szCs w:val="14"/>
                      <w:lang w:val="es-PA"/>
                    </w:rPr>
                  </w:pPr>
                  <w:r w:rsidRPr="00CC1606">
                    <w:rPr>
                      <w:rFonts w:ascii="Verdana" w:hAnsi="Verdana"/>
                      <w:b/>
                      <w:bCs/>
                      <w:sz w:val="14"/>
                      <w:szCs w:val="14"/>
                      <w:lang w:val="es-PA"/>
                    </w:rPr>
                    <w:t>Descripción</w:t>
                  </w:r>
                </w:p>
              </w:tc>
              <w:tc>
                <w:tcPr>
                  <w:tcW w:w="1717" w:type="dxa"/>
                  <w:noWrap/>
                </w:tcPr>
                <w:p w:rsidR="008D7C55" w:rsidRPr="00CC1606" w:rsidRDefault="008D7C55" w:rsidP="008D7C55">
                  <w:pPr>
                    <w:tabs>
                      <w:tab w:val="num" w:pos="576"/>
                    </w:tabs>
                    <w:snapToGrid w:val="0"/>
                    <w:spacing w:before="120" w:after="120"/>
                    <w:jc w:val="center"/>
                    <w:rPr>
                      <w:rFonts w:ascii="Verdana" w:hAnsi="Verdana"/>
                      <w:b/>
                      <w:bCs/>
                      <w:sz w:val="14"/>
                      <w:szCs w:val="14"/>
                      <w:lang w:val="es-PA"/>
                    </w:rPr>
                  </w:pPr>
                  <w:r w:rsidRPr="00CC1606">
                    <w:rPr>
                      <w:rFonts w:ascii="Verdana" w:hAnsi="Verdana"/>
                      <w:b/>
                      <w:bCs/>
                      <w:sz w:val="14"/>
                      <w:szCs w:val="14"/>
                      <w:lang w:val="es-PA"/>
                    </w:rPr>
                    <w:t>Cantidad</w:t>
                  </w:r>
                </w:p>
              </w:tc>
              <w:tc>
                <w:tcPr>
                  <w:tcW w:w="1718"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b/>
                      <w:bCs/>
                      <w:sz w:val="14"/>
                      <w:szCs w:val="14"/>
                      <w:lang w:val="es-PA"/>
                    </w:rPr>
                    <w:t>N° de permisos</w:t>
                  </w:r>
                </w:p>
              </w:tc>
            </w:tr>
            <w:tr w:rsidR="008D7C55" w:rsidRPr="00CC1606" w:rsidTr="008D7C55">
              <w:trPr>
                <w:trHeight w:val="201"/>
              </w:trPr>
              <w:tc>
                <w:tcPr>
                  <w:tcW w:w="1483" w:type="dxa"/>
                  <w:noWrap/>
                </w:tcPr>
                <w:p w:rsidR="008D7C55" w:rsidRPr="00CC1606" w:rsidRDefault="008D7C55" w:rsidP="008D7C55">
                  <w:pPr>
                    <w:tabs>
                      <w:tab w:val="num" w:pos="576"/>
                    </w:tabs>
                    <w:snapToGrid w:val="0"/>
                    <w:spacing w:before="120" w:after="120"/>
                    <w:jc w:val="center"/>
                    <w:rPr>
                      <w:rFonts w:ascii="Verdana" w:hAnsi="Verdana"/>
                      <w:b/>
                      <w:sz w:val="14"/>
                      <w:szCs w:val="14"/>
                      <w:lang w:val="es-PA"/>
                    </w:rPr>
                  </w:pPr>
                  <w:r w:rsidRPr="00CC1606">
                    <w:rPr>
                      <w:rFonts w:ascii="Verdana" w:hAnsi="Verdana"/>
                      <w:b/>
                      <w:sz w:val="14"/>
                      <w:szCs w:val="14"/>
                      <w:lang w:val="es-PA"/>
                    </w:rPr>
                    <w:t>Animales</w:t>
                  </w:r>
                </w:p>
              </w:tc>
              <w:tc>
                <w:tcPr>
                  <w:tcW w:w="1528" w:type="dxa"/>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I</w:t>
                  </w:r>
                </w:p>
              </w:tc>
              <w:tc>
                <w:tcPr>
                  <w:tcW w:w="2291"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animales vivos</w:t>
                  </w:r>
                </w:p>
              </w:tc>
              <w:tc>
                <w:tcPr>
                  <w:tcW w:w="1717"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12</w:t>
                  </w:r>
                </w:p>
              </w:tc>
              <w:tc>
                <w:tcPr>
                  <w:tcW w:w="1718"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2</w:t>
                  </w:r>
                </w:p>
              </w:tc>
            </w:tr>
            <w:tr w:rsidR="008D7C55" w:rsidRPr="00CC1606" w:rsidTr="008D7C55">
              <w:trPr>
                <w:trHeight w:val="201"/>
              </w:trPr>
              <w:tc>
                <w:tcPr>
                  <w:tcW w:w="1483" w:type="dxa"/>
                  <w:noWrap/>
                </w:tcPr>
                <w:p w:rsidR="008D7C55" w:rsidRPr="00CC1606" w:rsidRDefault="008D7C55" w:rsidP="008D7C55">
                  <w:pPr>
                    <w:tabs>
                      <w:tab w:val="num" w:pos="576"/>
                    </w:tabs>
                    <w:snapToGrid w:val="0"/>
                    <w:spacing w:before="120" w:after="120"/>
                    <w:rPr>
                      <w:rFonts w:ascii="Verdana" w:hAnsi="Verdana"/>
                      <w:b/>
                      <w:sz w:val="14"/>
                      <w:szCs w:val="14"/>
                      <w:lang w:val="es-PA"/>
                    </w:rPr>
                  </w:pPr>
                  <w:r w:rsidRPr="00CC1606">
                    <w:rPr>
                      <w:rFonts w:ascii="Verdana" w:hAnsi="Verdana"/>
                      <w:b/>
                      <w:sz w:val="14"/>
                      <w:szCs w:val="14"/>
                      <w:lang w:val="es-PA"/>
                    </w:rPr>
                    <w:t> </w:t>
                  </w:r>
                </w:p>
              </w:tc>
              <w:tc>
                <w:tcPr>
                  <w:tcW w:w="1528" w:type="dxa"/>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II</w:t>
                  </w:r>
                </w:p>
              </w:tc>
              <w:tc>
                <w:tcPr>
                  <w:tcW w:w="2291"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animales vivos</w:t>
                  </w:r>
                </w:p>
              </w:tc>
              <w:tc>
                <w:tcPr>
                  <w:tcW w:w="1717"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4695</w:t>
                  </w:r>
                </w:p>
              </w:tc>
              <w:tc>
                <w:tcPr>
                  <w:tcW w:w="1718"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63</w:t>
                  </w:r>
                </w:p>
              </w:tc>
            </w:tr>
            <w:tr w:rsidR="008D7C55" w:rsidRPr="00CC1606" w:rsidTr="008D7C55">
              <w:trPr>
                <w:trHeight w:val="262"/>
              </w:trPr>
              <w:tc>
                <w:tcPr>
                  <w:tcW w:w="1483" w:type="dxa"/>
                  <w:noWrap/>
                </w:tcPr>
                <w:p w:rsidR="008D7C55" w:rsidRPr="00CC1606" w:rsidRDefault="008D7C55" w:rsidP="008D7C55">
                  <w:pPr>
                    <w:tabs>
                      <w:tab w:val="num" w:pos="576"/>
                    </w:tabs>
                    <w:snapToGrid w:val="0"/>
                    <w:spacing w:before="120" w:after="120"/>
                    <w:jc w:val="center"/>
                    <w:rPr>
                      <w:rFonts w:ascii="Verdana" w:hAnsi="Verdana"/>
                      <w:b/>
                      <w:sz w:val="14"/>
                      <w:szCs w:val="14"/>
                      <w:lang w:val="es-PA"/>
                    </w:rPr>
                  </w:pPr>
                  <w:r w:rsidRPr="00CC1606">
                    <w:rPr>
                      <w:rFonts w:ascii="Verdana" w:hAnsi="Verdana"/>
                      <w:b/>
                      <w:sz w:val="14"/>
                      <w:szCs w:val="14"/>
                      <w:lang w:val="es-PA"/>
                    </w:rPr>
                    <w:t>Plantas</w:t>
                  </w:r>
                </w:p>
              </w:tc>
              <w:tc>
                <w:tcPr>
                  <w:tcW w:w="1528"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I</w:t>
                  </w:r>
                </w:p>
              </w:tc>
              <w:tc>
                <w:tcPr>
                  <w:tcW w:w="2291"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plantas vivas</w:t>
                  </w:r>
                </w:p>
              </w:tc>
              <w:tc>
                <w:tcPr>
                  <w:tcW w:w="1717"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w:t>
                  </w:r>
                </w:p>
              </w:tc>
              <w:tc>
                <w:tcPr>
                  <w:tcW w:w="1718"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w:t>
                  </w:r>
                </w:p>
              </w:tc>
            </w:tr>
            <w:tr w:rsidR="008D7C55" w:rsidRPr="00CC1606" w:rsidTr="008D7C55">
              <w:trPr>
                <w:trHeight w:val="201"/>
              </w:trPr>
              <w:tc>
                <w:tcPr>
                  <w:tcW w:w="1483" w:type="dxa"/>
                  <w:noWrap/>
                </w:tcPr>
                <w:p w:rsidR="008D7C55" w:rsidRPr="00CC1606" w:rsidRDefault="008D7C55" w:rsidP="008D7C55">
                  <w:pPr>
                    <w:tabs>
                      <w:tab w:val="num" w:pos="576"/>
                    </w:tabs>
                    <w:snapToGrid w:val="0"/>
                    <w:spacing w:before="120" w:after="120"/>
                    <w:jc w:val="both"/>
                    <w:rPr>
                      <w:rFonts w:ascii="Verdana" w:hAnsi="Verdana"/>
                      <w:b/>
                      <w:sz w:val="14"/>
                      <w:szCs w:val="14"/>
                      <w:lang w:val="es-PA"/>
                    </w:rPr>
                  </w:pPr>
                  <w:r w:rsidRPr="00CC1606">
                    <w:rPr>
                      <w:rFonts w:ascii="Verdana" w:hAnsi="Verdana"/>
                      <w:b/>
                      <w:sz w:val="14"/>
                      <w:szCs w:val="14"/>
                      <w:lang w:val="es-PA"/>
                    </w:rPr>
                    <w:t> </w:t>
                  </w:r>
                </w:p>
              </w:tc>
              <w:tc>
                <w:tcPr>
                  <w:tcW w:w="1528"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II</w:t>
                  </w:r>
                </w:p>
              </w:tc>
              <w:tc>
                <w:tcPr>
                  <w:tcW w:w="2291"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plantas vivas</w:t>
                  </w:r>
                </w:p>
              </w:tc>
              <w:tc>
                <w:tcPr>
                  <w:tcW w:w="1717" w:type="dxa"/>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1530</w:t>
                  </w:r>
                </w:p>
              </w:tc>
              <w:tc>
                <w:tcPr>
                  <w:tcW w:w="1718" w:type="dxa"/>
                  <w:tcBorders>
                    <w:top w:val="nil"/>
                  </w:tcBorders>
                  <w:noWrap/>
                </w:tcPr>
                <w:p w:rsidR="008D7C55" w:rsidRPr="00CC1606" w:rsidRDefault="008D7C55" w:rsidP="008D7C55">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4</w:t>
                  </w:r>
                </w:p>
              </w:tc>
            </w:tr>
          </w:tbl>
          <w:tbl>
            <w:tblPr>
              <w:tblpPr w:leftFromText="141" w:rightFromText="141" w:vertAnchor="text" w:horzAnchor="margin" w:tblpY="30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527"/>
              <w:gridCol w:w="2291"/>
              <w:gridCol w:w="1717"/>
              <w:gridCol w:w="1719"/>
            </w:tblGrid>
            <w:tr w:rsidR="00117370" w:rsidRPr="00CC1606" w:rsidTr="00117370">
              <w:trPr>
                <w:trHeight w:val="272"/>
              </w:trPr>
              <w:tc>
                <w:tcPr>
                  <w:tcW w:w="8737" w:type="dxa"/>
                  <w:gridSpan w:val="5"/>
                  <w:noWrap/>
                </w:tcPr>
                <w:p w:rsidR="00117370" w:rsidRPr="00CC1606" w:rsidRDefault="00117370" w:rsidP="00686AFE">
                  <w:pPr>
                    <w:tabs>
                      <w:tab w:val="num" w:pos="576"/>
                    </w:tabs>
                    <w:snapToGrid w:val="0"/>
                    <w:spacing w:before="120" w:after="120"/>
                    <w:jc w:val="center"/>
                    <w:rPr>
                      <w:rFonts w:ascii="Verdana" w:hAnsi="Verdana"/>
                      <w:b/>
                      <w:bCs/>
                      <w:sz w:val="14"/>
                      <w:szCs w:val="14"/>
                      <w:lang w:val="es-PA"/>
                    </w:rPr>
                  </w:pPr>
                  <w:r w:rsidRPr="00CC1606">
                    <w:rPr>
                      <w:rFonts w:ascii="Verdana" w:hAnsi="Verdana"/>
                      <w:b/>
                      <w:bCs/>
                      <w:sz w:val="14"/>
                      <w:szCs w:val="14"/>
                      <w:lang w:val="es-PA"/>
                    </w:rPr>
                    <w:t>IMPORTACIONES DE FLORA Y FAUNA 2004</w:t>
                  </w:r>
                </w:p>
              </w:tc>
            </w:tr>
            <w:tr w:rsidR="00117370" w:rsidRPr="00CC1606" w:rsidTr="00117370">
              <w:trPr>
                <w:trHeight w:val="233"/>
              </w:trPr>
              <w:tc>
                <w:tcPr>
                  <w:tcW w:w="1483"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p>
              </w:tc>
              <w:tc>
                <w:tcPr>
                  <w:tcW w:w="1527" w:type="dxa"/>
                  <w:noWrap/>
                </w:tcPr>
                <w:p w:rsidR="00117370" w:rsidRPr="00CC1606" w:rsidRDefault="00117370" w:rsidP="00686AFE">
                  <w:pPr>
                    <w:tabs>
                      <w:tab w:val="num" w:pos="576"/>
                    </w:tabs>
                    <w:snapToGrid w:val="0"/>
                    <w:spacing w:before="120" w:after="120"/>
                    <w:jc w:val="center"/>
                    <w:rPr>
                      <w:rFonts w:ascii="Verdana" w:hAnsi="Verdana"/>
                      <w:b/>
                      <w:bCs/>
                      <w:sz w:val="14"/>
                      <w:szCs w:val="14"/>
                      <w:lang w:val="es-PA"/>
                    </w:rPr>
                  </w:pPr>
                  <w:r w:rsidRPr="00CC1606">
                    <w:rPr>
                      <w:rFonts w:ascii="Verdana" w:hAnsi="Verdana"/>
                      <w:b/>
                      <w:bCs/>
                      <w:sz w:val="14"/>
                      <w:szCs w:val="14"/>
                      <w:lang w:val="es-PA"/>
                    </w:rPr>
                    <w:t>Apéndice</w:t>
                  </w:r>
                </w:p>
              </w:tc>
              <w:tc>
                <w:tcPr>
                  <w:tcW w:w="2291" w:type="dxa"/>
                  <w:noWrap/>
                </w:tcPr>
                <w:p w:rsidR="00117370" w:rsidRPr="00CC1606" w:rsidRDefault="00117370" w:rsidP="00686AFE">
                  <w:pPr>
                    <w:tabs>
                      <w:tab w:val="num" w:pos="576"/>
                    </w:tabs>
                    <w:snapToGrid w:val="0"/>
                    <w:spacing w:before="120" w:after="120"/>
                    <w:jc w:val="center"/>
                    <w:rPr>
                      <w:rFonts w:ascii="Verdana" w:hAnsi="Verdana"/>
                      <w:b/>
                      <w:bCs/>
                      <w:sz w:val="14"/>
                      <w:szCs w:val="14"/>
                      <w:lang w:val="es-PA"/>
                    </w:rPr>
                  </w:pPr>
                  <w:r w:rsidRPr="00CC1606">
                    <w:rPr>
                      <w:rFonts w:ascii="Verdana" w:hAnsi="Verdana"/>
                      <w:b/>
                      <w:bCs/>
                      <w:sz w:val="14"/>
                      <w:szCs w:val="14"/>
                      <w:lang w:val="es-PA"/>
                    </w:rPr>
                    <w:t>Descripción</w:t>
                  </w:r>
                </w:p>
              </w:tc>
              <w:tc>
                <w:tcPr>
                  <w:tcW w:w="1717" w:type="dxa"/>
                  <w:noWrap/>
                </w:tcPr>
                <w:p w:rsidR="00117370" w:rsidRPr="00CC1606" w:rsidRDefault="00117370" w:rsidP="00686AFE">
                  <w:pPr>
                    <w:tabs>
                      <w:tab w:val="num" w:pos="576"/>
                    </w:tabs>
                    <w:snapToGrid w:val="0"/>
                    <w:spacing w:before="120" w:after="120"/>
                    <w:jc w:val="center"/>
                    <w:rPr>
                      <w:rFonts w:ascii="Verdana" w:hAnsi="Verdana"/>
                      <w:b/>
                      <w:bCs/>
                      <w:sz w:val="14"/>
                      <w:szCs w:val="14"/>
                      <w:lang w:val="es-PA"/>
                    </w:rPr>
                  </w:pPr>
                  <w:r w:rsidRPr="00CC1606">
                    <w:rPr>
                      <w:rFonts w:ascii="Verdana" w:hAnsi="Verdana"/>
                      <w:b/>
                      <w:bCs/>
                      <w:sz w:val="14"/>
                      <w:szCs w:val="14"/>
                      <w:lang w:val="es-PA"/>
                    </w:rPr>
                    <w:t>Cantidad</w:t>
                  </w:r>
                </w:p>
              </w:tc>
              <w:tc>
                <w:tcPr>
                  <w:tcW w:w="1719"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b/>
                      <w:bCs/>
                      <w:sz w:val="14"/>
                      <w:szCs w:val="14"/>
                      <w:lang w:val="es-PA"/>
                    </w:rPr>
                    <w:t>N° de permisos</w:t>
                  </w:r>
                </w:p>
              </w:tc>
            </w:tr>
            <w:tr w:rsidR="00117370" w:rsidRPr="00CC1606" w:rsidTr="00117370">
              <w:trPr>
                <w:trHeight w:val="285"/>
              </w:trPr>
              <w:tc>
                <w:tcPr>
                  <w:tcW w:w="1483" w:type="dxa"/>
                </w:tcPr>
                <w:p w:rsidR="00117370" w:rsidRPr="00CC1606" w:rsidRDefault="00117370" w:rsidP="00686AFE">
                  <w:pPr>
                    <w:tabs>
                      <w:tab w:val="num" w:pos="576"/>
                    </w:tabs>
                    <w:snapToGrid w:val="0"/>
                    <w:spacing w:before="120" w:after="120"/>
                    <w:jc w:val="center"/>
                    <w:rPr>
                      <w:rFonts w:ascii="Verdana" w:hAnsi="Verdana"/>
                      <w:b/>
                      <w:sz w:val="14"/>
                      <w:szCs w:val="14"/>
                      <w:lang w:val="es-PA"/>
                    </w:rPr>
                  </w:pPr>
                  <w:r w:rsidRPr="00CC1606">
                    <w:rPr>
                      <w:rFonts w:ascii="Verdana" w:hAnsi="Verdana"/>
                      <w:b/>
                      <w:sz w:val="14"/>
                      <w:szCs w:val="14"/>
                      <w:lang w:val="es-PA"/>
                    </w:rPr>
                    <w:t>Animales</w:t>
                  </w:r>
                </w:p>
              </w:tc>
              <w:tc>
                <w:tcPr>
                  <w:tcW w:w="1527" w:type="dxa"/>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I</w:t>
                  </w:r>
                </w:p>
              </w:tc>
              <w:tc>
                <w:tcPr>
                  <w:tcW w:w="2291"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animales vivos</w:t>
                  </w:r>
                </w:p>
              </w:tc>
              <w:tc>
                <w:tcPr>
                  <w:tcW w:w="1717"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9</w:t>
                  </w:r>
                </w:p>
              </w:tc>
              <w:tc>
                <w:tcPr>
                  <w:tcW w:w="1719"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6</w:t>
                  </w:r>
                </w:p>
              </w:tc>
            </w:tr>
            <w:tr w:rsidR="00117370" w:rsidRPr="00CC1606" w:rsidTr="00117370">
              <w:trPr>
                <w:trHeight w:val="285"/>
              </w:trPr>
              <w:tc>
                <w:tcPr>
                  <w:tcW w:w="1483" w:type="dxa"/>
                </w:tcPr>
                <w:p w:rsidR="00117370" w:rsidRPr="00CC1606" w:rsidRDefault="00117370" w:rsidP="00686AFE">
                  <w:pPr>
                    <w:tabs>
                      <w:tab w:val="num" w:pos="576"/>
                    </w:tabs>
                    <w:snapToGrid w:val="0"/>
                    <w:spacing w:before="120" w:after="120"/>
                    <w:jc w:val="center"/>
                    <w:rPr>
                      <w:rFonts w:ascii="Verdana" w:hAnsi="Verdana"/>
                      <w:b/>
                      <w:sz w:val="14"/>
                      <w:szCs w:val="14"/>
                      <w:lang w:val="es-PA"/>
                    </w:rPr>
                  </w:pPr>
                </w:p>
              </w:tc>
              <w:tc>
                <w:tcPr>
                  <w:tcW w:w="1527" w:type="dxa"/>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II</w:t>
                  </w:r>
                </w:p>
              </w:tc>
              <w:tc>
                <w:tcPr>
                  <w:tcW w:w="2291"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animales vivos</w:t>
                  </w:r>
                </w:p>
              </w:tc>
              <w:tc>
                <w:tcPr>
                  <w:tcW w:w="1717"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3819</w:t>
                  </w:r>
                </w:p>
              </w:tc>
              <w:tc>
                <w:tcPr>
                  <w:tcW w:w="1719"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64</w:t>
                  </w:r>
                </w:p>
              </w:tc>
            </w:tr>
            <w:tr w:rsidR="00117370" w:rsidRPr="00CC1606" w:rsidTr="00117370">
              <w:trPr>
                <w:trHeight w:val="350"/>
              </w:trPr>
              <w:tc>
                <w:tcPr>
                  <w:tcW w:w="1483" w:type="dxa"/>
                </w:tcPr>
                <w:p w:rsidR="00117370" w:rsidRPr="00CC1606" w:rsidRDefault="00117370" w:rsidP="00686AFE">
                  <w:pPr>
                    <w:tabs>
                      <w:tab w:val="num" w:pos="576"/>
                    </w:tabs>
                    <w:snapToGrid w:val="0"/>
                    <w:spacing w:before="120" w:after="120"/>
                    <w:jc w:val="center"/>
                    <w:rPr>
                      <w:rFonts w:ascii="Verdana" w:hAnsi="Verdana"/>
                      <w:b/>
                      <w:sz w:val="14"/>
                      <w:szCs w:val="14"/>
                      <w:lang w:val="es-PA"/>
                    </w:rPr>
                  </w:pPr>
                  <w:r w:rsidRPr="00CC1606">
                    <w:rPr>
                      <w:rFonts w:ascii="Verdana" w:hAnsi="Verdana"/>
                      <w:b/>
                      <w:sz w:val="14"/>
                      <w:szCs w:val="14"/>
                      <w:lang w:val="es-PA"/>
                    </w:rPr>
                    <w:t>Plantas</w:t>
                  </w:r>
                </w:p>
              </w:tc>
              <w:tc>
                <w:tcPr>
                  <w:tcW w:w="1527"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I</w:t>
                  </w:r>
                </w:p>
              </w:tc>
              <w:tc>
                <w:tcPr>
                  <w:tcW w:w="2291"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plantas vivas</w:t>
                  </w:r>
                </w:p>
              </w:tc>
              <w:tc>
                <w:tcPr>
                  <w:tcW w:w="1717"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59</w:t>
                  </w:r>
                </w:p>
              </w:tc>
              <w:tc>
                <w:tcPr>
                  <w:tcW w:w="1719"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2</w:t>
                  </w:r>
                </w:p>
              </w:tc>
            </w:tr>
            <w:tr w:rsidR="00117370" w:rsidRPr="00CC1606" w:rsidTr="00117370">
              <w:trPr>
                <w:trHeight w:val="220"/>
              </w:trPr>
              <w:tc>
                <w:tcPr>
                  <w:tcW w:w="1483" w:type="dxa"/>
                  <w:noWrap/>
                </w:tcPr>
                <w:p w:rsidR="00117370" w:rsidRPr="00CC1606" w:rsidRDefault="00117370" w:rsidP="00686AFE">
                  <w:pPr>
                    <w:tabs>
                      <w:tab w:val="num" w:pos="576"/>
                    </w:tabs>
                    <w:snapToGrid w:val="0"/>
                    <w:spacing w:before="120" w:after="120"/>
                    <w:jc w:val="center"/>
                    <w:rPr>
                      <w:rFonts w:ascii="Verdana" w:hAnsi="Verdana"/>
                      <w:b/>
                      <w:sz w:val="14"/>
                      <w:szCs w:val="14"/>
                      <w:lang w:val="es-PA"/>
                    </w:rPr>
                  </w:pPr>
                </w:p>
              </w:tc>
              <w:tc>
                <w:tcPr>
                  <w:tcW w:w="1527"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II</w:t>
                  </w:r>
                </w:p>
              </w:tc>
              <w:tc>
                <w:tcPr>
                  <w:tcW w:w="2291"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plantas vivas</w:t>
                  </w:r>
                </w:p>
              </w:tc>
              <w:tc>
                <w:tcPr>
                  <w:tcW w:w="1717"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5543</w:t>
                  </w:r>
                </w:p>
              </w:tc>
              <w:tc>
                <w:tcPr>
                  <w:tcW w:w="1719" w:type="dxa"/>
                  <w:noWrap/>
                </w:tcPr>
                <w:p w:rsidR="00117370" w:rsidRPr="00CC1606" w:rsidRDefault="00117370" w:rsidP="00686AFE">
                  <w:pPr>
                    <w:tabs>
                      <w:tab w:val="num" w:pos="576"/>
                    </w:tabs>
                    <w:snapToGrid w:val="0"/>
                    <w:spacing w:before="120" w:after="120"/>
                    <w:jc w:val="center"/>
                    <w:rPr>
                      <w:rFonts w:ascii="Verdana" w:hAnsi="Verdana"/>
                      <w:sz w:val="14"/>
                      <w:szCs w:val="14"/>
                      <w:lang w:val="es-PA"/>
                    </w:rPr>
                  </w:pPr>
                  <w:r w:rsidRPr="00CC1606">
                    <w:rPr>
                      <w:rFonts w:ascii="Verdana" w:hAnsi="Verdana"/>
                      <w:sz w:val="14"/>
                      <w:szCs w:val="14"/>
                      <w:lang w:val="es-PA"/>
                    </w:rPr>
                    <w:t>3</w:t>
                  </w:r>
                </w:p>
              </w:tc>
            </w:tr>
          </w:tbl>
          <w:p w:rsidR="008D7C55" w:rsidRDefault="008D7C55" w:rsidP="008D7C55">
            <w:pPr>
              <w:tabs>
                <w:tab w:val="left" w:pos="0"/>
              </w:tabs>
              <w:spacing w:before="60" w:after="60"/>
              <w:jc w:val="both"/>
              <w:rPr>
                <w:rFonts w:ascii="Verdana" w:hAnsi="Verdana" w:cs="Arial"/>
                <w:sz w:val="18"/>
                <w:szCs w:val="18"/>
                <w:lang w:val="es-ES_tradnl"/>
              </w:rPr>
            </w:pPr>
          </w:p>
          <w:p w:rsidR="008D7C55" w:rsidRPr="002E535E" w:rsidRDefault="008D7C55" w:rsidP="00A7433B">
            <w:pPr>
              <w:tabs>
                <w:tab w:val="left" w:pos="0"/>
              </w:tabs>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67"/>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0"/>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80"/>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F6D23" w:rsidRPr="002E535E" w:rsidRDefault="00687CE2" w:rsidP="00C20614">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Número de permisos para introducir especies exóticas. Impacto en el ambiente y en la biodiversidad.</w:t>
            </w:r>
          </w:p>
        </w:tc>
      </w:tr>
      <w:tr w:rsidR="00950A37" w:rsidRPr="002E535E">
        <w:tblPrEx>
          <w:tblCellMar>
            <w:top w:w="0" w:type="dxa"/>
            <w:left w:w="0" w:type="dxa"/>
            <w:bottom w:w="0" w:type="dxa"/>
            <w:right w:w="0" w:type="dxa"/>
          </w:tblCellMar>
        </w:tblPrEx>
        <w:trPr>
          <w:trHeight w:val="167"/>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0"/>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67"/>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87CE2" w:rsidP="00C20614">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SENACYT está financiando una tesis de doctorado sobre especies exóticas</w:t>
            </w:r>
            <w:r w:rsidR="00C20614" w:rsidRPr="002E535E">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308"/>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0"/>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07"/>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87CE2" w:rsidP="00C20614">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Falta coordinación en el tema.</w:t>
            </w:r>
          </w:p>
        </w:tc>
      </w:tr>
    </w:tbl>
    <w:p w:rsidR="00950A37" w:rsidRPr="002E535E" w:rsidRDefault="00950A37">
      <w:pPr>
        <w:rPr>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56"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861"/>
        <w:gridCol w:w="1490"/>
        <w:gridCol w:w="479"/>
        <w:gridCol w:w="479"/>
        <w:gridCol w:w="2372"/>
        <w:gridCol w:w="2575"/>
      </w:tblGrid>
      <w:tr w:rsidR="00950A37" w:rsidRPr="002E535E">
        <w:tblPrEx>
          <w:tblCellMar>
            <w:top w:w="0" w:type="dxa"/>
            <w:bottom w:w="0" w:type="dxa"/>
          </w:tblCellMar>
        </w:tblPrEx>
        <w:trPr>
          <w:trHeight w:val="160"/>
        </w:trPr>
        <w:tc>
          <w:tcPr>
            <w:tcW w:w="1861"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bCs/>
                <w:sz w:val="22"/>
                <w:szCs w:val="22"/>
                <w:lang w:val="es-ES_tradnl"/>
              </w:rPr>
              <w:t>Meta 6.2</w:t>
            </w:r>
          </w:p>
        </w:tc>
        <w:tc>
          <w:tcPr>
            <w:tcW w:w="7394" w:type="dxa"/>
            <w:gridSpan w:val="5"/>
            <w:tcBorders>
              <w:top w:val="threeDEmboss" w:sz="6" w:space="0" w:color="FFFFFF"/>
              <w:left w:val="threeDEmboss" w:sz="6" w:space="0" w:color="FFFFFF"/>
              <w:right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bCs/>
                <w:sz w:val="22"/>
                <w:lang w:val="es-ES_tradnl"/>
              </w:rPr>
            </w:pPr>
            <w:r w:rsidRPr="002E535E">
              <w:rPr>
                <w:rFonts w:ascii="Verdana" w:hAnsi="Verdana" w:cs="Times New Roman"/>
                <w:b/>
                <w:bCs/>
                <w:sz w:val="18"/>
                <w:lang w:val="es-ES_tradnl"/>
              </w:rPr>
              <w:t>Planes de gestión establecidos para importantes especies exóticas que amenacen a los ecosistemas, hábitats o especies</w:t>
            </w:r>
          </w:p>
        </w:tc>
      </w:tr>
      <w:tr w:rsidR="00950A37" w:rsidRPr="002E535E">
        <w:tblPrEx>
          <w:tblCellMar>
            <w:top w:w="0" w:type="dxa"/>
            <w:left w:w="0" w:type="dxa"/>
            <w:bottom w:w="0" w:type="dxa"/>
            <w:right w:w="0" w:type="dxa"/>
          </w:tblCellMar>
        </w:tblPrEx>
        <w:trPr>
          <w:trHeight w:val="160"/>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1"/>
              </w:numPr>
              <w:tabs>
                <w:tab w:val="clear" w:pos="2340"/>
              </w:tabs>
              <w:spacing w:before="60" w:after="60"/>
              <w:ind w:left="216" w:hanging="21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220"/>
        </w:trPr>
        <w:tc>
          <w:tcPr>
            <w:tcW w:w="6681"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3"/>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5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28"/>
        </w:trPr>
        <w:tc>
          <w:tcPr>
            <w:tcW w:w="6681"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3"/>
              </w:numPr>
              <w:tabs>
                <w:tab w:val="clear" w:pos="720"/>
              </w:tabs>
              <w:spacing w:before="60" w:after="60"/>
              <w:ind w:left="576"/>
              <w:jc w:val="both"/>
              <w:rPr>
                <w:rFonts w:ascii="Verdana" w:hAnsi="Verdana"/>
                <w:sz w:val="18"/>
                <w:szCs w:val="18"/>
                <w:lang w:val="es-ES_tradnl"/>
              </w:rPr>
            </w:pPr>
            <w:r w:rsidRPr="002E535E">
              <w:rPr>
                <w:rFonts w:ascii="Verdana" w:hAnsi="Verdana"/>
                <w:sz w:val="18"/>
                <w:lang w:val="es-ES_tradnl"/>
              </w:rPr>
              <w:t>Sí, la misma que la meta mundial</w:t>
            </w:r>
          </w:p>
        </w:tc>
        <w:tc>
          <w:tcPr>
            <w:tcW w:w="25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307FBF">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98"/>
        </w:trPr>
        <w:tc>
          <w:tcPr>
            <w:tcW w:w="6681"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3"/>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5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381"/>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326"/>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87CE2">
            <w:pPr>
              <w:spacing w:before="60" w:after="60"/>
              <w:jc w:val="both"/>
              <w:rPr>
                <w:rFonts w:ascii="Verdana" w:hAnsi="Verdana" w:cs="Arial"/>
                <w:sz w:val="18"/>
                <w:szCs w:val="18"/>
                <w:lang w:val="es-ES_tradnl"/>
              </w:rPr>
            </w:pPr>
            <w:r w:rsidRPr="002E535E">
              <w:rPr>
                <w:rFonts w:ascii="Verdana" w:hAnsi="Verdana" w:cs="Arial"/>
                <w:sz w:val="18"/>
                <w:szCs w:val="18"/>
                <w:lang w:val="es-ES_tradnl"/>
              </w:rPr>
              <w:t>No están claramente establecidos.</w:t>
            </w:r>
            <w:r w:rsidR="00267C87" w:rsidRPr="002E535E">
              <w:rPr>
                <w:rFonts w:ascii="Verdana" w:hAnsi="Verdana" w:cs="Arial"/>
                <w:sz w:val="18"/>
                <w:szCs w:val="18"/>
                <w:lang w:val="es-ES_tradnl"/>
              </w:rPr>
              <w:t xml:space="preserve"> En el caso de la paja blanca canalera existen programas exitosos de control con especies de sombra.</w:t>
            </w:r>
          </w:p>
        </w:tc>
      </w:tr>
      <w:tr w:rsidR="00950A37" w:rsidRPr="002E535E">
        <w:tblPrEx>
          <w:tblCellMar>
            <w:top w:w="0" w:type="dxa"/>
            <w:left w:w="0" w:type="dxa"/>
            <w:bottom w:w="0" w:type="dxa"/>
            <w:right w:w="0" w:type="dxa"/>
          </w:tblCellMar>
        </w:tblPrEx>
        <w:trPr>
          <w:trHeight w:val="312"/>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1"/>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644"/>
        </w:trPr>
        <w:tc>
          <w:tcPr>
            <w:tcW w:w="335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4947"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81"/>
        </w:trPr>
        <w:tc>
          <w:tcPr>
            <w:tcW w:w="3351"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4"/>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Agrícola</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47"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610"/>
        </w:trPr>
        <w:tc>
          <w:tcPr>
            <w:tcW w:w="335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4"/>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Aguas continentales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4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70"/>
        </w:trPr>
        <w:tc>
          <w:tcPr>
            <w:tcW w:w="335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4"/>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Marina y costera</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4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486DEA" w:rsidP="00486DEA">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Estudios de efectos sobre manglares en áreas de interés turístico como Bocas del Toro.</w:t>
            </w:r>
          </w:p>
        </w:tc>
      </w:tr>
      <w:tr w:rsidR="00950A37" w:rsidRPr="002E535E">
        <w:tblPrEx>
          <w:tblCellMar>
            <w:top w:w="0" w:type="dxa"/>
            <w:left w:w="0" w:type="dxa"/>
            <w:bottom w:w="0" w:type="dxa"/>
            <w:right w:w="0" w:type="dxa"/>
          </w:tblCellMar>
        </w:tblPrEx>
        <w:trPr>
          <w:trHeight w:val="610"/>
        </w:trPr>
        <w:tc>
          <w:tcPr>
            <w:tcW w:w="335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4"/>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Tierras áridas y</w:t>
            </w:r>
            <w:r w:rsidR="0034196D" w:rsidRPr="002E535E">
              <w:rPr>
                <w:rFonts w:ascii="Verdana" w:hAnsi="Verdana"/>
                <w:sz w:val="18"/>
                <w:szCs w:val="18"/>
                <w:lang w:val="es-ES_tradnl"/>
              </w:rPr>
              <w:t xml:space="preserve"> </w:t>
            </w:r>
            <w:r w:rsidRPr="002E535E">
              <w:rPr>
                <w:rFonts w:ascii="Verdana" w:hAnsi="Verdana"/>
                <w:sz w:val="18"/>
                <w:szCs w:val="18"/>
                <w:lang w:val="es-ES_tradnl"/>
              </w:rPr>
              <w:t>subhúmedas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94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70"/>
        </w:trPr>
        <w:tc>
          <w:tcPr>
            <w:tcW w:w="335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4"/>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Forestal</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494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486DEA">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Estudios de efectos de cambio climático en el bosque, a través de la red de observatorios forestales globales (CTFS, STRI).</w:t>
            </w:r>
          </w:p>
        </w:tc>
      </w:tr>
      <w:tr w:rsidR="00950A37" w:rsidRPr="002E535E">
        <w:tblPrEx>
          <w:tblCellMar>
            <w:top w:w="0" w:type="dxa"/>
            <w:left w:w="0" w:type="dxa"/>
            <w:bottom w:w="0" w:type="dxa"/>
            <w:right w:w="0" w:type="dxa"/>
          </w:tblCellMar>
        </w:tblPrEx>
        <w:trPr>
          <w:trHeight w:val="610"/>
        </w:trPr>
        <w:tc>
          <w:tcPr>
            <w:tcW w:w="3351"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4"/>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De montañas</w:t>
            </w: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947"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67"/>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sz w:val="18"/>
                <w:lang w:val="es-ES_tradnl"/>
              </w:rPr>
              <w:t>¿Se ha incorporado la meta mundial o nacional a los planes, programas y estrategias pertine</w:t>
            </w:r>
            <w:r w:rsidRPr="002E535E">
              <w:rPr>
                <w:rFonts w:ascii="Verdana" w:hAnsi="Verdana"/>
                <w:sz w:val="18"/>
                <w:lang w:val="es-ES_tradnl"/>
              </w:rPr>
              <w:t>n</w:t>
            </w:r>
            <w:r w:rsidRPr="002E535E">
              <w:rPr>
                <w:rFonts w:ascii="Verdana" w:hAnsi="Verdana"/>
                <w:sz w:val="18"/>
                <w:lang w:val="es-ES_tradnl"/>
              </w:rPr>
              <w:t>tes?</w:t>
            </w:r>
          </w:p>
        </w:tc>
      </w:tr>
      <w:tr w:rsidR="00950A37" w:rsidRPr="002E535E">
        <w:tblPrEx>
          <w:tblCellMar>
            <w:top w:w="0" w:type="dxa"/>
            <w:left w:w="0" w:type="dxa"/>
            <w:bottom w:w="0" w:type="dxa"/>
            <w:right w:w="0" w:type="dxa"/>
          </w:tblCellMar>
        </w:tblPrEx>
        <w:trPr>
          <w:trHeight w:val="267"/>
        </w:trPr>
        <w:tc>
          <w:tcPr>
            <w:tcW w:w="6681"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5"/>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574"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67"/>
        </w:trPr>
        <w:tc>
          <w:tcPr>
            <w:tcW w:w="6681"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5"/>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w:t>
            </w:r>
            <w:r w:rsidRPr="002E535E">
              <w:rPr>
                <w:rFonts w:ascii="Verdana" w:hAnsi="Verdana"/>
                <w:sz w:val="18"/>
                <w:lang w:val="es-ES_tradnl"/>
              </w:rPr>
              <w:t>i</w:t>
            </w:r>
            <w:r w:rsidRPr="002E535E">
              <w:rPr>
                <w:rFonts w:ascii="Verdana" w:hAnsi="Verdana"/>
                <w:sz w:val="18"/>
                <w:lang w:val="es-ES_tradnl"/>
              </w:rPr>
              <w:t>ca</w:t>
            </w:r>
          </w:p>
        </w:tc>
        <w:tc>
          <w:tcPr>
            <w:tcW w:w="2574"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267C87">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67"/>
        </w:trPr>
        <w:tc>
          <w:tcPr>
            <w:tcW w:w="6681"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5"/>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574"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267C87">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67"/>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67"/>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87CE2" w:rsidP="00C373B2">
            <w:pPr>
              <w:tabs>
                <w:tab w:val="left" w:pos="36"/>
              </w:tabs>
              <w:spacing w:before="60" w:after="60"/>
              <w:ind w:left="36" w:hanging="36"/>
              <w:jc w:val="both"/>
              <w:rPr>
                <w:rFonts w:ascii="Verdana" w:hAnsi="Verdana" w:cs="Arial"/>
                <w:sz w:val="18"/>
                <w:szCs w:val="18"/>
                <w:lang w:val="es-ES_tradnl"/>
              </w:rPr>
            </w:pPr>
            <w:r w:rsidRPr="002E535E">
              <w:rPr>
                <w:rFonts w:ascii="Verdana" w:hAnsi="Verdana" w:cs="Arial"/>
                <w:sz w:val="18"/>
                <w:szCs w:val="18"/>
                <w:lang w:val="es-ES_tradnl"/>
              </w:rPr>
              <w:t>S</w:t>
            </w:r>
            <w:r w:rsidR="00071F1D" w:rsidRPr="002E535E">
              <w:rPr>
                <w:rFonts w:ascii="Verdana" w:hAnsi="Verdana" w:cs="Arial"/>
                <w:sz w:val="18"/>
                <w:szCs w:val="18"/>
                <w:lang w:val="es-ES_tradnl"/>
              </w:rPr>
              <w:t>ó</w:t>
            </w:r>
            <w:r w:rsidRPr="002E535E">
              <w:rPr>
                <w:rFonts w:ascii="Verdana" w:hAnsi="Verdana" w:cs="Arial"/>
                <w:sz w:val="18"/>
                <w:szCs w:val="18"/>
                <w:lang w:val="es-ES_tradnl"/>
              </w:rPr>
              <w:t>lo se han implementado algunas medidas de control en los casos que han ocasionado pérdidas económicas</w:t>
            </w:r>
            <w:r w:rsidR="00486DEA" w:rsidRPr="002E535E">
              <w:rPr>
                <w:rFonts w:ascii="Verdana" w:hAnsi="Verdana" w:cs="Arial"/>
                <w:sz w:val="18"/>
                <w:szCs w:val="18"/>
                <w:lang w:val="es-ES_tradnl"/>
              </w:rPr>
              <w:t>. El Instituto Smithsonian</w:t>
            </w:r>
            <w:r w:rsidR="00A7433B">
              <w:rPr>
                <w:rFonts w:ascii="Verdana" w:hAnsi="Verdana" w:cs="Arial"/>
                <w:sz w:val="18"/>
                <w:szCs w:val="18"/>
                <w:lang w:val="es-ES_tradnl"/>
              </w:rPr>
              <w:t xml:space="preserve"> de Investigaciones Tropicales</w:t>
            </w:r>
            <w:r w:rsidR="00486DEA" w:rsidRPr="002E535E">
              <w:rPr>
                <w:rFonts w:ascii="Verdana" w:hAnsi="Verdana" w:cs="Arial"/>
                <w:sz w:val="18"/>
                <w:szCs w:val="18"/>
                <w:lang w:val="es-ES_tradnl"/>
              </w:rPr>
              <w:t xml:space="preserve"> y colaboradores está estableciendo el sistema global de observatorios forestales a través del Centro de Ciencias Forestales del Bosque (CTFS) para monitorear el efecto del cambio climático en los bosques tropicales. Se intenta establecer con </w:t>
            </w:r>
            <w:smartTag w:uri="urn:schemas-microsoft-com:office:smarttags" w:element="PersonName">
              <w:smartTagPr>
                <w:attr w:name="ProductID" w:val="la ANAM"/>
              </w:smartTagPr>
              <w:r w:rsidR="00486DEA" w:rsidRPr="002E535E">
                <w:rPr>
                  <w:rFonts w:ascii="Verdana" w:hAnsi="Verdana" w:cs="Arial"/>
                  <w:sz w:val="18"/>
                  <w:szCs w:val="18"/>
                  <w:lang w:val="es-ES_tradnl"/>
                </w:rPr>
                <w:t>la ANAM</w:t>
              </w:r>
            </w:smartTag>
            <w:r w:rsidR="00486DEA" w:rsidRPr="002E535E">
              <w:rPr>
                <w:rFonts w:ascii="Verdana" w:hAnsi="Verdana" w:cs="Arial"/>
                <w:sz w:val="18"/>
                <w:szCs w:val="18"/>
                <w:lang w:val="es-ES_tradnl"/>
              </w:rPr>
              <w:t xml:space="preserve">, una parcela experimental para este sistema global en el Parque Nacional Darién. También </w:t>
            </w:r>
            <w:r w:rsidR="00612A36" w:rsidRPr="002E535E">
              <w:rPr>
                <w:rFonts w:ascii="Verdana" w:hAnsi="Verdana" w:cs="Arial"/>
                <w:sz w:val="18"/>
                <w:szCs w:val="18"/>
                <w:lang w:val="es-ES_tradnl"/>
              </w:rPr>
              <w:t>está</w:t>
            </w:r>
            <w:r w:rsidR="00486DEA" w:rsidRPr="002E535E">
              <w:rPr>
                <w:rFonts w:ascii="Verdana" w:hAnsi="Verdana" w:cs="Arial"/>
                <w:sz w:val="18"/>
                <w:szCs w:val="18"/>
                <w:lang w:val="es-ES_tradnl"/>
              </w:rPr>
              <w:t xml:space="preserve"> el Plan Nacional de Cambio Climático y Desertificación.</w:t>
            </w:r>
          </w:p>
        </w:tc>
      </w:tr>
      <w:tr w:rsidR="00950A37" w:rsidRPr="002E535E">
        <w:tblPrEx>
          <w:tblCellMar>
            <w:top w:w="0" w:type="dxa"/>
            <w:left w:w="0" w:type="dxa"/>
            <w:bottom w:w="0" w:type="dxa"/>
            <w:right w:w="0" w:type="dxa"/>
          </w:tblCellMar>
        </w:tblPrEx>
        <w:trPr>
          <w:trHeight w:val="187"/>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86"/>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87CE2" w:rsidP="00B57EEB">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Algunos estudios realizados sobre paja blanca</w:t>
            </w:r>
            <w:r w:rsidR="00267C87" w:rsidRPr="002E535E">
              <w:rPr>
                <w:rFonts w:ascii="Verdana" w:hAnsi="Verdana" w:cs="Arial"/>
                <w:sz w:val="18"/>
                <w:szCs w:val="18"/>
                <w:lang w:val="es-ES_tradnl"/>
              </w:rPr>
              <w:t xml:space="preserve"> y su control con especies de sombra, igualmente, estudios realizados en </w:t>
            </w:r>
            <w:smartTag w:uri="urn:schemas-microsoft-com:office:smarttags" w:element="PersonName">
              <w:smartTagPr>
                <w:attr w:name="ProductID" w:val="la Universidad Cat￳lica"/>
              </w:smartTagPr>
              <w:smartTag w:uri="urn:schemas-microsoft-com:office:smarttags" w:element="PersonName">
                <w:smartTagPr>
                  <w:attr w:name="ProductID" w:val="la Universidad"/>
                </w:smartTagPr>
                <w:r w:rsidR="00267C87" w:rsidRPr="002E535E">
                  <w:rPr>
                    <w:rFonts w:ascii="Verdana" w:hAnsi="Verdana" w:cs="Arial"/>
                    <w:sz w:val="18"/>
                    <w:szCs w:val="18"/>
                    <w:lang w:val="es-ES_tradnl"/>
                  </w:rPr>
                  <w:t>la Universidad</w:t>
                </w:r>
              </w:smartTag>
              <w:r w:rsidR="00267C87" w:rsidRPr="002E535E">
                <w:rPr>
                  <w:rFonts w:ascii="Verdana" w:hAnsi="Verdana" w:cs="Arial"/>
                  <w:sz w:val="18"/>
                  <w:szCs w:val="18"/>
                  <w:lang w:val="es-ES_tradnl"/>
                </w:rPr>
                <w:t xml:space="preserve"> Católica</w:t>
              </w:r>
            </w:smartTag>
            <w:r w:rsidR="00267C87" w:rsidRPr="002E535E">
              <w:rPr>
                <w:rFonts w:ascii="Verdana" w:hAnsi="Verdana" w:cs="Arial"/>
                <w:sz w:val="18"/>
                <w:szCs w:val="18"/>
                <w:lang w:val="es-ES_tradnl"/>
              </w:rPr>
              <w:t xml:space="preserve"> Santa María </w:t>
            </w:r>
            <w:smartTag w:uri="urn:schemas-microsoft-com:office:smarttags" w:element="PersonName">
              <w:smartTagPr>
                <w:attr w:name="ProductID" w:val="La Antigua"/>
              </w:smartTagPr>
              <w:r w:rsidR="00267C87" w:rsidRPr="002E535E">
                <w:rPr>
                  <w:rFonts w:ascii="Verdana" w:hAnsi="Verdana" w:cs="Arial"/>
                  <w:sz w:val="18"/>
                  <w:szCs w:val="18"/>
                  <w:lang w:val="es-ES_tradnl"/>
                </w:rPr>
                <w:t>La Antigua</w:t>
              </w:r>
            </w:smartTag>
            <w:r w:rsidR="00267C87" w:rsidRPr="002E535E">
              <w:rPr>
                <w:rFonts w:ascii="Verdana" w:hAnsi="Verdana" w:cs="Arial"/>
                <w:sz w:val="18"/>
                <w:szCs w:val="18"/>
                <w:lang w:val="es-ES_tradnl"/>
              </w:rPr>
              <w:t xml:space="preserve"> donde se compara el comportamiento de especies nativas versus especies forestales exóticas.</w:t>
            </w:r>
          </w:p>
        </w:tc>
      </w:tr>
      <w:tr w:rsidR="00950A37" w:rsidRPr="002E535E">
        <w:tblPrEx>
          <w:tblCellMar>
            <w:top w:w="0" w:type="dxa"/>
            <w:left w:w="0" w:type="dxa"/>
            <w:bottom w:w="0" w:type="dxa"/>
            <w:right w:w="0" w:type="dxa"/>
          </w:tblCellMar>
        </w:tblPrEx>
        <w:trPr>
          <w:trHeight w:val="186"/>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89"/>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87CE2">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Número de hectáreas con paja canalera</w:t>
            </w:r>
            <w:r w:rsidR="00307FBF">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186"/>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86"/>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87CE2">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Usos y beneficios de las plantas exóticas</w:t>
            </w:r>
            <w:r w:rsidR="00307FBF">
              <w:rPr>
                <w:rFonts w:ascii="Verdana" w:hAnsi="Verdana" w:cs="Arial"/>
                <w:sz w:val="18"/>
                <w:szCs w:val="18"/>
                <w:lang w:val="es-ES_tradnl"/>
              </w:rPr>
              <w:t>.</w:t>
            </w:r>
          </w:p>
          <w:p w:rsidR="00950A37" w:rsidRPr="002E535E" w:rsidRDefault="00687CE2" w:rsidP="00DF793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Impactos negativos y positivos sobre la biodiversidad.</w:t>
            </w:r>
          </w:p>
        </w:tc>
      </w:tr>
      <w:tr w:rsidR="00950A37" w:rsidRPr="002E535E">
        <w:tblPrEx>
          <w:tblCellMar>
            <w:top w:w="0" w:type="dxa"/>
            <w:left w:w="0" w:type="dxa"/>
            <w:bottom w:w="0" w:type="dxa"/>
            <w:right w:w="0" w:type="dxa"/>
          </w:tblCellMar>
        </w:tblPrEx>
        <w:trPr>
          <w:trHeight w:val="343"/>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42"/>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0614">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actualizada</w:t>
            </w:r>
          </w:p>
        </w:tc>
      </w:tr>
    </w:tbl>
    <w:p w:rsidR="00950A37" w:rsidRPr="002E535E" w:rsidRDefault="00950A37" w:rsidP="008F6D23">
      <w:pPr>
        <w:spacing w:before="60"/>
        <w:jc w:val="both"/>
        <w:rPr>
          <w:rFonts w:ascii="Verdana" w:hAnsi="Verdana"/>
          <w:b/>
          <w:bCs/>
          <w:sz w:val="18"/>
          <w:szCs w:val="20"/>
          <w:lang w:val="es-ES_tradnl"/>
        </w:rPr>
      </w:pPr>
    </w:p>
    <w:p w:rsidR="008F6D23" w:rsidRPr="002E535E" w:rsidRDefault="008F6D23" w:rsidP="004C482B">
      <w:pPr>
        <w:numPr>
          <w:ilvl w:val="0"/>
          <w:numId w:val="184"/>
        </w:numPr>
        <w:tabs>
          <w:tab w:val="clear" w:pos="1440"/>
        </w:tabs>
        <w:spacing w:before="60"/>
        <w:jc w:val="both"/>
        <w:rPr>
          <w:rFonts w:ascii="Verdana" w:hAnsi="Verdana"/>
          <w:b/>
          <w:bCs/>
          <w:sz w:val="18"/>
          <w:szCs w:val="20"/>
          <w:lang w:val="es-ES_tradnl"/>
        </w:rPr>
      </w:pPr>
    </w:p>
    <w:tbl>
      <w:tblPr>
        <w:tblW w:w="9256"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860"/>
        <w:gridCol w:w="1491"/>
        <w:gridCol w:w="479"/>
        <w:gridCol w:w="479"/>
        <w:gridCol w:w="2269"/>
        <w:gridCol w:w="2678"/>
      </w:tblGrid>
      <w:tr w:rsidR="00950A37" w:rsidRPr="002E535E">
        <w:tblPrEx>
          <w:tblCellMar>
            <w:top w:w="0" w:type="dxa"/>
            <w:bottom w:w="0" w:type="dxa"/>
          </w:tblCellMar>
        </w:tblPrEx>
        <w:trPr>
          <w:trHeight w:val="424"/>
        </w:trPr>
        <w:tc>
          <w:tcPr>
            <w:tcW w:w="186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highlight w:val="magenta"/>
                <w:lang w:val="es-ES_tradnl"/>
              </w:rPr>
            </w:pPr>
            <w:r w:rsidRPr="002E535E">
              <w:rPr>
                <w:rFonts w:ascii="Verdana" w:hAnsi="Verdana" w:cs="Times New Roman" w:hint="default"/>
                <w:b/>
                <w:bCs/>
                <w:sz w:val="22"/>
                <w:szCs w:val="22"/>
                <w:lang w:val="es-ES_tradnl"/>
              </w:rPr>
              <w:t>Objetivo 7</w:t>
            </w:r>
          </w:p>
        </w:tc>
        <w:tc>
          <w:tcPr>
            <w:tcW w:w="7395"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sz w:val="22"/>
                <w:lang w:val="es-ES_tradnl"/>
              </w:rPr>
            </w:pPr>
            <w:r w:rsidRPr="002E535E">
              <w:rPr>
                <w:rFonts w:ascii="Verdana" w:hAnsi="Verdana" w:cs="Times New Roman"/>
                <w:b/>
                <w:bCs/>
                <w:sz w:val="18"/>
                <w:lang w:val="es-ES_tradnl"/>
              </w:rPr>
              <w:t>Responder a los desafíos a la diversidad biológica provenientes del cambio climático y la contaminación</w:t>
            </w:r>
            <w:r w:rsidRPr="002E535E">
              <w:rPr>
                <w:rFonts w:ascii="Verdana" w:hAnsi="Verdana" w:cs="Times New Roman" w:hint="default"/>
                <w:b/>
                <w:bCs/>
                <w:sz w:val="18"/>
                <w:lang w:val="es-ES_tradnl"/>
              </w:rPr>
              <w:t>.</w:t>
            </w:r>
          </w:p>
        </w:tc>
      </w:tr>
      <w:tr w:rsidR="00950A37" w:rsidRPr="002E535E">
        <w:tblPrEx>
          <w:tblCellMar>
            <w:top w:w="0" w:type="dxa"/>
            <w:bottom w:w="0" w:type="dxa"/>
          </w:tblCellMar>
        </w:tblPrEx>
        <w:trPr>
          <w:trHeight w:val="144"/>
        </w:trPr>
        <w:tc>
          <w:tcPr>
            <w:tcW w:w="186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bCs/>
                <w:sz w:val="22"/>
                <w:szCs w:val="22"/>
                <w:lang w:val="es-ES_tradnl"/>
              </w:rPr>
              <w:t>Meta 7.1</w:t>
            </w:r>
          </w:p>
        </w:tc>
        <w:tc>
          <w:tcPr>
            <w:tcW w:w="7395"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bCs/>
                <w:sz w:val="22"/>
                <w:lang w:val="es-ES_tradnl"/>
              </w:rPr>
            </w:pPr>
            <w:r w:rsidRPr="002E535E">
              <w:rPr>
                <w:rFonts w:ascii="Verdana" w:hAnsi="Verdana" w:cs="Times New Roman"/>
                <w:b/>
                <w:bCs/>
                <w:sz w:val="18"/>
                <w:lang w:val="es-ES_tradnl"/>
              </w:rPr>
              <w:t>Mantener y mejorar la capacidad de los componentes de la diversidad biológica para adaptarse al cambio climático</w:t>
            </w:r>
          </w:p>
        </w:tc>
      </w:tr>
      <w:tr w:rsidR="00950A37" w:rsidRPr="002E535E">
        <w:tblPrEx>
          <w:tblCellMar>
            <w:top w:w="0" w:type="dxa"/>
            <w:left w:w="0" w:type="dxa"/>
            <w:bottom w:w="0" w:type="dxa"/>
            <w:right w:w="0" w:type="dxa"/>
          </w:tblCellMar>
        </w:tblPrEx>
        <w:trPr>
          <w:trHeight w:val="144"/>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2"/>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199"/>
        </w:trPr>
        <w:tc>
          <w:tcPr>
            <w:tcW w:w="657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6"/>
              </w:numPr>
              <w:tabs>
                <w:tab w:val="clear" w:pos="720"/>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67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06"/>
        </w:trPr>
        <w:tc>
          <w:tcPr>
            <w:tcW w:w="657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6"/>
              </w:numPr>
              <w:tabs>
                <w:tab w:val="clear" w:pos="720"/>
              </w:tabs>
              <w:spacing w:before="60" w:after="60"/>
              <w:ind w:hanging="504"/>
              <w:jc w:val="both"/>
              <w:rPr>
                <w:rFonts w:ascii="Verdana" w:hAnsi="Verdana"/>
                <w:sz w:val="18"/>
                <w:szCs w:val="18"/>
                <w:lang w:val="es-ES_tradnl"/>
              </w:rPr>
            </w:pPr>
            <w:r w:rsidRPr="002E535E">
              <w:rPr>
                <w:rFonts w:ascii="Verdana" w:hAnsi="Verdana"/>
                <w:sz w:val="18"/>
                <w:lang w:val="es-ES_tradnl"/>
              </w:rPr>
              <w:t>Sí, la misma que la meta mundial</w:t>
            </w:r>
          </w:p>
        </w:tc>
        <w:tc>
          <w:tcPr>
            <w:tcW w:w="267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69"/>
        </w:trPr>
        <w:tc>
          <w:tcPr>
            <w:tcW w:w="657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6"/>
              </w:numPr>
              <w:tabs>
                <w:tab w:val="clear" w:pos="720"/>
              </w:tabs>
              <w:spacing w:before="60" w:after="60"/>
              <w:ind w:hanging="504"/>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67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67C87">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43"/>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94"/>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FD6A7F" w:rsidP="00071F1D">
            <w:pPr>
              <w:spacing w:before="60" w:after="60"/>
              <w:jc w:val="both"/>
              <w:rPr>
                <w:rFonts w:ascii="Verdana" w:hAnsi="Verdana" w:cs="Arial"/>
                <w:sz w:val="18"/>
                <w:szCs w:val="18"/>
                <w:lang w:val="es-ES_tradnl"/>
              </w:rPr>
            </w:pPr>
            <w:r w:rsidRPr="002E535E">
              <w:rPr>
                <w:rFonts w:ascii="Verdana" w:hAnsi="Verdana" w:cs="Arial"/>
                <w:sz w:val="18"/>
                <w:szCs w:val="18"/>
                <w:lang w:val="es-ES_tradnl"/>
              </w:rPr>
              <w:t>Di</w:t>
            </w:r>
            <w:r w:rsidR="00200048" w:rsidRPr="002E535E">
              <w:rPr>
                <w:rFonts w:ascii="Verdana" w:hAnsi="Verdana" w:cs="Arial"/>
                <w:sz w:val="18"/>
                <w:szCs w:val="18"/>
                <w:lang w:val="es-ES_tradnl"/>
              </w:rPr>
              <w:t>agnóstico de CATHALAC</w:t>
            </w:r>
            <w:r w:rsidR="00514F1F" w:rsidRPr="002E535E">
              <w:rPr>
                <w:rFonts w:ascii="Verdana" w:hAnsi="Verdana" w:cs="Arial"/>
                <w:sz w:val="18"/>
                <w:szCs w:val="18"/>
                <w:lang w:val="es-ES_tradnl"/>
              </w:rPr>
              <w:t xml:space="preserve"> sobre efectos del cambio climático en la biodiversidad de Panamá. </w:t>
            </w:r>
            <w:r w:rsidRPr="002E535E">
              <w:rPr>
                <w:rFonts w:ascii="Verdana" w:hAnsi="Verdana" w:cs="Arial"/>
                <w:sz w:val="18"/>
                <w:szCs w:val="18"/>
                <w:lang w:val="es-ES_tradnl"/>
              </w:rPr>
              <w:t>E</w:t>
            </w:r>
            <w:r w:rsidR="00514F1F" w:rsidRPr="002E535E">
              <w:rPr>
                <w:rFonts w:ascii="Verdana" w:hAnsi="Verdana" w:cs="Arial"/>
                <w:sz w:val="18"/>
                <w:szCs w:val="18"/>
                <w:lang w:val="es-ES_tradnl"/>
              </w:rPr>
              <w:t>fectos en los arrecifes de coral (STRI).</w:t>
            </w:r>
            <w:r w:rsidR="00486DEA" w:rsidRPr="002E535E">
              <w:rPr>
                <w:rFonts w:ascii="Verdana" w:hAnsi="Verdana" w:cs="Arial"/>
                <w:sz w:val="18"/>
                <w:szCs w:val="18"/>
                <w:lang w:val="es-ES_tradnl"/>
              </w:rPr>
              <w:t xml:space="preserve"> Calidad Ambiental; normas de calidad ambiental: Agua, Aire, ruido, desechos.</w:t>
            </w:r>
          </w:p>
        </w:tc>
      </w:tr>
      <w:tr w:rsidR="00950A37" w:rsidRPr="002E535E">
        <w:tblPrEx>
          <w:tblCellMar>
            <w:top w:w="0" w:type="dxa"/>
            <w:left w:w="0" w:type="dxa"/>
            <w:bottom w:w="0" w:type="dxa"/>
            <w:right w:w="0" w:type="dxa"/>
          </w:tblCellMar>
        </w:tblPrEx>
        <w:trPr>
          <w:trHeight w:val="281"/>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2"/>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81"/>
        </w:trPr>
        <w:tc>
          <w:tcPr>
            <w:tcW w:w="335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4947"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24"/>
        </w:trPr>
        <w:tc>
          <w:tcPr>
            <w:tcW w:w="3351"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2"/>
              </w:numPr>
              <w:tabs>
                <w:tab w:val="clear" w:pos="1440"/>
                <w:tab w:val="left" w:pos="396"/>
              </w:tabs>
              <w:spacing w:before="60" w:after="60"/>
              <w:ind w:left="0" w:firstLine="0"/>
              <w:rPr>
                <w:rFonts w:ascii="Verdana" w:hAnsi="Verdana" w:cs="Arial"/>
                <w:sz w:val="18"/>
                <w:szCs w:val="18"/>
                <w:lang w:val="es-ES_tradnl"/>
              </w:rPr>
            </w:pPr>
            <w:r w:rsidRPr="002E535E">
              <w:rPr>
                <w:rFonts w:ascii="Verdana" w:hAnsi="Verdana"/>
                <w:sz w:val="18"/>
                <w:szCs w:val="18"/>
                <w:lang w:val="es-ES_tradnl"/>
              </w:rPr>
              <w:t>Agrícola</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47"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14F1F" w:rsidP="00486DEA">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Cambio climático y </w:t>
            </w:r>
            <w:r w:rsidR="00FD6A7F" w:rsidRPr="002E535E">
              <w:rPr>
                <w:rFonts w:ascii="Verdana" w:hAnsi="Verdana" w:cs="Arial"/>
                <w:sz w:val="18"/>
                <w:szCs w:val="18"/>
                <w:lang w:val="es-ES_tradnl"/>
              </w:rPr>
              <w:t>D</w:t>
            </w:r>
            <w:r w:rsidRPr="002E535E">
              <w:rPr>
                <w:rFonts w:ascii="Verdana" w:hAnsi="Verdana" w:cs="Arial"/>
                <w:sz w:val="18"/>
                <w:szCs w:val="18"/>
                <w:lang w:val="es-ES_tradnl"/>
              </w:rPr>
              <w:t>esertificación.</w:t>
            </w:r>
            <w:r w:rsidR="00486DEA" w:rsidRPr="002E535E">
              <w:rPr>
                <w:rFonts w:ascii="Verdana" w:hAnsi="Verdana" w:cs="Arial"/>
                <w:sz w:val="18"/>
                <w:szCs w:val="18"/>
                <w:lang w:val="es-ES_tradnl"/>
              </w:rPr>
              <w:t xml:space="preserve"> </w:t>
            </w:r>
          </w:p>
        </w:tc>
      </w:tr>
      <w:tr w:rsidR="00950A37" w:rsidRPr="002E535E">
        <w:tblPrEx>
          <w:tblCellMar>
            <w:top w:w="0" w:type="dxa"/>
            <w:left w:w="0" w:type="dxa"/>
            <w:bottom w:w="0" w:type="dxa"/>
            <w:right w:w="0" w:type="dxa"/>
          </w:tblCellMar>
        </w:tblPrEx>
        <w:trPr>
          <w:trHeight w:val="550"/>
        </w:trPr>
        <w:tc>
          <w:tcPr>
            <w:tcW w:w="335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2"/>
              </w:numPr>
              <w:tabs>
                <w:tab w:val="clear" w:pos="1440"/>
                <w:tab w:val="left" w:pos="396"/>
              </w:tabs>
              <w:spacing w:before="60" w:after="60"/>
              <w:ind w:left="0" w:firstLine="0"/>
              <w:rPr>
                <w:rFonts w:ascii="Verdana" w:hAnsi="Verdana" w:cs="Arial"/>
                <w:sz w:val="18"/>
                <w:szCs w:val="18"/>
                <w:lang w:val="es-ES_tradnl"/>
              </w:rPr>
            </w:pPr>
            <w:r w:rsidRPr="002E535E">
              <w:rPr>
                <w:rFonts w:ascii="Verdana" w:hAnsi="Verdana"/>
                <w:sz w:val="18"/>
                <w:szCs w:val="18"/>
                <w:lang w:val="es-ES_tradnl"/>
              </w:rPr>
              <w:t>Aguas continentales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4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267C87" w:rsidP="00307FBF">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Contaminación y cambio climático en aguas continentales</w:t>
            </w:r>
          </w:p>
        </w:tc>
      </w:tr>
      <w:tr w:rsidR="00950A37" w:rsidRPr="002E535E">
        <w:tblPrEx>
          <w:tblCellMar>
            <w:top w:w="0" w:type="dxa"/>
            <w:left w:w="0" w:type="dxa"/>
            <w:bottom w:w="0" w:type="dxa"/>
            <w:right w:w="0" w:type="dxa"/>
          </w:tblCellMar>
        </w:tblPrEx>
        <w:trPr>
          <w:trHeight w:val="514"/>
        </w:trPr>
        <w:tc>
          <w:tcPr>
            <w:tcW w:w="335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2"/>
              </w:numPr>
              <w:tabs>
                <w:tab w:val="clear" w:pos="1440"/>
                <w:tab w:val="left" w:pos="396"/>
              </w:tabs>
              <w:spacing w:before="60" w:after="60"/>
              <w:ind w:left="0" w:firstLine="0"/>
              <w:rPr>
                <w:rFonts w:ascii="Verdana" w:hAnsi="Verdana" w:cs="Arial"/>
                <w:sz w:val="18"/>
                <w:szCs w:val="18"/>
                <w:lang w:val="es-ES_tradnl"/>
              </w:rPr>
            </w:pPr>
            <w:r w:rsidRPr="002E535E">
              <w:rPr>
                <w:rFonts w:ascii="Verdana" w:hAnsi="Verdana"/>
                <w:sz w:val="18"/>
                <w:szCs w:val="18"/>
                <w:lang w:val="es-ES_tradnl"/>
              </w:rPr>
              <w:t>Marina y costera</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4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267C87" w:rsidP="00307FBF">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Contaminación y cambio climático en aguas continentales</w:t>
            </w:r>
          </w:p>
        </w:tc>
      </w:tr>
      <w:tr w:rsidR="00950A37" w:rsidRPr="002E535E">
        <w:tblPrEx>
          <w:tblCellMar>
            <w:top w:w="0" w:type="dxa"/>
            <w:left w:w="0" w:type="dxa"/>
            <w:bottom w:w="0" w:type="dxa"/>
            <w:right w:w="0" w:type="dxa"/>
          </w:tblCellMar>
        </w:tblPrEx>
        <w:trPr>
          <w:trHeight w:val="550"/>
        </w:trPr>
        <w:tc>
          <w:tcPr>
            <w:tcW w:w="335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2"/>
              </w:numPr>
              <w:tabs>
                <w:tab w:val="clear" w:pos="1440"/>
                <w:tab w:val="left" w:pos="396"/>
              </w:tabs>
              <w:spacing w:before="60" w:after="60"/>
              <w:ind w:left="0" w:firstLine="0"/>
              <w:rPr>
                <w:rFonts w:ascii="Verdana" w:hAnsi="Verdana"/>
                <w:sz w:val="18"/>
                <w:szCs w:val="18"/>
                <w:lang w:val="es-ES_tradnl"/>
              </w:rPr>
            </w:pPr>
            <w:r w:rsidRPr="002E535E">
              <w:rPr>
                <w:rFonts w:ascii="Verdana" w:hAnsi="Verdana"/>
                <w:sz w:val="18"/>
                <w:szCs w:val="18"/>
                <w:lang w:val="es-ES_tradnl"/>
              </w:rPr>
              <w:t>Tierras áridas y</w:t>
            </w:r>
            <w:r w:rsidR="00B82AED" w:rsidRPr="002E535E">
              <w:rPr>
                <w:rFonts w:ascii="Verdana" w:hAnsi="Verdana"/>
                <w:sz w:val="18"/>
                <w:szCs w:val="18"/>
                <w:lang w:val="es-ES_tradnl"/>
              </w:rPr>
              <w:t xml:space="preserve"> </w:t>
            </w:r>
            <w:r w:rsidR="0034196D" w:rsidRPr="002E535E">
              <w:rPr>
                <w:rFonts w:ascii="Verdana" w:hAnsi="Verdana"/>
                <w:sz w:val="18"/>
                <w:szCs w:val="18"/>
                <w:lang w:val="es-ES_tradnl"/>
              </w:rPr>
              <w:t>s</w:t>
            </w:r>
            <w:r w:rsidRPr="002E535E">
              <w:rPr>
                <w:rFonts w:ascii="Verdana" w:hAnsi="Verdana"/>
                <w:sz w:val="18"/>
                <w:szCs w:val="18"/>
                <w:lang w:val="es-ES_tradnl"/>
              </w:rPr>
              <w:t>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4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267C87" w:rsidP="00307FBF">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Plan de acción para la lucha contra de desertificación y sequía</w:t>
            </w:r>
          </w:p>
        </w:tc>
      </w:tr>
      <w:tr w:rsidR="00950A37" w:rsidRPr="002E535E">
        <w:tblPrEx>
          <w:tblCellMar>
            <w:top w:w="0" w:type="dxa"/>
            <w:left w:w="0" w:type="dxa"/>
            <w:bottom w:w="0" w:type="dxa"/>
            <w:right w:w="0" w:type="dxa"/>
          </w:tblCellMar>
        </w:tblPrEx>
        <w:trPr>
          <w:trHeight w:val="514"/>
        </w:trPr>
        <w:tc>
          <w:tcPr>
            <w:tcW w:w="335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2"/>
              </w:numPr>
              <w:tabs>
                <w:tab w:val="clear" w:pos="1440"/>
                <w:tab w:val="left" w:pos="396"/>
              </w:tabs>
              <w:spacing w:before="60" w:after="60"/>
              <w:ind w:left="0" w:firstLine="0"/>
              <w:rPr>
                <w:rFonts w:ascii="Verdana" w:hAnsi="Verdana" w:cs="Arial"/>
                <w:sz w:val="18"/>
                <w:szCs w:val="18"/>
                <w:lang w:val="es-ES_tradnl"/>
              </w:rPr>
            </w:pPr>
            <w:r w:rsidRPr="002E535E">
              <w:rPr>
                <w:rFonts w:ascii="Verdana" w:hAnsi="Verdana"/>
                <w:sz w:val="18"/>
                <w:szCs w:val="18"/>
                <w:lang w:val="es-ES_tradnl"/>
              </w:rPr>
              <w:t>Forestal</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7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494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50"/>
        </w:trPr>
        <w:tc>
          <w:tcPr>
            <w:tcW w:w="3351"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2"/>
              </w:numPr>
              <w:tabs>
                <w:tab w:val="clear" w:pos="1440"/>
                <w:tab w:val="left" w:pos="396"/>
              </w:tabs>
              <w:spacing w:before="60" w:after="60"/>
              <w:ind w:left="0" w:firstLine="0"/>
              <w:rPr>
                <w:rFonts w:ascii="Verdana" w:hAnsi="Verdana" w:cs="Arial"/>
                <w:sz w:val="18"/>
                <w:szCs w:val="18"/>
                <w:lang w:val="es-ES_tradnl"/>
              </w:rPr>
            </w:pPr>
            <w:r w:rsidRPr="002E535E">
              <w:rPr>
                <w:rFonts w:ascii="Verdana" w:hAnsi="Verdana"/>
                <w:sz w:val="18"/>
                <w:szCs w:val="18"/>
                <w:lang w:val="es-ES_tradnl"/>
              </w:rPr>
              <w:t>De montañas</w:t>
            </w: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5333A">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X</w:t>
            </w:r>
          </w:p>
        </w:tc>
        <w:tc>
          <w:tcPr>
            <w:tcW w:w="47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47"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1"/>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2"/>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950A37" w:rsidRPr="002E535E">
        <w:tblPrEx>
          <w:tblCellMar>
            <w:top w:w="0" w:type="dxa"/>
            <w:left w:w="0" w:type="dxa"/>
            <w:bottom w:w="0" w:type="dxa"/>
            <w:right w:w="0" w:type="dxa"/>
          </w:tblCellMar>
        </w:tblPrEx>
        <w:trPr>
          <w:trHeight w:val="241"/>
        </w:trPr>
        <w:tc>
          <w:tcPr>
            <w:tcW w:w="657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7"/>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677"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1"/>
        </w:trPr>
        <w:tc>
          <w:tcPr>
            <w:tcW w:w="657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7"/>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w:t>
            </w:r>
            <w:r w:rsidRPr="002E535E">
              <w:rPr>
                <w:rFonts w:ascii="Verdana" w:hAnsi="Verdana"/>
                <w:sz w:val="18"/>
                <w:lang w:val="es-ES_tradnl"/>
              </w:rPr>
              <w:t>i</w:t>
            </w:r>
            <w:r w:rsidRPr="002E535E">
              <w:rPr>
                <w:rFonts w:ascii="Verdana" w:hAnsi="Verdana"/>
                <w:sz w:val="18"/>
                <w:lang w:val="es-ES_tradnl"/>
              </w:rPr>
              <w:t>ca</w:t>
            </w:r>
          </w:p>
        </w:tc>
        <w:tc>
          <w:tcPr>
            <w:tcW w:w="267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1"/>
        </w:trPr>
        <w:tc>
          <w:tcPr>
            <w:tcW w:w="657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7"/>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677"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D6A7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1"/>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41"/>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67C87" w:rsidRPr="002E535E" w:rsidRDefault="00514F1F" w:rsidP="00C20614">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Plan </w:t>
            </w:r>
            <w:r w:rsidR="00FD6A7F" w:rsidRPr="002E535E">
              <w:rPr>
                <w:rFonts w:ascii="Verdana" w:hAnsi="Verdana" w:cs="Arial"/>
                <w:sz w:val="18"/>
                <w:szCs w:val="18"/>
                <w:lang w:val="es-ES_tradnl"/>
              </w:rPr>
              <w:t>Nacional de Cambio Climático y D</w:t>
            </w:r>
            <w:r w:rsidRPr="002E535E">
              <w:rPr>
                <w:rFonts w:ascii="Verdana" w:hAnsi="Verdana" w:cs="Arial"/>
                <w:sz w:val="18"/>
                <w:szCs w:val="18"/>
                <w:lang w:val="es-ES_tradnl"/>
              </w:rPr>
              <w:t>esertificación</w:t>
            </w:r>
            <w:r w:rsidR="00486DEA" w:rsidRPr="002E535E">
              <w:rPr>
                <w:rFonts w:ascii="Verdana" w:hAnsi="Verdana" w:cs="Arial"/>
                <w:sz w:val="18"/>
                <w:szCs w:val="18"/>
                <w:lang w:val="es-ES_tradnl"/>
              </w:rPr>
              <w:t xml:space="preserve">. Actualmente, está en proceso de revisión y actualización del Plan Estratégico de NATURA elaborado para el periodo </w:t>
            </w:r>
            <w:smartTag w:uri="urn:schemas-microsoft-com:office:smarttags" w:element="metricconverter">
              <w:smartTagPr>
                <w:attr w:name="ProductID" w:val="2002 a"/>
              </w:smartTagPr>
              <w:r w:rsidR="00486DEA" w:rsidRPr="002E535E">
                <w:rPr>
                  <w:rFonts w:ascii="Verdana" w:hAnsi="Verdana" w:cs="Arial"/>
                  <w:sz w:val="18"/>
                  <w:szCs w:val="18"/>
                  <w:lang w:val="es-ES_tradnl"/>
                </w:rPr>
                <w:t>2002 a</w:t>
              </w:r>
            </w:smartTag>
            <w:r w:rsidR="00486DEA" w:rsidRPr="002E535E">
              <w:rPr>
                <w:rFonts w:ascii="Verdana" w:hAnsi="Verdana" w:cs="Arial"/>
                <w:sz w:val="18"/>
                <w:szCs w:val="18"/>
                <w:lang w:val="es-ES_tradnl"/>
              </w:rPr>
              <w:t xml:space="preserve"> 2011.  En esta revisión se están determinando las acciones y metas a alcanzar al 2011.  Una vez concluida esta revisión les será remitido. Adicionalmente, la elaboración del Plan Estratégico del SINAP, permitirá dirigir con mayor precisión las acciones hacia objetivos de AP de interés nacional en los cuales NATURA espera aportar. Por otra parte, el Programa de Monitoreo de </w:t>
            </w:r>
            <w:smartTag w:uri="urn:schemas-microsoft-com:office:smarttags" w:element="PersonName">
              <w:smartTagPr>
                <w:attr w:name="ProductID" w:val="la Efectividad"/>
              </w:smartTagPr>
              <w:r w:rsidR="00486DEA" w:rsidRPr="002E535E">
                <w:rPr>
                  <w:rFonts w:ascii="Verdana" w:hAnsi="Verdana" w:cs="Arial"/>
                  <w:sz w:val="18"/>
                  <w:szCs w:val="18"/>
                  <w:lang w:val="es-ES_tradnl"/>
                </w:rPr>
                <w:t>la Efectividad</w:t>
              </w:r>
            </w:smartTag>
            <w:r w:rsidR="00486DEA" w:rsidRPr="002E535E">
              <w:rPr>
                <w:rFonts w:ascii="Verdana" w:hAnsi="Verdana" w:cs="Arial"/>
                <w:sz w:val="18"/>
                <w:szCs w:val="18"/>
                <w:lang w:val="es-ES_tradnl"/>
              </w:rPr>
              <w:t xml:space="preserve"> para el Manejo de Áreas Protegidas del SINAP (PMEMAP), adoptado por </w:t>
            </w:r>
            <w:smartTag w:uri="urn:schemas-microsoft-com:office:smarttags" w:element="PersonName">
              <w:smartTagPr>
                <w:attr w:name="ProductID" w:val="la ANAM"/>
              </w:smartTagPr>
              <w:r w:rsidR="00486DEA" w:rsidRPr="002E535E">
                <w:rPr>
                  <w:rFonts w:ascii="Verdana" w:hAnsi="Verdana" w:cs="Arial"/>
                  <w:sz w:val="18"/>
                  <w:szCs w:val="18"/>
                  <w:lang w:val="es-ES_tradnl"/>
                </w:rPr>
                <w:t>la ANAM</w:t>
              </w:r>
            </w:smartTag>
            <w:r w:rsidR="00486DEA" w:rsidRPr="002E535E">
              <w:rPr>
                <w:rFonts w:ascii="Verdana" w:hAnsi="Verdana" w:cs="Arial"/>
                <w:sz w:val="18"/>
                <w:szCs w:val="18"/>
                <w:lang w:val="es-ES_tradnl"/>
              </w:rPr>
              <w:t xml:space="preserve"> para el SINAP, se basa en la evaluación y medición de Indicadores de cinco ámbitos (sociales administrativo, recursos naturales, legal, financiero) en 36 Áreas Protegidas, y para el presente año se establecerá una nueva línea base y escenarios óptimos para ser alcanzados en el periodo 2006-2008. La línea base de la actual gestión de manejo de las AP es un importante insumo para el establecimiento de los indicadores de progreso de NATURA.</w:t>
            </w:r>
            <w:r w:rsidR="00C20614" w:rsidRPr="002E535E">
              <w:rPr>
                <w:rFonts w:ascii="Verdana" w:hAnsi="Verdana" w:cs="Arial"/>
                <w:sz w:val="18"/>
                <w:szCs w:val="18"/>
                <w:lang w:val="es-ES_tradnl"/>
              </w:rPr>
              <w:t xml:space="preserve"> </w:t>
            </w:r>
            <w:r w:rsidR="00267C87" w:rsidRPr="002E535E">
              <w:rPr>
                <w:rFonts w:ascii="Verdana" w:hAnsi="Verdana" w:cs="Arial"/>
                <w:sz w:val="18"/>
                <w:szCs w:val="18"/>
                <w:lang w:val="es-ES_tradnl"/>
              </w:rPr>
              <w:t xml:space="preserve">El PCBMAPII tiene como metas la reforestación de </w:t>
            </w:r>
            <w:smartTag w:uri="urn:schemas-microsoft-com:office:smarttags" w:element="metricconverter">
              <w:smartTagPr>
                <w:attr w:name="ProductID" w:val="50000 ha"/>
              </w:smartTagPr>
              <w:r w:rsidR="00267C87" w:rsidRPr="002E535E">
                <w:rPr>
                  <w:rFonts w:ascii="Verdana" w:hAnsi="Verdana" w:cs="Arial"/>
                  <w:sz w:val="18"/>
                  <w:szCs w:val="18"/>
                  <w:lang w:val="es-ES_tradnl"/>
                </w:rPr>
                <w:t>50000 ha</w:t>
              </w:r>
            </w:smartTag>
            <w:r w:rsidR="00267C87" w:rsidRPr="002E535E">
              <w:rPr>
                <w:rFonts w:ascii="Verdana" w:hAnsi="Verdana" w:cs="Arial"/>
                <w:sz w:val="18"/>
                <w:szCs w:val="18"/>
                <w:lang w:val="es-ES_tradnl"/>
              </w:rPr>
              <w:t xml:space="preserve"> de bosques en los próximos 5 años.</w:t>
            </w:r>
          </w:p>
        </w:tc>
      </w:tr>
      <w:tr w:rsidR="00950A37" w:rsidRPr="002E535E">
        <w:tblPrEx>
          <w:tblCellMar>
            <w:top w:w="0" w:type="dxa"/>
            <w:left w:w="0" w:type="dxa"/>
            <w:bottom w:w="0" w:type="dxa"/>
            <w:right w:w="0" w:type="dxa"/>
          </w:tblCellMar>
        </w:tblPrEx>
        <w:trPr>
          <w:trHeight w:val="169"/>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2"/>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68"/>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0614">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Se ha mantenido el ritmo de la pérdida de cobertura boscosa.</w:t>
            </w:r>
          </w:p>
        </w:tc>
      </w:tr>
      <w:tr w:rsidR="00950A37" w:rsidRPr="002E535E">
        <w:tblPrEx>
          <w:tblCellMar>
            <w:top w:w="0" w:type="dxa"/>
            <w:left w:w="0" w:type="dxa"/>
            <w:bottom w:w="0" w:type="dxa"/>
            <w:right w:w="0" w:type="dxa"/>
          </w:tblCellMar>
        </w:tblPrEx>
        <w:trPr>
          <w:trHeight w:val="168"/>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2"/>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80"/>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F6D23" w:rsidRPr="002E535E" w:rsidRDefault="00C20614">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44% del territorio nacional con cobertura boscosa y </w:t>
            </w:r>
            <w:r w:rsidRPr="002E535E">
              <w:rPr>
                <w:rFonts w:ascii="Verdana" w:hAnsi="Verdana"/>
                <w:sz w:val="18"/>
                <w:szCs w:val="20"/>
                <w:lang w:val="es-ES_tradnl"/>
              </w:rPr>
              <w:t>34% del territorio está comprendido en el SINAP, 65 APS.</w:t>
            </w:r>
          </w:p>
        </w:tc>
      </w:tr>
      <w:tr w:rsidR="00950A37" w:rsidRPr="002E535E">
        <w:tblPrEx>
          <w:tblCellMar>
            <w:top w:w="0" w:type="dxa"/>
            <w:left w:w="0" w:type="dxa"/>
            <w:bottom w:w="0" w:type="dxa"/>
            <w:right w:w="0" w:type="dxa"/>
          </w:tblCellMar>
        </w:tblPrEx>
        <w:trPr>
          <w:trHeight w:val="168"/>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2"/>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68"/>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20614" w:rsidP="00C20614">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Aumentar la cobertura boscosa del territorio nacional con programas de reforestación</w:t>
            </w:r>
          </w:p>
        </w:tc>
      </w:tr>
      <w:tr w:rsidR="00950A37" w:rsidRPr="002E535E">
        <w:tblPrEx>
          <w:tblCellMar>
            <w:top w:w="0" w:type="dxa"/>
            <w:left w:w="0" w:type="dxa"/>
            <w:bottom w:w="0" w:type="dxa"/>
            <w:right w:w="0" w:type="dxa"/>
          </w:tblCellMar>
        </w:tblPrEx>
        <w:trPr>
          <w:trHeight w:val="309"/>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2"/>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08"/>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bl>
    <w:p w:rsidR="008D7C55" w:rsidRPr="002E535E" w:rsidRDefault="008D7C55" w:rsidP="007B0B69">
      <w:pPr>
        <w:spacing w:before="60"/>
        <w:jc w:val="both"/>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25"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854"/>
        <w:gridCol w:w="1327"/>
        <w:gridCol w:w="477"/>
        <w:gridCol w:w="477"/>
        <w:gridCol w:w="2524"/>
        <w:gridCol w:w="2566"/>
      </w:tblGrid>
      <w:tr w:rsidR="00950A37" w:rsidRPr="002E535E">
        <w:tblPrEx>
          <w:tblCellMar>
            <w:top w:w="0" w:type="dxa"/>
            <w:bottom w:w="0" w:type="dxa"/>
          </w:tblCellMar>
        </w:tblPrEx>
        <w:trPr>
          <w:trHeight w:val="422"/>
        </w:trPr>
        <w:tc>
          <w:tcPr>
            <w:tcW w:w="1854"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bCs/>
                <w:sz w:val="22"/>
                <w:szCs w:val="22"/>
                <w:lang w:val="es-ES_tradnl"/>
              </w:rPr>
              <w:t>Meta 7.2</w:t>
            </w:r>
          </w:p>
        </w:tc>
        <w:tc>
          <w:tcPr>
            <w:tcW w:w="7371"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bCs/>
                <w:sz w:val="22"/>
                <w:lang w:val="es-ES_tradnl"/>
              </w:rPr>
            </w:pPr>
            <w:r w:rsidRPr="002E535E">
              <w:rPr>
                <w:rFonts w:ascii="Verdana" w:hAnsi="Verdana" w:cs="Times New Roman"/>
                <w:b/>
                <w:bCs/>
                <w:sz w:val="18"/>
                <w:lang w:val="es-ES_tradnl"/>
              </w:rPr>
              <w:t>Reducir la contaminación y sus impactos en la diversidad biológica</w:t>
            </w:r>
          </w:p>
        </w:tc>
      </w:tr>
      <w:tr w:rsidR="00950A37" w:rsidRPr="002E535E">
        <w:tblPrEx>
          <w:tblCellMar>
            <w:top w:w="0" w:type="dxa"/>
            <w:left w:w="0" w:type="dxa"/>
            <w:bottom w:w="0" w:type="dxa"/>
            <w:right w:w="0" w:type="dxa"/>
          </w:tblCellMar>
        </w:tblPrEx>
        <w:trPr>
          <w:trHeight w:val="144"/>
        </w:trPr>
        <w:tc>
          <w:tcPr>
            <w:tcW w:w="922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3"/>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prec</w:t>
            </w:r>
            <w:r w:rsidRPr="002E535E">
              <w:rPr>
                <w:rFonts w:ascii="Verdana" w:hAnsi="Verdana"/>
                <w:sz w:val="18"/>
                <w:lang w:val="es-ES_tradnl"/>
              </w:rPr>
              <w:t>e</w:t>
            </w:r>
            <w:r w:rsidRPr="002E535E">
              <w:rPr>
                <w:rFonts w:ascii="Verdana" w:hAnsi="Verdana"/>
                <w:sz w:val="18"/>
                <w:lang w:val="es-ES_tradnl"/>
              </w:rPr>
              <w:t>dente?</w:t>
            </w:r>
          </w:p>
        </w:tc>
      </w:tr>
      <w:tr w:rsidR="00950A37" w:rsidRPr="002E535E">
        <w:tblPrEx>
          <w:tblCellMar>
            <w:top w:w="0" w:type="dxa"/>
            <w:left w:w="0" w:type="dxa"/>
            <w:bottom w:w="0" w:type="dxa"/>
            <w:right w:w="0" w:type="dxa"/>
          </w:tblCellMar>
        </w:tblPrEx>
        <w:trPr>
          <w:trHeight w:val="198"/>
        </w:trPr>
        <w:tc>
          <w:tcPr>
            <w:tcW w:w="6659"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8"/>
              </w:numPr>
              <w:tabs>
                <w:tab w:val="clear" w:pos="720"/>
              </w:tabs>
              <w:spacing w:before="60" w:after="60"/>
              <w:ind w:hanging="324"/>
              <w:jc w:val="both"/>
              <w:rPr>
                <w:rFonts w:ascii="Verdana" w:hAnsi="Verdana"/>
                <w:sz w:val="18"/>
                <w:szCs w:val="18"/>
                <w:lang w:val="es-ES_tradnl"/>
              </w:rPr>
            </w:pPr>
            <w:r w:rsidRPr="002E535E">
              <w:rPr>
                <w:rFonts w:ascii="Verdana" w:hAnsi="Verdana"/>
                <w:sz w:val="18"/>
                <w:szCs w:val="18"/>
                <w:lang w:val="es-ES_tradnl"/>
              </w:rPr>
              <w:t>No</w:t>
            </w:r>
          </w:p>
        </w:tc>
        <w:tc>
          <w:tcPr>
            <w:tcW w:w="256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05"/>
        </w:trPr>
        <w:tc>
          <w:tcPr>
            <w:tcW w:w="6659"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8"/>
              </w:numPr>
              <w:tabs>
                <w:tab w:val="clear" w:pos="720"/>
              </w:tabs>
              <w:spacing w:before="60" w:after="60"/>
              <w:ind w:hanging="324"/>
              <w:jc w:val="both"/>
              <w:rPr>
                <w:rFonts w:ascii="Verdana" w:hAnsi="Verdana"/>
                <w:sz w:val="18"/>
                <w:szCs w:val="18"/>
                <w:lang w:val="es-ES_tradnl"/>
              </w:rPr>
            </w:pPr>
            <w:r w:rsidRPr="002E535E">
              <w:rPr>
                <w:rFonts w:ascii="Verdana" w:hAnsi="Verdana"/>
                <w:sz w:val="18"/>
                <w:szCs w:val="18"/>
                <w:lang w:val="es-ES_tradnl"/>
              </w:rPr>
              <w:t>Sí, la misma que la meta mundial</w:t>
            </w:r>
          </w:p>
        </w:tc>
        <w:tc>
          <w:tcPr>
            <w:tcW w:w="256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10C4E">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67"/>
        </w:trPr>
        <w:tc>
          <w:tcPr>
            <w:tcW w:w="6659"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8"/>
              </w:numPr>
              <w:tabs>
                <w:tab w:val="clear" w:pos="720"/>
              </w:tabs>
              <w:spacing w:before="60" w:after="60"/>
              <w:ind w:hanging="324"/>
              <w:jc w:val="both"/>
              <w:rPr>
                <w:rFonts w:ascii="Verdana" w:hAnsi="Verdana"/>
                <w:sz w:val="18"/>
                <w:szCs w:val="18"/>
                <w:lang w:val="es-ES_tradnl"/>
              </w:rPr>
            </w:pPr>
            <w:r w:rsidRPr="002E535E">
              <w:rPr>
                <w:rFonts w:ascii="Verdana" w:hAnsi="Verdana"/>
                <w:sz w:val="18"/>
                <w:szCs w:val="18"/>
                <w:lang w:val="es-ES_tradnl"/>
              </w:rPr>
              <w:t>Sí, se han establecido una o más metas nacionales concretas</w:t>
            </w:r>
          </w:p>
        </w:tc>
        <w:tc>
          <w:tcPr>
            <w:tcW w:w="256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341"/>
        </w:trPr>
        <w:tc>
          <w:tcPr>
            <w:tcW w:w="922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92"/>
        </w:trPr>
        <w:tc>
          <w:tcPr>
            <w:tcW w:w="922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06E0C" w:rsidRPr="00406E0C" w:rsidRDefault="00FD6A7F" w:rsidP="00406E0C">
            <w:pPr>
              <w:pStyle w:val="CommentText"/>
              <w:jc w:val="both"/>
              <w:rPr>
                <w:rFonts w:ascii="Verdana" w:hAnsi="Verdana"/>
                <w:sz w:val="18"/>
                <w:szCs w:val="18"/>
                <w:lang w:val="es-ES" w:eastAsia="es-PA"/>
              </w:rPr>
            </w:pPr>
            <w:r w:rsidRPr="00406E0C">
              <w:rPr>
                <w:rFonts w:ascii="Verdana" w:hAnsi="Verdana"/>
                <w:sz w:val="18"/>
                <w:szCs w:val="18"/>
                <w:lang w:val="es-ES_tradnl"/>
              </w:rPr>
              <w:t>C</w:t>
            </w:r>
            <w:r w:rsidR="00514F1F" w:rsidRPr="00406E0C">
              <w:rPr>
                <w:rFonts w:ascii="Verdana" w:hAnsi="Verdana"/>
                <w:sz w:val="18"/>
                <w:szCs w:val="18"/>
                <w:lang w:val="es-ES_tradnl"/>
              </w:rPr>
              <w:t>alidad Ambiental</w:t>
            </w:r>
            <w:r w:rsidR="00071F1D" w:rsidRPr="00406E0C">
              <w:rPr>
                <w:rFonts w:ascii="Verdana" w:hAnsi="Verdana"/>
                <w:sz w:val="18"/>
                <w:szCs w:val="18"/>
                <w:lang w:val="es-ES_tradnl"/>
              </w:rPr>
              <w:t>; n</w:t>
            </w:r>
            <w:r w:rsidRPr="00406E0C">
              <w:rPr>
                <w:rFonts w:ascii="Verdana" w:hAnsi="Verdana"/>
                <w:sz w:val="18"/>
                <w:szCs w:val="18"/>
                <w:lang w:val="es-ES_tradnl"/>
              </w:rPr>
              <w:t>o</w:t>
            </w:r>
            <w:r w:rsidR="00514F1F" w:rsidRPr="00406E0C">
              <w:rPr>
                <w:rFonts w:ascii="Verdana" w:hAnsi="Verdana"/>
                <w:sz w:val="18"/>
                <w:szCs w:val="18"/>
                <w:lang w:val="es-ES_tradnl"/>
              </w:rPr>
              <w:t>rmas de calidad ambiental:</w:t>
            </w:r>
            <w:r w:rsidR="00071F1D" w:rsidRPr="00406E0C">
              <w:rPr>
                <w:rFonts w:ascii="Verdana" w:hAnsi="Verdana"/>
                <w:sz w:val="18"/>
                <w:szCs w:val="18"/>
                <w:lang w:val="es-ES_tradnl"/>
              </w:rPr>
              <w:t xml:space="preserve"> Agua, Aire, ruido, desechos.</w:t>
            </w:r>
            <w:r w:rsidR="00307FBF" w:rsidRPr="00406E0C">
              <w:rPr>
                <w:rFonts w:ascii="Verdana" w:hAnsi="Verdana"/>
                <w:sz w:val="18"/>
                <w:szCs w:val="18"/>
                <w:lang w:val="es-ES_tradnl"/>
              </w:rPr>
              <w:t xml:space="preserve"> </w:t>
            </w:r>
            <w:r w:rsidR="00406E0C" w:rsidRPr="00406E0C">
              <w:rPr>
                <w:rFonts w:ascii="Verdana" w:hAnsi="Verdana"/>
                <w:sz w:val="18"/>
                <w:szCs w:val="18"/>
                <w:lang w:val="es-ES_tradnl"/>
              </w:rPr>
              <w:t xml:space="preserve"> En este sentido, el</w:t>
            </w:r>
            <w:r w:rsidR="00406E0C" w:rsidRPr="00406E0C">
              <w:rPr>
                <w:rFonts w:ascii="Verdana" w:hAnsi="Verdana"/>
                <w:sz w:val="18"/>
                <w:szCs w:val="18"/>
                <w:lang w:val="es-ES" w:eastAsia="es-PA"/>
              </w:rPr>
              <w:t xml:space="preserve"> Portafolio Inicial de Proyectos MDL de Panamá fue elaborado dentro del Proyecto de Fortalecimiento Institucional de FUPASA financiado por </w:t>
            </w:r>
            <w:smartTag w:uri="urn:schemas-microsoft-com:office:smarttags" w:element="PersonName">
              <w:smartTagPr>
                <w:attr w:name="ProductID" w:val="la USAID"/>
              </w:smartTagPr>
              <w:r w:rsidR="00406E0C" w:rsidRPr="00406E0C">
                <w:rPr>
                  <w:rFonts w:ascii="Verdana" w:hAnsi="Verdana"/>
                  <w:sz w:val="18"/>
                  <w:szCs w:val="18"/>
                  <w:lang w:val="es-ES" w:eastAsia="es-PA"/>
                </w:rPr>
                <w:t>la USAID</w:t>
              </w:r>
            </w:smartTag>
            <w:r w:rsidR="00406E0C" w:rsidRPr="00406E0C">
              <w:rPr>
                <w:rFonts w:ascii="Verdana" w:hAnsi="Verdana"/>
                <w:sz w:val="18"/>
                <w:szCs w:val="18"/>
                <w:lang w:val="es-ES" w:eastAsia="es-PA"/>
              </w:rPr>
              <w:t xml:space="preserve"> a través de Internacional Resources Group, Ltd, y tiene como objetivo principal presentar, ante los inversionistas internacionales, los perfiles de proyectos MDL según el Protocolo de Kioto de </w:t>
            </w:r>
            <w:smartTag w:uri="urn:schemas-microsoft-com:office:smarttags" w:element="PersonName">
              <w:smartTagPr>
                <w:attr w:name="ProductID" w:val="la Convenci￳n Marco"/>
              </w:smartTagPr>
              <w:r w:rsidR="00406E0C" w:rsidRPr="00406E0C">
                <w:rPr>
                  <w:rFonts w:ascii="Verdana" w:hAnsi="Verdana"/>
                  <w:sz w:val="18"/>
                  <w:szCs w:val="18"/>
                  <w:lang w:val="es-ES" w:eastAsia="es-PA"/>
                </w:rPr>
                <w:t>la Convención Marco</w:t>
              </w:r>
            </w:smartTag>
            <w:r w:rsidR="00406E0C" w:rsidRPr="00406E0C">
              <w:rPr>
                <w:rFonts w:ascii="Verdana" w:hAnsi="Verdana"/>
                <w:sz w:val="18"/>
                <w:szCs w:val="18"/>
                <w:lang w:val="es-ES" w:eastAsia="es-PA"/>
              </w:rPr>
              <w:t xml:space="preserve"> de las Naciones Unidas sobre Cambio Climático.</w:t>
            </w:r>
          </w:p>
          <w:p w:rsidR="00406E0C" w:rsidRPr="00406E0C" w:rsidRDefault="00406E0C" w:rsidP="00406E0C">
            <w:pPr>
              <w:pStyle w:val="CommentText"/>
              <w:jc w:val="both"/>
              <w:rPr>
                <w:rFonts w:ascii="Verdana" w:hAnsi="Verdana"/>
                <w:sz w:val="18"/>
                <w:szCs w:val="18"/>
                <w:lang w:val="es-ES" w:eastAsia="es-PA"/>
              </w:rPr>
            </w:pPr>
          </w:p>
          <w:p w:rsidR="00950A37" w:rsidRPr="00307FBF" w:rsidRDefault="00406E0C">
            <w:pPr>
              <w:spacing w:before="60" w:after="60"/>
              <w:jc w:val="both"/>
              <w:rPr>
                <w:rFonts w:ascii="Verdana" w:hAnsi="Verdana" w:cs="Arial"/>
                <w:sz w:val="18"/>
                <w:szCs w:val="18"/>
                <w:lang w:val="es-ES"/>
              </w:rPr>
            </w:pPr>
            <w:r w:rsidRPr="00406E0C">
              <w:rPr>
                <w:rFonts w:ascii="Verdana" w:hAnsi="Verdana" w:cs="Arial"/>
                <w:sz w:val="18"/>
                <w:szCs w:val="18"/>
                <w:lang w:val="es-ES" w:eastAsia="es-PA"/>
              </w:rPr>
              <w:t xml:space="preserve">Este Portafolio Inicial consta de veintisiete (27) perfiles de proyectos divididos en dos grandes sectores (Sector Energético, Sector No-Energético). En el sector Energético se presentan veinte (20) perfiles y en el sector No Energético se presentan siete (7) perfiles. </w:t>
            </w:r>
            <w:r w:rsidRPr="00406E0C">
              <w:rPr>
                <w:rFonts w:ascii="Verdana" w:hAnsi="Verdana"/>
                <w:sz w:val="18"/>
                <w:szCs w:val="18"/>
                <w:lang w:val="es-ES" w:eastAsia="es-PA"/>
              </w:rPr>
              <w:t>Para la conformación del Portafolio Inicial de Proyectos MDL, se tomaron en cuenta las prioridades nacionales de desarrollo sostenible, las cuales están enmarcadas en los diferentes planes y políticas del Gobierno de Panamá. Otras iniciativas están vinculadas con la</w:t>
            </w:r>
            <w:r w:rsidR="00307FBF" w:rsidRPr="00406E0C">
              <w:rPr>
                <w:rFonts w:ascii="Verdana" w:hAnsi="Verdana"/>
                <w:sz w:val="18"/>
                <w:szCs w:val="18"/>
                <w:lang w:val="es-ES"/>
              </w:rPr>
              <w:t xml:space="preserve"> reducción de contaminación, negocios ambientales, inversiones ambientales</w:t>
            </w:r>
            <w:r w:rsidRPr="00406E0C">
              <w:rPr>
                <w:rFonts w:ascii="Verdana" w:hAnsi="Verdana"/>
                <w:sz w:val="18"/>
                <w:szCs w:val="18"/>
                <w:lang w:val="es-ES"/>
              </w:rPr>
              <w:t>.</w:t>
            </w:r>
            <w:r w:rsidR="00307FBF" w:rsidRPr="00406E0C">
              <w:rPr>
                <w:rFonts w:ascii="Verdana" w:hAnsi="Verdana"/>
                <w:sz w:val="18"/>
                <w:szCs w:val="18"/>
                <w:lang w:val="es-ES"/>
              </w:rPr>
              <w:t xml:space="preserve"> </w:t>
            </w:r>
          </w:p>
        </w:tc>
      </w:tr>
      <w:tr w:rsidR="00950A37" w:rsidRPr="002E535E">
        <w:tblPrEx>
          <w:tblCellMar>
            <w:top w:w="0" w:type="dxa"/>
            <w:left w:w="0" w:type="dxa"/>
            <w:bottom w:w="0" w:type="dxa"/>
            <w:right w:w="0" w:type="dxa"/>
          </w:tblCellMar>
        </w:tblPrEx>
        <w:trPr>
          <w:trHeight w:val="279"/>
        </w:trPr>
        <w:tc>
          <w:tcPr>
            <w:tcW w:w="922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3"/>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79"/>
        </w:trPr>
        <w:tc>
          <w:tcPr>
            <w:tcW w:w="318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77"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77"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09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21"/>
        </w:trPr>
        <w:tc>
          <w:tcPr>
            <w:tcW w:w="3181"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9"/>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Agrícola</w:t>
            </w:r>
          </w:p>
        </w:tc>
        <w:tc>
          <w:tcPr>
            <w:tcW w:w="477"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7"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90"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486DEA" w:rsidP="00486DEA">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Nuevas regulaciones para manejar los plaguicidas y estudios del IDIAP sobre control biológico y manejo integrado de plagas.</w:t>
            </w:r>
          </w:p>
        </w:tc>
      </w:tr>
      <w:tr w:rsidR="00950A37" w:rsidRPr="002E535E">
        <w:tblPrEx>
          <w:tblCellMar>
            <w:top w:w="0" w:type="dxa"/>
            <w:left w:w="0" w:type="dxa"/>
            <w:bottom w:w="0" w:type="dxa"/>
            <w:right w:w="0" w:type="dxa"/>
          </w:tblCellMar>
        </w:tblPrEx>
        <w:trPr>
          <w:trHeight w:val="547"/>
        </w:trPr>
        <w:tc>
          <w:tcPr>
            <w:tcW w:w="318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9"/>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Aguas continentales</w:t>
            </w:r>
          </w:p>
        </w:tc>
        <w:tc>
          <w:tcPr>
            <w:tcW w:w="47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9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10C4E">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Desarrollo del Plan Estratégico para los recursos acuáticos</w:t>
            </w:r>
          </w:p>
        </w:tc>
      </w:tr>
      <w:tr w:rsidR="00950A37" w:rsidRPr="002E535E">
        <w:tblPrEx>
          <w:tblCellMar>
            <w:top w:w="0" w:type="dxa"/>
            <w:left w:w="0" w:type="dxa"/>
            <w:bottom w:w="0" w:type="dxa"/>
            <w:right w:w="0" w:type="dxa"/>
          </w:tblCellMar>
        </w:tblPrEx>
        <w:trPr>
          <w:trHeight w:val="511"/>
        </w:trPr>
        <w:tc>
          <w:tcPr>
            <w:tcW w:w="318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9"/>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Marina y costera</w:t>
            </w:r>
          </w:p>
        </w:tc>
        <w:tc>
          <w:tcPr>
            <w:tcW w:w="47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9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10C4E">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 xml:space="preserve">Desarrollo de </w:t>
            </w:r>
            <w:smartTag w:uri="urn:schemas-microsoft-com:office:smarttags" w:element="PersonName">
              <w:smartTagPr>
                <w:attr w:name="ProductID" w:val="la Pol￭tica"/>
              </w:smartTagPr>
              <w:r>
                <w:rPr>
                  <w:rFonts w:ascii="Verdana" w:hAnsi="Verdana" w:cs="Arial"/>
                  <w:sz w:val="18"/>
                  <w:szCs w:val="18"/>
                  <w:lang w:val="es-ES_tradnl"/>
                </w:rPr>
                <w:t>la Política</w:t>
              </w:r>
            </w:smartTag>
            <w:r>
              <w:rPr>
                <w:rFonts w:ascii="Verdana" w:hAnsi="Verdana" w:cs="Arial"/>
                <w:sz w:val="18"/>
                <w:szCs w:val="18"/>
                <w:lang w:val="es-ES_tradnl"/>
              </w:rPr>
              <w:t xml:space="preserve"> de Maricultura, Normas de calidad de aguas costero marinas</w:t>
            </w:r>
          </w:p>
        </w:tc>
      </w:tr>
      <w:tr w:rsidR="00950A37" w:rsidRPr="002E535E">
        <w:tblPrEx>
          <w:tblCellMar>
            <w:top w:w="0" w:type="dxa"/>
            <w:left w:w="0" w:type="dxa"/>
            <w:bottom w:w="0" w:type="dxa"/>
            <w:right w:w="0" w:type="dxa"/>
          </w:tblCellMar>
        </w:tblPrEx>
        <w:trPr>
          <w:trHeight w:val="547"/>
        </w:trPr>
        <w:tc>
          <w:tcPr>
            <w:tcW w:w="318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9"/>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Tierras áridas y</w:t>
            </w:r>
            <w:r w:rsidR="00776F03" w:rsidRPr="002E535E">
              <w:rPr>
                <w:rFonts w:ascii="Verdana" w:hAnsi="Verdana"/>
                <w:sz w:val="18"/>
                <w:szCs w:val="18"/>
                <w:lang w:val="es-ES_tradnl"/>
              </w:rPr>
              <w:t xml:space="preserve"> </w:t>
            </w:r>
            <w:r w:rsidR="007B0B69" w:rsidRPr="002E535E">
              <w:rPr>
                <w:rFonts w:ascii="Verdana" w:hAnsi="Verdana"/>
                <w:sz w:val="18"/>
                <w:szCs w:val="18"/>
                <w:lang w:val="es-ES_tradnl"/>
              </w:rPr>
              <w:t>s</w:t>
            </w:r>
            <w:r w:rsidRPr="002E535E">
              <w:rPr>
                <w:rFonts w:ascii="Verdana" w:hAnsi="Verdana"/>
                <w:sz w:val="18"/>
                <w:szCs w:val="18"/>
                <w:lang w:val="es-ES_tradnl"/>
              </w:rPr>
              <w:t>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47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7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9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10C4E">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 xml:space="preserve">Plan de Acción de Luchas Contra </w:t>
            </w:r>
            <w:smartTag w:uri="urn:schemas-microsoft-com:office:smarttags" w:element="PersonName">
              <w:smartTagPr>
                <w:attr w:name="ProductID" w:val="la Sequ￭a"/>
              </w:smartTagPr>
              <w:r>
                <w:rPr>
                  <w:rFonts w:ascii="Verdana" w:hAnsi="Verdana" w:cs="Arial"/>
                  <w:sz w:val="18"/>
                  <w:szCs w:val="18"/>
                  <w:lang w:val="es-ES_tradnl"/>
                </w:rPr>
                <w:t>la Sequía</w:t>
              </w:r>
            </w:smartTag>
            <w:r>
              <w:rPr>
                <w:rFonts w:ascii="Verdana" w:hAnsi="Verdana" w:cs="Arial"/>
                <w:sz w:val="18"/>
                <w:szCs w:val="18"/>
                <w:lang w:val="es-ES_tradnl"/>
              </w:rPr>
              <w:t xml:space="preserve"> y Desertificación</w:t>
            </w:r>
          </w:p>
        </w:tc>
      </w:tr>
      <w:tr w:rsidR="00950A37" w:rsidRPr="002E535E">
        <w:tblPrEx>
          <w:tblCellMar>
            <w:top w:w="0" w:type="dxa"/>
            <w:left w:w="0" w:type="dxa"/>
            <w:bottom w:w="0" w:type="dxa"/>
            <w:right w:w="0" w:type="dxa"/>
          </w:tblCellMar>
        </w:tblPrEx>
        <w:trPr>
          <w:trHeight w:val="511"/>
        </w:trPr>
        <w:tc>
          <w:tcPr>
            <w:tcW w:w="3181"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9"/>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Forestal</w:t>
            </w:r>
          </w:p>
        </w:tc>
        <w:tc>
          <w:tcPr>
            <w:tcW w:w="47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7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09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10C4E">
            <w:pPr>
              <w:tabs>
                <w:tab w:val="left" w:pos="306"/>
              </w:tabs>
              <w:spacing w:before="60" w:after="60"/>
              <w:jc w:val="both"/>
              <w:rPr>
                <w:rFonts w:ascii="Verdana" w:hAnsi="Verdana" w:cs="Arial"/>
                <w:sz w:val="18"/>
                <w:szCs w:val="18"/>
                <w:lang w:val="es-ES_tradnl"/>
              </w:rPr>
            </w:pPr>
            <w:r>
              <w:rPr>
                <w:rFonts w:ascii="Verdana" w:hAnsi="Verdana" w:cs="Arial"/>
                <w:sz w:val="18"/>
                <w:szCs w:val="18"/>
                <w:lang w:val="es-ES_tradnl"/>
              </w:rPr>
              <w:t>Plan de Desarrollo Forestal</w:t>
            </w:r>
          </w:p>
        </w:tc>
      </w:tr>
      <w:tr w:rsidR="00950A37" w:rsidRPr="002E535E">
        <w:tblPrEx>
          <w:tblCellMar>
            <w:top w:w="0" w:type="dxa"/>
            <w:left w:w="0" w:type="dxa"/>
            <w:bottom w:w="0" w:type="dxa"/>
            <w:right w:w="0" w:type="dxa"/>
          </w:tblCellMar>
        </w:tblPrEx>
        <w:trPr>
          <w:trHeight w:val="547"/>
        </w:trPr>
        <w:tc>
          <w:tcPr>
            <w:tcW w:w="3181"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59"/>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De montañas</w:t>
            </w:r>
          </w:p>
        </w:tc>
        <w:tc>
          <w:tcPr>
            <w:tcW w:w="477"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10C4E">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X</w:t>
            </w:r>
          </w:p>
        </w:tc>
        <w:tc>
          <w:tcPr>
            <w:tcW w:w="477"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090"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39"/>
        </w:trPr>
        <w:tc>
          <w:tcPr>
            <w:tcW w:w="922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3"/>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950A37" w:rsidRPr="002E535E">
        <w:tblPrEx>
          <w:tblCellMar>
            <w:top w:w="0" w:type="dxa"/>
            <w:left w:w="0" w:type="dxa"/>
            <w:bottom w:w="0" w:type="dxa"/>
            <w:right w:w="0" w:type="dxa"/>
          </w:tblCellMar>
        </w:tblPrEx>
        <w:trPr>
          <w:trHeight w:val="239"/>
        </w:trPr>
        <w:tc>
          <w:tcPr>
            <w:tcW w:w="6659"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0"/>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566"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39"/>
        </w:trPr>
        <w:tc>
          <w:tcPr>
            <w:tcW w:w="6659"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0"/>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w:t>
            </w:r>
            <w:r w:rsidRPr="002E535E">
              <w:rPr>
                <w:rFonts w:ascii="Verdana" w:hAnsi="Verdana"/>
                <w:sz w:val="18"/>
                <w:lang w:val="es-ES_tradnl"/>
              </w:rPr>
              <w:t>i</w:t>
            </w:r>
            <w:r w:rsidRPr="002E535E">
              <w:rPr>
                <w:rFonts w:ascii="Verdana" w:hAnsi="Verdana"/>
                <w:sz w:val="18"/>
                <w:lang w:val="es-ES_tradnl"/>
              </w:rPr>
              <w:t>ca</w:t>
            </w:r>
          </w:p>
        </w:tc>
        <w:tc>
          <w:tcPr>
            <w:tcW w:w="256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39"/>
        </w:trPr>
        <w:tc>
          <w:tcPr>
            <w:tcW w:w="6659"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0"/>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566"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10C4E">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39"/>
        </w:trPr>
        <w:tc>
          <w:tcPr>
            <w:tcW w:w="922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39"/>
        </w:trPr>
        <w:tc>
          <w:tcPr>
            <w:tcW w:w="922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D7CEE" w:rsidRPr="002E535E" w:rsidRDefault="009C7A00" w:rsidP="009C7A00">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Actualmente, está en proceso de revisión y actualización del Plan Estratégico de </w:t>
            </w:r>
            <w:r w:rsidR="00537E62" w:rsidRPr="002E535E">
              <w:rPr>
                <w:rFonts w:ascii="Verdana" w:hAnsi="Verdana" w:cs="Arial"/>
                <w:sz w:val="18"/>
                <w:szCs w:val="18"/>
                <w:lang w:val="es-ES_tradnl"/>
              </w:rPr>
              <w:t xml:space="preserve">Fundación </w:t>
            </w:r>
            <w:r w:rsidRPr="002E535E">
              <w:rPr>
                <w:rFonts w:ascii="Verdana" w:hAnsi="Verdana" w:cs="Arial"/>
                <w:sz w:val="18"/>
                <w:szCs w:val="18"/>
                <w:lang w:val="es-ES_tradnl"/>
              </w:rPr>
              <w:t xml:space="preserve">NATURA elaborado para el periodo </w:t>
            </w:r>
            <w:smartTag w:uri="urn:schemas-microsoft-com:office:smarttags" w:element="metricconverter">
              <w:smartTagPr>
                <w:attr w:name="ProductID" w:val="2002 a"/>
              </w:smartTagPr>
              <w:r w:rsidRPr="002E535E">
                <w:rPr>
                  <w:rFonts w:ascii="Verdana" w:hAnsi="Verdana" w:cs="Arial"/>
                  <w:sz w:val="18"/>
                  <w:szCs w:val="18"/>
                  <w:lang w:val="es-ES_tradnl"/>
                </w:rPr>
                <w:t>2002 a</w:t>
              </w:r>
            </w:smartTag>
            <w:r w:rsidRPr="002E535E">
              <w:rPr>
                <w:rFonts w:ascii="Verdana" w:hAnsi="Verdana" w:cs="Arial"/>
                <w:sz w:val="18"/>
                <w:szCs w:val="18"/>
                <w:lang w:val="es-ES_tradnl"/>
              </w:rPr>
              <w:t xml:space="preserve"> 2011.  En esta revisión se están determinando las acciones y metas a alcanz</w:t>
            </w:r>
            <w:r w:rsidR="008D7CEE" w:rsidRPr="002E535E">
              <w:rPr>
                <w:rFonts w:ascii="Verdana" w:hAnsi="Verdana" w:cs="Arial"/>
                <w:sz w:val="18"/>
                <w:szCs w:val="18"/>
                <w:lang w:val="es-ES_tradnl"/>
              </w:rPr>
              <w:t>ar al 2011.</w:t>
            </w:r>
            <w:r w:rsidRPr="002E535E">
              <w:rPr>
                <w:rFonts w:ascii="Verdana" w:hAnsi="Verdana" w:cs="Arial"/>
                <w:sz w:val="18"/>
                <w:szCs w:val="18"/>
                <w:lang w:val="es-ES_tradnl"/>
              </w:rPr>
              <w:t xml:space="preserve"> Adicionalmente, la elaboración del Plan Estratégico del SINAP, permitirá dirigir con mayor precisión las acciones hacia objetivos de AP de interés nacional en los cuales </w:t>
            </w:r>
            <w:r w:rsidR="00537E62" w:rsidRPr="002E535E">
              <w:rPr>
                <w:rFonts w:ascii="Verdana" w:hAnsi="Verdana" w:cs="Arial"/>
                <w:sz w:val="18"/>
                <w:szCs w:val="18"/>
                <w:lang w:val="es-ES_tradnl"/>
              </w:rPr>
              <w:t xml:space="preserve">Fundación </w:t>
            </w:r>
            <w:r w:rsidRPr="002E535E">
              <w:rPr>
                <w:rFonts w:ascii="Verdana" w:hAnsi="Verdana" w:cs="Arial"/>
                <w:sz w:val="18"/>
                <w:szCs w:val="18"/>
                <w:lang w:val="es-ES_tradnl"/>
              </w:rPr>
              <w:t xml:space="preserve">NATURA espera aportar. Por otra parte, el Programa de Monitoreo de </w:t>
            </w:r>
            <w:smartTag w:uri="urn:schemas-microsoft-com:office:smarttags" w:element="PersonName">
              <w:smartTagPr>
                <w:attr w:name="ProductID" w:val="la Efectividad"/>
              </w:smartTagPr>
              <w:r w:rsidRPr="002E535E">
                <w:rPr>
                  <w:rFonts w:ascii="Verdana" w:hAnsi="Verdana" w:cs="Arial"/>
                  <w:sz w:val="18"/>
                  <w:szCs w:val="18"/>
                  <w:lang w:val="es-ES_tradnl"/>
                </w:rPr>
                <w:t>la Efectividad</w:t>
              </w:r>
            </w:smartTag>
            <w:r w:rsidRPr="002E535E">
              <w:rPr>
                <w:rFonts w:ascii="Verdana" w:hAnsi="Verdana" w:cs="Arial"/>
                <w:sz w:val="18"/>
                <w:szCs w:val="18"/>
                <w:lang w:val="es-ES_tradnl"/>
              </w:rPr>
              <w:t xml:space="preserve"> para el Manejo de Áreas Protegidas del SINAP (PMEMAP), adoptado por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para el SINAP, se basa en la evaluación y medición </w:t>
            </w:r>
            <w:r w:rsidR="00537E62" w:rsidRPr="002E535E">
              <w:rPr>
                <w:rFonts w:ascii="Verdana" w:hAnsi="Verdana" w:cs="Arial"/>
                <w:sz w:val="18"/>
                <w:szCs w:val="18"/>
                <w:lang w:val="es-ES_tradnl"/>
              </w:rPr>
              <w:t xml:space="preserve">de Indicadores </w:t>
            </w:r>
            <w:r w:rsidRPr="002E535E">
              <w:rPr>
                <w:rFonts w:ascii="Verdana" w:hAnsi="Verdana" w:cs="Arial"/>
                <w:sz w:val="18"/>
                <w:szCs w:val="18"/>
                <w:lang w:val="es-ES_tradnl"/>
              </w:rPr>
              <w:t>e</w:t>
            </w:r>
            <w:r w:rsidR="00537E62" w:rsidRPr="002E535E">
              <w:rPr>
                <w:rFonts w:ascii="Verdana" w:hAnsi="Verdana" w:cs="Arial"/>
                <w:sz w:val="18"/>
                <w:szCs w:val="18"/>
                <w:lang w:val="es-ES_tradnl"/>
              </w:rPr>
              <w:t>n</w:t>
            </w:r>
            <w:r w:rsidRPr="002E535E">
              <w:rPr>
                <w:rFonts w:ascii="Verdana" w:hAnsi="Verdana" w:cs="Arial"/>
                <w:sz w:val="18"/>
                <w:szCs w:val="18"/>
                <w:lang w:val="es-ES_tradnl"/>
              </w:rPr>
              <w:t xml:space="preserve"> cinco ámbitos (sociales administrativo, recursos naturales, legal, financiero) en 36 Áreas Protegidas, y para el presente año se establecerá una nueva línea base y escenarios óptimos para ser alcanzados en el periodo 2006-2008. La línea base de la actual gestión de manejo de las AP es un importante insumo para el establecimiento de los indicadores de progreso de NATURA.</w:t>
            </w:r>
          </w:p>
        </w:tc>
      </w:tr>
      <w:tr w:rsidR="00950A37" w:rsidRPr="002E535E">
        <w:tblPrEx>
          <w:tblCellMar>
            <w:top w:w="0" w:type="dxa"/>
            <w:left w:w="0" w:type="dxa"/>
            <w:bottom w:w="0" w:type="dxa"/>
            <w:right w:w="0" w:type="dxa"/>
          </w:tblCellMar>
        </w:tblPrEx>
        <w:trPr>
          <w:trHeight w:val="168"/>
        </w:trPr>
        <w:tc>
          <w:tcPr>
            <w:tcW w:w="922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3"/>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67"/>
        </w:trPr>
        <w:tc>
          <w:tcPr>
            <w:tcW w:w="922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rsidP="00071F1D">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167"/>
        </w:trPr>
        <w:tc>
          <w:tcPr>
            <w:tcW w:w="922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3"/>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80"/>
        </w:trPr>
        <w:tc>
          <w:tcPr>
            <w:tcW w:w="922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F6D23" w:rsidRPr="002E535E" w:rsidRDefault="008D7CEE">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167"/>
        </w:trPr>
        <w:tc>
          <w:tcPr>
            <w:tcW w:w="922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3"/>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67"/>
        </w:trPr>
        <w:tc>
          <w:tcPr>
            <w:tcW w:w="922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307"/>
        </w:trPr>
        <w:tc>
          <w:tcPr>
            <w:tcW w:w="922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3"/>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06"/>
        </w:trPr>
        <w:tc>
          <w:tcPr>
            <w:tcW w:w="922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bl>
    <w:p w:rsidR="00950A37" w:rsidRPr="002E535E" w:rsidRDefault="00950A37">
      <w:pPr>
        <w:pStyle w:val="NormalWeb"/>
        <w:spacing w:before="0" w:beforeAutospacing="0" w:after="0" w:afterAutospacing="0"/>
        <w:rPr>
          <w:rFonts w:ascii="Verdana" w:hAnsi="Verdana" w:cs="Times New Roman" w:hint="default"/>
          <w:b/>
          <w:bCs/>
          <w:sz w:val="18"/>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40"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825"/>
        <w:gridCol w:w="1150"/>
        <w:gridCol w:w="469"/>
        <w:gridCol w:w="469"/>
        <w:gridCol w:w="2644"/>
        <w:gridCol w:w="2683"/>
      </w:tblGrid>
      <w:tr w:rsidR="00950A37" w:rsidRPr="002E535E">
        <w:tblPrEx>
          <w:tblCellMar>
            <w:top w:w="0" w:type="dxa"/>
            <w:bottom w:w="0" w:type="dxa"/>
          </w:tblCellMar>
        </w:tblPrEx>
        <w:trPr>
          <w:trHeight w:val="293"/>
        </w:trPr>
        <w:tc>
          <w:tcPr>
            <w:tcW w:w="1825"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bCs/>
                <w:sz w:val="22"/>
                <w:szCs w:val="22"/>
                <w:lang w:val="es-ES_tradnl"/>
              </w:rPr>
              <w:t>Objetivo 8</w:t>
            </w:r>
          </w:p>
        </w:tc>
        <w:tc>
          <w:tcPr>
            <w:tcW w:w="7415"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sz w:val="22"/>
                <w:lang w:val="es-ES_tradnl"/>
              </w:rPr>
            </w:pPr>
            <w:r w:rsidRPr="002E535E">
              <w:rPr>
                <w:rFonts w:ascii="Verdana" w:hAnsi="Verdana" w:cs="Times New Roman"/>
                <w:b/>
                <w:bCs/>
                <w:sz w:val="18"/>
                <w:lang w:val="es-ES_tradnl"/>
              </w:rPr>
              <w:t>Mantener la capacidad de los ecosistemas para entregar bienes y se</w:t>
            </w:r>
            <w:r w:rsidRPr="002E535E">
              <w:rPr>
                <w:rFonts w:ascii="Verdana" w:hAnsi="Verdana" w:cs="Times New Roman"/>
                <w:b/>
                <w:bCs/>
                <w:sz w:val="18"/>
                <w:lang w:val="es-ES_tradnl"/>
              </w:rPr>
              <w:t>r</w:t>
            </w:r>
            <w:r w:rsidRPr="002E535E">
              <w:rPr>
                <w:rFonts w:ascii="Verdana" w:hAnsi="Verdana" w:cs="Times New Roman"/>
                <w:b/>
                <w:bCs/>
                <w:sz w:val="18"/>
                <w:lang w:val="es-ES_tradnl"/>
              </w:rPr>
              <w:t>vicios y prestar apoyo a medios de vida</w:t>
            </w:r>
            <w:r w:rsidRPr="002E535E">
              <w:rPr>
                <w:rFonts w:ascii="Verdana" w:hAnsi="Verdana" w:cs="Times New Roman" w:hint="default"/>
                <w:b/>
                <w:bCs/>
                <w:sz w:val="18"/>
                <w:lang w:val="es-ES_tradnl"/>
              </w:rPr>
              <w:t>.</w:t>
            </w:r>
          </w:p>
        </w:tc>
      </w:tr>
      <w:tr w:rsidR="00950A37" w:rsidRPr="002E535E">
        <w:tblPrEx>
          <w:tblCellMar>
            <w:top w:w="0" w:type="dxa"/>
            <w:bottom w:w="0" w:type="dxa"/>
          </w:tblCellMar>
        </w:tblPrEx>
        <w:trPr>
          <w:trHeight w:val="732"/>
        </w:trPr>
        <w:tc>
          <w:tcPr>
            <w:tcW w:w="1825"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bCs/>
                <w:sz w:val="22"/>
                <w:szCs w:val="22"/>
                <w:lang w:val="es-ES_tradnl"/>
              </w:rPr>
              <w:t>Meta 8.1</w:t>
            </w:r>
          </w:p>
        </w:tc>
        <w:tc>
          <w:tcPr>
            <w:tcW w:w="7415"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bCs/>
                <w:sz w:val="22"/>
                <w:lang w:val="es-ES_tradnl"/>
              </w:rPr>
            </w:pPr>
            <w:r w:rsidRPr="002E535E">
              <w:rPr>
                <w:rFonts w:ascii="Verdana" w:hAnsi="Verdana" w:cs="Times New Roman"/>
                <w:b/>
                <w:bCs/>
                <w:sz w:val="18"/>
                <w:lang w:val="es-ES_tradnl"/>
              </w:rPr>
              <w:t>Se mantiene la capacidad de los ecosistemas para proporcionar bienes y servicios</w:t>
            </w:r>
          </w:p>
        </w:tc>
      </w:tr>
      <w:tr w:rsidR="00950A37" w:rsidRPr="002E535E">
        <w:tblPrEx>
          <w:tblCellMar>
            <w:top w:w="0" w:type="dxa"/>
            <w:left w:w="0" w:type="dxa"/>
            <w:bottom w:w="0" w:type="dxa"/>
            <w:right w:w="0" w:type="dxa"/>
          </w:tblCellMar>
        </w:tblPrEx>
        <w:trPr>
          <w:trHeight w:val="293"/>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4"/>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prec</w:t>
            </w:r>
            <w:r w:rsidRPr="002E535E">
              <w:rPr>
                <w:rFonts w:ascii="Verdana" w:hAnsi="Verdana"/>
                <w:sz w:val="18"/>
                <w:lang w:val="es-ES_tradnl"/>
              </w:rPr>
              <w:t>e</w:t>
            </w:r>
            <w:r w:rsidRPr="002E535E">
              <w:rPr>
                <w:rFonts w:ascii="Verdana" w:hAnsi="Verdana"/>
                <w:sz w:val="18"/>
                <w:lang w:val="es-ES_tradnl"/>
              </w:rPr>
              <w:t>dente?</w:t>
            </w:r>
          </w:p>
        </w:tc>
      </w:tr>
      <w:tr w:rsidR="00950A37" w:rsidRPr="002E535E">
        <w:tblPrEx>
          <w:tblCellMar>
            <w:top w:w="0" w:type="dxa"/>
            <w:left w:w="0" w:type="dxa"/>
            <w:bottom w:w="0" w:type="dxa"/>
            <w:right w:w="0" w:type="dxa"/>
          </w:tblCellMar>
        </w:tblPrEx>
        <w:trPr>
          <w:trHeight w:val="402"/>
        </w:trPr>
        <w:tc>
          <w:tcPr>
            <w:tcW w:w="6557"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1"/>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68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417"/>
        </w:trPr>
        <w:tc>
          <w:tcPr>
            <w:tcW w:w="6557"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1"/>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 la misma que la meta mundial</w:t>
            </w:r>
          </w:p>
        </w:tc>
        <w:tc>
          <w:tcPr>
            <w:tcW w:w="268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514F1F">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546"/>
        </w:trPr>
        <w:tc>
          <w:tcPr>
            <w:tcW w:w="6557"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1"/>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 se han establecido una o más metas nacionales concretas</w:t>
            </w:r>
          </w:p>
        </w:tc>
        <w:tc>
          <w:tcPr>
            <w:tcW w:w="268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14F1F">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696"/>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596"/>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354CA" w:rsidRPr="002E535E" w:rsidRDefault="00FD6A7F" w:rsidP="004354CA">
            <w:pPr>
              <w:spacing w:before="60" w:after="60"/>
              <w:jc w:val="both"/>
              <w:rPr>
                <w:rFonts w:ascii="Verdana" w:eastAsia="Times New Roman" w:hAnsi="Verdana" w:cs="Arial"/>
                <w:sz w:val="18"/>
                <w:szCs w:val="18"/>
                <w:lang w:val="es-ES" w:eastAsia="es-ES"/>
              </w:rPr>
            </w:pPr>
            <w:r w:rsidRPr="002E535E">
              <w:rPr>
                <w:rFonts w:ascii="Verdana" w:hAnsi="Verdana" w:cs="Arial"/>
                <w:sz w:val="18"/>
                <w:szCs w:val="18"/>
                <w:lang w:val="es-ES_tradnl"/>
              </w:rPr>
              <w:t>D</w:t>
            </w:r>
            <w:r w:rsidR="00514F1F" w:rsidRPr="002E535E">
              <w:rPr>
                <w:rFonts w:ascii="Verdana" w:hAnsi="Verdana" w:cs="Arial"/>
                <w:sz w:val="18"/>
                <w:szCs w:val="18"/>
                <w:lang w:val="es-ES_tradnl"/>
              </w:rPr>
              <w:t>iagnóstico de Pago por servicios ambientales</w:t>
            </w:r>
            <w:r w:rsidR="00071F1D" w:rsidRPr="002E535E">
              <w:rPr>
                <w:rFonts w:ascii="Verdana" w:hAnsi="Verdana" w:cs="Arial"/>
                <w:sz w:val="18"/>
                <w:szCs w:val="18"/>
                <w:lang w:val="es-ES_tradnl"/>
              </w:rPr>
              <w:t xml:space="preserve">. </w:t>
            </w:r>
            <w:r w:rsidR="004354CA" w:rsidRPr="002E535E">
              <w:rPr>
                <w:rFonts w:ascii="Verdana" w:hAnsi="Verdana" w:cs="Arial"/>
                <w:sz w:val="18"/>
                <w:szCs w:val="18"/>
                <w:lang w:val="es-ES_tradnl"/>
              </w:rPr>
              <w:t xml:space="preserve">Además, con </w:t>
            </w:r>
            <w:smartTag w:uri="urn:schemas-microsoft-com:office:smarttags" w:element="PersonName">
              <w:smartTagPr>
                <w:attr w:name="ProductID" w:val="la Red"/>
              </w:smartTagPr>
              <w:r w:rsidR="004354CA" w:rsidRPr="002E535E">
                <w:rPr>
                  <w:rFonts w:ascii="Verdana" w:hAnsi="Verdana" w:cs="Arial"/>
                  <w:sz w:val="18"/>
                  <w:szCs w:val="18"/>
                  <w:lang w:val="es-ES_tradnl"/>
                </w:rPr>
                <w:t>la Red</w:t>
              </w:r>
            </w:smartTag>
            <w:r w:rsidR="004354CA" w:rsidRPr="002E535E">
              <w:rPr>
                <w:rFonts w:ascii="Verdana" w:hAnsi="Verdana" w:cs="Arial"/>
                <w:sz w:val="18"/>
                <w:szCs w:val="18"/>
                <w:lang w:val="es-ES_tradnl"/>
              </w:rPr>
              <w:t xml:space="preserve"> de Reservas Privadas, a </w:t>
            </w:r>
            <w:r w:rsidR="004354CA" w:rsidRPr="002E535E">
              <w:rPr>
                <w:rFonts w:ascii="Verdana" w:eastAsia="Times New Roman" w:hAnsi="Verdana" w:cs="Arial"/>
                <w:sz w:val="18"/>
                <w:szCs w:val="18"/>
                <w:lang w:val="es-ES" w:eastAsia="es-ES"/>
              </w:rPr>
              <w:t xml:space="preserve">la fecha se han establecido 28 Reservas Privadas y  hay otras solicitudes en consideración;  Se implementaron 5 proyectos de Servidumbres Ecológicas entre miembros de </w:t>
            </w:r>
            <w:smartTag w:uri="urn:schemas-microsoft-com:office:smarttags" w:element="PersonName">
              <w:smartTagPr>
                <w:attr w:name="ProductID" w:val="la Red"/>
              </w:smartTagPr>
              <w:r w:rsidR="004354CA" w:rsidRPr="002E535E">
                <w:rPr>
                  <w:rFonts w:ascii="Verdana" w:eastAsia="Times New Roman" w:hAnsi="Verdana" w:cs="Arial"/>
                  <w:sz w:val="18"/>
                  <w:szCs w:val="18"/>
                  <w:lang w:val="es-ES" w:eastAsia="es-ES"/>
                </w:rPr>
                <w:t>la Red</w:t>
              </w:r>
            </w:smartTag>
            <w:r w:rsidR="004354CA" w:rsidRPr="002E535E">
              <w:rPr>
                <w:rFonts w:ascii="Verdana" w:eastAsia="Times New Roman" w:hAnsi="Verdana" w:cs="Arial"/>
                <w:sz w:val="18"/>
                <w:szCs w:val="18"/>
                <w:lang w:val="es-ES" w:eastAsia="es-ES"/>
              </w:rPr>
              <w:t xml:space="preserve">; En elaboración de </w:t>
            </w:r>
            <w:smartTag w:uri="urn:schemas-microsoft-com:office:smarttags" w:element="PersonName">
              <w:smartTagPr>
                <w:attr w:name="ProductID" w:val="la Publicaci￳n Gu￭a"/>
              </w:smartTagPr>
              <w:r w:rsidR="004354CA" w:rsidRPr="002E535E">
                <w:rPr>
                  <w:rFonts w:ascii="Verdana" w:eastAsia="Times New Roman" w:hAnsi="Verdana" w:cs="Arial"/>
                  <w:sz w:val="18"/>
                  <w:szCs w:val="18"/>
                  <w:lang w:val="es-ES" w:eastAsia="es-ES"/>
                </w:rPr>
                <w:t>la Publicación Guía</w:t>
              </w:r>
            </w:smartTag>
            <w:r w:rsidR="004354CA" w:rsidRPr="002E535E">
              <w:rPr>
                <w:rFonts w:ascii="Verdana" w:eastAsia="Times New Roman" w:hAnsi="Verdana" w:cs="Arial"/>
                <w:sz w:val="18"/>
                <w:szCs w:val="18"/>
                <w:lang w:val="es-ES" w:eastAsia="es-ES"/>
              </w:rPr>
              <w:t xml:space="preserve"> de Reservas Privadas con ubicación de 28  propiedades en el mapa; Integración de las Reservas  Privadas al  SIG Mapa Nacional de Áreas Protegidas de ANAM con la estadística de área protegida; Presidir  </w:t>
            </w:r>
            <w:smartTag w:uri="urn:schemas-microsoft-com:office:smarttags" w:element="PersonName">
              <w:smartTagPr>
                <w:attr w:name="ProductID" w:val="la Reuni￳n"/>
              </w:smartTagPr>
              <w:r w:rsidR="004354CA" w:rsidRPr="002E535E">
                <w:rPr>
                  <w:rFonts w:ascii="Verdana" w:eastAsia="Times New Roman" w:hAnsi="Verdana" w:cs="Arial"/>
                  <w:sz w:val="18"/>
                  <w:szCs w:val="18"/>
                  <w:lang w:val="es-ES" w:eastAsia="es-ES"/>
                </w:rPr>
                <w:t>la Reunión</w:t>
              </w:r>
            </w:smartTag>
            <w:r w:rsidR="004354CA" w:rsidRPr="002E535E">
              <w:rPr>
                <w:rFonts w:ascii="Verdana" w:eastAsia="Times New Roman" w:hAnsi="Verdana" w:cs="Arial"/>
                <w:sz w:val="18"/>
                <w:szCs w:val="18"/>
                <w:lang w:val="es-ES" w:eastAsia="es-ES"/>
              </w:rPr>
              <w:t xml:space="preserve"> en Panamá de </w:t>
            </w:r>
            <w:smartTag w:uri="urn:schemas-microsoft-com:office:smarttags" w:element="PersonName">
              <w:smartTagPr>
                <w:attr w:name="ProductID" w:val="la  Red Mesoamericana"/>
              </w:smartTagPr>
              <w:r w:rsidR="004354CA" w:rsidRPr="002E535E">
                <w:rPr>
                  <w:rFonts w:ascii="Verdana" w:eastAsia="Times New Roman" w:hAnsi="Verdana" w:cs="Arial"/>
                  <w:sz w:val="18"/>
                  <w:szCs w:val="18"/>
                  <w:lang w:val="es-ES" w:eastAsia="es-ES"/>
                </w:rPr>
                <w:t>la  Red Mesoamericana</w:t>
              </w:r>
            </w:smartTag>
            <w:r w:rsidR="004354CA" w:rsidRPr="002E535E">
              <w:rPr>
                <w:rFonts w:ascii="Verdana" w:eastAsia="Times New Roman" w:hAnsi="Verdana" w:cs="Arial"/>
                <w:sz w:val="18"/>
                <w:szCs w:val="18"/>
                <w:lang w:val="es-ES" w:eastAsia="es-ES"/>
              </w:rPr>
              <w:t xml:space="preserve"> de Reservas Privadas; y gestión ante </w:t>
            </w:r>
            <w:smartTag w:uri="urn:schemas-microsoft-com:office:smarttags" w:element="PersonName">
              <w:smartTagPr>
                <w:attr w:name="ProductID" w:val="la Presidencia Pro"/>
              </w:smartTagPr>
              <w:r w:rsidR="004354CA" w:rsidRPr="002E535E">
                <w:rPr>
                  <w:rFonts w:ascii="Verdana" w:eastAsia="Times New Roman" w:hAnsi="Verdana" w:cs="Arial"/>
                  <w:sz w:val="18"/>
                  <w:szCs w:val="18"/>
                  <w:lang w:val="es-ES" w:eastAsia="es-ES"/>
                </w:rPr>
                <w:t>la Presidencia Pro</w:t>
              </w:r>
            </w:smartTag>
            <w:r w:rsidR="004354CA" w:rsidRPr="002E535E">
              <w:rPr>
                <w:rFonts w:ascii="Verdana" w:eastAsia="Times New Roman" w:hAnsi="Verdana" w:cs="Arial"/>
                <w:sz w:val="18"/>
                <w:szCs w:val="18"/>
                <w:lang w:val="es-ES" w:eastAsia="es-ES"/>
              </w:rPr>
              <w:t xml:space="preserve"> Tempore (ANAM)  y ante el Secretario general de </w:t>
            </w:r>
            <w:smartTag w:uri="urn:schemas-microsoft-com:office:smarttags" w:element="PersonName">
              <w:smartTagPr>
                <w:attr w:name="ProductID" w:val="la CCAD"/>
              </w:smartTagPr>
              <w:r w:rsidR="004354CA" w:rsidRPr="002E535E">
                <w:rPr>
                  <w:rFonts w:ascii="Verdana" w:eastAsia="Times New Roman" w:hAnsi="Verdana" w:cs="Arial"/>
                  <w:sz w:val="18"/>
                  <w:szCs w:val="18"/>
                  <w:lang w:val="es-ES" w:eastAsia="es-ES"/>
                </w:rPr>
                <w:t>la CCAD</w:t>
              </w:r>
            </w:smartTag>
            <w:r w:rsidR="004354CA" w:rsidRPr="002E535E">
              <w:rPr>
                <w:rFonts w:ascii="Verdana" w:eastAsia="Times New Roman" w:hAnsi="Verdana" w:cs="Arial"/>
                <w:sz w:val="18"/>
                <w:szCs w:val="18"/>
                <w:lang w:val="es-ES" w:eastAsia="es-ES"/>
              </w:rPr>
              <w:t xml:space="preserve">  para  integrar a </w:t>
            </w:r>
            <w:smartTag w:uri="urn:schemas-microsoft-com:office:smarttags" w:element="PersonName">
              <w:smartTagPr>
                <w:attr w:name="ProductID" w:val="la Red Mesoamericana"/>
              </w:smartTagPr>
              <w:r w:rsidR="004354CA" w:rsidRPr="002E535E">
                <w:rPr>
                  <w:rFonts w:ascii="Verdana" w:eastAsia="Times New Roman" w:hAnsi="Verdana" w:cs="Arial"/>
                  <w:sz w:val="18"/>
                  <w:szCs w:val="18"/>
                  <w:lang w:val="es-ES" w:eastAsia="es-ES"/>
                </w:rPr>
                <w:t>la Red Mesoamericana</w:t>
              </w:r>
            </w:smartTag>
            <w:r w:rsidR="004354CA" w:rsidRPr="002E535E">
              <w:rPr>
                <w:rFonts w:ascii="Verdana" w:eastAsia="Times New Roman" w:hAnsi="Verdana" w:cs="Arial"/>
                <w:sz w:val="18"/>
                <w:szCs w:val="18"/>
                <w:lang w:val="es-ES" w:eastAsia="es-ES"/>
              </w:rPr>
              <w:t xml:space="preserve"> como observador al Foro de </w:t>
            </w:r>
            <w:smartTag w:uri="urn:schemas-microsoft-com:office:smarttags" w:element="PersonName">
              <w:smartTagPr>
                <w:attr w:name="ProductID" w:val="la Soc. Civil"/>
              </w:smartTagPr>
              <w:r w:rsidR="004354CA" w:rsidRPr="002E535E">
                <w:rPr>
                  <w:rFonts w:ascii="Verdana" w:eastAsia="Times New Roman" w:hAnsi="Verdana" w:cs="Arial"/>
                  <w:sz w:val="18"/>
                  <w:szCs w:val="18"/>
                  <w:lang w:val="es-ES" w:eastAsia="es-ES"/>
                </w:rPr>
                <w:t>la Soc. Civil</w:t>
              </w:r>
            </w:smartTag>
            <w:r w:rsidR="004354CA" w:rsidRPr="002E535E">
              <w:rPr>
                <w:rFonts w:ascii="Verdana" w:eastAsia="Times New Roman" w:hAnsi="Verdana" w:cs="Arial"/>
                <w:sz w:val="18"/>
                <w:szCs w:val="18"/>
                <w:lang w:val="es-ES" w:eastAsia="es-ES"/>
              </w:rPr>
              <w:t xml:space="preserve"> de </w:t>
            </w:r>
            <w:smartTag w:uri="urn:schemas-microsoft-com:office:smarttags" w:element="PersonName">
              <w:smartTagPr>
                <w:attr w:name="ProductID" w:val="la CCAD"/>
              </w:smartTagPr>
              <w:r w:rsidR="004354CA" w:rsidRPr="002E535E">
                <w:rPr>
                  <w:rFonts w:ascii="Verdana" w:eastAsia="Times New Roman" w:hAnsi="Verdana" w:cs="Arial"/>
                  <w:sz w:val="18"/>
                  <w:szCs w:val="18"/>
                  <w:lang w:val="es-ES" w:eastAsia="es-ES"/>
                </w:rPr>
                <w:t>la CCAD</w:t>
              </w:r>
            </w:smartTag>
            <w:r w:rsidR="004354CA" w:rsidRPr="002E535E">
              <w:rPr>
                <w:rFonts w:ascii="Verdana" w:eastAsia="Times New Roman" w:hAnsi="Verdana" w:cs="Arial"/>
                <w:sz w:val="18"/>
                <w:szCs w:val="18"/>
                <w:lang w:val="es-ES" w:eastAsia="es-ES"/>
              </w:rPr>
              <w:t>; se gestiona Convenio de colaboración con ANAM; se participa en el II C</w:t>
            </w:r>
            <w:r w:rsidR="00EB0C40">
              <w:rPr>
                <w:rFonts w:ascii="Verdana" w:eastAsia="Times New Roman" w:hAnsi="Verdana" w:cs="Arial"/>
                <w:sz w:val="18"/>
                <w:szCs w:val="18"/>
                <w:lang w:val="es-ES" w:eastAsia="es-ES"/>
              </w:rPr>
              <w:t>ongreso Mesoamericano de Áreas Protegidas</w:t>
            </w:r>
            <w:r w:rsidR="004354CA" w:rsidRPr="002E535E">
              <w:rPr>
                <w:rFonts w:ascii="Verdana" w:eastAsia="Times New Roman" w:hAnsi="Verdana" w:cs="Arial"/>
                <w:sz w:val="18"/>
                <w:szCs w:val="18"/>
                <w:lang w:val="es-ES" w:eastAsia="es-ES"/>
              </w:rPr>
              <w:t xml:space="preserve"> 24-</w:t>
            </w:r>
            <w:r w:rsidR="00EB0C40">
              <w:rPr>
                <w:rFonts w:ascii="Verdana" w:eastAsia="Times New Roman" w:hAnsi="Verdana" w:cs="Arial"/>
                <w:sz w:val="18"/>
                <w:szCs w:val="18"/>
                <w:lang w:val="es-ES" w:eastAsia="es-ES"/>
              </w:rPr>
              <w:t>2</w:t>
            </w:r>
            <w:r w:rsidR="004354CA" w:rsidRPr="002E535E">
              <w:rPr>
                <w:rFonts w:ascii="Verdana" w:eastAsia="Times New Roman" w:hAnsi="Verdana" w:cs="Arial"/>
                <w:sz w:val="18"/>
                <w:szCs w:val="18"/>
                <w:lang w:val="es-ES" w:eastAsia="es-ES"/>
              </w:rPr>
              <w:t xml:space="preserve">8 Abril 2006 en Panamá y participación en </w:t>
            </w:r>
            <w:smartTag w:uri="urn:schemas-microsoft-com:office:smarttags" w:element="PersonName">
              <w:smartTagPr>
                <w:attr w:name="ProductID" w:val="la Mesa Directiva"/>
              </w:smartTagPr>
              <w:r w:rsidR="004354CA" w:rsidRPr="002E535E">
                <w:rPr>
                  <w:rFonts w:ascii="Verdana" w:eastAsia="Times New Roman" w:hAnsi="Verdana" w:cs="Arial"/>
                  <w:sz w:val="18"/>
                  <w:szCs w:val="18"/>
                  <w:lang w:val="es-ES" w:eastAsia="es-ES"/>
                </w:rPr>
                <w:t>la Mesa Directiva</w:t>
              </w:r>
            </w:smartTag>
            <w:r w:rsidR="004354CA" w:rsidRPr="002E535E">
              <w:rPr>
                <w:rFonts w:ascii="Verdana" w:eastAsia="Times New Roman" w:hAnsi="Verdana" w:cs="Arial"/>
                <w:sz w:val="18"/>
                <w:szCs w:val="18"/>
                <w:lang w:val="es-ES" w:eastAsia="es-ES"/>
              </w:rPr>
              <w:t xml:space="preserve"> del Congreso; existe una participación activa en la discusión del Anteproyecto sobre Áreas Protegidas en fase de Consulta </w:t>
            </w:r>
            <w:r w:rsidR="00825AA6" w:rsidRPr="002E535E">
              <w:rPr>
                <w:rFonts w:ascii="Verdana" w:eastAsia="Times New Roman" w:hAnsi="Verdana" w:cs="Arial"/>
                <w:sz w:val="18"/>
                <w:szCs w:val="18"/>
                <w:lang w:val="es-ES" w:eastAsia="es-ES"/>
              </w:rPr>
              <w:t>Pública</w:t>
            </w:r>
            <w:r w:rsidR="004354CA" w:rsidRPr="002E535E">
              <w:rPr>
                <w:rFonts w:ascii="Verdana" w:eastAsia="Times New Roman" w:hAnsi="Verdana" w:cs="Arial"/>
                <w:sz w:val="18"/>
                <w:szCs w:val="18"/>
                <w:lang w:val="es-ES" w:eastAsia="es-ES"/>
              </w:rPr>
              <w:t xml:space="preserve"> por ANAM.</w:t>
            </w:r>
          </w:p>
          <w:p w:rsidR="004354CA" w:rsidRPr="002E535E" w:rsidRDefault="004354CA" w:rsidP="00456762">
            <w:pPr>
              <w:numPr>
                <w:ilvl w:val="0"/>
                <w:numId w:val="369"/>
              </w:num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A nivel local:  2 contratos de servidumbres voluntarias (ecológicas) exitosamente inscritas en el Registro Público para diciembre 2006; Aumento de la membresía se esperan 10 nuevas inscripciones por año, es decir, 20 miembros nuevos para diciembre de 2008;  Obtener financiamiento para realizar el 2do Congreso de Conservación en Tierras Privadas-Panamá (agosto de 2007)</w:t>
            </w:r>
          </w:p>
          <w:p w:rsidR="00950A37" w:rsidRPr="00C373B2" w:rsidRDefault="004354CA" w:rsidP="00C373B2">
            <w:pPr>
              <w:numPr>
                <w:ilvl w:val="0"/>
                <w:numId w:val="369"/>
              </w:numPr>
              <w:jc w:val="both"/>
              <w:rPr>
                <w:rFonts w:ascii="Verdana" w:eastAsia="Times New Roman" w:hAnsi="Verdana" w:cs="Arial"/>
                <w:sz w:val="18"/>
                <w:szCs w:val="18"/>
                <w:u w:val="single"/>
                <w:lang w:val="es-ES" w:eastAsia="es-ES"/>
              </w:rPr>
            </w:pPr>
            <w:r w:rsidRPr="002E535E">
              <w:rPr>
                <w:rFonts w:ascii="Verdana" w:eastAsia="Times New Roman" w:hAnsi="Verdana" w:cs="Arial"/>
                <w:sz w:val="18"/>
                <w:szCs w:val="18"/>
                <w:lang w:val="es-ES" w:eastAsia="es-ES"/>
              </w:rPr>
              <w:t xml:space="preserve">A nivel Mesoamericano:  Apoyar a </w:t>
            </w:r>
            <w:smartTag w:uri="urn:schemas-microsoft-com:office:smarttags" w:element="PersonName">
              <w:smartTagPr>
                <w:attr w:name="ProductID" w:val="la Red Mesoamericana"/>
              </w:smartTagPr>
              <w:r w:rsidRPr="002E535E">
                <w:rPr>
                  <w:rFonts w:ascii="Verdana" w:eastAsia="Times New Roman" w:hAnsi="Verdana" w:cs="Arial"/>
                  <w:sz w:val="18"/>
                  <w:szCs w:val="18"/>
                  <w:lang w:val="es-ES" w:eastAsia="es-ES"/>
                </w:rPr>
                <w:t>la Red Mesoamericana</w:t>
              </w:r>
            </w:smartTag>
            <w:r w:rsidRPr="002E535E">
              <w:rPr>
                <w:rFonts w:ascii="Verdana" w:eastAsia="Times New Roman" w:hAnsi="Verdana" w:cs="Arial"/>
                <w:sz w:val="18"/>
                <w:szCs w:val="18"/>
                <w:lang w:val="es-ES" w:eastAsia="es-ES"/>
              </w:rPr>
              <w:t xml:space="preserve"> de Reservas Naturales Privadas a gestionar su posicionamiento en </w:t>
            </w:r>
            <w:smartTag w:uri="urn:schemas-microsoft-com:office:smarttags" w:element="PersonName">
              <w:smartTagPr>
                <w:attr w:name="ProductID" w:val="la CCAD"/>
              </w:smartTagPr>
              <w:r w:rsidRPr="002E535E">
                <w:rPr>
                  <w:rFonts w:ascii="Verdana" w:eastAsia="Times New Roman" w:hAnsi="Verdana" w:cs="Arial"/>
                  <w:sz w:val="18"/>
                  <w:szCs w:val="18"/>
                  <w:lang w:val="es-ES" w:eastAsia="es-ES"/>
                </w:rPr>
                <w:t>la CCAD</w:t>
              </w:r>
            </w:smartTag>
            <w:r w:rsidRPr="002E535E">
              <w:rPr>
                <w:rFonts w:ascii="Verdana" w:eastAsia="Times New Roman" w:hAnsi="Verdana" w:cs="Arial"/>
                <w:sz w:val="18"/>
                <w:szCs w:val="18"/>
                <w:lang w:val="es-ES" w:eastAsia="es-ES"/>
              </w:rPr>
              <w:t xml:space="preserve"> (Panamá tuvo </w:t>
            </w:r>
            <w:smartTag w:uri="urn:schemas-microsoft-com:office:smarttags" w:element="PersonName">
              <w:smartTagPr>
                <w:attr w:name="ProductID" w:val="la Presidencia Pro"/>
              </w:smartTagPr>
              <w:r w:rsidRPr="002E535E">
                <w:rPr>
                  <w:rFonts w:ascii="Verdana" w:eastAsia="Times New Roman" w:hAnsi="Verdana" w:cs="Arial"/>
                  <w:sz w:val="18"/>
                  <w:szCs w:val="18"/>
                  <w:lang w:val="es-ES" w:eastAsia="es-ES"/>
                </w:rPr>
                <w:t>la Presidencia Pro</w:t>
              </w:r>
            </w:smartTag>
            <w:r w:rsidRPr="002E535E">
              <w:rPr>
                <w:rFonts w:ascii="Verdana" w:eastAsia="Times New Roman" w:hAnsi="Verdana" w:cs="Arial"/>
                <w:sz w:val="18"/>
                <w:szCs w:val="18"/>
                <w:lang w:val="es-ES" w:eastAsia="es-ES"/>
              </w:rPr>
              <w:t xml:space="preserve"> Tempore)</w:t>
            </w:r>
            <w:r w:rsidR="00C373B2">
              <w:rPr>
                <w:rFonts w:ascii="Verdana" w:eastAsia="Times New Roman" w:hAnsi="Verdana" w:cs="Arial"/>
                <w:sz w:val="18"/>
                <w:szCs w:val="18"/>
                <w:lang w:val="es-ES" w:eastAsia="es-ES"/>
              </w:rPr>
              <w:t>.</w:t>
            </w:r>
          </w:p>
        </w:tc>
      </w:tr>
      <w:tr w:rsidR="00950A37" w:rsidRPr="002E535E">
        <w:tblPrEx>
          <w:tblCellMar>
            <w:top w:w="0" w:type="dxa"/>
            <w:left w:w="0" w:type="dxa"/>
            <w:bottom w:w="0" w:type="dxa"/>
            <w:right w:w="0" w:type="dxa"/>
          </w:tblCellMar>
        </w:tblPrEx>
        <w:trPr>
          <w:trHeight w:val="570"/>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4"/>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570"/>
        </w:trPr>
        <w:tc>
          <w:tcPr>
            <w:tcW w:w="297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6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6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326"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1063"/>
        </w:trPr>
        <w:tc>
          <w:tcPr>
            <w:tcW w:w="2975"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2"/>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Agrícola</w:t>
            </w:r>
          </w:p>
        </w:tc>
        <w:tc>
          <w:tcPr>
            <w:tcW w:w="46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6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326"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116"/>
        </w:trPr>
        <w:tc>
          <w:tcPr>
            <w:tcW w:w="297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2"/>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Aguas continentales</w:t>
            </w:r>
          </w:p>
        </w:tc>
        <w:tc>
          <w:tcPr>
            <w:tcW w:w="46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6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32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043"/>
        </w:trPr>
        <w:tc>
          <w:tcPr>
            <w:tcW w:w="297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2"/>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Marina y costera</w:t>
            </w:r>
          </w:p>
        </w:tc>
        <w:tc>
          <w:tcPr>
            <w:tcW w:w="46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6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32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116"/>
        </w:trPr>
        <w:tc>
          <w:tcPr>
            <w:tcW w:w="297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2"/>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Tierras áridas y</w:t>
            </w:r>
            <w:r w:rsidR="00E278DE" w:rsidRPr="002E535E">
              <w:rPr>
                <w:rFonts w:ascii="Verdana" w:hAnsi="Verdana"/>
                <w:sz w:val="18"/>
                <w:szCs w:val="18"/>
                <w:lang w:val="es-ES_tradnl"/>
              </w:rPr>
              <w:t xml:space="preserve"> </w:t>
            </w:r>
            <w:r w:rsidR="007B0B69" w:rsidRPr="002E535E">
              <w:rPr>
                <w:rFonts w:ascii="Verdana" w:hAnsi="Verdana"/>
                <w:sz w:val="18"/>
                <w:szCs w:val="18"/>
                <w:lang w:val="es-ES_tradnl"/>
              </w:rPr>
              <w:t>s</w:t>
            </w:r>
            <w:r w:rsidRPr="002E535E">
              <w:rPr>
                <w:rFonts w:ascii="Verdana" w:hAnsi="Verdana"/>
                <w:sz w:val="18"/>
                <w:szCs w:val="18"/>
                <w:lang w:val="es-ES_tradnl"/>
              </w:rPr>
              <w:t>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46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6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32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043"/>
        </w:trPr>
        <w:tc>
          <w:tcPr>
            <w:tcW w:w="297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2"/>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Forestal</w:t>
            </w:r>
          </w:p>
        </w:tc>
        <w:tc>
          <w:tcPr>
            <w:tcW w:w="46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6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326"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UNECA. Valoración de los Bosques</w:t>
            </w:r>
            <w:r w:rsidR="00200048" w:rsidRPr="002E535E">
              <w:rPr>
                <w:rFonts w:ascii="Verdana" w:hAnsi="Verdana" w:cs="Arial"/>
                <w:sz w:val="18"/>
                <w:szCs w:val="18"/>
                <w:lang w:val="es-ES_tradnl"/>
              </w:rPr>
              <w:t>. Experimento dentro y adyacente al Parque Nacional Soberanía, para determinar el servicio ambiental que proporciona el elemento agua para mantener el nivel de agua en el canal.</w:t>
            </w:r>
          </w:p>
        </w:tc>
      </w:tr>
      <w:tr w:rsidR="00950A37" w:rsidRPr="002E535E" w:rsidTr="00117370">
        <w:tblPrEx>
          <w:tblCellMar>
            <w:top w:w="0" w:type="dxa"/>
            <w:left w:w="0" w:type="dxa"/>
            <w:bottom w:w="0" w:type="dxa"/>
            <w:right w:w="0" w:type="dxa"/>
          </w:tblCellMar>
        </w:tblPrEx>
        <w:trPr>
          <w:trHeight w:val="876"/>
        </w:trPr>
        <w:tc>
          <w:tcPr>
            <w:tcW w:w="2975"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2"/>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De montañas</w:t>
            </w:r>
          </w:p>
        </w:tc>
        <w:tc>
          <w:tcPr>
            <w:tcW w:w="46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10C4E">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X</w:t>
            </w:r>
          </w:p>
        </w:tc>
        <w:tc>
          <w:tcPr>
            <w:tcW w:w="46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326"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489"/>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4"/>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950A37" w:rsidRPr="002E535E">
        <w:tblPrEx>
          <w:tblCellMar>
            <w:top w:w="0" w:type="dxa"/>
            <w:left w:w="0" w:type="dxa"/>
            <w:bottom w:w="0" w:type="dxa"/>
            <w:right w:w="0" w:type="dxa"/>
          </w:tblCellMar>
        </w:tblPrEx>
        <w:trPr>
          <w:trHeight w:val="489"/>
        </w:trPr>
        <w:tc>
          <w:tcPr>
            <w:tcW w:w="6557"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3"/>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683"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489"/>
        </w:trPr>
        <w:tc>
          <w:tcPr>
            <w:tcW w:w="6557"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3"/>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w:t>
            </w:r>
            <w:r w:rsidRPr="002E535E">
              <w:rPr>
                <w:rFonts w:ascii="Verdana" w:hAnsi="Verdana"/>
                <w:sz w:val="18"/>
                <w:lang w:val="es-ES_tradnl"/>
              </w:rPr>
              <w:t>i</w:t>
            </w:r>
            <w:r w:rsidRPr="002E535E">
              <w:rPr>
                <w:rFonts w:ascii="Verdana" w:hAnsi="Verdana"/>
                <w:sz w:val="18"/>
                <w:lang w:val="es-ES_tradnl"/>
              </w:rPr>
              <w:t>ca</w:t>
            </w:r>
          </w:p>
        </w:tc>
        <w:tc>
          <w:tcPr>
            <w:tcW w:w="2683"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10C4E">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489"/>
        </w:trPr>
        <w:tc>
          <w:tcPr>
            <w:tcW w:w="6557"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3"/>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683"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10C4E">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489"/>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78"/>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342"/>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4"/>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276"/>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340"/>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4"/>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164"/>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340"/>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4"/>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340"/>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627"/>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4"/>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60"/>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bl>
    <w:p w:rsidR="0047755A" w:rsidRDefault="0047755A" w:rsidP="0047755A">
      <w:pPr>
        <w:spacing w:before="60"/>
        <w:jc w:val="both"/>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10"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819"/>
        <w:gridCol w:w="1147"/>
        <w:gridCol w:w="468"/>
        <w:gridCol w:w="468"/>
        <w:gridCol w:w="2633"/>
        <w:gridCol w:w="2675"/>
      </w:tblGrid>
      <w:tr w:rsidR="00950A37" w:rsidRPr="002E535E">
        <w:tblPrEx>
          <w:tblCellMar>
            <w:top w:w="0" w:type="dxa"/>
            <w:bottom w:w="0" w:type="dxa"/>
          </w:tblCellMar>
        </w:tblPrEx>
        <w:trPr>
          <w:trHeight w:val="144"/>
        </w:trPr>
        <w:tc>
          <w:tcPr>
            <w:tcW w:w="181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bCs/>
                <w:sz w:val="22"/>
                <w:szCs w:val="22"/>
                <w:lang w:val="es-ES_tradnl"/>
              </w:rPr>
              <w:t>Meta 8.2</w:t>
            </w:r>
          </w:p>
        </w:tc>
        <w:tc>
          <w:tcPr>
            <w:tcW w:w="7391"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bCs/>
                <w:sz w:val="22"/>
                <w:lang w:val="es-ES_tradnl"/>
              </w:rPr>
            </w:pPr>
            <w:r w:rsidRPr="002E535E">
              <w:rPr>
                <w:rFonts w:ascii="Verdana" w:hAnsi="Verdana" w:cs="Times New Roman"/>
                <w:b/>
                <w:bCs/>
                <w:sz w:val="18"/>
                <w:lang w:val="es-ES_tradnl"/>
              </w:rPr>
              <w:t>Se mantienen los recursos biológicos que prestan apoyo a medios de vida sostenible, a la seguridad alimentaria local y a la atención de s</w:t>
            </w:r>
            <w:r w:rsidRPr="002E535E">
              <w:rPr>
                <w:rFonts w:ascii="Verdana" w:hAnsi="Verdana" w:cs="Times New Roman"/>
                <w:b/>
                <w:bCs/>
                <w:sz w:val="18"/>
                <w:lang w:val="es-ES_tradnl"/>
              </w:rPr>
              <w:t>a</w:t>
            </w:r>
            <w:r w:rsidRPr="002E535E">
              <w:rPr>
                <w:rFonts w:ascii="Verdana" w:hAnsi="Verdana" w:cs="Times New Roman"/>
                <w:b/>
                <w:bCs/>
                <w:sz w:val="18"/>
                <w:lang w:val="es-ES_tradnl"/>
              </w:rPr>
              <w:t>lud, sobre todo de la población pobre</w:t>
            </w:r>
          </w:p>
        </w:tc>
      </w:tr>
      <w:tr w:rsidR="00950A37" w:rsidRPr="002E535E">
        <w:tblPrEx>
          <w:tblCellMar>
            <w:top w:w="0" w:type="dxa"/>
            <w:left w:w="0" w:type="dxa"/>
            <w:bottom w:w="0" w:type="dxa"/>
            <w:right w:w="0" w:type="dxa"/>
          </w:tblCellMar>
        </w:tblPrEx>
        <w:trPr>
          <w:trHeight w:val="144"/>
        </w:trPr>
        <w:tc>
          <w:tcPr>
            <w:tcW w:w="921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5"/>
              </w:numPr>
              <w:tabs>
                <w:tab w:val="clear" w:pos="2340"/>
              </w:tabs>
              <w:spacing w:before="60" w:after="60"/>
              <w:ind w:left="216" w:hanging="21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198"/>
        </w:trPr>
        <w:tc>
          <w:tcPr>
            <w:tcW w:w="6535"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4"/>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267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05"/>
        </w:trPr>
        <w:tc>
          <w:tcPr>
            <w:tcW w:w="6535"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4"/>
              </w:numPr>
              <w:tabs>
                <w:tab w:val="clear" w:pos="720"/>
              </w:tabs>
              <w:spacing w:before="60" w:after="60"/>
              <w:ind w:left="576"/>
              <w:jc w:val="both"/>
              <w:rPr>
                <w:rFonts w:ascii="Verdana" w:hAnsi="Verdana"/>
                <w:sz w:val="18"/>
                <w:szCs w:val="18"/>
                <w:lang w:val="es-ES_tradnl"/>
              </w:rPr>
            </w:pPr>
            <w:r w:rsidRPr="002E535E">
              <w:rPr>
                <w:rFonts w:ascii="Verdana" w:hAnsi="Verdana"/>
                <w:sz w:val="18"/>
                <w:lang w:val="es-ES_tradnl"/>
              </w:rPr>
              <w:t>Sí, la misma que la meta mundial</w:t>
            </w:r>
          </w:p>
        </w:tc>
        <w:tc>
          <w:tcPr>
            <w:tcW w:w="26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68"/>
        </w:trPr>
        <w:tc>
          <w:tcPr>
            <w:tcW w:w="6535"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4"/>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675"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14F1F">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42"/>
        </w:trPr>
        <w:tc>
          <w:tcPr>
            <w:tcW w:w="921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93"/>
        </w:trPr>
        <w:tc>
          <w:tcPr>
            <w:tcW w:w="921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7CEE">
            <w:pPr>
              <w:spacing w:before="60" w:after="60"/>
              <w:jc w:val="both"/>
              <w:rPr>
                <w:rFonts w:ascii="Verdana" w:hAnsi="Verdana" w:cs="Arial"/>
                <w:sz w:val="18"/>
                <w:szCs w:val="18"/>
                <w:lang w:val="es-ES_tradnl"/>
              </w:rPr>
            </w:pPr>
            <w:r w:rsidRPr="002E535E">
              <w:rPr>
                <w:rFonts w:ascii="Verdana" w:hAnsi="Verdana" w:cs="Arial"/>
                <w:sz w:val="18"/>
                <w:szCs w:val="18"/>
                <w:lang w:val="es-ES_tradnl"/>
              </w:rPr>
              <w:t>Las metas nacionales coinciden con las metas globales. Para ello se desarrollan programas y proyectos de desarrollo</w:t>
            </w:r>
            <w:r w:rsidR="00BE7C0B" w:rsidRPr="002E535E">
              <w:rPr>
                <w:rFonts w:ascii="Verdana" w:hAnsi="Verdana" w:cs="Arial"/>
                <w:sz w:val="18"/>
                <w:szCs w:val="18"/>
                <w:lang w:val="es-ES_tradnl"/>
              </w:rPr>
              <w:t xml:space="preserve"> sostenible como el Proyecto de Productividad Rural (MIDA) y consolidación del CBMAP (ANAM), entre otros que apoyan la concienciación hacia las comunidades más pobres sobre el uso de la biodiversidad. Además de ello, los programas específicos como los </w:t>
            </w:r>
            <w:r w:rsidRPr="002E535E">
              <w:rPr>
                <w:rFonts w:ascii="Verdana" w:hAnsi="Verdana" w:cs="Arial"/>
                <w:sz w:val="18"/>
                <w:szCs w:val="18"/>
                <w:lang w:val="es-ES_tradnl"/>
              </w:rPr>
              <w:t>de a</w:t>
            </w:r>
            <w:r w:rsidR="00514F1F" w:rsidRPr="002E535E">
              <w:rPr>
                <w:rFonts w:ascii="Verdana" w:hAnsi="Verdana" w:cs="Arial"/>
                <w:sz w:val="18"/>
                <w:szCs w:val="18"/>
                <w:lang w:val="es-ES_tradnl"/>
              </w:rPr>
              <w:t>provechamiento de madera, concesiones forestales.</w:t>
            </w:r>
            <w:r w:rsidR="00BE7C0B" w:rsidRPr="002E535E">
              <w:rPr>
                <w:rFonts w:ascii="Verdana" w:hAnsi="Verdana" w:cs="Arial"/>
                <w:sz w:val="18"/>
                <w:szCs w:val="18"/>
                <w:lang w:val="es-ES_tradnl"/>
              </w:rPr>
              <w:t xml:space="preserve"> Capacitaciones a las comunidades locales y los beneficies de las c</w:t>
            </w:r>
            <w:r w:rsidR="00514F1F" w:rsidRPr="002E535E">
              <w:rPr>
                <w:rFonts w:ascii="Verdana" w:hAnsi="Verdana" w:cs="Arial"/>
                <w:sz w:val="18"/>
                <w:szCs w:val="18"/>
                <w:lang w:val="es-ES_tradnl"/>
              </w:rPr>
              <w:t>oncesiones de agua para riego</w:t>
            </w:r>
            <w:r w:rsidR="00071F1D" w:rsidRPr="002E535E">
              <w:rPr>
                <w:rFonts w:ascii="Verdana" w:hAnsi="Verdana" w:cs="Arial"/>
                <w:sz w:val="18"/>
                <w:szCs w:val="18"/>
                <w:lang w:val="es-ES_tradnl"/>
              </w:rPr>
              <w:t xml:space="preserve">; </w:t>
            </w:r>
            <w:r w:rsidR="00446E67" w:rsidRPr="002E535E">
              <w:rPr>
                <w:rFonts w:ascii="Verdana" w:hAnsi="Verdana" w:cs="Arial"/>
                <w:sz w:val="18"/>
                <w:szCs w:val="18"/>
                <w:lang w:val="es-ES_tradnl"/>
              </w:rPr>
              <w:t>Plantas medicinales/orgánicas. Fincas forestales con especies nativas.</w:t>
            </w:r>
          </w:p>
        </w:tc>
      </w:tr>
      <w:tr w:rsidR="00950A37" w:rsidRPr="002E535E">
        <w:tblPrEx>
          <w:tblCellMar>
            <w:top w:w="0" w:type="dxa"/>
            <w:left w:w="0" w:type="dxa"/>
            <w:bottom w:w="0" w:type="dxa"/>
            <w:right w:w="0" w:type="dxa"/>
          </w:tblCellMar>
        </w:tblPrEx>
        <w:trPr>
          <w:trHeight w:val="280"/>
        </w:trPr>
        <w:tc>
          <w:tcPr>
            <w:tcW w:w="921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5"/>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80"/>
        </w:trPr>
        <w:tc>
          <w:tcPr>
            <w:tcW w:w="2966"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68"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68"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308"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22"/>
        </w:trPr>
        <w:tc>
          <w:tcPr>
            <w:tcW w:w="2966"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5"/>
              </w:numPr>
              <w:tabs>
                <w:tab w:val="clear" w:pos="720"/>
              </w:tabs>
              <w:spacing w:before="60" w:after="60"/>
              <w:ind w:left="396" w:hanging="396"/>
              <w:jc w:val="both"/>
              <w:rPr>
                <w:rFonts w:ascii="Verdana" w:hAnsi="Verdana" w:cs="Arial"/>
                <w:sz w:val="18"/>
                <w:szCs w:val="18"/>
                <w:lang w:val="es-ES_tradnl"/>
              </w:rPr>
            </w:pPr>
            <w:r w:rsidRPr="002E535E">
              <w:rPr>
                <w:rFonts w:ascii="Verdana" w:hAnsi="Verdana"/>
                <w:sz w:val="18"/>
                <w:szCs w:val="18"/>
                <w:lang w:val="es-ES_tradnl"/>
              </w:rPr>
              <w:t>Agrícola</w:t>
            </w:r>
          </w:p>
        </w:tc>
        <w:tc>
          <w:tcPr>
            <w:tcW w:w="468"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68"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308" w:type="dxa"/>
            <w:gridSpan w:val="2"/>
            <w:tcBorders>
              <w:top w:val="threeDEmboss" w:sz="6" w:space="0" w:color="FFFFFF"/>
              <w:left w:val="threeDEmboss" w:sz="6" w:space="0" w:color="FFFFFF"/>
              <w:bottom w:val="single" w:sz="4" w:space="0" w:color="808080"/>
              <w:right w:val="threeDEmboss" w:sz="6" w:space="0" w:color="FFFFFF"/>
            </w:tcBorders>
            <w:vAlign w:val="center"/>
          </w:tcPr>
          <w:p w:rsidR="009B21CE" w:rsidRPr="002E535E" w:rsidRDefault="009B21CE" w:rsidP="009B21CE">
            <w:pPr>
              <w:jc w:val="both"/>
              <w:rPr>
                <w:rFonts w:ascii="Verdana" w:hAnsi="Verdana" w:cs="Arial"/>
                <w:sz w:val="18"/>
                <w:szCs w:val="18"/>
                <w:lang w:val="es-ES"/>
              </w:rPr>
            </w:pPr>
            <w:r w:rsidRPr="002E535E">
              <w:rPr>
                <w:rFonts w:ascii="Verdana" w:hAnsi="Verdana" w:cs="Arial"/>
                <w:sz w:val="18"/>
                <w:szCs w:val="18"/>
                <w:lang w:val="es-ES"/>
              </w:rPr>
              <w:t>La estructura programática del IDIAP incluye los Programas de Investigación Innovación en Sistemas de Producción en áreas de pobreza rural e indígena y el de Recursos Genéticos y Biodiversidad, que tienen un área común: la utilización de la diversidad biológica para el mejoramiento de los sistemas productivos y de la alimentación de la población.</w:t>
            </w:r>
          </w:p>
          <w:p w:rsidR="00071F1D" w:rsidRPr="002E535E" w:rsidRDefault="00071F1D" w:rsidP="009B21CE">
            <w:pPr>
              <w:jc w:val="both"/>
              <w:rPr>
                <w:rFonts w:ascii="Verdana" w:hAnsi="Verdana" w:cs="Arial"/>
                <w:sz w:val="18"/>
                <w:szCs w:val="18"/>
                <w:lang w:val="es-ES"/>
              </w:rPr>
            </w:pPr>
          </w:p>
          <w:p w:rsidR="009B21CE" w:rsidRPr="002E535E" w:rsidRDefault="009B21CE" w:rsidP="009B21CE">
            <w:pPr>
              <w:jc w:val="both"/>
              <w:rPr>
                <w:rFonts w:ascii="Arial" w:hAnsi="Arial" w:cs="Arial"/>
                <w:sz w:val="22"/>
                <w:lang w:val="es-ES"/>
              </w:rPr>
            </w:pPr>
            <w:r w:rsidRPr="002E535E">
              <w:rPr>
                <w:rFonts w:ascii="Verdana" w:hAnsi="Verdana" w:cs="Arial"/>
                <w:sz w:val="18"/>
                <w:szCs w:val="18"/>
                <w:lang w:val="es-ES"/>
              </w:rPr>
              <w:t xml:space="preserve">El proyecto de “Recuperación de variedades locales, multiplicación e intercambio por redes de agricultores”, está recolectando las variedades criollas usadas por los productores de subsistencia como base de su alimentación; también se multiplican y utilizan para la producción orgánica.  Otros dos proyectos utilizan recursos fitogenéticos para mejorar la nutrición  de campesinos pobres e indígenas panameños. Uno de éstos, evaluó y seleccionó cultivares de maíz de alta calidad de proteína en 13 localidades del país y otro, evalúa cultivares de arroz con alto contenido de hierro y zinc.    Las evaluaciones de estos materiales se llevan a cabo en zonas de pobreza rural y en </w:t>
            </w:r>
            <w:smartTag w:uri="urn:schemas-microsoft-com:office:smarttags" w:element="PersonName">
              <w:smartTagPr>
                <w:attr w:name="ProductID" w:val="0"/>
              </w:smartTagPr>
              <w:r w:rsidRPr="002E535E">
                <w:rPr>
                  <w:rFonts w:ascii="Verdana" w:hAnsi="Verdana" w:cs="Arial"/>
                  <w:sz w:val="18"/>
                  <w:szCs w:val="18"/>
                  <w:lang w:val="es-ES"/>
                </w:rPr>
                <w:t>la Comarca Ng</w:t>
              </w:r>
              <w:r w:rsidR="00200048" w:rsidRPr="002E535E">
                <w:rPr>
                  <w:rFonts w:ascii="Verdana" w:hAnsi="Verdana" w:cs="Arial"/>
                  <w:sz w:val="18"/>
                  <w:szCs w:val="18"/>
                  <w:lang w:val="es-ES"/>
                </w:rPr>
                <w:t>ö</w:t>
              </w:r>
              <w:r w:rsidRPr="002E535E">
                <w:rPr>
                  <w:rFonts w:ascii="Verdana" w:hAnsi="Verdana" w:cs="Arial"/>
                  <w:sz w:val="18"/>
                  <w:szCs w:val="18"/>
                  <w:lang w:val="es-ES"/>
                </w:rPr>
                <w:t>be</w:t>
              </w:r>
            </w:smartTag>
            <w:r w:rsidRPr="002E535E">
              <w:rPr>
                <w:rFonts w:ascii="Verdana" w:hAnsi="Verdana" w:cs="Arial"/>
                <w:sz w:val="18"/>
                <w:szCs w:val="18"/>
                <w:lang w:val="es-ES"/>
              </w:rPr>
              <w:t xml:space="preserve"> Buglé.  </w:t>
            </w:r>
          </w:p>
          <w:p w:rsidR="00071F1D" w:rsidRPr="002E535E" w:rsidRDefault="00071F1D" w:rsidP="009B21CE">
            <w:pPr>
              <w:tabs>
                <w:tab w:val="left" w:pos="0"/>
              </w:tabs>
              <w:spacing w:before="60" w:after="60"/>
              <w:jc w:val="both"/>
              <w:rPr>
                <w:rFonts w:ascii="Verdana" w:hAnsi="Verdana" w:cs="Arial"/>
                <w:sz w:val="18"/>
                <w:szCs w:val="18"/>
                <w:lang w:val="es-ES"/>
              </w:rPr>
            </w:pPr>
          </w:p>
          <w:p w:rsidR="00950A37" w:rsidRPr="002E535E" w:rsidRDefault="00F10C4E" w:rsidP="009B21CE">
            <w:pPr>
              <w:tabs>
                <w:tab w:val="left" w:pos="0"/>
              </w:tabs>
              <w:spacing w:before="60" w:after="60"/>
              <w:jc w:val="both"/>
              <w:rPr>
                <w:rFonts w:ascii="Verdana" w:hAnsi="Verdana" w:cs="Arial"/>
                <w:sz w:val="18"/>
                <w:szCs w:val="18"/>
                <w:lang w:val="es-ES"/>
              </w:rPr>
            </w:pPr>
            <w:r>
              <w:rPr>
                <w:rFonts w:ascii="Verdana" w:hAnsi="Verdana" w:cs="Arial"/>
                <w:sz w:val="18"/>
                <w:szCs w:val="18"/>
                <w:lang w:val="es-ES"/>
              </w:rPr>
              <w:t xml:space="preserve">Organizaciones Ambientalistas como </w:t>
            </w:r>
            <w:r w:rsidR="009B21CE" w:rsidRPr="002E535E">
              <w:rPr>
                <w:rFonts w:ascii="Verdana" w:hAnsi="Verdana" w:cs="Arial"/>
                <w:sz w:val="18"/>
                <w:szCs w:val="18"/>
                <w:lang w:val="es-ES"/>
              </w:rPr>
              <w:t xml:space="preserve">ANCON </w:t>
            </w:r>
            <w:r w:rsidR="00071F1D" w:rsidRPr="002E535E">
              <w:rPr>
                <w:rFonts w:ascii="Verdana" w:hAnsi="Verdana" w:cs="Arial"/>
                <w:sz w:val="18"/>
                <w:szCs w:val="18"/>
                <w:lang w:val="es-ES"/>
              </w:rPr>
              <w:t>asegura</w:t>
            </w:r>
            <w:r>
              <w:rPr>
                <w:rFonts w:ascii="Verdana" w:hAnsi="Verdana" w:cs="Arial"/>
                <w:sz w:val="18"/>
                <w:szCs w:val="18"/>
                <w:lang w:val="es-ES"/>
              </w:rPr>
              <w:t>n</w:t>
            </w:r>
            <w:r w:rsidR="00071F1D" w:rsidRPr="002E535E">
              <w:rPr>
                <w:rFonts w:ascii="Verdana" w:hAnsi="Verdana" w:cs="Arial"/>
                <w:sz w:val="18"/>
                <w:szCs w:val="18"/>
                <w:lang w:val="es-ES"/>
              </w:rPr>
              <w:t xml:space="preserve"> </w:t>
            </w:r>
            <w:r w:rsidR="009B21CE" w:rsidRPr="002E535E">
              <w:rPr>
                <w:rFonts w:ascii="Verdana" w:hAnsi="Verdana" w:cs="Arial"/>
                <w:sz w:val="18"/>
                <w:szCs w:val="18"/>
                <w:lang w:val="es-ES"/>
              </w:rPr>
              <w:t>que para alcanzar la administración eficaz de las áreas protegidas se necesita la participación activa de las comunidades dentro y en las áreas de amortiguamiento de las áreas protegidas.  Esa participación activa y eficaz se logra proveyendo a estas comunidades de herramientas y tecnología para el desarrollo de actividades económicas sostenibles cónsonas con las acciones de protección y conservación de los recursos naturales.</w:t>
            </w:r>
            <w:r w:rsidR="009B21CE" w:rsidRPr="002E535E">
              <w:rPr>
                <w:lang w:val="es-ES"/>
              </w:rPr>
              <w:t xml:space="preserve"> </w:t>
            </w:r>
            <w:r w:rsidR="009B21CE" w:rsidRPr="002E535E">
              <w:rPr>
                <w:rFonts w:ascii="Verdana" w:hAnsi="Verdana" w:cs="Arial"/>
                <w:sz w:val="18"/>
                <w:szCs w:val="18"/>
                <w:lang w:val="es-ES"/>
              </w:rPr>
              <w:t>Es por ello que ANCON utiliza metodologías participativas para capacitar a la sociedad civil y OBC’s que tienen una estrecha relación de subsistencia con los recursos naturales de las áreas protegidas.  Entre las metodologías utilizadas se encuentran las</w:t>
            </w:r>
            <w:r>
              <w:rPr>
                <w:rFonts w:ascii="Verdana" w:hAnsi="Verdana" w:cs="Arial"/>
                <w:sz w:val="18"/>
                <w:szCs w:val="18"/>
                <w:lang w:val="es-ES"/>
              </w:rPr>
              <w:t xml:space="preserve"> </w:t>
            </w:r>
            <w:r w:rsidR="009B21CE" w:rsidRPr="002E535E">
              <w:rPr>
                <w:rFonts w:ascii="Verdana" w:hAnsi="Verdana" w:cs="Arial"/>
                <w:sz w:val="18"/>
                <w:szCs w:val="18"/>
                <w:lang w:val="es-ES"/>
              </w:rPr>
              <w:t>5</w:t>
            </w:r>
            <w:r>
              <w:rPr>
                <w:rFonts w:ascii="Verdana" w:hAnsi="Verdana" w:cs="Arial"/>
                <w:sz w:val="18"/>
                <w:szCs w:val="18"/>
                <w:lang w:val="es-ES"/>
              </w:rPr>
              <w:t xml:space="preserve"> </w:t>
            </w:r>
            <w:r w:rsidR="009B21CE" w:rsidRPr="002E535E">
              <w:rPr>
                <w:rFonts w:ascii="Verdana" w:hAnsi="Verdana" w:cs="Arial"/>
                <w:sz w:val="18"/>
                <w:szCs w:val="18"/>
                <w:lang w:val="es-ES"/>
              </w:rPr>
              <w:t>S</w:t>
            </w:r>
            <w:r>
              <w:rPr>
                <w:rFonts w:ascii="Verdana" w:hAnsi="Verdana" w:cs="Arial"/>
                <w:sz w:val="18"/>
                <w:szCs w:val="18"/>
                <w:lang w:val="es-ES"/>
              </w:rPr>
              <w:t>´s</w:t>
            </w:r>
            <w:r w:rsidR="009B21CE" w:rsidRPr="002E535E">
              <w:rPr>
                <w:rFonts w:ascii="Verdana" w:hAnsi="Verdana" w:cs="Arial"/>
                <w:sz w:val="18"/>
                <w:szCs w:val="18"/>
                <w:lang w:val="es-ES"/>
              </w:rPr>
              <w:t xml:space="preserve"> evaluaciones rurales participativas, talleres de capacitación agroforestal para la reforestación y cultivo de productos agrícolas, talleres para la capacitación y desarrollo institucional de OBC’s, etc.</w:t>
            </w:r>
          </w:p>
        </w:tc>
      </w:tr>
      <w:tr w:rsidR="00950A37" w:rsidRPr="002E535E">
        <w:tblPrEx>
          <w:tblCellMar>
            <w:top w:w="0" w:type="dxa"/>
            <w:left w:w="0" w:type="dxa"/>
            <w:bottom w:w="0" w:type="dxa"/>
            <w:right w:w="0" w:type="dxa"/>
          </w:tblCellMar>
        </w:tblPrEx>
        <w:trPr>
          <w:trHeight w:val="548"/>
        </w:trPr>
        <w:tc>
          <w:tcPr>
            <w:tcW w:w="2966"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5"/>
              </w:numPr>
              <w:tabs>
                <w:tab w:val="clear" w:pos="720"/>
              </w:tabs>
              <w:spacing w:before="60" w:after="60"/>
              <w:ind w:left="396" w:hanging="396"/>
              <w:jc w:val="both"/>
              <w:rPr>
                <w:rFonts w:ascii="Verdana" w:hAnsi="Verdana" w:cs="Arial"/>
                <w:sz w:val="18"/>
                <w:szCs w:val="18"/>
                <w:lang w:val="es-ES_tradnl"/>
              </w:rPr>
            </w:pPr>
            <w:r w:rsidRPr="002E535E">
              <w:rPr>
                <w:rFonts w:ascii="Verdana" w:hAnsi="Verdana"/>
                <w:sz w:val="18"/>
                <w:szCs w:val="18"/>
                <w:lang w:val="es-ES_tradnl"/>
              </w:rPr>
              <w:t>Aguas continentales</w:t>
            </w:r>
          </w:p>
        </w:tc>
        <w:tc>
          <w:tcPr>
            <w:tcW w:w="4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308"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D6A7F" w:rsidP="00071F1D">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Mapa de disponibilidad de cuerpos de aguas continentales, MIDA-PRADEPESCA</w:t>
            </w:r>
          </w:p>
        </w:tc>
      </w:tr>
      <w:tr w:rsidR="00950A37" w:rsidRPr="002E535E">
        <w:tblPrEx>
          <w:tblCellMar>
            <w:top w:w="0" w:type="dxa"/>
            <w:left w:w="0" w:type="dxa"/>
            <w:bottom w:w="0" w:type="dxa"/>
            <w:right w:w="0" w:type="dxa"/>
          </w:tblCellMar>
        </w:tblPrEx>
        <w:trPr>
          <w:trHeight w:val="512"/>
        </w:trPr>
        <w:tc>
          <w:tcPr>
            <w:tcW w:w="2966"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5"/>
              </w:numPr>
              <w:tabs>
                <w:tab w:val="clear" w:pos="720"/>
              </w:tabs>
              <w:spacing w:before="60" w:after="60"/>
              <w:ind w:left="396" w:hanging="396"/>
              <w:jc w:val="both"/>
              <w:rPr>
                <w:rFonts w:ascii="Verdana" w:hAnsi="Verdana" w:cs="Arial"/>
                <w:sz w:val="18"/>
                <w:szCs w:val="18"/>
                <w:lang w:val="es-ES_tradnl"/>
              </w:rPr>
            </w:pPr>
            <w:r w:rsidRPr="002E535E">
              <w:rPr>
                <w:rFonts w:ascii="Verdana" w:hAnsi="Verdana"/>
                <w:sz w:val="18"/>
                <w:szCs w:val="18"/>
                <w:lang w:val="es-ES_tradnl"/>
              </w:rPr>
              <w:t>Marina y costera</w:t>
            </w:r>
          </w:p>
        </w:tc>
        <w:tc>
          <w:tcPr>
            <w:tcW w:w="4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308"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B21CE" w:rsidP="00987F81">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CATHALAC apoya a través de proyectos de repoblamiento en ecosistemas de manglares dentro y fuera de áreas protegidas.  Monitoreo de incendios forestales dentro y fuera de APs.  Concentración de clorofila de las aguas marinas.  Apoyo a TNC Internacional en generación de información sobre biodiversidad</w:t>
            </w:r>
            <w:r w:rsidR="008E65DE" w:rsidRPr="002E535E">
              <w:rPr>
                <w:rFonts w:ascii="Verdana" w:hAnsi="Verdana" w:cs="Arial"/>
                <w:sz w:val="18"/>
                <w:szCs w:val="18"/>
                <w:lang w:val="es-ES_tradnl"/>
              </w:rPr>
              <w:t>, entre otros</w:t>
            </w:r>
            <w:r w:rsidRPr="002E535E">
              <w:rPr>
                <w:rFonts w:ascii="Verdana" w:hAnsi="Verdana" w:cs="Arial"/>
                <w:sz w:val="18"/>
                <w:szCs w:val="18"/>
                <w:lang w:val="es-ES_tradnl"/>
              </w:rPr>
              <w:t>.</w:t>
            </w:r>
            <w:r w:rsidR="00987F81" w:rsidRPr="002E535E">
              <w:rPr>
                <w:rFonts w:ascii="Verdana" w:hAnsi="Verdana" w:cs="Arial"/>
                <w:sz w:val="18"/>
                <w:szCs w:val="18"/>
                <w:lang w:val="es-ES_tradnl"/>
              </w:rPr>
              <w:t xml:space="preserve"> </w:t>
            </w:r>
            <w:r w:rsidR="00514F1F" w:rsidRPr="002E535E">
              <w:rPr>
                <w:rFonts w:ascii="Verdana" w:hAnsi="Verdana" w:cs="Arial"/>
                <w:sz w:val="18"/>
                <w:szCs w:val="18"/>
                <w:lang w:val="es-ES_tradnl"/>
              </w:rPr>
              <w:t>Cría de peces</w:t>
            </w:r>
          </w:p>
        </w:tc>
      </w:tr>
      <w:tr w:rsidR="00950A37" w:rsidRPr="002E535E">
        <w:tblPrEx>
          <w:tblCellMar>
            <w:top w:w="0" w:type="dxa"/>
            <w:left w:w="0" w:type="dxa"/>
            <w:bottom w:w="0" w:type="dxa"/>
            <w:right w:w="0" w:type="dxa"/>
          </w:tblCellMar>
        </w:tblPrEx>
        <w:trPr>
          <w:trHeight w:val="314"/>
        </w:trPr>
        <w:tc>
          <w:tcPr>
            <w:tcW w:w="2966"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5"/>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Tierras áridas y</w:t>
            </w:r>
            <w:r w:rsidR="00E278DE" w:rsidRPr="002E535E">
              <w:rPr>
                <w:rFonts w:ascii="Verdana" w:hAnsi="Verdana"/>
                <w:sz w:val="18"/>
                <w:szCs w:val="18"/>
                <w:lang w:val="es-ES_tradnl"/>
              </w:rPr>
              <w:t xml:space="preserve"> </w:t>
            </w:r>
            <w:r w:rsidRPr="002E535E">
              <w:rPr>
                <w:rFonts w:ascii="Verdana" w:hAnsi="Verdana"/>
                <w:sz w:val="18"/>
                <w:szCs w:val="18"/>
                <w:lang w:val="es-ES_tradnl"/>
              </w:rPr>
              <w:t>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4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10C4E">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X</w:t>
            </w:r>
          </w:p>
        </w:tc>
        <w:tc>
          <w:tcPr>
            <w:tcW w:w="5308"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446E67" w:rsidP="00071F1D">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Monitoreo de incendios forestales dentro y fuera de APs</w:t>
            </w:r>
          </w:p>
        </w:tc>
      </w:tr>
      <w:tr w:rsidR="00950A37" w:rsidRPr="002E535E">
        <w:tblPrEx>
          <w:tblCellMar>
            <w:top w:w="0" w:type="dxa"/>
            <w:left w:w="0" w:type="dxa"/>
            <w:bottom w:w="0" w:type="dxa"/>
            <w:right w:w="0" w:type="dxa"/>
          </w:tblCellMar>
        </w:tblPrEx>
        <w:trPr>
          <w:trHeight w:val="266"/>
        </w:trPr>
        <w:tc>
          <w:tcPr>
            <w:tcW w:w="2966"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5"/>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Forestal</w:t>
            </w:r>
          </w:p>
        </w:tc>
        <w:tc>
          <w:tcPr>
            <w:tcW w:w="4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308"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Concesiones forestales. Permisos personales</w:t>
            </w:r>
            <w:r w:rsidR="00446E67" w:rsidRPr="002E535E">
              <w:rPr>
                <w:rFonts w:ascii="Verdana" w:hAnsi="Verdana" w:cs="Arial"/>
                <w:sz w:val="18"/>
                <w:szCs w:val="18"/>
                <w:lang w:val="es-ES_tradnl"/>
              </w:rPr>
              <w:t>. Fincas forestales.</w:t>
            </w:r>
          </w:p>
        </w:tc>
      </w:tr>
      <w:tr w:rsidR="00950A37" w:rsidRPr="002E535E">
        <w:tblPrEx>
          <w:tblCellMar>
            <w:top w:w="0" w:type="dxa"/>
            <w:left w:w="0" w:type="dxa"/>
            <w:bottom w:w="0" w:type="dxa"/>
            <w:right w:w="0" w:type="dxa"/>
          </w:tblCellMar>
        </w:tblPrEx>
        <w:trPr>
          <w:trHeight w:val="548"/>
        </w:trPr>
        <w:tc>
          <w:tcPr>
            <w:tcW w:w="2966"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5"/>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De montañas</w:t>
            </w:r>
          </w:p>
        </w:tc>
        <w:tc>
          <w:tcPr>
            <w:tcW w:w="468"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68"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308"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446E67">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Investigaciones.</w:t>
            </w:r>
          </w:p>
        </w:tc>
      </w:tr>
      <w:tr w:rsidR="00950A37" w:rsidRPr="002E535E">
        <w:tblPrEx>
          <w:tblCellMar>
            <w:top w:w="0" w:type="dxa"/>
            <w:left w:w="0" w:type="dxa"/>
            <w:bottom w:w="0" w:type="dxa"/>
            <w:right w:w="0" w:type="dxa"/>
          </w:tblCellMar>
        </w:tblPrEx>
        <w:trPr>
          <w:trHeight w:val="240"/>
        </w:trPr>
        <w:tc>
          <w:tcPr>
            <w:tcW w:w="921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sz w:val="18"/>
                <w:lang w:val="es-ES_tradnl"/>
              </w:rPr>
              <w:t>¿Se ha incorporado la meta mundial o nacional a los planes, programas y estrategias pertine</w:t>
            </w:r>
            <w:r w:rsidRPr="002E535E">
              <w:rPr>
                <w:rFonts w:ascii="Verdana" w:hAnsi="Verdana"/>
                <w:sz w:val="18"/>
                <w:lang w:val="es-ES_tradnl"/>
              </w:rPr>
              <w:t>n</w:t>
            </w:r>
            <w:r w:rsidRPr="002E535E">
              <w:rPr>
                <w:rFonts w:ascii="Verdana" w:hAnsi="Verdana"/>
                <w:sz w:val="18"/>
                <w:lang w:val="es-ES_tradnl"/>
              </w:rPr>
              <w:t>tes?</w:t>
            </w:r>
          </w:p>
        </w:tc>
      </w:tr>
      <w:tr w:rsidR="00950A37" w:rsidRPr="002E535E">
        <w:tblPrEx>
          <w:tblCellMar>
            <w:top w:w="0" w:type="dxa"/>
            <w:left w:w="0" w:type="dxa"/>
            <w:bottom w:w="0" w:type="dxa"/>
            <w:right w:w="0" w:type="dxa"/>
          </w:tblCellMar>
        </w:tblPrEx>
        <w:trPr>
          <w:trHeight w:val="240"/>
        </w:trPr>
        <w:tc>
          <w:tcPr>
            <w:tcW w:w="6535"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6"/>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675"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0"/>
        </w:trPr>
        <w:tc>
          <w:tcPr>
            <w:tcW w:w="6535"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6"/>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w:t>
            </w:r>
            <w:r w:rsidRPr="002E535E">
              <w:rPr>
                <w:rFonts w:ascii="Verdana" w:hAnsi="Verdana"/>
                <w:sz w:val="18"/>
                <w:lang w:val="es-ES_tradnl"/>
              </w:rPr>
              <w:t>i</w:t>
            </w:r>
            <w:r w:rsidRPr="002E535E">
              <w:rPr>
                <w:rFonts w:ascii="Verdana" w:hAnsi="Verdana"/>
                <w:sz w:val="18"/>
                <w:lang w:val="es-ES_tradnl"/>
              </w:rPr>
              <w:t>ca</w:t>
            </w:r>
          </w:p>
        </w:tc>
        <w:tc>
          <w:tcPr>
            <w:tcW w:w="267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0"/>
        </w:trPr>
        <w:tc>
          <w:tcPr>
            <w:tcW w:w="6535"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6"/>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675"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D6A7F">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0"/>
        </w:trPr>
        <w:tc>
          <w:tcPr>
            <w:tcW w:w="921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40"/>
        </w:trPr>
        <w:tc>
          <w:tcPr>
            <w:tcW w:w="921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7C0B">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168"/>
        </w:trPr>
        <w:tc>
          <w:tcPr>
            <w:tcW w:w="921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67"/>
        </w:trPr>
        <w:tc>
          <w:tcPr>
            <w:tcW w:w="921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7C0B">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167"/>
        </w:trPr>
        <w:tc>
          <w:tcPr>
            <w:tcW w:w="921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80"/>
        </w:trPr>
        <w:tc>
          <w:tcPr>
            <w:tcW w:w="921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F6D23" w:rsidRPr="002E535E" w:rsidRDefault="00BE7C0B">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167"/>
        </w:trPr>
        <w:tc>
          <w:tcPr>
            <w:tcW w:w="921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67"/>
        </w:trPr>
        <w:tc>
          <w:tcPr>
            <w:tcW w:w="921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7C0B">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308"/>
        </w:trPr>
        <w:tc>
          <w:tcPr>
            <w:tcW w:w="921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5"/>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07"/>
        </w:trPr>
        <w:tc>
          <w:tcPr>
            <w:tcW w:w="921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7C0B">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bl>
    <w:p w:rsidR="00950A37" w:rsidRPr="002E535E" w:rsidRDefault="00950A37" w:rsidP="008F6D23">
      <w:pPr>
        <w:spacing w:before="60"/>
        <w:jc w:val="both"/>
        <w:rPr>
          <w:rFonts w:ascii="Verdana" w:hAnsi="Verdana"/>
          <w:b/>
          <w:bCs/>
          <w:sz w:val="18"/>
          <w:szCs w:val="20"/>
          <w:lang w:val="es-ES_tradnl"/>
        </w:rPr>
      </w:pPr>
    </w:p>
    <w:p w:rsidR="008F6D23" w:rsidRPr="002E535E" w:rsidRDefault="008F6D23" w:rsidP="004C482B">
      <w:pPr>
        <w:numPr>
          <w:ilvl w:val="0"/>
          <w:numId w:val="184"/>
        </w:numPr>
        <w:tabs>
          <w:tab w:val="clear" w:pos="1440"/>
        </w:tabs>
        <w:spacing w:before="60"/>
        <w:jc w:val="both"/>
        <w:rPr>
          <w:rFonts w:ascii="Verdana" w:hAnsi="Verdana"/>
          <w:b/>
          <w:bCs/>
          <w:sz w:val="18"/>
          <w:szCs w:val="20"/>
          <w:lang w:val="es-ES_tradnl"/>
        </w:rPr>
      </w:pPr>
    </w:p>
    <w:tbl>
      <w:tblPr>
        <w:tblW w:w="9256"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893"/>
        <w:gridCol w:w="1192"/>
        <w:gridCol w:w="487"/>
        <w:gridCol w:w="487"/>
        <w:gridCol w:w="2739"/>
        <w:gridCol w:w="2458"/>
      </w:tblGrid>
      <w:tr w:rsidR="00950A37" w:rsidRPr="002E535E">
        <w:tblPrEx>
          <w:tblCellMar>
            <w:top w:w="0" w:type="dxa"/>
            <w:bottom w:w="0" w:type="dxa"/>
          </w:tblCellMar>
        </w:tblPrEx>
        <w:trPr>
          <w:trHeight w:val="903"/>
        </w:trPr>
        <w:tc>
          <w:tcPr>
            <w:tcW w:w="189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bCs/>
                <w:sz w:val="22"/>
                <w:szCs w:val="22"/>
                <w:lang w:val="es-ES_tradnl"/>
              </w:rPr>
              <w:t>Objetivo 9</w:t>
            </w:r>
          </w:p>
        </w:tc>
        <w:tc>
          <w:tcPr>
            <w:tcW w:w="7363"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sz w:val="22"/>
                <w:lang w:val="es-ES_tradnl"/>
              </w:rPr>
            </w:pPr>
            <w:r w:rsidRPr="002E535E">
              <w:rPr>
                <w:rFonts w:ascii="Verdana" w:hAnsi="Verdana" w:cs="Times New Roman"/>
                <w:b/>
                <w:bCs/>
                <w:sz w:val="18"/>
                <w:lang w:val="es-ES_tradnl"/>
              </w:rPr>
              <w:t>Mantener la diversidad sociocultural de las comunidades indígenas y locales</w:t>
            </w:r>
            <w:r w:rsidRPr="002E535E">
              <w:rPr>
                <w:rFonts w:ascii="Verdana" w:hAnsi="Verdana" w:cs="Times New Roman" w:hint="default"/>
                <w:b/>
                <w:bCs/>
                <w:sz w:val="18"/>
                <w:lang w:val="es-ES_tradnl"/>
              </w:rPr>
              <w:t>.</w:t>
            </w:r>
          </w:p>
        </w:tc>
      </w:tr>
      <w:tr w:rsidR="00950A37" w:rsidRPr="002E535E">
        <w:tblPrEx>
          <w:tblCellMar>
            <w:top w:w="0" w:type="dxa"/>
            <w:bottom w:w="0" w:type="dxa"/>
          </w:tblCellMar>
        </w:tblPrEx>
        <w:trPr>
          <w:trHeight w:val="867"/>
        </w:trPr>
        <w:tc>
          <w:tcPr>
            <w:tcW w:w="189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bCs/>
                <w:sz w:val="22"/>
                <w:szCs w:val="22"/>
                <w:lang w:val="es-ES_tradnl"/>
              </w:rPr>
              <w:t>Meta 9.1</w:t>
            </w:r>
          </w:p>
        </w:tc>
        <w:tc>
          <w:tcPr>
            <w:tcW w:w="7363"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bCs/>
                <w:sz w:val="22"/>
                <w:lang w:val="es-ES_tradnl"/>
              </w:rPr>
            </w:pPr>
            <w:r w:rsidRPr="002E535E">
              <w:rPr>
                <w:rFonts w:ascii="Verdana" w:hAnsi="Verdana" w:cs="Times New Roman"/>
                <w:b/>
                <w:bCs/>
                <w:sz w:val="18"/>
                <w:lang w:val="es-ES_tradnl"/>
              </w:rPr>
              <w:t>Proteger los conocimientos, innovaciones y prácticas tradicionales</w:t>
            </w:r>
          </w:p>
        </w:tc>
      </w:tr>
      <w:tr w:rsidR="00950A37" w:rsidRPr="002E535E">
        <w:tblPrEx>
          <w:tblCellMar>
            <w:top w:w="0" w:type="dxa"/>
            <w:left w:w="0" w:type="dxa"/>
            <w:bottom w:w="0" w:type="dxa"/>
            <w:right w:w="0" w:type="dxa"/>
          </w:tblCellMar>
        </w:tblPrEx>
        <w:trPr>
          <w:trHeight w:val="669"/>
        </w:trPr>
        <w:tc>
          <w:tcPr>
            <w:tcW w:w="9256"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6"/>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prec</w:t>
            </w:r>
            <w:r w:rsidRPr="002E535E">
              <w:rPr>
                <w:rFonts w:ascii="Verdana" w:hAnsi="Verdana"/>
                <w:sz w:val="18"/>
                <w:lang w:val="es-ES_tradnl"/>
              </w:rPr>
              <w:t>e</w:t>
            </w:r>
            <w:r w:rsidRPr="002E535E">
              <w:rPr>
                <w:rFonts w:ascii="Verdana" w:hAnsi="Verdana"/>
                <w:sz w:val="18"/>
                <w:lang w:val="es-ES_tradnl"/>
              </w:rPr>
              <w:t>dente?</w:t>
            </w:r>
          </w:p>
        </w:tc>
      </w:tr>
      <w:tr w:rsidR="00950A37" w:rsidRPr="002E535E">
        <w:tblPrEx>
          <w:tblCellMar>
            <w:top w:w="0" w:type="dxa"/>
            <w:left w:w="0" w:type="dxa"/>
            <w:bottom w:w="0" w:type="dxa"/>
            <w:right w:w="0" w:type="dxa"/>
          </w:tblCellMar>
        </w:tblPrEx>
        <w:trPr>
          <w:trHeight w:val="135"/>
        </w:trPr>
        <w:tc>
          <w:tcPr>
            <w:tcW w:w="679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7"/>
              </w:numPr>
              <w:tabs>
                <w:tab w:val="clear" w:pos="720"/>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45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304"/>
        </w:trPr>
        <w:tc>
          <w:tcPr>
            <w:tcW w:w="679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7"/>
              </w:numPr>
              <w:tabs>
                <w:tab w:val="clear" w:pos="720"/>
              </w:tabs>
              <w:spacing w:before="60" w:after="60"/>
              <w:ind w:hanging="504"/>
              <w:jc w:val="both"/>
              <w:rPr>
                <w:rFonts w:ascii="Verdana" w:hAnsi="Verdana"/>
                <w:sz w:val="18"/>
                <w:szCs w:val="18"/>
                <w:lang w:val="es-ES_tradnl"/>
              </w:rPr>
            </w:pPr>
            <w:r w:rsidRPr="002E535E">
              <w:rPr>
                <w:rFonts w:ascii="Verdana" w:hAnsi="Verdana"/>
                <w:sz w:val="18"/>
                <w:lang w:val="es-ES_tradnl"/>
              </w:rPr>
              <w:t>Sí, la misma que la meta mundial</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514F1F">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16"/>
        </w:trPr>
        <w:tc>
          <w:tcPr>
            <w:tcW w:w="679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7"/>
              </w:numPr>
              <w:tabs>
                <w:tab w:val="clear" w:pos="720"/>
              </w:tabs>
              <w:spacing w:before="60" w:after="60"/>
              <w:ind w:hanging="504"/>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45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71F1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15"/>
        </w:trPr>
        <w:tc>
          <w:tcPr>
            <w:tcW w:w="9256"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1359"/>
        </w:trPr>
        <w:tc>
          <w:tcPr>
            <w:tcW w:w="9256"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BE7C0B" w:rsidRPr="002E535E" w:rsidRDefault="00514F1F">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Creación de Comarcas Indígenas.  </w:t>
            </w:r>
            <w:r w:rsidR="00B42CB1" w:rsidRPr="002E535E">
              <w:rPr>
                <w:rFonts w:ascii="Verdana" w:hAnsi="Verdana"/>
                <w:sz w:val="18"/>
                <w:szCs w:val="18"/>
                <w:lang w:val="es-ES"/>
              </w:rPr>
              <w:t>La mayoría de las áreas protegidas del SINAP tienen habitantes dentro y fuera de sus límites. Los PN más habitados son el PN Portobelo, PN Altos de campana, PN Darién y PN Chagres. El 40% de las áreas del SINAP albergan nueve grupos humanos diferentes, con prácticas tradicionales de uso de recurso naturales. Estos grupos incluyen: campesinos, afrodarienitas, afrocaribeños, kunas, emberás wounaans, ngöbes buglés, bríbris, nasos y teribes. Estos grupos deben convertirse en los principales socios de la gestión ambiental de las áreas protegidas del SINAP.</w:t>
            </w:r>
            <w:r w:rsidR="00446E67" w:rsidRPr="002E535E">
              <w:rPr>
                <w:rFonts w:ascii="Verdana" w:hAnsi="Verdana"/>
                <w:sz w:val="18"/>
                <w:szCs w:val="18"/>
                <w:lang w:val="es-ES"/>
              </w:rPr>
              <w:t xml:space="preserve"> </w:t>
            </w:r>
            <w:smartTag w:uri="urn:schemas-microsoft-com:office:smarttags" w:element="PersonName">
              <w:smartTagPr>
                <w:attr w:name="ProductID" w:val="La Constituci￳n"/>
              </w:smartTagPr>
              <w:r w:rsidR="00071F1D" w:rsidRPr="002E535E">
                <w:rPr>
                  <w:rFonts w:ascii="Verdana" w:hAnsi="Verdana"/>
                  <w:sz w:val="18"/>
                  <w:szCs w:val="18"/>
                  <w:lang w:val="es-ES"/>
                </w:rPr>
                <w:t>La C</w:t>
              </w:r>
              <w:r w:rsidR="00446E67" w:rsidRPr="002E535E">
                <w:rPr>
                  <w:rFonts w:ascii="Verdana" w:hAnsi="Verdana"/>
                  <w:sz w:val="18"/>
                  <w:szCs w:val="18"/>
                  <w:lang w:val="es-ES"/>
                </w:rPr>
                <w:t>onstitución</w:t>
              </w:r>
            </w:smartTag>
            <w:r w:rsidR="00071F1D" w:rsidRPr="002E535E">
              <w:rPr>
                <w:rFonts w:ascii="Verdana" w:hAnsi="Verdana"/>
                <w:sz w:val="18"/>
                <w:szCs w:val="18"/>
                <w:lang w:val="es-ES"/>
              </w:rPr>
              <w:t xml:space="preserve"> de </w:t>
            </w:r>
            <w:smartTag w:uri="urn:schemas-microsoft-com:office:smarttags" w:element="PersonName">
              <w:smartTagPr>
                <w:attr w:name="ProductID" w:val="0,05 a"/>
              </w:smartTagPr>
              <w:r w:rsidR="00071F1D" w:rsidRPr="002E535E">
                <w:rPr>
                  <w:rFonts w:ascii="Verdana" w:hAnsi="Verdana"/>
                  <w:sz w:val="18"/>
                  <w:szCs w:val="18"/>
                  <w:lang w:val="es-ES"/>
                </w:rPr>
                <w:t>la R</w:t>
              </w:r>
              <w:r w:rsidR="00BE7C0B" w:rsidRPr="002E535E">
                <w:rPr>
                  <w:rFonts w:ascii="Verdana" w:hAnsi="Verdana"/>
                  <w:sz w:val="18"/>
                  <w:szCs w:val="18"/>
                  <w:lang w:val="es-ES"/>
                </w:rPr>
                <w:t>epublica</w:t>
              </w:r>
            </w:smartTag>
            <w:r w:rsidR="00BE7C0B" w:rsidRPr="002E535E">
              <w:rPr>
                <w:rFonts w:ascii="Verdana" w:hAnsi="Verdana"/>
                <w:sz w:val="18"/>
                <w:szCs w:val="18"/>
                <w:lang w:val="es-ES"/>
              </w:rPr>
              <w:t xml:space="preserve"> de Panamá, 1972 y las 5</w:t>
            </w:r>
            <w:r w:rsidR="00071F1D" w:rsidRPr="002E535E">
              <w:rPr>
                <w:rFonts w:ascii="Verdana" w:hAnsi="Verdana"/>
                <w:sz w:val="18"/>
                <w:szCs w:val="18"/>
                <w:lang w:val="es-ES"/>
              </w:rPr>
              <w:t xml:space="preserve"> </w:t>
            </w:r>
            <w:r w:rsidR="00446E67" w:rsidRPr="002E535E">
              <w:rPr>
                <w:rFonts w:ascii="Verdana" w:hAnsi="Verdana"/>
                <w:sz w:val="18"/>
                <w:szCs w:val="18"/>
                <w:lang w:val="es-ES"/>
              </w:rPr>
              <w:t>comarcas</w:t>
            </w:r>
            <w:r w:rsidR="00071F1D" w:rsidRPr="002E535E">
              <w:rPr>
                <w:rFonts w:ascii="Verdana" w:hAnsi="Verdana"/>
                <w:sz w:val="18"/>
                <w:szCs w:val="18"/>
                <w:lang w:val="es-ES"/>
              </w:rPr>
              <w:t xml:space="preserve"> indígenas</w:t>
            </w:r>
            <w:r w:rsidR="00BE7C0B" w:rsidRPr="002E535E">
              <w:rPr>
                <w:rFonts w:ascii="Verdana" w:hAnsi="Verdana"/>
                <w:sz w:val="18"/>
                <w:szCs w:val="18"/>
                <w:lang w:val="es-ES"/>
              </w:rPr>
              <w:t xml:space="preserve"> oficialmente declaradas</w:t>
            </w:r>
            <w:r w:rsidR="00071F1D" w:rsidRPr="002E535E">
              <w:rPr>
                <w:rFonts w:ascii="Verdana" w:hAnsi="Verdana"/>
                <w:sz w:val="18"/>
                <w:szCs w:val="18"/>
                <w:lang w:val="es-ES"/>
              </w:rPr>
              <w:t>.</w:t>
            </w:r>
            <w:r w:rsidR="00406E0C">
              <w:rPr>
                <w:rFonts w:ascii="Verdana" w:hAnsi="Verdana"/>
                <w:sz w:val="18"/>
                <w:szCs w:val="18"/>
                <w:lang w:val="es-ES"/>
              </w:rPr>
              <w:t xml:space="preserve"> </w:t>
            </w:r>
            <w:r w:rsidR="00BE7C0B" w:rsidRPr="002E535E">
              <w:rPr>
                <w:rFonts w:ascii="Verdana" w:hAnsi="Verdana"/>
                <w:sz w:val="18"/>
                <w:szCs w:val="18"/>
                <w:lang w:val="es-ES"/>
              </w:rPr>
              <w:t xml:space="preserve">Además </w:t>
            </w:r>
            <w:smartTag w:uri="urn:schemas-microsoft-com:office:smarttags" w:element="PersonName">
              <w:smartTagPr>
                <w:attr w:name="ProductID" w:val="la Ley"/>
              </w:smartTagPr>
              <w:r w:rsidR="00BE7C0B" w:rsidRPr="002E535E">
                <w:rPr>
                  <w:rFonts w:ascii="Verdana" w:hAnsi="Verdana"/>
                  <w:sz w:val="18"/>
                  <w:szCs w:val="18"/>
                  <w:lang w:val="es-ES"/>
                </w:rPr>
                <w:t>la Ley</w:t>
              </w:r>
            </w:smartTag>
            <w:r w:rsidR="00BE7C0B" w:rsidRPr="002E535E">
              <w:rPr>
                <w:rFonts w:ascii="Verdana" w:hAnsi="Verdana"/>
                <w:sz w:val="18"/>
                <w:szCs w:val="18"/>
                <w:lang w:val="es-ES"/>
              </w:rPr>
              <w:t xml:space="preserve"> 20 de 2002 y </w:t>
            </w:r>
            <w:smartTag w:uri="urn:schemas-microsoft-com:office:smarttags" w:element="PersonName">
              <w:smartTagPr>
                <w:attr w:name="ProductID" w:val="la Ley"/>
              </w:smartTagPr>
              <w:r w:rsidR="00BE7C0B" w:rsidRPr="002E535E">
                <w:rPr>
                  <w:rFonts w:ascii="Verdana" w:hAnsi="Verdana"/>
                  <w:sz w:val="18"/>
                  <w:szCs w:val="18"/>
                  <w:lang w:val="es-ES"/>
                </w:rPr>
                <w:t>la Ley</w:t>
              </w:r>
            </w:smartTag>
            <w:r w:rsidR="00BE7C0B" w:rsidRPr="002E535E">
              <w:rPr>
                <w:rFonts w:ascii="Verdana" w:hAnsi="Verdana"/>
                <w:sz w:val="18"/>
                <w:szCs w:val="18"/>
                <w:lang w:val="es-ES"/>
              </w:rPr>
              <w:t xml:space="preserve"> 2 de 1995, con su artículo 8J.</w:t>
            </w:r>
          </w:p>
        </w:tc>
      </w:tr>
      <w:tr w:rsidR="00950A37" w:rsidRPr="002E535E">
        <w:tblPrEx>
          <w:tblCellMar>
            <w:top w:w="0" w:type="dxa"/>
            <w:left w:w="0" w:type="dxa"/>
            <w:bottom w:w="0" w:type="dxa"/>
            <w:right w:w="0" w:type="dxa"/>
          </w:tblCellMar>
        </w:tblPrEx>
        <w:trPr>
          <w:trHeight w:val="375"/>
        </w:trPr>
        <w:tc>
          <w:tcPr>
            <w:tcW w:w="9256"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bCs/>
                <w:sz w:val="18"/>
                <w:lang w:val="es-ES_tradnl"/>
              </w:rPr>
              <w:t>Metas nacionales para programas de trabajo específicos</w:t>
            </w:r>
            <w:r w:rsidRPr="002E535E">
              <w:rPr>
                <w:rFonts w:ascii="Verdana" w:hAnsi="Verdana"/>
                <w:sz w:val="18"/>
                <w:lang w:val="es-ES_tradnl"/>
              </w:rPr>
              <w:t>: Si se hubieran establecido tales m</w:t>
            </w:r>
            <w:r w:rsidRPr="002E535E">
              <w:rPr>
                <w:rFonts w:ascii="Verdana" w:hAnsi="Verdana"/>
                <w:sz w:val="18"/>
                <w:lang w:val="es-ES_tradnl"/>
              </w:rPr>
              <w:t>e</w:t>
            </w:r>
            <w:r w:rsidRPr="002E535E">
              <w:rPr>
                <w:rFonts w:ascii="Verdana" w:hAnsi="Verdana"/>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495"/>
        </w:trPr>
        <w:tc>
          <w:tcPr>
            <w:tcW w:w="308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87"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87"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197"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41"/>
        </w:trPr>
        <w:tc>
          <w:tcPr>
            <w:tcW w:w="3085"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6"/>
              </w:numPr>
              <w:tabs>
                <w:tab w:val="clear" w:pos="1440"/>
                <w:tab w:val="left" w:pos="321"/>
              </w:tabs>
              <w:spacing w:before="60" w:after="60"/>
              <w:ind w:left="0" w:firstLine="0"/>
              <w:rPr>
                <w:rFonts w:ascii="Verdana" w:hAnsi="Verdana" w:cs="Arial"/>
                <w:sz w:val="18"/>
                <w:szCs w:val="18"/>
                <w:lang w:val="es-ES_tradnl"/>
              </w:rPr>
            </w:pPr>
            <w:r w:rsidRPr="002E535E">
              <w:rPr>
                <w:rFonts w:ascii="Verdana" w:hAnsi="Verdana"/>
                <w:sz w:val="18"/>
                <w:szCs w:val="18"/>
                <w:lang w:val="es-ES_tradnl"/>
              </w:rPr>
              <w:t>Agrícola</w:t>
            </w:r>
          </w:p>
        </w:tc>
        <w:tc>
          <w:tcPr>
            <w:tcW w:w="487"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87"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197"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06"/>
        </w:trPr>
        <w:tc>
          <w:tcPr>
            <w:tcW w:w="308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6"/>
              </w:numPr>
              <w:tabs>
                <w:tab w:val="clear" w:pos="1440"/>
                <w:tab w:val="left" w:pos="321"/>
              </w:tabs>
              <w:spacing w:before="60" w:after="60"/>
              <w:ind w:left="0" w:firstLine="0"/>
              <w:rPr>
                <w:rFonts w:ascii="Verdana" w:hAnsi="Verdana" w:cs="Arial"/>
                <w:sz w:val="18"/>
                <w:szCs w:val="18"/>
                <w:lang w:val="es-ES_tradnl"/>
              </w:rPr>
            </w:pPr>
            <w:r w:rsidRPr="002E535E">
              <w:rPr>
                <w:rFonts w:ascii="Verdana" w:hAnsi="Verdana"/>
                <w:sz w:val="18"/>
                <w:szCs w:val="18"/>
                <w:lang w:val="es-ES_tradnl"/>
              </w:rPr>
              <w:t>Aguas continentales</w:t>
            </w:r>
          </w:p>
        </w:tc>
        <w:tc>
          <w:tcPr>
            <w:tcW w:w="48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8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19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350"/>
        </w:trPr>
        <w:tc>
          <w:tcPr>
            <w:tcW w:w="308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6"/>
              </w:numPr>
              <w:tabs>
                <w:tab w:val="clear" w:pos="1440"/>
                <w:tab w:val="left" w:pos="321"/>
              </w:tabs>
              <w:spacing w:before="60" w:after="60"/>
              <w:ind w:left="0" w:firstLine="0"/>
              <w:rPr>
                <w:rFonts w:ascii="Verdana" w:hAnsi="Verdana" w:cs="Arial"/>
                <w:sz w:val="18"/>
                <w:szCs w:val="18"/>
                <w:lang w:val="es-ES_tradnl"/>
              </w:rPr>
            </w:pPr>
            <w:r w:rsidRPr="002E535E">
              <w:rPr>
                <w:rFonts w:ascii="Verdana" w:hAnsi="Verdana"/>
                <w:sz w:val="18"/>
                <w:szCs w:val="18"/>
                <w:lang w:val="es-ES_tradnl"/>
              </w:rPr>
              <w:t>Marina y costera</w:t>
            </w:r>
          </w:p>
        </w:tc>
        <w:tc>
          <w:tcPr>
            <w:tcW w:w="48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8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19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30"/>
        </w:trPr>
        <w:tc>
          <w:tcPr>
            <w:tcW w:w="308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6"/>
              </w:numPr>
              <w:tabs>
                <w:tab w:val="clear" w:pos="1440"/>
                <w:tab w:val="left" w:pos="321"/>
              </w:tabs>
              <w:spacing w:before="60" w:after="60"/>
              <w:ind w:left="0" w:firstLine="0"/>
              <w:rPr>
                <w:rFonts w:ascii="Verdana" w:hAnsi="Verdana" w:cs="Arial"/>
                <w:sz w:val="18"/>
                <w:szCs w:val="18"/>
                <w:lang w:val="es-ES_tradnl"/>
              </w:rPr>
            </w:pPr>
            <w:r w:rsidRPr="002E535E">
              <w:rPr>
                <w:rFonts w:ascii="Verdana" w:hAnsi="Verdana" w:cs="Arial"/>
                <w:sz w:val="18"/>
                <w:szCs w:val="18"/>
                <w:lang w:val="es-ES_tradnl"/>
              </w:rPr>
              <w:t>Tierras áridas y</w:t>
            </w:r>
            <w:r w:rsidR="001E0700" w:rsidRPr="002E535E">
              <w:rPr>
                <w:rFonts w:ascii="Verdana" w:hAnsi="Verdana" w:cs="Arial"/>
                <w:sz w:val="18"/>
                <w:szCs w:val="18"/>
                <w:lang w:val="es-ES_tradnl"/>
              </w:rPr>
              <w:t xml:space="preserve"> </w:t>
            </w:r>
            <w:r w:rsidRPr="002E535E">
              <w:rPr>
                <w:rFonts w:ascii="Verdana" w:hAnsi="Verdana" w:cs="Arial"/>
                <w:sz w:val="18"/>
                <w:szCs w:val="18"/>
                <w:lang w:val="es-ES_tradnl"/>
              </w:rPr>
              <w:t>subhúmedas</w:t>
            </w:r>
          </w:p>
        </w:tc>
        <w:tc>
          <w:tcPr>
            <w:tcW w:w="48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8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19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326"/>
        </w:trPr>
        <w:tc>
          <w:tcPr>
            <w:tcW w:w="308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6"/>
              </w:numPr>
              <w:tabs>
                <w:tab w:val="clear" w:pos="1440"/>
                <w:tab w:val="left" w:pos="321"/>
              </w:tabs>
              <w:spacing w:before="60" w:after="60"/>
              <w:ind w:left="0" w:firstLine="0"/>
              <w:rPr>
                <w:rFonts w:ascii="Verdana" w:hAnsi="Verdana" w:cs="Arial"/>
                <w:sz w:val="18"/>
                <w:szCs w:val="18"/>
                <w:lang w:val="es-ES_tradnl"/>
              </w:rPr>
            </w:pPr>
            <w:r w:rsidRPr="002E535E">
              <w:rPr>
                <w:rFonts w:ascii="Verdana" w:hAnsi="Verdana"/>
                <w:sz w:val="18"/>
                <w:szCs w:val="18"/>
                <w:lang w:val="es-ES_tradnl"/>
              </w:rPr>
              <w:t>Forestal</w:t>
            </w:r>
          </w:p>
        </w:tc>
        <w:tc>
          <w:tcPr>
            <w:tcW w:w="48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87"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197"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06"/>
        </w:trPr>
        <w:tc>
          <w:tcPr>
            <w:tcW w:w="3085"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1"/>
                <w:numId w:val="226"/>
              </w:numPr>
              <w:tabs>
                <w:tab w:val="clear" w:pos="1440"/>
                <w:tab w:val="left" w:pos="321"/>
              </w:tabs>
              <w:spacing w:before="60" w:after="60"/>
              <w:ind w:left="0" w:firstLine="0"/>
              <w:rPr>
                <w:rFonts w:ascii="Verdana" w:hAnsi="Verdana" w:cs="Arial"/>
                <w:sz w:val="18"/>
                <w:szCs w:val="18"/>
                <w:lang w:val="es-ES_tradnl"/>
              </w:rPr>
            </w:pPr>
            <w:r w:rsidRPr="002E535E">
              <w:rPr>
                <w:rFonts w:ascii="Verdana" w:hAnsi="Verdana"/>
                <w:sz w:val="18"/>
                <w:szCs w:val="18"/>
                <w:lang w:val="es-ES_tradnl"/>
              </w:rPr>
              <w:t>De montañas</w:t>
            </w:r>
          </w:p>
        </w:tc>
        <w:tc>
          <w:tcPr>
            <w:tcW w:w="487"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87"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197"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1115"/>
        </w:trPr>
        <w:tc>
          <w:tcPr>
            <w:tcW w:w="9256"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¿Se ha incorporado la meta mundial o nacional a los planes, programas y estrategias pertine</w:t>
            </w:r>
            <w:r w:rsidRPr="002E535E">
              <w:rPr>
                <w:rFonts w:ascii="Verdana" w:hAnsi="Verdana" w:cs="Arial"/>
                <w:sz w:val="18"/>
                <w:szCs w:val="18"/>
                <w:lang w:val="es-ES_tradnl"/>
              </w:rPr>
              <w:t>n</w:t>
            </w:r>
            <w:r w:rsidRPr="002E535E">
              <w:rPr>
                <w:rFonts w:ascii="Verdana" w:hAnsi="Verdana" w:cs="Arial"/>
                <w:sz w:val="18"/>
                <w:szCs w:val="18"/>
                <w:lang w:val="es-ES_tradnl"/>
              </w:rPr>
              <w:t>tes?</w:t>
            </w:r>
          </w:p>
        </w:tc>
      </w:tr>
      <w:tr w:rsidR="00950A37" w:rsidRPr="002E535E">
        <w:tblPrEx>
          <w:tblCellMar>
            <w:top w:w="0" w:type="dxa"/>
            <w:left w:w="0" w:type="dxa"/>
            <w:bottom w:w="0" w:type="dxa"/>
            <w:right w:w="0" w:type="dxa"/>
          </w:tblCellMar>
        </w:tblPrEx>
        <w:trPr>
          <w:trHeight w:val="41"/>
        </w:trPr>
        <w:tc>
          <w:tcPr>
            <w:tcW w:w="679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8"/>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458"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76"/>
        </w:trPr>
        <w:tc>
          <w:tcPr>
            <w:tcW w:w="679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8"/>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w:t>
            </w:r>
            <w:r w:rsidRPr="002E535E">
              <w:rPr>
                <w:rFonts w:ascii="Verdana" w:hAnsi="Verdana"/>
                <w:sz w:val="18"/>
                <w:lang w:val="es-ES_tradnl"/>
              </w:rPr>
              <w:t>i</w:t>
            </w:r>
            <w:r w:rsidRPr="002E535E">
              <w:rPr>
                <w:rFonts w:ascii="Verdana" w:hAnsi="Verdana"/>
                <w:sz w:val="18"/>
                <w:lang w:val="es-ES_tradnl"/>
              </w:rPr>
              <w:t>ca</w:t>
            </w:r>
          </w:p>
        </w:tc>
        <w:tc>
          <w:tcPr>
            <w:tcW w:w="245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ED3FF9">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30"/>
        </w:trPr>
        <w:tc>
          <w:tcPr>
            <w:tcW w:w="679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8"/>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458"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ED3FF9">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87"/>
        </w:trPr>
        <w:tc>
          <w:tcPr>
            <w:tcW w:w="9256"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1115"/>
        </w:trPr>
        <w:tc>
          <w:tcPr>
            <w:tcW w:w="9256"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FD6A7F" w:rsidRPr="002E535E" w:rsidRDefault="00FD6A7F" w:rsidP="00FD6A7F">
            <w:pPr>
              <w:jc w:val="both"/>
              <w:rPr>
                <w:rFonts w:ascii="Verdana" w:hAnsi="Verdana"/>
                <w:sz w:val="18"/>
                <w:szCs w:val="18"/>
                <w:lang w:val="es-CR"/>
              </w:rPr>
            </w:pPr>
            <w:r w:rsidRPr="002E535E">
              <w:rPr>
                <w:rFonts w:ascii="Verdana" w:hAnsi="Verdana"/>
                <w:snapToGrid w:val="0"/>
                <w:sz w:val="18"/>
                <w:szCs w:val="18"/>
                <w:lang w:val="es-CR"/>
              </w:rPr>
              <w:t xml:space="preserve">En el Censo de Población y Vivienda del año 2000 se registró una población indígenas de 285,231 personas (un 10% del total de la población del país).  </w:t>
            </w:r>
            <w:r w:rsidRPr="002E535E">
              <w:rPr>
                <w:rFonts w:ascii="Verdana" w:hAnsi="Verdana"/>
                <w:sz w:val="18"/>
                <w:szCs w:val="18"/>
                <w:lang w:val="es-CR"/>
              </w:rPr>
              <w:t>Los pueblos indígenas están constituidos por 7 grupos lingüísticos bien definidos, conocidos (en orden numérico por cantidad de personas) por Ngöbes, Kunas, Emberá, Buglé ó Bokata, Wounaan, Nasos (Teribes ó Tlorios) y Bri-Bri. Del total de la población indígena del país,</w:t>
            </w:r>
            <w:r w:rsidR="00200048" w:rsidRPr="002E535E">
              <w:rPr>
                <w:rFonts w:ascii="Verdana" w:hAnsi="Verdana"/>
                <w:sz w:val="18"/>
                <w:szCs w:val="18"/>
                <w:lang w:val="es-CR"/>
              </w:rPr>
              <w:t xml:space="preserve"> el 60% pertenece a la etnia Ngö</w:t>
            </w:r>
            <w:r w:rsidRPr="002E535E">
              <w:rPr>
                <w:rFonts w:ascii="Verdana" w:hAnsi="Verdana"/>
                <w:sz w:val="18"/>
                <w:szCs w:val="18"/>
                <w:lang w:val="es-CR"/>
              </w:rPr>
              <w:t>be, el 21.6% son Kunas y el 18.4% restante se distribuye entre las otras etnias.</w:t>
            </w:r>
          </w:p>
          <w:p w:rsidR="00FD6A7F" w:rsidRPr="002E535E" w:rsidRDefault="00FD6A7F" w:rsidP="00FD6A7F">
            <w:pPr>
              <w:jc w:val="both"/>
              <w:rPr>
                <w:rFonts w:ascii="Verdana" w:hAnsi="Verdana"/>
                <w:sz w:val="18"/>
                <w:szCs w:val="18"/>
                <w:lang w:val="es-CR"/>
              </w:rPr>
            </w:pPr>
          </w:p>
          <w:p w:rsidR="00FD6A7F" w:rsidRPr="002E535E" w:rsidRDefault="00FD6A7F" w:rsidP="00FD6A7F">
            <w:pPr>
              <w:jc w:val="both"/>
              <w:rPr>
                <w:rFonts w:ascii="Verdana" w:hAnsi="Verdana"/>
                <w:sz w:val="18"/>
                <w:szCs w:val="18"/>
                <w:lang w:val="es-CR"/>
              </w:rPr>
            </w:pPr>
            <w:r w:rsidRPr="002E535E">
              <w:rPr>
                <w:rFonts w:ascii="Verdana" w:hAnsi="Verdana"/>
                <w:sz w:val="18"/>
                <w:szCs w:val="18"/>
                <w:lang w:val="es-CR"/>
              </w:rPr>
              <w:t xml:space="preserve">Los Ngöbes, son el grupo indígena más numeroso, con 169,130 habitantes.  Se encuentran ubicados en </w:t>
            </w:r>
            <w:smartTag w:uri="urn:schemas-microsoft-com:office:smarttags" w:element="PersonName">
              <w:smartTagPr>
                <w:attr w:name="ProductID" w:val="la Comarca Ng￶be-Bugl￩"/>
              </w:smartTagPr>
              <w:r w:rsidRPr="002E535E">
                <w:rPr>
                  <w:rFonts w:ascii="Verdana" w:hAnsi="Verdana"/>
                  <w:sz w:val="18"/>
                  <w:szCs w:val="18"/>
                  <w:lang w:val="es-CR"/>
                </w:rPr>
                <w:t>la Comarca N</w:t>
              </w:r>
              <w:r w:rsidR="00200048" w:rsidRPr="002E535E">
                <w:rPr>
                  <w:rFonts w:ascii="Verdana" w:hAnsi="Verdana"/>
                  <w:sz w:val="18"/>
                  <w:szCs w:val="18"/>
                  <w:lang w:val="es-CR"/>
                </w:rPr>
                <w:t>gö</w:t>
              </w:r>
              <w:r w:rsidRPr="002E535E">
                <w:rPr>
                  <w:rFonts w:ascii="Verdana" w:hAnsi="Verdana"/>
                  <w:sz w:val="18"/>
                  <w:szCs w:val="18"/>
                  <w:lang w:val="es-CR"/>
                </w:rPr>
                <w:t>be-Buglé</w:t>
              </w:r>
            </w:smartTag>
            <w:r w:rsidRPr="002E535E">
              <w:rPr>
                <w:rFonts w:ascii="Verdana" w:hAnsi="Verdana"/>
                <w:sz w:val="18"/>
                <w:szCs w:val="18"/>
                <w:lang w:val="es-CR"/>
              </w:rPr>
              <w:t>, creada en 1997 en lo que antes fueron distritos de las Provincias de Chiriquí, Bocas del Toro y Veraguas.  Se concentran en la parte que perteneciera a la provincia de Chiriquí, conocido como el  oriente</w:t>
            </w:r>
            <w:r w:rsidR="00ED3FF9">
              <w:rPr>
                <w:rFonts w:ascii="Verdana" w:hAnsi="Verdana"/>
                <w:sz w:val="18"/>
                <w:szCs w:val="18"/>
                <w:lang w:val="es-CR"/>
              </w:rPr>
              <w:t xml:space="preserve"> chiricano y que lo forman los D</w:t>
            </w:r>
            <w:r w:rsidRPr="002E535E">
              <w:rPr>
                <w:rFonts w:ascii="Verdana" w:hAnsi="Verdana"/>
                <w:sz w:val="18"/>
                <w:szCs w:val="18"/>
                <w:lang w:val="es-CR"/>
              </w:rPr>
              <w:t>istritos de Tolé, San Lorenzo, San Félix y Remedios.</w:t>
            </w:r>
          </w:p>
          <w:p w:rsidR="00FD6A7F" w:rsidRPr="002E535E" w:rsidRDefault="00FD6A7F" w:rsidP="00FD6A7F">
            <w:pPr>
              <w:jc w:val="both"/>
              <w:rPr>
                <w:rFonts w:ascii="Verdana" w:hAnsi="Verdana"/>
                <w:sz w:val="18"/>
                <w:szCs w:val="18"/>
                <w:lang w:val="es-CR"/>
              </w:rPr>
            </w:pPr>
          </w:p>
          <w:p w:rsidR="00FD6A7F" w:rsidRPr="002E535E" w:rsidRDefault="00FD6A7F" w:rsidP="00FD6A7F">
            <w:pPr>
              <w:jc w:val="both"/>
              <w:rPr>
                <w:rFonts w:ascii="Verdana" w:hAnsi="Verdana"/>
                <w:sz w:val="18"/>
                <w:szCs w:val="18"/>
                <w:lang w:val="es-CR"/>
              </w:rPr>
            </w:pPr>
            <w:r w:rsidRPr="002E535E">
              <w:rPr>
                <w:rFonts w:ascii="Verdana" w:hAnsi="Verdana"/>
                <w:bCs/>
                <w:sz w:val="18"/>
                <w:szCs w:val="18"/>
                <w:lang w:val="es-CR"/>
              </w:rPr>
              <w:t>Los Buglés</w:t>
            </w:r>
            <w:r w:rsidRPr="002E535E">
              <w:rPr>
                <w:rFonts w:ascii="Verdana" w:hAnsi="Verdana"/>
                <w:sz w:val="18"/>
                <w:szCs w:val="18"/>
                <w:lang w:val="es-CR"/>
              </w:rPr>
              <w:t xml:space="preserve"> ocupan las tierras que antes fueran parte de Bocas del Toro y Veraguas y suman un total de 17.731 personas, dígase el 6.2</w:t>
            </w:r>
            <w:r w:rsidRPr="002E535E">
              <w:rPr>
                <w:rFonts w:ascii="Verdana" w:hAnsi="Verdana"/>
                <w:sz w:val="18"/>
                <w:szCs w:val="18"/>
                <w:lang w:val="es-CR"/>
              </w:rPr>
              <w:sym w:font="Symbol" w:char="F025"/>
            </w:r>
            <w:r w:rsidRPr="002E535E">
              <w:rPr>
                <w:rFonts w:ascii="Verdana" w:hAnsi="Verdana"/>
                <w:sz w:val="18"/>
                <w:szCs w:val="18"/>
                <w:lang w:val="es-CR"/>
              </w:rPr>
              <w:t xml:space="preserve"> de esta población indígena.  Este grupo junto con los Ngöbes constituyen la comarca Ngöbe-Buglé.</w:t>
            </w:r>
          </w:p>
          <w:p w:rsidR="00FD6A7F" w:rsidRPr="002E535E" w:rsidRDefault="00FD6A7F" w:rsidP="00FD6A7F">
            <w:pPr>
              <w:jc w:val="both"/>
              <w:rPr>
                <w:rFonts w:ascii="Verdana" w:hAnsi="Verdana"/>
                <w:sz w:val="18"/>
                <w:szCs w:val="18"/>
                <w:lang w:val="es-CR"/>
              </w:rPr>
            </w:pPr>
          </w:p>
          <w:p w:rsidR="00FD6A7F" w:rsidRPr="002E535E" w:rsidRDefault="00FD6A7F" w:rsidP="00FD6A7F">
            <w:pPr>
              <w:jc w:val="both"/>
              <w:rPr>
                <w:rFonts w:ascii="Verdana" w:hAnsi="Verdana"/>
                <w:sz w:val="18"/>
                <w:szCs w:val="18"/>
                <w:lang w:val="es-ES"/>
              </w:rPr>
            </w:pPr>
            <w:r w:rsidRPr="002E535E">
              <w:rPr>
                <w:rFonts w:ascii="Verdana" w:hAnsi="Verdana"/>
                <w:bCs/>
                <w:sz w:val="18"/>
                <w:szCs w:val="18"/>
                <w:lang w:val="es-ES"/>
              </w:rPr>
              <w:t>La etnia Kuna</w:t>
            </w:r>
            <w:r w:rsidRPr="002E535E">
              <w:rPr>
                <w:rFonts w:ascii="Verdana" w:hAnsi="Verdana"/>
                <w:sz w:val="18"/>
                <w:szCs w:val="18"/>
                <w:lang w:val="es-CR"/>
              </w:rPr>
              <w:t xml:space="preserve">, se ubica mayoritariamente en el Archipiélago de San Blas, que forma </w:t>
            </w:r>
            <w:smartTag w:uri="urn:schemas-microsoft-com:office:smarttags" w:element="PersonName">
              <w:smartTagPr>
                <w:attr w:name="ProductID" w:val="la Comarca Kuna"/>
              </w:smartTagPr>
              <w:r w:rsidRPr="002E535E">
                <w:rPr>
                  <w:rFonts w:ascii="Verdana" w:hAnsi="Verdana"/>
                  <w:sz w:val="18"/>
                  <w:szCs w:val="18"/>
                  <w:lang w:val="es-CR"/>
                </w:rPr>
                <w:t>la Comarca Kuna</w:t>
              </w:r>
            </w:smartTag>
            <w:r w:rsidRPr="002E535E">
              <w:rPr>
                <w:rFonts w:ascii="Verdana" w:hAnsi="Verdana"/>
                <w:sz w:val="18"/>
                <w:szCs w:val="18"/>
                <w:lang w:val="es-CR"/>
              </w:rPr>
              <w:t xml:space="preserve"> Yala, y en las comarcas de Wargandí y Madungandí localizadas en territorios de las provincias de Panamá y Darién.  Son en total 61,707 habitantes; no obstante, de acuerdo con los datos del Censo de Población y vivienda del 2000 al menos 20,000 indígenas se han radicado fuera de estas comarcas, principalmente en las provincias de Panamá y Colón, lo que indicaría que la población Kuna es mayor la registrada oficialmente por el Censo en las comarcas. </w:t>
            </w:r>
            <w:r w:rsidRPr="002E535E">
              <w:rPr>
                <w:rFonts w:ascii="Verdana" w:hAnsi="Verdana"/>
                <w:sz w:val="18"/>
                <w:szCs w:val="18"/>
                <w:lang w:val="es-ES"/>
              </w:rPr>
              <w:t xml:space="preserve">La comarca de Kuna Yala tiene una extensión de </w:t>
            </w:r>
            <w:smartTag w:uri="urn:schemas-microsoft-com:office:smarttags" w:element="metricconverter">
              <w:smartTagPr>
                <w:attr w:name="ProductID" w:val="3,206 kil￳metros"/>
              </w:smartTagPr>
              <w:r w:rsidRPr="002E535E">
                <w:rPr>
                  <w:rFonts w:ascii="Verdana" w:hAnsi="Verdana"/>
                  <w:sz w:val="18"/>
                  <w:szCs w:val="18"/>
                  <w:lang w:val="es-ES"/>
                </w:rPr>
                <w:t>3,206 kilómetros</w:t>
              </w:r>
            </w:smartTag>
            <w:r w:rsidRPr="002E535E">
              <w:rPr>
                <w:rFonts w:ascii="Verdana" w:hAnsi="Verdana"/>
                <w:sz w:val="18"/>
                <w:szCs w:val="18"/>
                <w:lang w:val="es-ES"/>
              </w:rPr>
              <w:t xml:space="preserve"> cuadrados en la parte continental y abarca desde los límites con la provincia de Colón hasta la frontera con Colombia, además de una franja litoral de 360 islas.</w:t>
            </w:r>
          </w:p>
          <w:p w:rsidR="00FD6A7F" w:rsidRPr="002E535E" w:rsidRDefault="00FD6A7F" w:rsidP="00FD6A7F">
            <w:pPr>
              <w:jc w:val="both"/>
              <w:rPr>
                <w:rFonts w:ascii="Verdana" w:hAnsi="Verdana"/>
                <w:sz w:val="18"/>
                <w:szCs w:val="18"/>
                <w:lang w:val="es-ES"/>
              </w:rPr>
            </w:pPr>
          </w:p>
          <w:p w:rsidR="00FD6A7F" w:rsidRPr="002E535E" w:rsidRDefault="00FD6A7F" w:rsidP="00FD6A7F">
            <w:pPr>
              <w:jc w:val="both"/>
              <w:rPr>
                <w:rFonts w:ascii="Verdana" w:hAnsi="Verdana"/>
                <w:sz w:val="18"/>
                <w:szCs w:val="18"/>
                <w:lang w:val="es-CR"/>
              </w:rPr>
            </w:pPr>
            <w:r w:rsidRPr="002E535E">
              <w:rPr>
                <w:rFonts w:ascii="Verdana" w:hAnsi="Verdana"/>
                <w:bCs/>
                <w:sz w:val="18"/>
                <w:szCs w:val="18"/>
                <w:lang w:val="es-CR"/>
              </w:rPr>
              <w:t>Los Emberás</w:t>
            </w:r>
            <w:r w:rsidRPr="002E535E">
              <w:rPr>
                <w:rFonts w:ascii="Verdana" w:hAnsi="Verdana"/>
                <w:sz w:val="18"/>
                <w:szCs w:val="18"/>
                <w:lang w:val="es-CR"/>
              </w:rPr>
              <w:t xml:space="preserve"> son el tercer grupo en cantidad de población, 22,485, y representan el 7.9</w:t>
            </w:r>
            <w:r w:rsidRPr="002E535E">
              <w:rPr>
                <w:rFonts w:ascii="Verdana" w:hAnsi="Verdana"/>
                <w:sz w:val="18"/>
                <w:szCs w:val="18"/>
                <w:lang w:val="es-CR"/>
              </w:rPr>
              <w:sym w:font="Symbol" w:char="F025"/>
            </w:r>
            <w:r w:rsidRPr="002E535E">
              <w:rPr>
                <w:rFonts w:ascii="Verdana" w:hAnsi="Verdana"/>
                <w:sz w:val="18"/>
                <w:szCs w:val="18"/>
                <w:lang w:val="es-CR"/>
              </w:rPr>
              <w:t xml:space="preserve"> del total de población indígena nacional.  Esta población se ubica en </w:t>
            </w:r>
            <w:smartTag w:uri="urn:schemas-microsoft-com:office:smarttags" w:element="PersonName">
              <w:smartTagPr>
                <w:attr w:name="ProductID" w:val="la Provincia"/>
              </w:smartTagPr>
              <w:r w:rsidRPr="002E535E">
                <w:rPr>
                  <w:rFonts w:ascii="Verdana" w:hAnsi="Verdana"/>
                  <w:sz w:val="18"/>
                  <w:szCs w:val="18"/>
                  <w:lang w:val="es-CR"/>
                </w:rPr>
                <w:t>la Provincia</w:t>
              </w:r>
            </w:smartTag>
            <w:r w:rsidRPr="002E535E">
              <w:rPr>
                <w:rFonts w:ascii="Verdana" w:hAnsi="Verdana"/>
                <w:sz w:val="18"/>
                <w:szCs w:val="18"/>
                <w:lang w:val="es-CR"/>
              </w:rPr>
              <w:t xml:space="preserve"> de Darién, no solamente en las áreas de </w:t>
            </w:r>
            <w:smartTag w:uri="urn:schemas-microsoft-com:office:smarttags" w:element="PersonName">
              <w:smartTagPr>
                <w:attr w:name="ProductID" w:val="la Comarca"/>
              </w:smartTagPr>
              <w:r w:rsidRPr="002E535E">
                <w:rPr>
                  <w:rFonts w:ascii="Verdana" w:hAnsi="Verdana"/>
                  <w:sz w:val="18"/>
                  <w:szCs w:val="18"/>
                  <w:lang w:val="es-CR"/>
                </w:rPr>
                <w:t>la Comarca</w:t>
              </w:r>
            </w:smartTag>
            <w:r w:rsidRPr="002E535E">
              <w:rPr>
                <w:rFonts w:ascii="Verdana" w:hAnsi="Verdana"/>
                <w:sz w:val="18"/>
                <w:szCs w:val="18"/>
                <w:lang w:val="es-CR"/>
              </w:rPr>
              <w:t xml:space="preserve"> sino, y mayoritariamente, en los distritos de Chepigana y Pinogana.  </w:t>
            </w:r>
          </w:p>
          <w:p w:rsidR="00FD6A7F" w:rsidRPr="002E535E" w:rsidRDefault="00FD6A7F" w:rsidP="00FD6A7F">
            <w:pPr>
              <w:jc w:val="both"/>
              <w:rPr>
                <w:rFonts w:ascii="Verdana" w:hAnsi="Verdana"/>
                <w:sz w:val="18"/>
                <w:szCs w:val="18"/>
                <w:lang w:val="es-CR"/>
              </w:rPr>
            </w:pPr>
          </w:p>
          <w:p w:rsidR="00FD6A7F" w:rsidRPr="002E535E" w:rsidRDefault="00FD6A7F" w:rsidP="00FD6A7F">
            <w:pPr>
              <w:jc w:val="both"/>
              <w:rPr>
                <w:rFonts w:ascii="Verdana" w:hAnsi="Verdana"/>
                <w:sz w:val="18"/>
                <w:szCs w:val="18"/>
                <w:lang w:val="es-CR"/>
              </w:rPr>
            </w:pPr>
            <w:r w:rsidRPr="002E535E">
              <w:rPr>
                <w:rFonts w:ascii="Verdana" w:hAnsi="Verdana"/>
                <w:sz w:val="18"/>
                <w:szCs w:val="18"/>
                <w:lang w:val="es-CR"/>
              </w:rPr>
              <w:t xml:space="preserve">La población </w:t>
            </w:r>
            <w:r w:rsidRPr="002E535E">
              <w:rPr>
                <w:rFonts w:ascii="Verdana" w:hAnsi="Verdana"/>
                <w:bCs/>
                <w:sz w:val="18"/>
                <w:szCs w:val="18"/>
                <w:lang w:val="es-CR"/>
              </w:rPr>
              <w:t>Wounaan</w:t>
            </w:r>
            <w:r w:rsidRPr="002E535E">
              <w:rPr>
                <w:rFonts w:ascii="Verdana" w:hAnsi="Verdana"/>
                <w:sz w:val="18"/>
                <w:szCs w:val="18"/>
                <w:lang w:val="es-CR"/>
              </w:rPr>
              <w:t xml:space="preserve"> con 6,882 habitantes, representan el 2.4</w:t>
            </w:r>
            <w:r w:rsidRPr="002E535E">
              <w:rPr>
                <w:rFonts w:ascii="Verdana" w:hAnsi="Verdana"/>
                <w:sz w:val="18"/>
                <w:szCs w:val="18"/>
                <w:lang w:val="es-CR"/>
              </w:rPr>
              <w:sym w:font="Symbol" w:char="F025"/>
            </w:r>
            <w:r w:rsidRPr="002E535E">
              <w:rPr>
                <w:rFonts w:ascii="Verdana" w:hAnsi="Verdana"/>
                <w:sz w:val="18"/>
                <w:szCs w:val="18"/>
                <w:lang w:val="es-CR"/>
              </w:rPr>
              <w:t xml:space="preserve">, de la población indígena se encuentran establecidos en el territorio de </w:t>
            </w:r>
            <w:smartTag w:uri="urn:schemas-microsoft-com:office:smarttags" w:element="PersonName">
              <w:smartTagPr>
                <w:attr w:name="ProductID" w:val="la Comarca Wounann"/>
              </w:smartTagPr>
              <w:r w:rsidRPr="002E535E">
                <w:rPr>
                  <w:rFonts w:ascii="Verdana" w:hAnsi="Verdana"/>
                  <w:sz w:val="18"/>
                  <w:szCs w:val="18"/>
                  <w:lang w:val="es-CR"/>
                </w:rPr>
                <w:t>la Comarca Wounann</w:t>
              </w:r>
            </w:smartTag>
            <w:r w:rsidRPr="002E535E">
              <w:rPr>
                <w:rFonts w:ascii="Verdana" w:hAnsi="Verdana"/>
                <w:sz w:val="18"/>
                <w:szCs w:val="18"/>
                <w:lang w:val="es-CR"/>
              </w:rPr>
              <w:t xml:space="preserve"> en Darién y un pequeño grupo en el Distrito de Chimán, de </w:t>
            </w:r>
            <w:smartTag w:uri="urn:schemas-microsoft-com:office:smarttags" w:element="PersonName">
              <w:smartTagPr>
                <w:attr w:name="ProductID" w:val="la Provincia"/>
              </w:smartTagPr>
              <w:r w:rsidRPr="002E535E">
                <w:rPr>
                  <w:rFonts w:ascii="Verdana" w:hAnsi="Verdana"/>
                  <w:sz w:val="18"/>
                  <w:szCs w:val="18"/>
                  <w:lang w:val="es-CR"/>
                </w:rPr>
                <w:t>la Provincia</w:t>
              </w:r>
            </w:smartTag>
            <w:r w:rsidRPr="002E535E">
              <w:rPr>
                <w:rFonts w:ascii="Verdana" w:hAnsi="Verdana"/>
                <w:sz w:val="18"/>
                <w:szCs w:val="18"/>
                <w:lang w:val="es-CR"/>
              </w:rPr>
              <w:t xml:space="preserve"> de Panamá.</w:t>
            </w:r>
          </w:p>
          <w:p w:rsidR="00FD6A7F" w:rsidRPr="002E535E" w:rsidRDefault="00FD6A7F" w:rsidP="00FD6A7F">
            <w:pPr>
              <w:jc w:val="both"/>
              <w:rPr>
                <w:rFonts w:ascii="Verdana" w:hAnsi="Verdana"/>
                <w:sz w:val="18"/>
                <w:szCs w:val="18"/>
                <w:lang w:val="es-CR"/>
              </w:rPr>
            </w:pPr>
          </w:p>
          <w:p w:rsidR="00FD6A7F" w:rsidRPr="002E535E" w:rsidRDefault="00FD6A7F" w:rsidP="00FD6A7F">
            <w:pPr>
              <w:jc w:val="both"/>
              <w:rPr>
                <w:rFonts w:ascii="Verdana" w:hAnsi="Verdana"/>
                <w:sz w:val="18"/>
                <w:szCs w:val="18"/>
                <w:lang w:val="es-CR"/>
              </w:rPr>
            </w:pPr>
            <w:r w:rsidRPr="002E535E">
              <w:rPr>
                <w:rFonts w:ascii="Verdana" w:hAnsi="Verdana"/>
                <w:sz w:val="18"/>
                <w:szCs w:val="18"/>
                <w:lang w:val="es-CR"/>
              </w:rPr>
              <w:t>La población é</w:t>
            </w:r>
            <w:r w:rsidRPr="002E535E">
              <w:rPr>
                <w:rFonts w:ascii="Verdana" w:hAnsi="Verdana"/>
                <w:bCs/>
                <w:sz w:val="18"/>
                <w:szCs w:val="18"/>
                <w:lang w:val="es-CR"/>
              </w:rPr>
              <w:t>tnica Naso (Teribes)</w:t>
            </w:r>
            <w:r w:rsidRPr="002E535E">
              <w:rPr>
                <w:rFonts w:ascii="Verdana" w:hAnsi="Verdana"/>
                <w:sz w:val="18"/>
                <w:szCs w:val="18"/>
                <w:lang w:val="es-CR"/>
              </w:rPr>
              <w:t>, se ubica en la provincia de Bocas del Toro, a orillas del Río Naso, afluente del Changuinola, y en el área de San San</w:t>
            </w:r>
            <w:r w:rsidR="00406E0C">
              <w:rPr>
                <w:rFonts w:ascii="Verdana" w:hAnsi="Verdana"/>
                <w:sz w:val="18"/>
                <w:szCs w:val="18"/>
                <w:lang w:val="es-CR"/>
              </w:rPr>
              <w:t xml:space="preserve"> Pond Sak</w:t>
            </w:r>
            <w:r w:rsidRPr="002E535E">
              <w:rPr>
                <w:rFonts w:ascii="Verdana" w:hAnsi="Verdana"/>
                <w:sz w:val="18"/>
                <w:szCs w:val="18"/>
                <w:lang w:val="es-CR"/>
              </w:rPr>
              <w:t>, perteneciente al corregimiento de Guabito.  Es uno de los grupos minoritarios, representan un 1.2</w:t>
            </w:r>
            <w:r w:rsidRPr="002E535E">
              <w:rPr>
                <w:rFonts w:ascii="Verdana" w:hAnsi="Verdana"/>
                <w:sz w:val="18"/>
                <w:szCs w:val="18"/>
                <w:lang w:val="es-CR"/>
              </w:rPr>
              <w:sym w:font="Symbol" w:char="F025"/>
            </w:r>
            <w:r w:rsidRPr="002E535E">
              <w:rPr>
                <w:rFonts w:ascii="Verdana" w:hAnsi="Verdana"/>
                <w:sz w:val="18"/>
                <w:szCs w:val="18"/>
                <w:lang w:val="es-CR"/>
              </w:rPr>
              <w:t xml:space="preserve"> del total indígena.  Su población es de 3,305 personas según el Censo de Población y Vivienda del 2000.</w:t>
            </w:r>
          </w:p>
          <w:p w:rsidR="00FD6A7F" w:rsidRPr="002E535E" w:rsidRDefault="00FD6A7F" w:rsidP="00FD6A7F">
            <w:pPr>
              <w:jc w:val="both"/>
              <w:rPr>
                <w:rFonts w:ascii="Verdana" w:hAnsi="Verdana"/>
                <w:sz w:val="18"/>
                <w:szCs w:val="18"/>
                <w:lang w:val="es-CR"/>
              </w:rPr>
            </w:pPr>
          </w:p>
          <w:p w:rsidR="00950A37" w:rsidRPr="002E535E" w:rsidRDefault="00FD6A7F" w:rsidP="00200048">
            <w:pPr>
              <w:jc w:val="both"/>
              <w:rPr>
                <w:rFonts w:ascii="Verdana" w:hAnsi="Verdana"/>
                <w:sz w:val="18"/>
                <w:szCs w:val="18"/>
                <w:lang w:val="es-CR"/>
              </w:rPr>
            </w:pPr>
            <w:r w:rsidRPr="002E535E">
              <w:rPr>
                <w:rFonts w:ascii="Verdana" w:hAnsi="Verdana"/>
                <w:iCs/>
                <w:sz w:val="18"/>
                <w:szCs w:val="18"/>
                <w:lang w:val="es-CR"/>
              </w:rPr>
              <w:t xml:space="preserve">Los Bri bri, </w:t>
            </w:r>
            <w:r w:rsidRPr="002E535E">
              <w:rPr>
                <w:rFonts w:ascii="Verdana" w:hAnsi="Verdana"/>
                <w:sz w:val="18"/>
                <w:szCs w:val="18"/>
                <w:lang w:val="es-CR"/>
              </w:rPr>
              <w:t xml:space="preserve">no censados en 1990, se encuentran en la región fronteriza con Costa Rica a orillas del río Yorkín, en Bocas del Toro y conectados con los Bri-bri de este país, aunque son mencionados por varios autores en la historia indígena de Panamá son conocidos y considerados como parte de la familia Guaymí. El Censo de Población y Vivienda del año 2000 reportó una población de 2,521 habitantes, lo que representa el 0.8% del total de la población indígena, con una mediana de edad de </w:t>
            </w:r>
            <w:r w:rsidR="00200048" w:rsidRPr="002E535E">
              <w:rPr>
                <w:rFonts w:ascii="Verdana" w:hAnsi="Verdana"/>
                <w:sz w:val="18"/>
                <w:szCs w:val="18"/>
                <w:lang w:val="es-CR"/>
              </w:rPr>
              <w:t>23 años.</w:t>
            </w:r>
          </w:p>
        </w:tc>
      </w:tr>
      <w:tr w:rsidR="00950A37" w:rsidRPr="002E535E">
        <w:tblPrEx>
          <w:tblCellMar>
            <w:top w:w="0" w:type="dxa"/>
            <w:left w:w="0" w:type="dxa"/>
            <w:bottom w:w="0" w:type="dxa"/>
            <w:right w:w="0" w:type="dxa"/>
          </w:tblCellMar>
        </w:tblPrEx>
        <w:trPr>
          <w:trHeight w:val="778"/>
        </w:trPr>
        <w:tc>
          <w:tcPr>
            <w:tcW w:w="9256"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773"/>
        </w:trPr>
        <w:tc>
          <w:tcPr>
            <w:tcW w:w="9256"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446E67">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Pérdida de conocimientos</w:t>
            </w:r>
          </w:p>
          <w:p w:rsidR="00446E67" w:rsidRPr="002E535E" w:rsidRDefault="00446E67" w:rsidP="002561A0">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 xml:space="preserve">Sistema </w:t>
            </w:r>
            <w:r w:rsidR="002561A0" w:rsidRPr="002E535E">
              <w:rPr>
                <w:rFonts w:ascii="Verdana" w:hAnsi="Verdana" w:cs="Arial"/>
                <w:sz w:val="18"/>
                <w:szCs w:val="18"/>
                <w:lang w:val="es-ES_tradnl"/>
              </w:rPr>
              <w:t xml:space="preserve">sui </w:t>
            </w:r>
            <w:r w:rsidRPr="002E535E">
              <w:rPr>
                <w:rFonts w:ascii="Verdana" w:hAnsi="Verdana" w:cs="Arial"/>
                <w:sz w:val="18"/>
                <w:szCs w:val="18"/>
                <w:lang w:val="es-ES_tradnl"/>
              </w:rPr>
              <w:t>géne</w:t>
            </w:r>
            <w:r w:rsidR="002561A0" w:rsidRPr="002E535E">
              <w:rPr>
                <w:rFonts w:ascii="Verdana" w:hAnsi="Verdana" w:cs="Arial"/>
                <w:sz w:val="18"/>
                <w:szCs w:val="18"/>
                <w:lang w:val="es-ES_tradnl"/>
              </w:rPr>
              <w:t>r</w:t>
            </w:r>
            <w:r w:rsidRPr="002E535E">
              <w:rPr>
                <w:rFonts w:ascii="Verdana" w:hAnsi="Verdana" w:cs="Arial"/>
                <w:sz w:val="18"/>
                <w:szCs w:val="18"/>
                <w:lang w:val="es-ES_tradnl"/>
              </w:rPr>
              <w:t>is de protección de propiedad intelectual.</w:t>
            </w:r>
          </w:p>
        </w:tc>
      </w:tr>
      <w:tr w:rsidR="00950A37" w:rsidRPr="002E535E">
        <w:tblPrEx>
          <w:tblCellMar>
            <w:top w:w="0" w:type="dxa"/>
            <w:left w:w="0" w:type="dxa"/>
            <w:bottom w:w="0" w:type="dxa"/>
            <w:right w:w="0" w:type="dxa"/>
          </w:tblCellMar>
        </w:tblPrEx>
        <w:trPr>
          <w:trHeight w:val="555"/>
        </w:trPr>
        <w:tc>
          <w:tcPr>
            <w:tcW w:w="9256"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370"/>
        </w:trPr>
        <w:tc>
          <w:tcPr>
            <w:tcW w:w="9256"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F6D23" w:rsidRPr="002E535E" w:rsidRDefault="00446E67">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Uso de los conocimientos</w:t>
            </w:r>
            <w:r w:rsidR="002561A0" w:rsidRPr="002E535E">
              <w:rPr>
                <w:rFonts w:ascii="Verdana" w:hAnsi="Verdana" w:cs="Arial"/>
                <w:sz w:val="18"/>
                <w:szCs w:val="18"/>
                <w:lang w:val="es-ES_tradnl"/>
              </w:rPr>
              <w:t xml:space="preserve"> tradicionales</w:t>
            </w:r>
          </w:p>
        </w:tc>
      </w:tr>
      <w:tr w:rsidR="00950A37" w:rsidRPr="002E535E">
        <w:tblPrEx>
          <w:tblCellMar>
            <w:top w:w="0" w:type="dxa"/>
            <w:left w:w="0" w:type="dxa"/>
            <w:bottom w:w="0" w:type="dxa"/>
            <w:right w:w="0" w:type="dxa"/>
          </w:tblCellMar>
        </w:tblPrEx>
        <w:trPr>
          <w:trHeight w:val="447"/>
        </w:trPr>
        <w:tc>
          <w:tcPr>
            <w:tcW w:w="9256"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408"/>
        </w:trPr>
        <w:tc>
          <w:tcPr>
            <w:tcW w:w="9256"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446E67" w:rsidP="002561A0">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Capacitación, recursos genéticos.</w:t>
            </w:r>
          </w:p>
        </w:tc>
      </w:tr>
      <w:tr w:rsidR="00950A37" w:rsidRPr="002E535E">
        <w:tblPrEx>
          <w:tblCellMar>
            <w:top w:w="0" w:type="dxa"/>
            <w:left w:w="0" w:type="dxa"/>
            <w:bottom w:w="0" w:type="dxa"/>
            <w:right w:w="0" w:type="dxa"/>
          </w:tblCellMar>
        </w:tblPrEx>
        <w:trPr>
          <w:trHeight w:val="495"/>
        </w:trPr>
        <w:tc>
          <w:tcPr>
            <w:tcW w:w="9256"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6"/>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180"/>
        </w:trPr>
        <w:tc>
          <w:tcPr>
            <w:tcW w:w="9256"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7C0B" w:rsidP="0042782F">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bl>
    <w:p w:rsidR="0047755A" w:rsidRDefault="0047755A" w:rsidP="0047755A">
      <w:pPr>
        <w:spacing w:before="60"/>
        <w:jc w:val="both"/>
        <w:rPr>
          <w:rFonts w:ascii="Verdana" w:hAnsi="Verdana"/>
          <w:b/>
          <w:bCs/>
          <w:sz w:val="18"/>
          <w:szCs w:val="20"/>
          <w:lang w:val="es-ES_tradnl"/>
        </w:rPr>
      </w:pPr>
    </w:p>
    <w:p w:rsidR="001E0700" w:rsidRPr="002E535E" w:rsidRDefault="001E0700" w:rsidP="004C482B">
      <w:pPr>
        <w:numPr>
          <w:ilvl w:val="0"/>
          <w:numId w:val="184"/>
        </w:numPr>
        <w:tabs>
          <w:tab w:val="clear" w:pos="1440"/>
        </w:tabs>
        <w:spacing w:before="60"/>
        <w:jc w:val="both"/>
        <w:rPr>
          <w:rFonts w:ascii="Verdana" w:hAnsi="Verdana"/>
          <w:b/>
          <w:bCs/>
          <w:sz w:val="18"/>
          <w:szCs w:val="20"/>
          <w:lang w:val="es-ES_tradnl"/>
        </w:rPr>
      </w:pPr>
    </w:p>
    <w:tbl>
      <w:tblPr>
        <w:tblW w:w="9255"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2002"/>
        <w:gridCol w:w="1083"/>
        <w:gridCol w:w="668"/>
        <w:gridCol w:w="649"/>
        <w:gridCol w:w="2414"/>
        <w:gridCol w:w="2439"/>
      </w:tblGrid>
      <w:tr w:rsidR="00950A37" w:rsidRPr="002E535E">
        <w:tblPrEx>
          <w:tblCellMar>
            <w:top w:w="0" w:type="dxa"/>
            <w:bottom w:w="0" w:type="dxa"/>
          </w:tblCellMar>
        </w:tblPrEx>
        <w:trPr>
          <w:trHeight w:val="514"/>
        </w:trPr>
        <w:tc>
          <w:tcPr>
            <w:tcW w:w="2002"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9.2</w:t>
            </w:r>
          </w:p>
        </w:tc>
        <w:tc>
          <w:tcPr>
            <w:tcW w:w="7253" w:type="dxa"/>
            <w:gridSpan w:val="5"/>
            <w:tcBorders>
              <w:top w:val="threeDEmboss" w:sz="6" w:space="0" w:color="FFFFFF"/>
              <w:left w:val="threeDEmboss" w:sz="6" w:space="0" w:color="FFFFFF"/>
              <w:bottom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b/>
                <w:bCs/>
                <w:sz w:val="18"/>
                <w:lang w:val="es-ES_tradnl"/>
              </w:rPr>
              <w:t>Proteger los derechos de las comunidades indígenas y locales en lo que respecta a sus conocimientos, innovaciones y prácticas tradici</w:t>
            </w:r>
            <w:r w:rsidRPr="002E535E">
              <w:rPr>
                <w:rFonts w:ascii="Verdana" w:hAnsi="Verdana" w:cs="Times New Roman"/>
                <w:b/>
                <w:bCs/>
                <w:sz w:val="18"/>
                <w:lang w:val="es-ES_tradnl"/>
              </w:rPr>
              <w:t>o</w:t>
            </w:r>
            <w:r w:rsidRPr="002E535E">
              <w:rPr>
                <w:rFonts w:ascii="Verdana" w:hAnsi="Verdana" w:cs="Times New Roman"/>
                <w:b/>
                <w:bCs/>
                <w:sz w:val="18"/>
                <w:lang w:val="es-ES_tradnl"/>
              </w:rPr>
              <w:t>nales, incluido su derecho de participación en los beneficios</w:t>
            </w:r>
          </w:p>
        </w:tc>
      </w:tr>
      <w:tr w:rsidR="00950A37" w:rsidRPr="002E535E">
        <w:tblPrEx>
          <w:tblCellMar>
            <w:top w:w="0" w:type="dxa"/>
            <w:left w:w="0" w:type="dxa"/>
            <w:bottom w:w="0" w:type="dxa"/>
            <w:right w:w="0" w:type="dxa"/>
          </w:tblCellMar>
        </w:tblPrEx>
        <w:trPr>
          <w:trHeight w:val="144"/>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7"/>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precede</w:t>
            </w:r>
            <w:r w:rsidRPr="002E535E">
              <w:rPr>
                <w:rFonts w:ascii="Verdana" w:hAnsi="Verdana"/>
                <w:sz w:val="18"/>
                <w:lang w:val="es-ES_tradnl"/>
              </w:rPr>
              <w:t>n</w:t>
            </w:r>
            <w:r w:rsidRPr="002E535E">
              <w:rPr>
                <w:rFonts w:ascii="Verdana" w:hAnsi="Verdana"/>
                <w:sz w:val="18"/>
                <w:lang w:val="es-ES_tradnl"/>
              </w:rPr>
              <w:t>te?</w:t>
            </w:r>
          </w:p>
        </w:tc>
      </w:tr>
      <w:tr w:rsidR="00950A37" w:rsidRPr="002E535E">
        <w:tblPrEx>
          <w:tblCellMar>
            <w:top w:w="0" w:type="dxa"/>
            <w:left w:w="0" w:type="dxa"/>
            <w:bottom w:w="0" w:type="dxa"/>
            <w:right w:w="0" w:type="dxa"/>
          </w:tblCellMar>
        </w:tblPrEx>
        <w:trPr>
          <w:trHeight w:val="198"/>
        </w:trPr>
        <w:tc>
          <w:tcPr>
            <w:tcW w:w="6816"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9"/>
              </w:numPr>
              <w:tabs>
                <w:tab w:val="clear" w:pos="720"/>
              </w:tabs>
              <w:spacing w:before="60" w:after="60"/>
              <w:ind w:hanging="324"/>
              <w:jc w:val="both"/>
              <w:rPr>
                <w:rFonts w:ascii="Verdana" w:hAnsi="Verdana"/>
                <w:sz w:val="18"/>
                <w:szCs w:val="18"/>
                <w:lang w:val="es-ES_tradnl"/>
              </w:rPr>
            </w:pPr>
            <w:r w:rsidRPr="002E535E">
              <w:rPr>
                <w:rFonts w:ascii="Verdana" w:hAnsi="Verdana"/>
                <w:sz w:val="18"/>
                <w:szCs w:val="18"/>
                <w:lang w:val="es-ES_tradnl"/>
              </w:rPr>
              <w:t>No</w:t>
            </w:r>
          </w:p>
        </w:tc>
        <w:tc>
          <w:tcPr>
            <w:tcW w:w="243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05"/>
        </w:trPr>
        <w:tc>
          <w:tcPr>
            <w:tcW w:w="6816"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9"/>
              </w:numPr>
              <w:tabs>
                <w:tab w:val="clear" w:pos="720"/>
              </w:tabs>
              <w:spacing w:before="60" w:after="60"/>
              <w:ind w:hanging="324"/>
              <w:jc w:val="both"/>
              <w:rPr>
                <w:rFonts w:ascii="Verdana" w:hAnsi="Verdana"/>
                <w:sz w:val="18"/>
                <w:szCs w:val="18"/>
                <w:lang w:val="es-ES_tradnl"/>
              </w:rPr>
            </w:pPr>
            <w:r w:rsidRPr="002E535E">
              <w:rPr>
                <w:rFonts w:ascii="Verdana" w:hAnsi="Verdana"/>
                <w:sz w:val="18"/>
                <w:lang w:val="es-ES_tradnl"/>
              </w:rPr>
              <w:t>Sí, la misma que la meta mundial</w:t>
            </w:r>
          </w:p>
        </w:tc>
        <w:tc>
          <w:tcPr>
            <w:tcW w:w="243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514F1F">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69"/>
        </w:trPr>
        <w:tc>
          <w:tcPr>
            <w:tcW w:w="6816"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69"/>
              </w:numPr>
              <w:tabs>
                <w:tab w:val="clear" w:pos="720"/>
              </w:tabs>
              <w:spacing w:before="60" w:after="60"/>
              <w:ind w:hanging="324"/>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43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F5333A">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43"/>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94"/>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FD6A7F" w:rsidRPr="002E535E" w:rsidRDefault="00514F1F" w:rsidP="00FD6A7F">
            <w:pPr>
              <w:jc w:val="both"/>
              <w:rPr>
                <w:rFonts w:ascii="Verdana" w:hAnsi="Verdana"/>
                <w:snapToGrid w:val="0"/>
                <w:sz w:val="18"/>
                <w:szCs w:val="18"/>
                <w:lang w:val="es-CR"/>
              </w:rPr>
            </w:pPr>
            <w:r w:rsidRPr="002E535E">
              <w:rPr>
                <w:rFonts w:ascii="Verdana" w:hAnsi="Verdana" w:cs="Arial"/>
                <w:sz w:val="18"/>
                <w:szCs w:val="18"/>
                <w:lang w:val="es-ES_tradnl"/>
              </w:rPr>
              <w:t xml:space="preserve">Ley 41 de 1998, carta Orgánica de </w:t>
            </w:r>
            <w:smartTag w:uri="urn:schemas-microsoft-com:office:smarttags" w:element="PersonName">
              <w:smartTagPr>
                <w:attr w:name="ProductID" w:val="la Comarcas"/>
              </w:smartTagPr>
              <w:r w:rsidRPr="002E535E">
                <w:rPr>
                  <w:rFonts w:ascii="Verdana" w:hAnsi="Verdana" w:cs="Arial"/>
                  <w:sz w:val="18"/>
                  <w:szCs w:val="18"/>
                  <w:lang w:val="es-ES_tradnl"/>
                </w:rPr>
                <w:t>la Comarcas</w:t>
              </w:r>
            </w:smartTag>
            <w:r w:rsidRPr="002E535E">
              <w:rPr>
                <w:rFonts w:ascii="Verdana" w:hAnsi="Verdana" w:cs="Arial"/>
                <w:sz w:val="18"/>
                <w:szCs w:val="18"/>
                <w:lang w:val="es-ES_tradnl"/>
              </w:rPr>
              <w:t xml:space="preserve">, Ley 20 </w:t>
            </w:r>
            <w:r w:rsidR="002561A0" w:rsidRPr="002E535E">
              <w:rPr>
                <w:rFonts w:ascii="Verdana" w:hAnsi="Verdana" w:cs="Arial"/>
                <w:sz w:val="18"/>
                <w:szCs w:val="18"/>
                <w:lang w:val="es-ES_tradnl"/>
              </w:rPr>
              <w:t xml:space="preserve">de 2002 </w:t>
            </w:r>
            <w:r w:rsidRPr="002E535E">
              <w:rPr>
                <w:rFonts w:ascii="Verdana" w:hAnsi="Verdana" w:cs="Arial"/>
                <w:sz w:val="18"/>
                <w:szCs w:val="18"/>
                <w:lang w:val="es-ES_tradnl"/>
              </w:rPr>
              <w:t>sobre protección a los conocimientos tradicionales.</w:t>
            </w:r>
            <w:r w:rsidR="00FD6A7F" w:rsidRPr="002E535E">
              <w:rPr>
                <w:rFonts w:ascii="Verdana" w:hAnsi="Verdana"/>
                <w:sz w:val="18"/>
                <w:szCs w:val="18"/>
                <w:lang w:val="es-CR"/>
              </w:rPr>
              <w:t xml:space="preserve"> Además los siete grupos de indígenas cuentan con sus propios territorios, cinco de los cuales se han constituido en comarcas. </w:t>
            </w:r>
            <w:r w:rsidR="00FD6A7F" w:rsidRPr="002E535E">
              <w:rPr>
                <w:rFonts w:ascii="Verdana" w:hAnsi="Verdana"/>
                <w:snapToGrid w:val="0"/>
                <w:sz w:val="18"/>
                <w:szCs w:val="18"/>
                <w:lang w:val="es-CR"/>
              </w:rPr>
              <w:t xml:space="preserve">Su funcionamiento y administración están regulados por </w:t>
            </w:r>
            <w:smartTag w:uri="urn:schemas-microsoft-com:office:smarttags" w:element="PersonName">
              <w:smartTagPr>
                <w:attr w:name="ProductID" w:val="la Ley Especial"/>
              </w:smartTagPr>
              <w:r w:rsidR="00FD6A7F" w:rsidRPr="002E535E">
                <w:rPr>
                  <w:rFonts w:ascii="Verdana" w:hAnsi="Verdana"/>
                  <w:snapToGrid w:val="0"/>
                  <w:sz w:val="18"/>
                  <w:szCs w:val="18"/>
                  <w:lang w:val="es-CR"/>
                </w:rPr>
                <w:t>la Ley Especial</w:t>
              </w:r>
            </w:smartTag>
            <w:r w:rsidR="00FD6A7F" w:rsidRPr="002E535E">
              <w:rPr>
                <w:rFonts w:ascii="Verdana" w:hAnsi="Verdana"/>
                <w:snapToGrid w:val="0"/>
                <w:sz w:val="18"/>
                <w:szCs w:val="18"/>
                <w:lang w:val="es-CR"/>
              </w:rPr>
              <w:t xml:space="preserve"> de Creación de </w:t>
            </w:r>
            <w:smartTag w:uri="urn:schemas-microsoft-com:office:smarttags" w:element="PersonName">
              <w:smartTagPr>
                <w:attr w:name="ProductID" w:val="la Comarca"/>
              </w:smartTagPr>
              <w:r w:rsidR="00FD6A7F" w:rsidRPr="002E535E">
                <w:rPr>
                  <w:rFonts w:ascii="Verdana" w:hAnsi="Verdana"/>
                  <w:snapToGrid w:val="0"/>
                  <w:sz w:val="18"/>
                  <w:szCs w:val="18"/>
                  <w:lang w:val="es-CR"/>
                </w:rPr>
                <w:t>la Comarca</w:t>
              </w:r>
            </w:smartTag>
            <w:r w:rsidR="00FD6A7F" w:rsidRPr="002E535E">
              <w:rPr>
                <w:rFonts w:ascii="Verdana" w:hAnsi="Verdana"/>
                <w:snapToGrid w:val="0"/>
                <w:sz w:val="18"/>
                <w:szCs w:val="18"/>
                <w:lang w:val="es-CR"/>
              </w:rPr>
              <w:t xml:space="preserve"> en particular, a </w:t>
            </w:r>
            <w:smartTag w:uri="urn:schemas-microsoft-com:office:smarttags" w:element="PersonName">
              <w:smartTagPr>
                <w:attr w:name="ProductID" w:val="la Carta Org￡nica"/>
              </w:smartTagPr>
              <w:r w:rsidR="00FD6A7F" w:rsidRPr="002E535E">
                <w:rPr>
                  <w:rFonts w:ascii="Verdana" w:hAnsi="Verdana"/>
                  <w:snapToGrid w:val="0"/>
                  <w:sz w:val="18"/>
                  <w:szCs w:val="18"/>
                  <w:lang w:val="es-CR"/>
                </w:rPr>
                <w:t>la Carta Orgánica</w:t>
              </w:r>
            </w:smartTag>
            <w:r w:rsidR="00FD6A7F" w:rsidRPr="002E535E">
              <w:rPr>
                <w:rFonts w:ascii="Verdana" w:hAnsi="Verdana"/>
                <w:snapToGrid w:val="0"/>
                <w:sz w:val="18"/>
                <w:szCs w:val="18"/>
                <w:lang w:val="es-CR"/>
              </w:rPr>
              <w:t xml:space="preserve"> y </w:t>
            </w:r>
            <w:smartTag w:uri="urn:schemas-microsoft-com:office:smarttags" w:element="PersonName">
              <w:smartTagPr>
                <w:attr w:name="ProductID" w:val="la Constituci￳n Pol￭tica"/>
              </w:smartTagPr>
              <w:r w:rsidR="00FD6A7F" w:rsidRPr="002E535E">
                <w:rPr>
                  <w:rFonts w:ascii="Verdana" w:hAnsi="Verdana"/>
                  <w:snapToGrid w:val="0"/>
                  <w:sz w:val="18"/>
                  <w:szCs w:val="18"/>
                  <w:lang w:val="es-CR"/>
                </w:rPr>
                <w:t>la Constitución Política</w:t>
              </w:r>
            </w:smartTag>
            <w:r w:rsidR="00FD6A7F" w:rsidRPr="002E535E">
              <w:rPr>
                <w:rFonts w:ascii="Verdana" w:hAnsi="Verdana"/>
                <w:snapToGrid w:val="0"/>
                <w:sz w:val="18"/>
                <w:szCs w:val="18"/>
                <w:lang w:val="es-CR"/>
              </w:rPr>
              <w:t xml:space="preserve"> de Panamá.</w:t>
            </w:r>
          </w:p>
          <w:p w:rsidR="002561A0" w:rsidRPr="002E535E" w:rsidRDefault="002561A0" w:rsidP="00FD6A7F">
            <w:pPr>
              <w:jc w:val="both"/>
              <w:rPr>
                <w:rFonts w:ascii="Verdana" w:hAnsi="Verdana"/>
                <w:snapToGrid w:val="0"/>
                <w:sz w:val="18"/>
                <w:szCs w:val="18"/>
                <w:lang w:val="es-CR"/>
              </w:rPr>
            </w:pPr>
          </w:p>
          <w:p w:rsidR="00BE7C0B" w:rsidRPr="002E535E" w:rsidRDefault="001A70E1" w:rsidP="001A70E1">
            <w:pPr>
              <w:jc w:val="both"/>
              <w:rPr>
                <w:rFonts w:ascii="Verdana" w:hAnsi="Verdana" w:cs="Arial"/>
                <w:sz w:val="18"/>
                <w:szCs w:val="18"/>
                <w:lang w:val="es-ES"/>
              </w:rPr>
            </w:pPr>
            <w:smartTag w:uri="urn:schemas-microsoft-com:office:smarttags" w:element="PersonName">
              <w:smartTagPr>
                <w:attr w:name="ProductID" w:val="la ANAM"/>
              </w:smartTagPr>
              <w:r w:rsidRPr="002E535E">
                <w:rPr>
                  <w:rFonts w:ascii="Verdana" w:hAnsi="Verdana" w:cs="Arial"/>
                  <w:sz w:val="18"/>
                  <w:szCs w:val="18"/>
                  <w:lang w:val="es-ES"/>
                </w:rPr>
                <w:t>L</w:t>
              </w:r>
              <w:r w:rsidR="002561A0" w:rsidRPr="002E535E">
                <w:rPr>
                  <w:rFonts w:ascii="Verdana" w:hAnsi="Verdana" w:cs="Arial"/>
                  <w:sz w:val="18"/>
                  <w:szCs w:val="18"/>
                  <w:lang w:val="es-ES"/>
                </w:rPr>
                <w:t>a</w:t>
              </w:r>
              <w:r w:rsidRPr="002E535E">
                <w:rPr>
                  <w:rFonts w:ascii="Verdana" w:hAnsi="Verdana" w:cs="Arial"/>
                  <w:sz w:val="18"/>
                  <w:szCs w:val="18"/>
                  <w:lang w:val="es-ES"/>
                </w:rPr>
                <w:t xml:space="preserve"> ANAM</w:t>
              </w:r>
            </w:smartTag>
            <w:r w:rsidRPr="002E535E">
              <w:rPr>
                <w:rFonts w:ascii="Verdana" w:hAnsi="Verdana" w:cs="Arial"/>
                <w:sz w:val="18"/>
                <w:szCs w:val="18"/>
                <w:lang w:val="es-ES"/>
              </w:rPr>
              <w:t xml:space="preserve"> espera establecer y promover el adecuado funcionamiento de mecanismos, procesos y espacios para la participación ciudadana en la gestión de las áreas protegidas, considerando la repartición equitativa de los costos y beneficios del establecimiento y gestión de las mismas. El CBMAP II apoyará parte de estos objetivos.</w:t>
            </w:r>
            <w:r w:rsidR="00C12391">
              <w:rPr>
                <w:rFonts w:ascii="Verdana" w:hAnsi="Verdana" w:cs="Arial"/>
                <w:sz w:val="18"/>
                <w:szCs w:val="18"/>
                <w:lang w:val="es-ES"/>
              </w:rPr>
              <w:t xml:space="preserve"> Entre las normativas aplicables están </w:t>
            </w:r>
            <w:smartTag w:uri="urn:schemas-microsoft-com:office:smarttags" w:element="PersonName">
              <w:smartTagPr>
                <w:attr w:name="ProductID" w:val="la Ley"/>
              </w:smartTagPr>
              <w:r w:rsidR="00C12391">
                <w:rPr>
                  <w:rFonts w:ascii="Verdana" w:hAnsi="Verdana" w:cs="Arial"/>
                  <w:sz w:val="18"/>
                  <w:szCs w:val="18"/>
                  <w:lang w:val="es-ES"/>
                </w:rPr>
                <w:t xml:space="preserve">la </w:t>
              </w:r>
              <w:r w:rsidR="00BE7C0B" w:rsidRPr="002E535E">
                <w:rPr>
                  <w:rFonts w:ascii="Verdana" w:hAnsi="Verdana" w:cs="Arial"/>
                  <w:sz w:val="18"/>
                  <w:szCs w:val="18"/>
                  <w:lang w:val="es-ES"/>
                </w:rPr>
                <w:t>Ley</w:t>
              </w:r>
            </w:smartTag>
            <w:r w:rsidR="00BE7C0B" w:rsidRPr="002E535E">
              <w:rPr>
                <w:rFonts w:ascii="Verdana" w:hAnsi="Verdana" w:cs="Arial"/>
                <w:sz w:val="18"/>
                <w:szCs w:val="18"/>
                <w:lang w:val="es-ES"/>
              </w:rPr>
              <w:t xml:space="preserve"> 20 de 2002 y Ley 35 de 1996, además de </w:t>
            </w:r>
            <w:smartTag w:uri="urn:schemas-microsoft-com:office:smarttags" w:element="PersonName">
              <w:smartTagPr>
                <w:attr w:name="ProductID" w:val="la Ley"/>
              </w:smartTagPr>
              <w:r w:rsidR="00BE7C0B" w:rsidRPr="002E535E">
                <w:rPr>
                  <w:rFonts w:ascii="Verdana" w:hAnsi="Verdana" w:cs="Arial"/>
                  <w:sz w:val="18"/>
                  <w:szCs w:val="18"/>
                  <w:lang w:val="es-ES"/>
                </w:rPr>
                <w:t>la Ley</w:t>
              </w:r>
            </w:smartTag>
            <w:r w:rsidR="00BE7C0B" w:rsidRPr="002E535E">
              <w:rPr>
                <w:rFonts w:ascii="Verdana" w:hAnsi="Verdana" w:cs="Arial"/>
                <w:sz w:val="18"/>
                <w:szCs w:val="18"/>
                <w:lang w:val="es-ES"/>
              </w:rPr>
              <w:t xml:space="preserve"> de 1995 de distribución de beneficios.</w:t>
            </w:r>
          </w:p>
          <w:p w:rsidR="001A70E1" w:rsidRPr="002E535E" w:rsidRDefault="001A70E1" w:rsidP="001A70E1">
            <w:pPr>
              <w:jc w:val="both"/>
              <w:rPr>
                <w:rFonts w:ascii="Verdana" w:hAnsi="Verdana" w:cs="Arial"/>
                <w:sz w:val="18"/>
                <w:szCs w:val="18"/>
                <w:lang w:val="es-ES"/>
              </w:rPr>
            </w:pPr>
          </w:p>
          <w:p w:rsidR="001A70E1" w:rsidRPr="002E535E" w:rsidRDefault="001A70E1" w:rsidP="001A70E1">
            <w:pPr>
              <w:jc w:val="both"/>
              <w:rPr>
                <w:rFonts w:ascii="Verdana" w:hAnsi="Verdana" w:cs="Arial"/>
                <w:sz w:val="18"/>
                <w:szCs w:val="18"/>
                <w:lang w:val="es-ES"/>
              </w:rPr>
            </w:pPr>
            <w:r w:rsidRPr="002E535E">
              <w:rPr>
                <w:rFonts w:ascii="Verdana" w:hAnsi="Verdana" w:cs="Arial"/>
                <w:sz w:val="18"/>
                <w:szCs w:val="18"/>
                <w:lang w:val="es-ES"/>
              </w:rPr>
              <w:t>Por su parte, dentro de los trabajos realizados para el manejo de las diferentes áreas protegidas donde ANCON tienen un interés por la conservación de la biodiversidad biológica, se está incentivando la participación activa de las comunidades en los procesos de toma de decisiones y desarrollando actividades económicas cónsonas con las actividades de conservación y protección.  Esto se ha logrado con la ejecución exitosa de alianzas claves con autoridades locales como los consejos comarcales y organizaciones de base comunitaria locales. ANCON ha desarrollado algunas actividades encaminadas a promover la participación equitativa de los beneficios que brindan las áreas protegidas. Actividades desarrolladas en este sentido, también apoyan actividades que promuevan el desarrollo, aplicación y transferencia de tecnologías apropiadas para las áreas protegidas. Estas actividades principalmente se centran en el desarrollo de proyectos de reforestación, desarrollo de actividades sostenibles (cultivos, producción de miel, en comunidades del Parque Nacional Chagres; eco-turismo en las comunidades aledañas al Parque Nacional Coiba, entre otras).</w:t>
            </w:r>
          </w:p>
          <w:p w:rsidR="001A70E1" w:rsidRPr="002E535E" w:rsidRDefault="001A70E1" w:rsidP="001A70E1">
            <w:pPr>
              <w:jc w:val="both"/>
              <w:rPr>
                <w:rFonts w:ascii="Verdana" w:hAnsi="Verdana" w:cs="Arial"/>
                <w:sz w:val="18"/>
                <w:szCs w:val="18"/>
                <w:lang w:val="es-ES"/>
              </w:rPr>
            </w:pPr>
          </w:p>
          <w:p w:rsidR="00071F1D" w:rsidRPr="002E535E" w:rsidRDefault="001A70E1" w:rsidP="001A70E1">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 xml:space="preserve">Con los nuevos lineamientos establecidos por los donantes del Fondo FIDECO en 2003, se estableció como un objetivo el Promover las alianzas estratégicas entre diversos sectores y agentes claves de la sociedad civil para la ejecución de los proyectos y programas.  En cumplimiento a este objetivo, NATURA incorporó en la planificación anual de las áreas beneficiarias del FIDECO, como uno de los aspectos fundamentales para cumplir con los lineamientos del donante, actividades de capacitación (jornadas dirigidas a funcionarios y miembros de las comunidades, en temas identificados con debilidades) y las acciones que Impulsasen la participación comunitaria en la administración y manejo del AP mediante reuniones, estudios o diagnósticos sobre fortalecimiento organizacional para identificación de fortalezas, debilidades, potencial), otros. Actualmente, en las áreas protegidas se han intensificado las acciones que involucran a los grupos de interés: capacitaciones sobre diversos temas; alianzas para atender necesidades compartidas (de agua, acceso, transporte, otros) y en las sesiones de PMEMAP.  </w:t>
            </w:r>
          </w:p>
          <w:p w:rsidR="00071F1D" w:rsidRPr="002E535E" w:rsidRDefault="00071F1D" w:rsidP="001A70E1">
            <w:pPr>
              <w:jc w:val="both"/>
              <w:rPr>
                <w:rFonts w:ascii="Verdana" w:eastAsia="Times New Roman" w:hAnsi="Verdana" w:cs="Arial"/>
                <w:sz w:val="18"/>
                <w:szCs w:val="18"/>
                <w:lang w:val="es-ES" w:eastAsia="es-ES"/>
              </w:rPr>
            </w:pPr>
          </w:p>
          <w:p w:rsidR="00071F1D" w:rsidRPr="002E535E" w:rsidRDefault="001A70E1" w:rsidP="001A70E1">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 xml:space="preserve">Las sesiones de medición del PMEMAP ha sido un factor clave en el involucramiento de los grupos de interés en el manejo de las AP. Estas sesiones son espacios de intercambio, información y manifestación de inquietudes; expresión de iniciativas de ambas partes y establecimiento de acuerdos y coordinación de acciones, cumpliéndose así uno de los objetivo del Programa: Mejorar las relaciones con las comunidades en las zonas de influencia de las áreas protegidas, con la finalidad de lograr exitosamente el manejo de éstas.  </w:t>
            </w:r>
          </w:p>
          <w:p w:rsidR="00071F1D" w:rsidRPr="002E535E" w:rsidRDefault="00071F1D" w:rsidP="001A70E1">
            <w:pPr>
              <w:jc w:val="both"/>
              <w:rPr>
                <w:rFonts w:ascii="Verdana" w:eastAsia="Times New Roman" w:hAnsi="Verdana" w:cs="Arial"/>
                <w:sz w:val="18"/>
                <w:szCs w:val="18"/>
                <w:lang w:val="es-ES" w:eastAsia="es-ES"/>
              </w:rPr>
            </w:pPr>
          </w:p>
          <w:p w:rsidR="00950A37" w:rsidRPr="002E535E" w:rsidRDefault="001A70E1" w:rsidP="00200048">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 xml:space="preserve">Los grupos de interés (sociedad civil, empresas, instituciones, </w:t>
            </w:r>
            <w:r w:rsidR="00200048" w:rsidRPr="002E535E">
              <w:rPr>
                <w:rFonts w:ascii="Verdana" w:eastAsia="Times New Roman" w:hAnsi="Verdana" w:cs="Arial"/>
                <w:sz w:val="18"/>
                <w:szCs w:val="18"/>
                <w:lang w:val="es-ES" w:eastAsia="es-ES"/>
              </w:rPr>
              <w:t>ONG</w:t>
            </w:r>
            <w:r w:rsidRPr="002E535E">
              <w:rPr>
                <w:rFonts w:ascii="Verdana" w:eastAsia="Times New Roman" w:hAnsi="Verdana" w:cs="Arial"/>
                <w:sz w:val="18"/>
                <w:szCs w:val="18"/>
                <w:lang w:val="es-ES" w:eastAsia="es-ES"/>
              </w:rPr>
              <w:t xml:space="preserve">, organizaciones de base comunitaria, entre otros) participan en las sesiones de PMEMAP, y para hacer efectiva su participación, el Fondo FIDECO facilita transporte, hospedaje (en algunos casos) y alimentación de los mismos. Un objetivo importante debe ser instituir la elaboración de los planes de trabajo en todo el SINAP, con la participación de los grupos de interés, así como su implementación y ejecución. Mediante el Programa de Donaciones del Fondo FIDECO se han financiado iniciativas a los grupos que muestran interés en contribuir en e manejo del AP a la vez que reciben, aunque incipientes, algún beneficio como es el caso de ASAELA en el Parque Internacional </w:t>
            </w:r>
            <w:smartTag w:uri="urn:schemas-microsoft-com:office:smarttags" w:element="PersonName">
              <w:smartTagPr>
                <w:attr w:name="ProductID" w:val="La Amistad"/>
              </w:smartTagPr>
              <w:r w:rsidRPr="002E535E">
                <w:rPr>
                  <w:rFonts w:ascii="Verdana" w:eastAsia="Times New Roman" w:hAnsi="Verdana" w:cs="Arial"/>
                  <w:sz w:val="18"/>
                  <w:szCs w:val="18"/>
                  <w:lang w:val="es-ES" w:eastAsia="es-ES"/>
                </w:rPr>
                <w:t>La Amistad</w:t>
              </w:r>
            </w:smartTag>
            <w:r w:rsidRPr="002E535E">
              <w:rPr>
                <w:rFonts w:ascii="Verdana" w:eastAsia="Times New Roman" w:hAnsi="Verdana" w:cs="Arial"/>
                <w:sz w:val="18"/>
                <w:szCs w:val="18"/>
                <w:lang w:val="es-ES" w:eastAsia="es-ES"/>
              </w:rPr>
              <w:t xml:space="preserve"> en Chiriquí, donde desarrollan brindan servicios de alimentación, venta de artesanías, guiado de visitantes. Otros ejemplos es el pequeños emprendedor</w:t>
            </w:r>
            <w:r w:rsidR="00406E0C">
              <w:rPr>
                <w:rFonts w:ascii="Verdana" w:eastAsia="Times New Roman" w:hAnsi="Verdana" w:cs="Arial"/>
                <w:sz w:val="18"/>
                <w:szCs w:val="18"/>
                <w:lang w:val="es-ES" w:eastAsia="es-ES"/>
              </w:rPr>
              <w:t>es en la zona de vecindad del P</w:t>
            </w:r>
            <w:r w:rsidRPr="002E535E">
              <w:rPr>
                <w:rFonts w:ascii="Verdana" w:eastAsia="Times New Roman" w:hAnsi="Verdana" w:cs="Arial"/>
                <w:sz w:val="18"/>
                <w:szCs w:val="18"/>
                <w:lang w:val="es-ES" w:eastAsia="es-ES"/>
              </w:rPr>
              <w:t>N  Coiba (Montijo,</w:t>
            </w:r>
            <w:r w:rsidR="00200048" w:rsidRPr="002E535E">
              <w:rPr>
                <w:rFonts w:ascii="Verdana" w:eastAsia="Times New Roman" w:hAnsi="Verdana" w:cs="Arial"/>
                <w:sz w:val="18"/>
                <w:szCs w:val="18"/>
                <w:lang w:val="es-ES" w:eastAsia="es-ES"/>
              </w:rPr>
              <w:t xml:space="preserve"> </w:t>
            </w:r>
            <w:r w:rsidRPr="002E535E">
              <w:rPr>
                <w:rFonts w:ascii="Verdana" w:eastAsia="Times New Roman" w:hAnsi="Verdana" w:cs="Arial"/>
                <w:sz w:val="18"/>
                <w:szCs w:val="18"/>
                <w:lang w:val="es-ES" w:eastAsia="es-ES"/>
              </w:rPr>
              <w:t>Pixbae y Santa Catalina) y pequeños aportes de capital semilla al Comité de Apoyo Monumento Cerro El Gaital en el Valle de</w:t>
            </w:r>
            <w:r w:rsidR="00200048" w:rsidRPr="002E535E">
              <w:rPr>
                <w:rFonts w:ascii="Verdana" w:eastAsia="Times New Roman" w:hAnsi="Verdana" w:cs="Arial"/>
                <w:sz w:val="18"/>
                <w:szCs w:val="18"/>
                <w:lang w:val="es-ES" w:eastAsia="es-ES"/>
              </w:rPr>
              <w:t xml:space="preserve"> Antón. Se cuenta con el </w:t>
            </w:r>
            <w:r w:rsidR="00446E67" w:rsidRPr="002E535E">
              <w:rPr>
                <w:rFonts w:ascii="Verdana" w:hAnsi="Verdana" w:cs="Arial"/>
                <w:sz w:val="18"/>
                <w:szCs w:val="18"/>
                <w:lang w:val="es-ES_tradnl"/>
              </w:rPr>
              <w:t xml:space="preserve">Plan </w:t>
            </w:r>
            <w:r w:rsidR="00071F1D" w:rsidRPr="002E535E">
              <w:rPr>
                <w:rFonts w:ascii="Verdana" w:hAnsi="Verdana" w:cs="Arial"/>
                <w:sz w:val="18"/>
                <w:szCs w:val="18"/>
                <w:lang w:val="es-ES_tradnl"/>
              </w:rPr>
              <w:t>Nacional de Desarrollo Indígena</w:t>
            </w:r>
            <w:r w:rsidR="00446E67" w:rsidRPr="002E535E">
              <w:rPr>
                <w:rFonts w:ascii="Verdana" w:hAnsi="Verdana" w:cs="Arial"/>
                <w:sz w:val="18"/>
                <w:szCs w:val="18"/>
                <w:lang w:val="es-ES_tradnl"/>
              </w:rPr>
              <w:t>-CBMAP</w:t>
            </w:r>
            <w:r w:rsidR="00071F1D" w:rsidRPr="002E535E">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281"/>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7"/>
              </w:numPr>
              <w:tabs>
                <w:tab w:val="clear" w:pos="2340"/>
              </w:tabs>
              <w:spacing w:before="60" w:after="60"/>
              <w:ind w:left="396" w:hanging="396"/>
              <w:jc w:val="both"/>
              <w:rPr>
                <w:rFonts w:ascii="Verdana" w:hAnsi="Verdana" w:cs="Arial"/>
                <w:sz w:val="18"/>
                <w:szCs w:val="18"/>
                <w:lang w:val="es-ES_tradnl"/>
              </w:rPr>
            </w:pPr>
            <w:r w:rsidRPr="002E535E">
              <w:rPr>
                <w:rFonts w:ascii="Verdana" w:hAnsi="Verdana"/>
                <w:bCs/>
                <w:sz w:val="18"/>
                <w:lang w:val="es-ES_tradnl"/>
              </w:rPr>
              <w:t>Metas nacionales para programas de trabajo específicos</w:t>
            </w:r>
            <w:r w:rsidRPr="002E535E">
              <w:rPr>
                <w:rFonts w:ascii="Verdana" w:hAnsi="Verdana"/>
                <w:sz w:val="18"/>
                <w:lang w:val="es-ES_tradnl"/>
              </w:rPr>
              <w:t>: Si se hubieran establecido tales m</w:t>
            </w:r>
            <w:r w:rsidRPr="002E535E">
              <w:rPr>
                <w:rFonts w:ascii="Verdana" w:hAnsi="Verdana"/>
                <w:sz w:val="18"/>
                <w:lang w:val="es-ES_tradnl"/>
              </w:rPr>
              <w:t>e</w:t>
            </w:r>
            <w:r w:rsidRPr="002E535E">
              <w:rPr>
                <w:rFonts w:ascii="Verdana" w:hAnsi="Verdana"/>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81"/>
        </w:trPr>
        <w:tc>
          <w:tcPr>
            <w:tcW w:w="308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668"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64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4853"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23"/>
        </w:trPr>
        <w:tc>
          <w:tcPr>
            <w:tcW w:w="3085"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0"/>
              </w:numPr>
              <w:tabs>
                <w:tab w:val="clear" w:pos="720"/>
                <w:tab w:val="left" w:pos="336"/>
              </w:tabs>
              <w:spacing w:before="60" w:after="60"/>
              <w:ind w:left="216" w:hanging="180"/>
              <w:rPr>
                <w:rFonts w:ascii="Verdana" w:hAnsi="Verdana" w:cs="Arial"/>
                <w:sz w:val="18"/>
                <w:szCs w:val="18"/>
                <w:lang w:val="es-ES_tradnl"/>
              </w:rPr>
            </w:pPr>
            <w:r w:rsidRPr="002E535E">
              <w:rPr>
                <w:rFonts w:ascii="Verdana" w:hAnsi="Verdana"/>
                <w:sz w:val="18"/>
                <w:szCs w:val="18"/>
                <w:lang w:val="es-ES_tradnl"/>
              </w:rPr>
              <w:t>Agrícola</w:t>
            </w:r>
          </w:p>
        </w:tc>
        <w:tc>
          <w:tcPr>
            <w:tcW w:w="668"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64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853"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49"/>
        </w:trPr>
        <w:tc>
          <w:tcPr>
            <w:tcW w:w="308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0"/>
              </w:numPr>
              <w:tabs>
                <w:tab w:val="clear" w:pos="720"/>
                <w:tab w:val="left" w:pos="336"/>
              </w:tabs>
              <w:spacing w:before="60" w:after="60"/>
              <w:ind w:left="216" w:hanging="180"/>
              <w:rPr>
                <w:rFonts w:ascii="Verdana" w:hAnsi="Verdana" w:cs="Arial"/>
                <w:sz w:val="18"/>
                <w:szCs w:val="18"/>
                <w:lang w:val="es-ES_tradnl"/>
              </w:rPr>
            </w:pPr>
            <w:r w:rsidRPr="002E535E">
              <w:rPr>
                <w:rFonts w:ascii="Verdana" w:hAnsi="Verdana"/>
                <w:sz w:val="18"/>
                <w:szCs w:val="18"/>
                <w:lang w:val="es-ES_tradnl"/>
              </w:rPr>
              <w:t>Aguas continentales</w:t>
            </w:r>
          </w:p>
        </w:tc>
        <w:tc>
          <w:tcPr>
            <w:tcW w:w="6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514F1F">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64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853"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13"/>
        </w:trPr>
        <w:tc>
          <w:tcPr>
            <w:tcW w:w="308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0"/>
              </w:numPr>
              <w:tabs>
                <w:tab w:val="clear" w:pos="720"/>
                <w:tab w:val="left" w:pos="336"/>
              </w:tabs>
              <w:spacing w:before="60" w:after="60"/>
              <w:ind w:left="216" w:hanging="180"/>
              <w:rPr>
                <w:rFonts w:ascii="Verdana" w:hAnsi="Verdana" w:cs="Arial"/>
                <w:sz w:val="18"/>
                <w:szCs w:val="18"/>
                <w:lang w:val="es-ES_tradnl"/>
              </w:rPr>
            </w:pPr>
            <w:r w:rsidRPr="002E535E">
              <w:rPr>
                <w:rFonts w:ascii="Verdana" w:hAnsi="Verdana"/>
                <w:sz w:val="18"/>
                <w:szCs w:val="18"/>
                <w:lang w:val="es-ES_tradnl"/>
              </w:rPr>
              <w:t>Marina y costera</w:t>
            </w:r>
          </w:p>
        </w:tc>
        <w:tc>
          <w:tcPr>
            <w:tcW w:w="6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64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853"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49"/>
        </w:trPr>
        <w:tc>
          <w:tcPr>
            <w:tcW w:w="308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0"/>
              </w:numPr>
              <w:tabs>
                <w:tab w:val="clear" w:pos="720"/>
                <w:tab w:val="left" w:pos="336"/>
              </w:tabs>
              <w:spacing w:before="60" w:after="60"/>
              <w:ind w:left="216" w:hanging="180"/>
              <w:rPr>
                <w:rFonts w:ascii="Verdana" w:hAnsi="Verdana"/>
                <w:sz w:val="18"/>
                <w:szCs w:val="18"/>
                <w:lang w:val="es-ES_tradnl"/>
              </w:rPr>
            </w:pPr>
            <w:r w:rsidRPr="002E535E">
              <w:rPr>
                <w:rFonts w:ascii="Verdana" w:hAnsi="Verdana"/>
                <w:sz w:val="18"/>
                <w:szCs w:val="18"/>
                <w:lang w:val="es-ES_tradnl"/>
              </w:rPr>
              <w:t>Tierras áridas y</w:t>
            </w:r>
            <w:r w:rsidR="00E278DE" w:rsidRPr="002E535E">
              <w:rPr>
                <w:rFonts w:ascii="Verdana" w:hAnsi="Verdana"/>
                <w:sz w:val="18"/>
                <w:szCs w:val="18"/>
                <w:lang w:val="es-ES_tradnl"/>
              </w:rPr>
              <w:t xml:space="preserve"> </w:t>
            </w:r>
            <w:r w:rsidRPr="002E535E">
              <w:rPr>
                <w:rFonts w:ascii="Verdana" w:hAnsi="Verdana"/>
                <w:sz w:val="18"/>
                <w:szCs w:val="18"/>
                <w:lang w:val="es-ES_tradnl"/>
              </w:rPr>
              <w:t>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6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64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853"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13"/>
        </w:trPr>
        <w:tc>
          <w:tcPr>
            <w:tcW w:w="308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0"/>
              </w:numPr>
              <w:tabs>
                <w:tab w:val="clear" w:pos="720"/>
                <w:tab w:val="left" w:pos="336"/>
              </w:tabs>
              <w:spacing w:before="60" w:after="60"/>
              <w:ind w:left="216" w:hanging="180"/>
              <w:rPr>
                <w:rFonts w:ascii="Verdana" w:hAnsi="Verdana"/>
                <w:sz w:val="18"/>
                <w:szCs w:val="18"/>
                <w:lang w:val="es-ES_tradnl"/>
              </w:rPr>
            </w:pPr>
            <w:r w:rsidRPr="002E535E">
              <w:rPr>
                <w:rFonts w:ascii="Verdana" w:hAnsi="Verdana"/>
                <w:sz w:val="18"/>
                <w:szCs w:val="18"/>
                <w:lang w:val="es-ES_tradnl"/>
              </w:rPr>
              <w:t>Forestal</w:t>
            </w:r>
          </w:p>
        </w:tc>
        <w:tc>
          <w:tcPr>
            <w:tcW w:w="668"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64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4853"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49"/>
        </w:trPr>
        <w:tc>
          <w:tcPr>
            <w:tcW w:w="3085"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0"/>
              </w:numPr>
              <w:tabs>
                <w:tab w:val="clear" w:pos="720"/>
                <w:tab w:val="left" w:pos="336"/>
              </w:tabs>
              <w:spacing w:before="60" w:after="60"/>
              <w:ind w:left="216" w:hanging="180"/>
              <w:rPr>
                <w:rFonts w:ascii="Verdana" w:hAnsi="Verdana"/>
                <w:sz w:val="18"/>
                <w:szCs w:val="18"/>
                <w:lang w:val="es-ES_tradnl"/>
              </w:rPr>
            </w:pPr>
            <w:r w:rsidRPr="002E535E">
              <w:rPr>
                <w:rFonts w:ascii="Verdana" w:hAnsi="Verdana"/>
                <w:sz w:val="18"/>
                <w:szCs w:val="18"/>
                <w:lang w:val="es-ES_tradnl"/>
              </w:rPr>
              <w:t>De montañas</w:t>
            </w:r>
          </w:p>
        </w:tc>
        <w:tc>
          <w:tcPr>
            <w:tcW w:w="668"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64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853"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1"/>
        </w:trPr>
        <w:tc>
          <w:tcPr>
            <w:tcW w:w="9255"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7"/>
              </w:numPr>
              <w:tabs>
                <w:tab w:val="clear" w:pos="2340"/>
              </w:tabs>
              <w:spacing w:before="60" w:after="60"/>
              <w:ind w:left="396" w:hanging="396"/>
              <w:jc w:val="both"/>
              <w:rPr>
                <w:rFonts w:ascii="Verdana" w:hAnsi="Verdana" w:cs="Arial"/>
                <w:sz w:val="18"/>
                <w:szCs w:val="18"/>
                <w:lang w:val="es-ES_tradnl"/>
              </w:rPr>
            </w:pPr>
            <w:r w:rsidRPr="002E535E">
              <w:rPr>
                <w:rFonts w:ascii="Verdana" w:hAnsi="Verdana"/>
                <w:sz w:val="18"/>
                <w:lang w:val="es-ES_tradnl"/>
              </w:rPr>
              <w:t>¿Se ha incorporado la meta mundial o nacional a los planes, programas y estrategias pertine</w:t>
            </w:r>
            <w:r w:rsidRPr="002E535E">
              <w:rPr>
                <w:rFonts w:ascii="Verdana" w:hAnsi="Verdana"/>
                <w:sz w:val="18"/>
                <w:lang w:val="es-ES_tradnl"/>
              </w:rPr>
              <w:t>n</w:t>
            </w:r>
            <w:r w:rsidRPr="002E535E">
              <w:rPr>
                <w:rFonts w:ascii="Verdana" w:hAnsi="Verdana"/>
                <w:sz w:val="18"/>
                <w:lang w:val="es-ES_tradnl"/>
              </w:rPr>
              <w:t>tes?</w:t>
            </w:r>
          </w:p>
        </w:tc>
      </w:tr>
      <w:tr w:rsidR="00950A37" w:rsidRPr="002E535E">
        <w:tblPrEx>
          <w:tblCellMar>
            <w:top w:w="0" w:type="dxa"/>
            <w:left w:w="0" w:type="dxa"/>
            <w:bottom w:w="0" w:type="dxa"/>
            <w:right w:w="0" w:type="dxa"/>
          </w:tblCellMar>
        </w:tblPrEx>
        <w:trPr>
          <w:trHeight w:val="241"/>
        </w:trPr>
        <w:tc>
          <w:tcPr>
            <w:tcW w:w="6816"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1"/>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439"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1"/>
        </w:trPr>
        <w:tc>
          <w:tcPr>
            <w:tcW w:w="6816"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1"/>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w:t>
            </w:r>
            <w:r w:rsidRPr="002E535E">
              <w:rPr>
                <w:rFonts w:ascii="Verdana" w:hAnsi="Verdana"/>
                <w:sz w:val="18"/>
                <w:lang w:val="es-ES_tradnl"/>
              </w:rPr>
              <w:t>i</w:t>
            </w:r>
            <w:r w:rsidRPr="002E535E">
              <w:rPr>
                <w:rFonts w:ascii="Verdana" w:hAnsi="Verdana"/>
                <w:sz w:val="18"/>
                <w:lang w:val="es-ES_tradnl"/>
              </w:rPr>
              <w:t>ca</w:t>
            </w:r>
          </w:p>
        </w:tc>
        <w:tc>
          <w:tcPr>
            <w:tcW w:w="2439"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BE7C0B">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1"/>
        </w:trPr>
        <w:tc>
          <w:tcPr>
            <w:tcW w:w="6816"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1"/>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439"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BE7C0B">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1"/>
        </w:trPr>
        <w:tc>
          <w:tcPr>
            <w:tcW w:w="9255"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41"/>
        </w:trPr>
        <w:tc>
          <w:tcPr>
            <w:tcW w:w="9255"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FD6A7F" w:rsidRPr="002E535E" w:rsidRDefault="00FD6A7F" w:rsidP="00FD6A7F">
            <w:pPr>
              <w:jc w:val="both"/>
              <w:rPr>
                <w:rFonts w:ascii="Verdana" w:hAnsi="Verdana"/>
                <w:sz w:val="18"/>
                <w:szCs w:val="18"/>
                <w:lang w:val="es-ES"/>
              </w:rPr>
            </w:pPr>
            <w:r w:rsidRPr="002E535E">
              <w:rPr>
                <w:rFonts w:ascii="Verdana" w:hAnsi="Verdana"/>
                <w:sz w:val="18"/>
                <w:szCs w:val="18"/>
                <w:lang w:val="es-ES"/>
              </w:rPr>
              <w:t>Plan de Desarrollo Indígena atiende a cinco postulados básicos que son transversales a todas las acciones que se ejecutarán en el marco del PPRRN-CBMAP II, entre los que destacan los siguientes:</w:t>
            </w:r>
          </w:p>
          <w:p w:rsidR="00FD6A7F" w:rsidRPr="002E535E" w:rsidRDefault="00FD6A7F" w:rsidP="00FD6A7F">
            <w:pPr>
              <w:jc w:val="both"/>
              <w:rPr>
                <w:rFonts w:ascii="Verdana" w:hAnsi="Verdana"/>
                <w:sz w:val="18"/>
                <w:szCs w:val="18"/>
                <w:lang w:val="es-ES"/>
              </w:rPr>
            </w:pPr>
          </w:p>
          <w:p w:rsidR="00FD6A7F" w:rsidRPr="002E535E" w:rsidRDefault="00FD6A7F" w:rsidP="00456762">
            <w:pPr>
              <w:numPr>
                <w:ilvl w:val="0"/>
                <w:numId w:val="358"/>
              </w:numPr>
              <w:jc w:val="both"/>
              <w:rPr>
                <w:rFonts w:ascii="Verdana" w:hAnsi="Verdana"/>
                <w:sz w:val="18"/>
                <w:szCs w:val="18"/>
                <w:lang w:val="es-ES"/>
              </w:rPr>
            </w:pPr>
            <w:r w:rsidRPr="002E535E">
              <w:rPr>
                <w:rFonts w:ascii="Verdana" w:hAnsi="Verdana"/>
                <w:sz w:val="18"/>
                <w:szCs w:val="18"/>
                <w:lang w:val="es-ES"/>
              </w:rPr>
              <w:t>Las poblaciones indígenas son parte integral de los ecosistemas en los que están inmersas y por lo tanto, las acciones de conservación de la diversidad biológica deben basarse en un enfoque que contemple lo sociocultural y lo biológico.</w:t>
            </w:r>
          </w:p>
          <w:p w:rsidR="00FD6A7F" w:rsidRPr="002E535E" w:rsidRDefault="00FD6A7F" w:rsidP="00FD6A7F">
            <w:pPr>
              <w:jc w:val="both"/>
              <w:rPr>
                <w:rFonts w:ascii="Verdana" w:hAnsi="Verdana"/>
                <w:sz w:val="18"/>
                <w:szCs w:val="18"/>
                <w:lang w:val="es-ES"/>
              </w:rPr>
            </w:pPr>
          </w:p>
          <w:p w:rsidR="00FD6A7F" w:rsidRPr="002E535E" w:rsidRDefault="00FD6A7F" w:rsidP="00456762">
            <w:pPr>
              <w:pStyle w:val="BodyTextIndent"/>
              <w:numPr>
                <w:ilvl w:val="0"/>
                <w:numId w:val="358"/>
              </w:numPr>
              <w:spacing w:after="0"/>
              <w:jc w:val="both"/>
              <w:rPr>
                <w:rFonts w:ascii="Verdana" w:hAnsi="Verdana"/>
                <w:sz w:val="18"/>
                <w:szCs w:val="18"/>
                <w:lang w:val="es-CR"/>
              </w:rPr>
            </w:pPr>
            <w:r w:rsidRPr="002E535E">
              <w:rPr>
                <w:rFonts w:ascii="Verdana" w:hAnsi="Verdana"/>
                <w:sz w:val="18"/>
                <w:szCs w:val="18"/>
                <w:lang w:val="es-CR"/>
              </w:rPr>
              <w:t xml:space="preserve">La diferenciación en los roles asignados a los hombres y a las mujeres indígenas en los diferentes contextos culturales y ambientales, determinan su acceso y control de los recursos naturales, así como sus destrezas y conocimientos para su conservación y uso sostenible. Asimismo esta diferenciación de roles hace que ambos sean </w:t>
            </w:r>
            <w:r w:rsidRPr="002E535E">
              <w:rPr>
                <w:rFonts w:ascii="Verdana" w:hAnsi="Verdana"/>
                <w:bCs/>
                <w:sz w:val="18"/>
                <w:szCs w:val="18"/>
                <w:lang w:val="es-CR"/>
              </w:rPr>
              <w:t>afectados en maneras distintas por el deterioro del ambiente y por las actividades de conservación que realizan los proyectos.  Es necesario por lo tanto que el proyecto valore, aproveche y considere estas diferencias en todas las acciones que planifique y realice.</w:t>
            </w:r>
          </w:p>
          <w:p w:rsidR="00FD6A7F" w:rsidRPr="002E535E" w:rsidRDefault="00FD6A7F" w:rsidP="00FD6A7F">
            <w:pPr>
              <w:jc w:val="both"/>
              <w:rPr>
                <w:rFonts w:ascii="Verdana" w:hAnsi="Verdana"/>
                <w:sz w:val="18"/>
                <w:szCs w:val="18"/>
                <w:lang w:val="es-ES"/>
              </w:rPr>
            </w:pPr>
          </w:p>
          <w:p w:rsidR="00FD6A7F" w:rsidRPr="002E535E" w:rsidRDefault="00FD6A7F" w:rsidP="00FD6A7F">
            <w:pPr>
              <w:jc w:val="both"/>
              <w:rPr>
                <w:rFonts w:ascii="Verdana" w:hAnsi="Verdana"/>
                <w:sz w:val="18"/>
                <w:szCs w:val="18"/>
                <w:lang w:val="es-ES"/>
              </w:rPr>
            </w:pPr>
            <w:r w:rsidRPr="002E535E">
              <w:rPr>
                <w:rFonts w:ascii="Verdana" w:hAnsi="Verdana"/>
                <w:sz w:val="18"/>
                <w:szCs w:val="18"/>
                <w:lang w:val="es-ES"/>
              </w:rPr>
              <w:t>El Plan se desarrollará a través de 4 componentes.  Estos son comunes a todas las etnias del área del proyecto; sin embargo, cada uno deberá concretarse en forma particular en el marco cultural y la realidad de cada grupo. Los componentes del Plan son:</w:t>
            </w:r>
          </w:p>
          <w:p w:rsidR="00FD6A7F" w:rsidRPr="002E535E" w:rsidRDefault="00FD6A7F" w:rsidP="00FD6A7F">
            <w:pPr>
              <w:jc w:val="both"/>
              <w:rPr>
                <w:rFonts w:ascii="Verdana" w:hAnsi="Verdana"/>
                <w:sz w:val="18"/>
                <w:szCs w:val="18"/>
                <w:lang w:val="es-ES"/>
              </w:rPr>
            </w:pPr>
          </w:p>
          <w:p w:rsidR="00EB0C40" w:rsidRDefault="00FD6A7F" w:rsidP="00EB0C40">
            <w:pPr>
              <w:ind w:left="576" w:hanging="180"/>
              <w:jc w:val="both"/>
              <w:rPr>
                <w:rFonts w:ascii="Verdana" w:hAnsi="Verdana"/>
                <w:sz w:val="18"/>
                <w:szCs w:val="18"/>
                <w:lang w:val="es-ES"/>
              </w:rPr>
            </w:pPr>
            <w:r w:rsidRPr="002E535E">
              <w:rPr>
                <w:rFonts w:ascii="Verdana" w:hAnsi="Verdana"/>
                <w:sz w:val="18"/>
                <w:szCs w:val="18"/>
                <w:lang w:val="es-ES"/>
              </w:rPr>
              <w:t>1.</w:t>
            </w:r>
            <w:r w:rsidR="00200048" w:rsidRPr="002E535E">
              <w:rPr>
                <w:rFonts w:ascii="Verdana" w:hAnsi="Verdana"/>
                <w:sz w:val="18"/>
                <w:szCs w:val="18"/>
                <w:lang w:val="es-ES"/>
              </w:rPr>
              <w:t xml:space="preserve"> </w:t>
            </w:r>
            <w:r w:rsidRPr="002E535E">
              <w:rPr>
                <w:rFonts w:ascii="Verdana" w:hAnsi="Verdana"/>
                <w:sz w:val="18"/>
                <w:szCs w:val="18"/>
                <w:lang w:val="es-ES"/>
              </w:rPr>
              <w:t>Preservación y fortalecimiento del capital social y cultural indígena</w:t>
            </w:r>
            <w:r w:rsidR="00F5333A">
              <w:rPr>
                <w:rFonts w:ascii="Verdana" w:hAnsi="Verdana"/>
                <w:sz w:val="18"/>
                <w:szCs w:val="18"/>
                <w:lang w:val="es-ES"/>
              </w:rPr>
              <w:t>.</w:t>
            </w:r>
          </w:p>
          <w:p w:rsidR="00200048" w:rsidRPr="002E535E" w:rsidRDefault="00FD6A7F" w:rsidP="00EB0C40">
            <w:pPr>
              <w:ind w:left="576" w:hanging="180"/>
              <w:jc w:val="both"/>
              <w:rPr>
                <w:rFonts w:ascii="Verdana" w:hAnsi="Verdana"/>
                <w:sz w:val="18"/>
                <w:szCs w:val="18"/>
                <w:lang w:val="es-ES"/>
              </w:rPr>
            </w:pPr>
            <w:r w:rsidRPr="002E535E">
              <w:rPr>
                <w:rFonts w:ascii="Verdana" w:hAnsi="Verdana"/>
                <w:sz w:val="18"/>
                <w:szCs w:val="18"/>
                <w:lang w:val="es-ES"/>
              </w:rPr>
              <w:t>2.</w:t>
            </w:r>
            <w:r w:rsidR="00200048" w:rsidRPr="002E535E">
              <w:rPr>
                <w:rFonts w:ascii="Verdana" w:hAnsi="Verdana"/>
                <w:sz w:val="18"/>
                <w:szCs w:val="18"/>
                <w:lang w:val="es-ES"/>
              </w:rPr>
              <w:t xml:space="preserve"> </w:t>
            </w:r>
            <w:r w:rsidRPr="002E535E">
              <w:rPr>
                <w:rFonts w:ascii="Verdana" w:hAnsi="Verdana"/>
                <w:sz w:val="18"/>
                <w:szCs w:val="18"/>
                <w:lang w:val="es-ES"/>
              </w:rPr>
              <w:t>Mejoramiento de la calidad de vida indígena: Aspectos productivos y servicios básicos</w:t>
            </w:r>
            <w:r w:rsidR="00F5333A">
              <w:rPr>
                <w:rFonts w:ascii="Verdana" w:hAnsi="Verdana"/>
                <w:sz w:val="18"/>
                <w:szCs w:val="18"/>
                <w:lang w:val="es-ES"/>
              </w:rPr>
              <w:t>.</w:t>
            </w:r>
          </w:p>
          <w:p w:rsidR="00200048" w:rsidRPr="002E535E" w:rsidRDefault="00FD6A7F" w:rsidP="00EB0C40">
            <w:pPr>
              <w:tabs>
                <w:tab w:val="left" w:pos="396"/>
              </w:tabs>
              <w:spacing w:before="60" w:after="60"/>
              <w:ind w:left="576" w:hanging="180"/>
              <w:jc w:val="both"/>
              <w:rPr>
                <w:rFonts w:ascii="Verdana" w:hAnsi="Verdana"/>
                <w:sz w:val="18"/>
                <w:szCs w:val="18"/>
                <w:lang w:val="es-ES"/>
              </w:rPr>
            </w:pPr>
            <w:r w:rsidRPr="002E535E">
              <w:rPr>
                <w:rFonts w:ascii="Verdana" w:hAnsi="Verdana"/>
                <w:sz w:val="18"/>
                <w:szCs w:val="18"/>
                <w:lang w:val="es-ES"/>
              </w:rPr>
              <w:t>3.</w:t>
            </w:r>
            <w:r w:rsidR="00200048" w:rsidRPr="002E535E">
              <w:rPr>
                <w:rFonts w:ascii="Verdana" w:hAnsi="Verdana"/>
                <w:sz w:val="18"/>
                <w:szCs w:val="18"/>
                <w:lang w:val="es-ES"/>
              </w:rPr>
              <w:t xml:space="preserve"> </w:t>
            </w:r>
            <w:r w:rsidRPr="002E535E">
              <w:rPr>
                <w:rFonts w:ascii="Verdana" w:hAnsi="Verdana"/>
                <w:sz w:val="18"/>
                <w:szCs w:val="18"/>
                <w:lang w:val="es-ES"/>
              </w:rPr>
              <w:t>Ordenamiento y práctica participativos para la conservación y uso sostenible de la diversidad biológica</w:t>
            </w:r>
            <w:r w:rsidR="00F5333A">
              <w:rPr>
                <w:rFonts w:ascii="Verdana" w:hAnsi="Verdana"/>
                <w:sz w:val="18"/>
                <w:szCs w:val="18"/>
                <w:lang w:val="es-ES"/>
              </w:rPr>
              <w:t>.</w:t>
            </w:r>
          </w:p>
          <w:p w:rsidR="00950A37" w:rsidRPr="002E535E" w:rsidRDefault="00FD6A7F" w:rsidP="00EB0C40">
            <w:pPr>
              <w:tabs>
                <w:tab w:val="left" w:pos="396"/>
              </w:tabs>
              <w:spacing w:before="60" w:after="60"/>
              <w:ind w:left="576" w:hanging="180"/>
              <w:jc w:val="both"/>
              <w:rPr>
                <w:rFonts w:ascii="Verdana" w:hAnsi="Verdana" w:cs="Arial"/>
                <w:sz w:val="18"/>
                <w:szCs w:val="18"/>
                <w:lang w:val="es-ES_tradnl"/>
              </w:rPr>
            </w:pPr>
            <w:r w:rsidRPr="002E535E">
              <w:rPr>
                <w:rFonts w:ascii="Verdana" w:hAnsi="Verdana"/>
                <w:sz w:val="18"/>
                <w:szCs w:val="18"/>
                <w:lang w:val="es-ES"/>
              </w:rPr>
              <w:t>4.</w:t>
            </w:r>
            <w:r w:rsidR="00200048" w:rsidRPr="002E535E">
              <w:rPr>
                <w:rFonts w:ascii="Verdana" w:hAnsi="Verdana"/>
                <w:sz w:val="18"/>
                <w:szCs w:val="18"/>
                <w:lang w:val="es-ES"/>
              </w:rPr>
              <w:t xml:space="preserve"> </w:t>
            </w:r>
            <w:r w:rsidRPr="002E535E">
              <w:rPr>
                <w:rFonts w:ascii="Verdana" w:hAnsi="Verdana"/>
                <w:sz w:val="18"/>
                <w:szCs w:val="18"/>
                <w:lang w:val="es-ES"/>
              </w:rPr>
              <w:t>Fortalecimiento institucional</w:t>
            </w:r>
            <w:r w:rsidR="00F5333A">
              <w:rPr>
                <w:rFonts w:ascii="Verdana" w:hAnsi="Verdana"/>
                <w:sz w:val="18"/>
                <w:szCs w:val="18"/>
                <w:lang w:val="es-ES"/>
              </w:rPr>
              <w:t>.</w:t>
            </w:r>
            <w:r w:rsidRPr="002E535E">
              <w:rPr>
                <w:rFonts w:ascii="Verdana" w:hAnsi="Verdana"/>
                <w:sz w:val="18"/>
                <w:szCs w:val="18"/>
                <w:lang w:val="es-ES"/>
              </w:rPr>
              <w:t xml:space="preserve"> </w:t>
            </w:r>
          </w:p>
        </w:tc>
      </w:tr>
      <w:tr w:rsidR="00950A37" w:rsidRPr="002E535E">
        <w:tblPrEx>
          <w:tblCellMar>
            <w:top w:w="0" w:type="dxa"/>
            <w:left w:w="0" w:type="dxa"/>
            <w:bottom w:w="0" w:type="dxa"/>
            <w:right w:w="0" w:type="dxa"/>
          </w:tblCellMar>
        </w:tblPrEx>
        <w:trPr>
          <w:trHeight w:val="168"/>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7"/>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67"/>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7C0B">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167"/>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7"/>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80"/>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E0700" w:rsidRPr="002E535E" w:rsidRDefault="00BE7C0B">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167"/>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7"/>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67"/>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7C0B">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r w:rsidR="00950A37" w:rsidRPr="002E535E">
        <w:tblPrEx>
          <w:tblCellMar>
            <w:top w:w="0" w:type="dxa"/>
            <w:left w:w="0" w:type="dxa"/>
            <w:bottom w:w="0" w:type="dxa"/>
            <w:right w:w="0" w:type="dxa"/>
          </w:tblCellMar>
        </w:tblPrEx>
        <w:trPr>
          <w:trHeight w:val="309"/>
        </w:trPr>
        <w:tc>
          <w:tcPr>
            <w:tcW w:w="9255"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7"/>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08"/>
        </w:trPr>
        <w:tc>
          <w:tcPr>
            <w:tcW w:w="9255"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7C0B">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se cuenta con información detallada en la actualidad</w:t>
            </w:r>
          </w:p>
        </w:tc>
      </w:tr>
    </w:tbl>
    <w:p w:rsidR="00950A37" w:rsidRPr="002E535E" w:rsidRDefault="00950A37">
      <w:pPr>
        <w:spacing w:before="60" w:after="60"/>
        <w:rPr>
          <w:rFonts w:ascii="Verdana" w:hAnsi="Verdana"/>
          <w:b/>
          <w:bCs/>
          <w:sz w:val="18"/>
          <w:szCs w:val="20"/>
          <w:lang w:val="es-ES_tradnl"/>
        </w:rPr>
      </w:pPr>
    </w:p>
    <w:p w:rsidR="00950A37" w:rsidRPr="002E535E" w:rsidRDefault="004770CA" w:rsidP="004C482B">
      <w:pPr>
        <w:numPr>
          <w:ilvl w:val="0"/>
          <w:numId w:val="184"/>
        </w:numPr>
        <w:tabs>
          <w:tab w:val="clear" w:pos="1440"/>
        </w:tabs>
        <w:spacing w:before="60"/>
        <w:jc w:val="both"/>
        <w:rPr>
          <w:rFonts w:ascii="Verdana" w:hAnsi="Verdana"/>
          <w:b/>
          <w:bCs/>
          <w:sz w:val="18"/>
          <w:szCs w:val="20"/>
          <w:lang w:val="es-ES_tradnl"/>
        </w:rPr>
      </w:pPr>
      <w:r>
        <w:rPr>
          <w:rFonts w:ascii="Verdana" w:hAnsi="Verdana"/>
          <w:b/>
          <w:bCs/>
          <w:sz w:val="18"/>
          <w:szCs w:val="20"/>
          <w:lang w:val="es-ES_tradnl"/>
        </w:rPr>
        <w:br w:type="page"/>
      </w:r>
    </w:p>
    <w:tbl>
      <w:tblPr>
        <w:tblW w:w="9240"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2034"/>
        <w:gridCol w:w="936"/>
        <w:gridCol w:w="660"/>
        <w:gridCol w:w="660"/>
        <w:gridCol w:w="2618"/>
        <w:gridCol w:w="2332"/>
      </w:tblGrid>
      <w:tr w:rsidR="00950A37" w:rsidRPr="002E535E">
        <w:tblPrEx>
          <w:tblCellMar>
            <w:top w:w="0" w:type="dxa"/>
            <w:bottom w:w="0" w:type="dxa"/>
          </w:tblCellMar>
        </w:tblPrEx>
        <w:trPr>
          <w:trHeight w:val="628"/>
        </w:trPr>
        <w:tc>
          <w:tcPr>
            <w:tcW w:w="2034"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Objetivo 10</w:t>
            </w:r>
          </w:p>
        </w:tc>
        <w:tc>
          <w:tcPr>
            <w:tcW w:w="7206" w:type="dxa"/>
            <w:gridSpan w:val="5"/>
            <w:tcBorders>
              <w:top w:val="threeDEmboss" w:sz="6" w:space="0" w:color="FFFFFF"/>
              <w:left w:val="threeDEmboss" w:sz="6" w:space="0" w:color="FFFFFF"/>
              <w:bottom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b/>
                <w:bCs/>
                <w:sz w:val="18"/>
                <w:lang w:val="es-ES_tradnl"/>
              </w:rPr>
              <w:t>Asegurar la participación justa y equitativa en los beneficios prov</w:t>
            </w:r>
            <w:r w:rsidRPr="002E535E">
              <w:rPr>
                <w:rFonts w:ascii="Verdana" w:hAnsi="Verdana" w:cs="Times New Roman"/>
                <w:b/>
                <w:bCs/>
                <w:sz w:val="18"/>
                <w:lang w:val="es-ES_tradnl"/>
              </w:rPr>
              <w:t>e</w:t>
            </w:r>
            <w:r w:rsidRPr="002E535E">
              <w:rPr>
                <w:rFonts w:ascii="Verdana" w:hAnsi="Verdana" w:cs="Times New Roman"/>
                <w:b/>
                <w:bCs/>
                <w:sz w:val="18"/>
                <w:lang w:val="es-ES_tradnl"/>
              </w:rPr>
              <w:t>nientes de la utilización de los recursos genéticos</w:t>
            </w:r>
            <w:r w:rsidRPr="002E535E">
              <w:rPr>
                <w:rFonts w:ascii="Verdana" w:hAnsi="Verdana" w:cs="Times New Roman" w:hint="default"/>
                <w:b/>
                <w:bCs/>
                <w:sz w:val="18"/>
                <w:lang w:val="es-ES_tradnl"/>
              </w:rPr>
              <w:t>.</w:t>
            </w:r>
          </w:p>
        </w:tc>
      </w:tr>
      <w:tr w:rsidR="00950A37" w:rsidRPr="002E535E">
        <w:tblPrEx>
          <w:tblCellMar>
            <w:top w:w="0" w:type="dxa"/>
            <w:bottom w:w="0" w:type="dxa"/>
          </w:tblCellMar>
        </w:tblPrEx>
        <w:trPr>
          <w:trHeight w:val="176"/>
        </w:trPr>
        <w:tc>
          <w:tcPr>
            <w:tcW w:w="2034"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10.1</w:t>
            </w:r>
          </w:p>
        </w:tc>
        <w:tc>
          <w:tcPr>
            <w:tcW w:w="7206" w:type="dxa"/>
            <w:gridSpan w:val="5"/>
            <w:tcBorders>
              <w:top w:val="threeDEmboss" w:sz="6" w:space="0" w:color="FFFFFF"/>
              <w:left w:val="threeDEmboss" w:sz="6" w:space="0" w:color="FFFFFF"/>
              <w:bottom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b/>
                <w:bCs/>
                <w:sz w:val="18"/>
                <w:lang w:val="es-ES_tradnl"/>
              </w:rPr>
              <w:t>Todas las transferencias de recursos genéticos en consonancia con el CDB, el Tratado internacional sobre recursos fitogenéticos para la alimentación y la agricultura y otros acuerdos aplicables</w:t>
            </w:r>
          </w:p>
        </w:tc>
      </w:tr>
      <w:tr w:rsidR="00950A37" w:rsidRPr="002E535E">
        <w:tblPrEx>
          <w:tblCellMar>
            <w:top w:w="0" w:type="dxa"/>
            <w:left w:w="0" w:type="dxa"/>
            <w:bottom w:w="0" w:type="dxa"/>
            <w:right w:w="0" w:type="dxa"/>
          </w:tblCellMar>
        </w:tblPrEx>
        <w:trPr>
          <w:trHeight w:val="176"/>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8"/>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242"/>
        </w:trPr>
        <w:tc>
          <w:tcPr>
            <w:tcW w:w="690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2"/>
              </w:numPr>
              <w:tabs>
                <w:tab w:val="clear" w:pos="720"/>
              </w:tabs>
              <w:spacing w:before="60" w:after="60"/>
              <w:ind w:hanging="324"/>
              <w:jc w:val="both"/>
              <w:rPr>
                <w:rFonts w:ascii="Verdana" w:hAnsi="Verdana"/>
                <w:sz w:val="18"/>
                <w:szCs w:val="18"/>
                <w:lang w:val="es-ES_tradnl"/>
              </w:rPr>
            </w:pPr>
            <w:r w:rsidRPr="002E535E">
              <w:rPr>
                <w:rFonts w:ascii="Verdana" w:hAnsi="Verdana"/>
                <w:sz w:val="18"/>
                <w:szCs w:val="18"/>
                <w:lang w:val="es-ES_tradnl"/>
              </w:rPr>
              <w:t>No</w:t>
            </w:r>
          </w:p>
        </w:tc>
        <w:tc>
          <w:tcPr>
            <w:tcW w:w="2332"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51"/>
        </w:trPr>
        <w:tc>
          <w:tcPr>
            <w:tcW w:w="690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2"/>
              </w:numPr>
              <w:tabs>
                <w:tab w:val="clear" w:pos="720"/>
              </w:tabs>
              <w:spacing w:before="60" w:after="60"/>
              <w:ind w:hanging="324"/>
              <w:jc w:val="both"/>
              <w:rPr>
                <w:rFonts w:ascii="Verdana" w:hAnsi="Verdana"/>
                <w:sz w:val="18"/>
                <w:szCs w:val="18"/>
                <w:lang w:val="es-ES_tradnl"/>
              </w:rPr>
            </w:pPr>
            <w:r w:rsidRPr="002E535E">
              <w:rPr>
                <w:rFonts w:ascii="Verdana" w:hAnsi="Verdana"/>
                <w:sz w:val="18"/>
                <w:szCs w:val="18"/>
                <w:lang w:val="es-ES_tradnl"/>
              </w:rPr>
              <w:t>Sí, la misma que la meta mundial</w:t>
            </w:r>
          </w:p>
        </w:tc>
        <w:tc>
          <w:tcPr>
            <w:tcW w:w="233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D66E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28"/>
        </w:trPr>
        <w:tc>
          <w:tcPr>
            <w:tcW w:w="690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2"/>
              </w:numPr>
              <w:tabs>
                <w:tab w:val="clear" w:pos="720"/>
              </w:tabs>
              <w:spacing w:before="60" w:after="60"/>
              <w:ind w:hanging="324"/>
              <w:jc w:val="both"/>
              <w:rPr>
                <w:rFonts w:ascii="Verdana" w:hAnsi="Verdana"/>
                <w:sz w:val="18"/>
                <w:szCs w:val="18"/>
                <w:lang w:val="es-ES_tradnl"/>
              </w:rPr>
            </w:pPr>
            <w:r w:rsidRPr="002E535E">
              <w:rPr>
                <w:rFonts w:ascii="Verdana" w:hAnsi="Verdana"/>
                <w:sz w:val="18"/>
                <w:szCs w:val="18"/>
                <w:lang w:val="es-ES_tradnl"/>
              </w:rPr>
              <w:t>Sí, se han establecido una o más metas nacionales concretas</w:t>
            </w:r>
          </w:p>
        </w:tc>
        <w:tc>
          <w:tcPr>
            <w:tcW w:w="2332"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F5333A">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419"/>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359"/>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BE7C0B" w:rsidRPr="00406E0C" w:rsidRDefault="00DD66ED">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Ley 41 </w:t>
            </w:r>
            <w:r w:rsidR="008E65DE" w:rsidRPr="002E535E">
              <w:rPr>
                <w:rFonts w:ascii="Verdana" w:hAnsi="Verdana" w:cs="Arial"/>
                <w:sz w:val="18"/>
                <w:szCs w:val="18"/>
                <w:lang w:val="es-ES_tradnl"/>
              </w:rPr>
              <w:t>G</w:t>
            </w:r>
            <w:r w:rsidRPr="002E535E">
              <w:rPr>
                <w:rFonts w:ascii="Verdana" w:hAnsi="Verdana" w:cs="Arial"/>
                <w:sz w:val="18"/>
                <w:szCs w:val="18"/>
                <w:lang w:val="es-ES_tradnl"/>
              </w:rPr>
              <w:t xml:space="preserve">eneral </w:t>
            </w:r>
            <w:r w:rsidR="008E65DE" w:rsidRPr="002E535E">
              <w:rPr>
                <w:rFonts w:ascii="Verdana" w:hAnsi="Verdana" w:cs="Arial"/>
                <w:sz w:val="18"/>
                <w:szCs w:val="18"/>
                <w:lang w:val="es-ES_tradnl"/>
              </w:rPr>
              <w:t>d</w:t>
            </w:r>
            <w:r w:rsidRPr="002E535E">
              <w:rPr>
                <w:rFonts w:ascii="Verdana" w:hAnsi="Verdana" w:cs="Arial"/>
                <w:sz w:val="18"/>
                <w:szCs w:val="18"/>
                <w:lang w:val="es-ES_tradnl"/>
              </w:rPr>
              <w:t>e Ambiente de 1998</w:t>
            </w:r>
            <w:r w:rsidR="00EF09BC" w:rsidRPr="002E535E">
              <w:rPr>
                <w:rFonts w:ascii="Verdana" w:hAnsi="Verdana" w:cs="Arial"/>
                <w:sz w:val="18"/>
                <w:szCs w:val="18"/>
                <w:lang w:val="es-ES_tradnl"/>
              </w:rPr>
              <w:t xml:space="preserve">. </w:t>
            </w:r>
            <w:r w:rsidR="00266DCD" w:rsidRPr="002E535E">
              <w:rPr>
                <w:rFonts w:ascii="Verdana" w:hAnsi="Verdana" w:cs="Arial"/>
                <w:sz w:val="18"/>
                <w:szCs w:val="18"/>
                <w:lang w:val="es-ES_tradnl"/>
              </w:rPr>
              <w:t xml:space="preserve">Igualmente, las experiencias de </w:t>
            </w:r>
            <w:r w:rsidR="00266DCD" w:rsidRPr="002E535E">
              <w:rPr>
                <w:rFonts w:ascii="Verdana" w:hAnsi="Verdana"/>
                <w:sz w:val="18"/>
                <w:szCs w:val="18"/>
                <w:lang w:val="es-ES"/>
              </w:rPr>
              <w:t xml:space="preserve">co-manejo permiten asegurar dicha participación y en Panamá se reconocen las siguientes: Parque Natural Metropolitano, administrado por un patronato; Área Silvestre Corregimiento de Narganá, administrado a través de un acuerdo con </w:t>
            </w:r>
            <w:smartTag w:uri="urn:schemas-microsoft-com:office:smarttags" w:element="PersonName">
              <w:smartTagPr>
                <w:attr w:name="ProductID" w:val="la Asociaci￳n Kuna"/>
              </w:smartTagPr>
              <w:r w:rsidR="00266DCD" w:rsidRPr="002E535E">
                <w:rPr>
                  <w:rFonts w:ascii="Verdana" w:hAnsi="Verdana"/>
                  <w:sz w:val="18"/>
                  <w:szCs w:val="18"/>
                  <w:lang w:val="es-ES"/>
                </w:rPr>
                <w:t>la Asociación Kuna</w:t>
              </w:r>
            </w:smartTag>
            <w:r w:rsidR="00266DCD" w:rsidRPr="002E535E">
              <w:rPr>
                <w:rFonts w:ascii="Verdana" w:hAnsi="Verdana"/>
                <w:sz w:val="18"/>
                <w:szCs w:val="18"/>
                <w:lang w:val="es-ES"/>
              </w:rPr>
              <w:t xml:space="preserve"> Yala; Paisaje Protegido Isla Galeta, fue administrado mediante un convenio transitorio entre diversas instituciones gubernamentales nacionales y locales, universidades y fundaciones; Área Protegida San Lorenzo, fue administ</w:t>
            </w:r>
            <w:r w:rsidR="00446E67" w:rsidRPr="002E535E">
              <w:rPr>
                <w:rFonts w:ascii="Verdana" w:hAnsi="Verdana"/>
                <w:sz w:val="18"/>
                <w:szCs w:val="18"/>
                <w:lang w:val="es-ES"/>
              </w:rPr>
              <w:t>rada temporalmente mediante un a</w:t>
            </w:r>
            <w:r w:rsidR="00266DCD" w:rsidRPr="002E535E">
              <w:rPr>
                <w:rFonts w:ascii="Verdana" w:hAnsi="Verdana"/>
                <w:sz w:val="18"/>
                <w:szCs w:val="18"/>
                <w:lang w:val="es-ES"/>
              </w:rPr>
              <w:t xml:space="preserve">cuerdo interinstitucional para su manejo y aprovechamiento integral. Igualmente, las experiencias de concesiones de servicios, en el Parque Nacional Soberanía, las instalaciones de Cerro Semáforo están concesionadas a </w:t>
            </w:r>
            <w:smartTag w:uri="urn:schemas-microsoft-com:office:smarttags" w:element="PersonName">
              <w:smartTagPr>
                <w:attr w:name="ProductID" w:val="la Sociedad Divertimentos"/>
              </w:smartTagPr>
              <w:r w:rsidR="00266DCD" w:rsidRPr="002E535E">
                <w:rPr>
                  <w:rFonts w:ascii="Verdana" w:hAnsi="Verdana"/>
                  <w:sz w:val="18"/>
                  <w:szCs w:val="18"/>
                  <w:lang w:val="es-ES"/>
                </w:rPr>
                <w:t>la Sociedad Divertimentos</w:t>
              </w:r>
            </w:smartTag>
            <w:r w:rsidR="00266DCD" w:rsidRPr="002E535E">
              <w:rPr>
                <w:rFonts w:ascii="Verdana" w:hAnsi="Verdana"/>
                <w:sz w:val="18"/>
                <w:szCs w:val="18"/>
                <w:lang w:val="es-ES"/>
              </w:rPr>
              <w:t xml:space="preserve"> Ecológicos</w:t>
            </w:r>
            <w:r w:rsidR="00200048" w:rsidRPr="002E535E">
              <w:rPr>
                <w:rFonts w:ascii="Verdana" w:hAnsi="Verdana"/>
                <w:sz w:val="18"/>
                <w:szCs w:val="18"/>
                <w:lang w:val="es-ES"/>
              </w:rPr>
              <w:t xml:space="preserve"> S.A. y, en Darién, a ANCON en C</w:t>
            </w:r>
            <w:r w:rsidR="00266DCD" w:rsidRPr="002E535E">
              <w:rPr>
                <w:rFonts w:ascii="Verdana" w:hAnsi="Verdana"/>
                <w:sz w:val="18"/>
                <w:szCs w:val="18"/>
                <w:lang w:val="es-ES"/>
              </w:rPr>
              <w:t>ana. En el Refugio de Vida Silvestre de Isla Caña existe un acuerdo con la comunidad para el manejo de los huevos de tortugas marinas.</w:t>
            </w:r>
            <w:r w:rsidR="00090193" w:rsidRPr="002E535E">
              <w:rPr>
                <w:rFonts w:ascii="Verdana" w:hAnsi="Verdana"/>
                <w:sz w:val="18"/>
                <w:szCs w:val="18"/>
                <w:lang w:val="es-ES"/>
              </w:rPr>
              <w:t xml:space="preserve"> </w:t>
            </w:r>
            <w:r w:rsidR="00090193" w:rsidRPr="002E535E">
              <w:rPr>
                <w:rFonts w:ascii="Verdana" w:hAnsi="Verdana" w:cs="Arial"/>
                <w:sz w:val="18"/>
                <w:szCs w:val="18"/>
                <w:lang w:val="es-ES_tradnl"/>
              </w:rPr>
              <w:t xml:space="preserve">Existen acuerdos de colaboración entre ANAM, Instituto Conmemorativo Gorgas de Estudios de </w:t>
            </w:r>
            <w:smartTag w:uri="urn:schemas-microsoft-com:office:smarttags" w:element="PersonName">
              <w:smartTagPr>
                <w:attr w:name="ProductID" w:val="la SALUD"/>
              </w:smartTagPr>
              <w:r w:rsidR="00090193" w:rsidRPr="002E535E">
                <w:rPr>
                  <w:rFonts w:ascii="Verdana" w:hAnsi="Verdana" w:cs="Arial"/>
                  <w:sz w:val="18"/>
                  <w:szCs w:val="18"/>
                  <w:lang w:val="es-ES_tradnl"/>
                </w:rPr>
                <w:t>la Salud</w:t>
              </w:r>
            </w:smartTag>
            <w:r w:rsidR="00090193" w:rsidRPr="002E535E">
              <w:rPr>
                <w:rFonts w:ascii="Verdana" w:hAnsi="Verdana" w:cs="Arial"/>
                <w:sz w:val="18"/>
                <w:szCs w:val="18"/>
                <w:lang w:val="es-ES_tradnl"/>
              </w:rPr>
              <w:t xml:space="preserve">, SENACYT, UP e ICBG para que más de 40 especialistas nacionales y extranjeros participen en actividades de investigación de los bosques tropicales de las áreas protegidas en búsqueda de plantas y organismos marinos con capacidad para contribuir al tratamiento de enfermedades tropicales y el cáncer. Se aprobó además el decreto ejecutivo 43 de 2004 que contiene los requisitos para el manejo sostenible de la vida silvestre con énfasis en los permisos para sus diferentes usos y el </w:t>
            </w:r>
            <w:r w:rsidR="008E65DE" w:rsidRPr="002E535E">
              <w:rPr>
                <w:rFonts w:ascii="Verdana" w:hAnsi="Verdana" w:cs="Arial"/>
                <w:sz w:val="18"/>
                <w:szCs w:val="18"/>
                <w:lang w:val="es-ES_tradnl"/>
              </w:rPr>
              <w:t>D</w:t>
            </w:r>
            <w:r w:rsidR="00090193" w:rsidRPr="002E535E">
              <w:rPr>
                <w:rFonts w:ascii="Verdana" w:hAnsi="Verdana" w:cs="Arial"/>
                <w:sz w:val="18"/>
                <w:szCs w:val="18"/>
                <w:lang w:val="es-ES_tradnl"/>
              </w:rPr>
              <w:t xml:space="preserve">ecreto </w:t>
            </w:r>
            <w:r w:rsidR="008E65DE" w:rsidRPr="002E535E">
              <w:rPr>
                <w:rFonts w:ascii="Verdana" w:hAnsi="Verdana" w:cs="Arial"/>
                <w:sz w:val="18"/>
                <w:szCs w:val="18"/>
                <w:lang w:val="es-ES_tradnl"/>
              </w:rPr>
              <w:t>E</w:t>
            </w:r>
            <w:r w:rsidR="00090193" w:rsidRPr="002E535E">
              <w:rPr>
                <w:rFonts w:ascii="Verdana" w:hAnsi="Verdana" w:cs="Arial"/>
                <w:sz w:val="18"/>
                <w:szCs w:val="18"/>
                <w:lang w:val="es-ES_tradnl"/>
              </w:rPr>
              <w:t xml:space="preserve">jecutivo 257 </w:t>
            </w:r>
            <w:r w:rsidR="00EF09BC" w:rsidRPr="002E535E">
              <w:rPr>
                <w:rFonts w:ascii="Verdana" w:hAnsi="Verdana" w:cs="Arial"/>
                <w:sz w:val="18"/>
                <w:szCs w:val="18"/>
                <w:lang w:val="es-ES_tradnl"/>
              </w:rPr>
              <w:t>del 17 de octubre de 2006,</w:t>
            </w:r>
            <w:r w:rsidR="00090193" w:rsidRPr="002E535E">
              <w:rPr>
                <w:rFonts w:ascii="Verdana" w:hAnsi="Verdana" w:cs="Arial"/>
                <w:sz w:val="18"/>
                <w:szCs w:val="18"/>
                <w:lang w:val="es-ES_tradnl"/>
              </w:rPr>
              <w:t xml:space="preserve">que reglamenta el artículo 71 de </w:t>
            </w:r>
            <w:smartTag w:uri="urn:schemas-microsoft-com:office:smarttags" w:element="PersonName">
              <w:smartTagPr>
                <w:attr w:name="ProductID" w:val="la Ley"/>
              </w:smartTagPr>
              <w:r w:rsidR="00090193" w:rsidRPr="002E535E">
                <w:rPr>
                  <w:rFonts w:ascii="Verdana" w:hAnsi="Verdana" w:cs="Arial"/>
                  <w:sz w:val="18"/>
                  <w:szCs w:val="18"/>
                  <w:lang w:val="es-ES_tradnl"/>
                </w:rPr>
                <w:t>la Ley</w:t>
              </w:r>
            </w:smartTag>
            <w:r w:rsidR="00090193" w:rsidRPr="002E535E">
              <w:rPr>
                <w:rFonts w:ascii="Verdana" w:hAnsi="Verdana" w:cs="Arial"/>
                <w:sz w:val="18"/>
                <w:szCs w:val="18"/>
                <w:lang w:val="es-ES_tradnl"/>
              </w:rPr>
              <w:t xml:space="preserve"> 41 de 1998, sobre el acceso a los recursos genéticos. En 2006 se valoraron dos Parques Nacionales, dos cuencas hidrográficas y dos ecosistemas forestales para su valoración económica.</w:t>
            </w:r>
            <w:r w:rsidR="00F5333A">
              <w:rPr>
                <w:rFonts w:ascii="Verdana" w:hAnsi="Verdana" w:cs="Arial"/>
                <w:sz w:val="18"/>
                <w:szCs w:val="18"/>
                <w:lang w:val="es-ES_tradnl"/>
              </w:rPr>
              <w:t xml:space="preserve"> </w:t>
            </w:r>
            <w:r w:rsidR="00BE7C0B" w:rsidRPr="002E535E">
              <w:rPr>
                <w:rFonts w:ascii="Verdana" w:hAnsi="Verdana" w:cs="Arial"/>
                <w:sz w:val="18"/>
                <w:szCs w:val="18"/>
                <w:lang w:val="es-ES_tradnl"/>
              </w:rPr>
              <w:t xml:space="preserve">Con el Proyecto ICBG-STRI se firma un acuerdo con </w:t>
            </w:r>
            <w:smartTag w:uri="urn:schemas-microsoft-com:office:smarttags" w:element="PersonName">
              <w:smartTagPr>
                <w:attr w:name="ProductID" w:val="la ANAM"/>
              </w:smartTagPr>
              <w:r w:rsidR="00BE7C0B" w:rsidRPr="002E535E">
                <w:rPr>
                  <w:rFonts w:ascii="Verdana" w:hAnsi="Verdana" w:cs="Arial"/>
                  <w:sz w:val="18"/>
                  <w:szCs w:val="18"/>
                  <w:lang w:val="es-ES_tradnl"/>
                </w:rPr>
                <w:t>la ANAM</w:t>
              </w:r>
            </w:smartTag>
            <w:r w:rsidR="00BE7C0B" w:rsidRPr="002E535E">
              <w:rPr>
                <w:rFonts w:ascii="Verdana" w:hAnsi="Verdana" w:cs="Arial"/>
                <w:sz w:val="18"/>
                <w:szCs w:val="18"/>
                <w:lang w:val="es-ES_tradnl"/>
              </w:rPr>
              <w:t xml:space="preserve"> para la distribución de beneficios de las investigaciones con recursos biológicos.</w:t>
            </w:r>
          </w:p>
        </w:tc>
      </w:tr>
      <w:tr w:rsidR="00950A37" w:rsidRPr="002E535E">
        <w:tblPrEx>
          <w:tblCellMar>
            <w:top w:w="0" w:type="dxa"/>
            <w:left w:w="0" w:type="dxa"/>
            <w:bottom w:w="0" w:type="dxa"/>
            <w:right w:w="0" w:type="dxa"/>
          </w:tblCellMar>
        </w:tblPrEx>
        <w:trPr>
          <w:trHeight w:val="343"/>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343"/>
        </w:trPr>
        <w:tc>
          <w:tcPr>
            <w:tcW w:w="297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66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66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495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639"/>
        </w:trPr>
        <w:tc>
          <w:tcPr>
            <w:tcW w:w="2970"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3"/>
              </w:numPr>
              <w:tabs>
                <w:tab w:val="clear" w:pos="720"/>
                <w:tab w:val="left" w:pos="321"/>
              </w:tabs>
              <w:spacing w:before="60" w:after="60"/>
              <w:ind w:left="0" w:firstLine="0"/>
              <w:rPr>
                <w:rFonts w:ascii="Verdana" w:hAnsi="Verdana" w:cs="Arial"/>
                <w:sz w:val="18"/>
                <w:szCs w:val="18"/>
                <w:lang w:val="es-ES_tradnl"/>
              </w:rPr>
            </w:pPr>
            <w:r w:rsidRPr="002E535E">
              <w:rPr>
                <w:rFonts w:ascii="Verdana" w:hAnsi="Verdana"/>
                <w:sz w:val="18"/>
                <w:szCs w:val="18"/>
                <w:lang w:val="es-ES_tradnl"/>
              </w:rPr>
              <w:t>Agrícola</w:t>
            </w:r>
          </w:p>
        </w:tc>
        <w:tc>
          <w:tcPr>
            <w:tcW w:w="660"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660"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446E67" w:rsidP="00446E67">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Especies fitovegetales/acuerdo MIDA.</w:t>
            </w:r>
          </w:p>
        </w:tc>
      </w:tr>
      <w:tr w:rsidR="00950A37" w:rsidRPr="002E535E">
        <w:tblPrEx>
          <w:tblCellMar>
            <w:top w:w="0" w:type="dxa"/>
            <w:left w:w="0" w:type="dxa"/>
            <w:bottom w:w="0" w:type="dxa"/>
            <w:right w:w="0" w:type="dxa"/>
          </w:tblCellMar>
        </w:tblPrEx>
        <w:trPr>
          <w:trHeight w:val="671"/>
        </w:trPr>
        <w:tc>
          <w:tcPr>
            <w:tcW w:w="297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3"/>
              </w:numPr>
              <w:tabs>
                <w:tab w:val="clear" w:pos="720"/>
                <w:tab w:val="left" w:pos="321"/>
              </w:tabs>
              <w:spacing w:before="60" w:after="60"/>
              <w:ind w:left="0" w:firstLine="0"/>
              <w:rPr>
                <w:rFonts w:ascii="Verdana" w:hAnsi="Verdana" w:cs="Arial"/>
                <w:sz w:val="18"/>
                <w:szCs w:val="18"/>
                <w:lang w:val="es-ES_tradnl"/>
              </w:rPr>
            </w:pPr>
            <w:r w:rsidRPr="002E535E">
              <w:rPr>
                <w:rFonts w:ascii="Verdana" w:hAnsi="Verdana"/>
                <w:sz w:val="18"/>
                <w:szCs w:val="18"/>
                <w:lang w:val="es-ES_tradnl"/>
              </w:rPr>
              <w:t>Aguas continentales</w:t>
            </w:r>
          </w:p>
        </w:tc>
        <w:tc>
          <w:tcPr>
            <w:tcW w:w="660"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660"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627"/>
        </w:trPr>
        <w:tc>
          <w:tcPr>
            <w:tcW w:w="297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3"/>
              </w:numPr>
              <w:tabs>
                <w:tab w:val="clear" w:pos="720"/>
                <w:tab w:val="left" w:pos="321"/>
              </w:tabs>
              <w:spacing w:before="60" w:after="60"/>
              <w:ind w:left="0" w:firstLine="0"/>
              <w:rPr>
                <w:rFonts w:ascii="Verdana" w:hAnsi="Verdana" w:cs="Arial"/>
                <w:sz w:val="18"/>
                <w:szCs w:val="18"/>
                <w:lang w:val="es-ES_tradnl"/>
              </w:rPr>
            </w:pPr>
            <w:r w:rsidRPr="002E535E">
              <w:rPr>
                <w:rFonts w:ascii="Verdana" w:hAnsi="Verdana"/>
                <w:sz w:val="18"/>
                <w:szCs w:val="18"/>
                <w:lang w:val="es-ES_tradnl"/>
              </w:rPr>
              <w:t>Marina y costera</w:t>
            </w:r>
          </w:p>
        </w:tc>
        <w:tc>
          <w:tcPr>
            <w:tcW w:w="660"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660"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 xml:space="preserve">Decreto Ejecutivo 257 </w:t>
            </w:r>
            <w:r w:rsidR="00200048" w:rsidRPr="002E535E">
              <w:rPr>
                <w:rFonts w:ascii="Verdana" w:hAnsi="Verdana" w:cs="Arial"/>
                <w:sz w:val="18"/>
                <w:szCs w:val="18"/>
                <w:lang w:val="es-ES_tradnl"/>
              </w:rPr>
              <w:t xml:space="preserve">del 17 de octubre </w:t>
            </w:r>
            <w:r w:rsidRPr="002E535E">
              <w:rPr>
                <w:rFonts w:ascii="Verdana" w:hAnsi="Verdana" w:cs="Arial"/>
                <w:sz w:val="18"/>
                <w:szCs w:val="18"/>
                <w:lang w:val="es-ES_tradnl"/>
              </w:rPr>
              <w:t>de 2006.</w:t>
            </w:r>
          </w:p>
        </w:tc>
      </w:tr>
      <w:tr w:rsidR="00950A37" w:rsidRPr="002E535E">
        <w:tblPrEx>
          <w:tblCellMar>
            <w:top w:w="0" w:type="dxa"/>
            <w:left w:w="0" w:type="dxa"/>
            <w:bottom w:w="0" w:type="dxa"/>
            <w:right w:w="0" w:type="dxa"/>
          </w:tblCellMar>
        </w:tblPrEx>
        <w:trPr>
          <w:trHeight w:val="290"/>
        </w:trPr>
        <w:tc>
          <w:tcPr>
            <w:tcW w:w="297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3"/>
              </w:numPr>
              <w:tabs>
                <w:tab w:val="clear" w:pos="720"/>
                <w:tab w:val="left" w:pos="321"/>
              </w:tabs>
              <w:spacing w:before="60" w:after="60"/>
              <w:ind w:left="0" w:firstLine="0"/>
              <w:rPr>
                <w:rFonts w:ascii="Verdana" w:hAnsi="Verdana"/>
                <w:sz w:val="18"/>
                <w:szCs w:val="18"/>
                <w:lang w:val="es-ES_tradnl"/>
              </w:rPr>
            </w:pPr>
            <w:r w:rsidRPr="002E535E">
              <w:rPr>
                <w:rFonts w:ascii="Verdana" w:hAnsi="Verdana"/>
                <w:sz w:val="18"/>
                <w:szCs w:val="18"/>
                <w:lang w:val="es-ES_tradnl"/>
              </w:rPr>
              <w:t>Tierras áridas y</w:t>
            </w:r>
            <w:r w:rsidR="001E0700" w:rsidRPr="002E535E">
              <w:rPr>
                <w:rFonts w:ascii="Verdana" w:hAnsi="Verdana"/>
                <w:sz w:val="18"/>
                <w:szCs w:val="18"/>
                <w:lang w:val="es-ES_tradnl"/>
              </w:rPr>
              <w:t xml:space="preserve"> </w:t>
            </w:r>
            <w:r w:rsidRPr="002E535E">
              <w:rPr>
                <w:rFonts w:ascii="Verdana" w:hAnsi="Verdana"/>
                <w:sz w:val="18"/>
                <w:szCs w:val="18"/>
                <w:lang w:val="es-ES_tradnl"/>
              </w:rPr>
              <w:t>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660"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660"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627"/>
        </w:trPr>
        <w:tc>
          <w:tcPr>
            <w:tcW w:w="297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3"/>
              </w:numPr>
              <w:tabs>
                <w:tab w:val="clear" w:pos="720"/>
                <w:tab w:val="left" w:pos="321"/>
              </w:tabs>
              <w:spacing w:before="60" w:after="60"/>
              <w:ind w:left="0" w:firstLine="0"/>
              <w:rPr>
                <w:rFonts w:ascii="Verdana" w:hAnsi="Verdana"/>
                <w:sz w:val="18"/>
                <w:szCs w:val="18"/>
                <w:lang w:val="es-ES_tradnl"/>
              </w:rPr>
            </w:pPr>
            <w:r w:rsidRPr="002E535E">
              <w:rPr>
                <w:rFonts w:ascii="Verdana" w:hAnsi="Verdana"/>
                <w:sz w:val="18"/>
                <w:szCs w:val="18"/>
                <w:lang w:val="es-ES_tradnl"/>
              </w:rPr>
              <w:t>Forestal</w:t>
            </w:r>
          </w:p>
        </w:tc>
        <w:tc>
          <w:tcPr>
            <w:tcW w:w="660"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660"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671"/>
        </w:trPr>
        <w:tc>
          <w:tcPr>
            <w:tcW w:w="2970"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3"/>
              </w:numPr>
              <w:tabs>
                <w:tab w:val="clear" w:pos="720"/>
                <w:tab w:val="left" w:pos="321"/>
              </w:tabs>
              <w:spacing w:before="60" w:after="60"/>
              <w:ind w:left="0" w:firstLine="0"/>
              <w:rPr>
                <w:rFonts w:ascii="Verdana" w:hAnsi="Verdana"/>
                <w:sz w:val="18"/>
                <w:szCs w:val="18"/>
                <w:lang w:val="es-ES_tradnl"/>
              </w:rPr>
            </w:pPr>
            <w:r w:rsidRPr="002E535E">
              <w:rPr>
                <w:rFonts w:ascii="Verdana" w:hAnsi="Verdana"/>
                <w:sz w:val="18"/>
                <w:szCs w:val="18"/>
                <w:lang w:val="es-ES_tradnl"/>
              </w:rPr>
              <w:t>De montañas</w:t>
            </w:r>
          </w:p>
        </w:tc>
        <w:tc>
          <w:tcPr>
            <w:tcW w:w="660"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EF09BC">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660"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446E67">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 xml:space="preserve">Decreto Ejecutivo 257 </w:t>
            </w:r>
            <w:r w:rsidR="00200048" w:rsidRPr="002E535E">
              <w:rPr>
                <w:rFonts w:ascii="Verdana" w:hAnsi="Verdana" w:cs="Arial"/>
                <w:sz w:val="18"/>
                <w:szCs w:val="18"/>
                <w:lang w:val="es-ES_tradnl"/>
              </w:rPr>
              <w:t xml:space="preserve">del 17 de octubre </w:t>
            </w:r>
            <w:r w:rsidRPr="002E535E">
              <w:rPr>
                <w:rFonts w:ascii="Verdana" w:hAnsi="Verdana" w:cs="Arial"/>
                <w:sz w:val="18"/>
                <w:szCs w:val="18"/>
                <w:lang w:val="es-ES_tradnl"/>
              </w:rPr>
              <w:t>de 2006</w:t>
            </w:r>
            <w:r w:rsidR="00200048" w:rsidRPr="002E535E">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294"/>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950A37" w:rsidRPr="002E535E">
        <w:tblPrEx>
          <w:tblCellMar>
            <w:top w:w="0" w:type="dxa"/>
            <w:left w:w="0" w:type="dxa"/>
            <w:bottom w:w="0" w:type="dxa"/>
            <w:right w:w="0" w:type="dxa"/>
          </w:tblCellMar>
        </w:tblPrEx>
        <w:trPr>
          <w:trHeight w:val="294"/>
        </w:trPr>
        <w:tc>
          <w:tcPr>
            <w:tcW w:w="690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4"/>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332"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94"/>
        </w:trPr>
        <w:tc>
          <w:tcPr>
            <w:tcW w:w="690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4"/>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Sí, a la estrategia y plan de acción nacionales sobre diversidad biológ</w:t>
            </w:r>
            <w:r w:rsidRPr="002E535E">
              <w:rPr>
                <w:rFonts w:ascii="Verdana" w:hAnsi="Verdana" w:cs="Arial"/>
                <w:sz w:val="18"/>
                <w:szCs w:val="18"/>
                <w:lang w:val="es-ES_tradnl"/>
              </w:rPr>
              <w:t>i</w:t>
            </w:r>
            <w:r w:rsidRPr="002E535E">
              <w:rPr>
                <w:rFonts w:ascii="Verdana" w:hAnsi="Verdana" w:cs="Arial"/>
                <w:sz w:val="18"/>
                <w:szCs w:val="18"/>
                <w:lang w:val="es-ES_tradnl"/>
              </w:rPr>
              <w:t>ca</w:t>
            </w:r>
          </w:p>
        </w:tc>
        <w:tc>
          <w:tcPr>
            <w:tcW w:w="2332"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5333A">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94"/>
        </w:trPr>
        <w:tc>
          <w:tcPr>
            <w:tcW w:w="690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4"/>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Sí, a las estrategias, planes y programas sectoriales</w:t>
            </w:r>
          </w:p>
        </w:tc>
        <w:tc>
          <w:tcPr>
            <w:tcW w:w="2332"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5333A">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94"/>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94"/>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F09BC" w:rsidP="00F5333A">
            <w:pPr>
              <w:tabs>
                <w:tab w:val="left" w:pos="0"/>
              </w:tabs>
              <w:spacing w:before="60" w:after="60"/>
              <w:ind w:left="36" w:hanging="36"/>
              <w:jc w:val="both"/>
              <w:rPr>
                <w:rFonts w:ascii="Verdana" w:eastAsia="Times New Roman" w:hAnsi="Verdana" w:cs="Arial"/>
                <w:sz w:val="18"/>
                <w:szCs w:val="18"/>
                <w:lang w:val="es-ES" w:eastAsia="es-ES"/>
              </w:rPr>
            </w:pPr>
            <w:r w:rsidRPr="002E535E">
              <w:rPr>
                <w:rFonts w:ascii="Verdana" w:hAnsi="Verdana" w:cs="Arial"/>
                <w:sz w:val="18"/>
                <w:szCs w:val="18"/>
                <w:lang w:val="es-ES_tradnl"/>
              </w:rPr>
              <w:t xml:space="preserve">Con </w:t>
            </w:r>
            <w:smartTag w:uri="urn:schemas-microsoft-com:office:smarttags" w:element="PersonName">
              <w:smartTagPr>
                <w:attr w:name="ProductID" w:val="la Estrategia Nacional"/>
              </w:smartTagPr>
              <w:r w:rsidRPr="002E535E">
                <w:rPr>
                  <w:rFonts w:ascii="Verdana" w:hAnsi="Verdana" w:cs="Arial"/>
                  <w:sz w:val="18"/>
                  <w:szCs w:val="18"/>
                  <w:lang w:val="es-ES_tradnl"/>
                </w:rPr>
                <w:t xml:space="preserve">la </w:t>
              </w:r>
              <w:r w:rsidR="00DD66ED" w:rsidRPr="002E535E">
                <w:rPr>
                  <w:rFonts w:ascii="Verdana" w:hAnsi="Verdana" w:cs="Arial"/>
                  <w:sz w:val="18"/>
                  <w:szCs w:val="18"/>
                  <w:lang w:val="es-ES_tradnl"/>
                </w:rPr>
                <w:t>Estrategia Nacional</w:t>
              </w:r>
            </w:smartTag>
            <w:r w:rsidR="00DD66ED" w:rsidRPr="002E535E">
              <w:rPr>
                <w:rFonts w:ascii="Verdana" w:hAnsi="Verdana" w:cs="Arial"/>
                <w:sz w:val="18"/>
                <w:szCs w:val="18"/>
                <w:lang w:val="es-ES_tradnl"/>
              </w:rPr>
              <w:t xml:space="preserve"> de Biodiversidad y </w:t>
            </w:r>
            <w:r w:rsidRPr="002E535E">
              <w:rPr>
                <w:rFonts w:ascii="Verdana" w:hAnsi="Verdana" w:cs="Arial"/>
                <w:sz w:val="18"/>
                <w:szCs w:val="18"/>
                <w:lang w:val="es-ES_tradnl"/>
              </w:rPr>
              <w:t xml:space="preserve">el </w:t>
            </w:r>
            <w:r w:rsidR="00DD66ED" w:rsidRPr="002E535E">
              <w:rPr>
                <w:rFonts w:ascii="Verdana" w:hAnsi="Verdana" w:cs="Arial"/>
                <w:sz w:val="18"/>
                <w:szCs w:val="18"/>
                <w:lang w:val="es-ES_tradnl"/>
              </w:rPr>
              <w:t xml:space="preserve">Plan de Acción Nacional de Diversidad Biológica. Lineamientos estratégicos de </w:t>
            </w:r>
            <w:smartTag w:uri="urn:schemas-microsoft-com:office:smarttags" w:element="PersonName">
              <w:smartTagPr>
                <w:attr w:name="ProductID" w:val="la ANAM"/>
              </w:smartTagPr>
              <w:r w:rsidR="00DD66ED" w:rsidRPr="002E535E">
                <w:rPr>
                  <w:rFonts w:ascii="Verdana" w:hAnsi="Verdana" w:cs="Arial"/>
                  <w:sz w:val="18"/>
                  <w:szCs w:val="18"/>
                  <w:lang w:val="es-ES_tradnl"/>
                </w:rPr>
                <w:t>la ANAM</w:t>
              </w:r>
            </w:smartTag>
            <w:r w:rsidR="00DD66ED" w:rsidRPr="002E535E">
              <w:rPr>
                <w:rFonts w:ascii="Verdana" w:hAnsi="Verdana" w:cs="Arial"/>
                <w:sz w:val="18"/>
                <w:szCs w:val="18"/>
                <w:lang w:val="es-ES_tradnl"/>
              </w:rPr>
              <w:t xml:space="preserve"> 2004-2009.</w:t>
            </w:r>
            <w:r w:rsidRPr="002E535E">
              <w:rPr>
                <w:rFonts w:ascii="Verdana" w:hAnsi="Verdana" w:cs="Arial"/>
                <w:sz w:val="18"/>
                <w:szCs w:val="18"/>
                <w:lang w:val="es-ES_tradnl"/>
              </w:rPr>
              <w:t xml:space="preserve"> Además los trabajos que viene desarrollando </w:t>
            </w:r>
            <w:smartTag w:uri="urn:schemas-microsoft-com:office:smarttags" w:element="PersonName">
              <w:smartTagPr>
                <w:attr w:name="ProductID" w:val="la Direcci￳n General"/>
              </w:smartTagPr>
              <w:r w:rsidRPr="002E535E">
                <w:rPr>
                  <w:rFonts w:ascii="Verdana" w:hAnsi="Verdana" w:cs="Arial"/>
                  <w:sz w:val="18"/>
                  <w:szCs w:val="18"/>
                  <w:lang w:val="es-ES_tradnl"/>
                </w:rPr>
                <w:t xml:space="preserve">la </w:t>
              </w:r>
              <w:r w:rsidR="00DD66ED" w:rsidRPr="002E535E">
                <w:rPr>
                  <w:rFonts w:ascii="Verdana" w:hAnsi="Verdana" w:cs="Arial"/>
                  <w:sz w:val="18"/>
                  <w:szCs w:val="18"/>
                  <w:lang w:val="es-ES_tradnl"/>
                </w:rPr>
                <w:t>Dirección General</w:t>
              </w:r>
            </w:smartTag>
            <w:r w:rsidR="00DD66ED" w:rsidRPr="002E535E">
              <w:rPr>
                <w:rFonts w:ascii="Verdana" w:hAnsi="Verdana" w:cs="Arial"/>
                <w:sz w:val="18"/>
                <w:szCs w:val="18"/>
                <w:lang w:val="es-ES_tradnl"/>
              </w:rPr>
              <w:t xml:space="preserve"> de Propiedad Intelectual del MICI</w:t>
            </w:r>
            <w:r w:rsidRPr="002E535E">
              <w:rPr>
                <w:rFonts w:ascii="Verdana" w:hAnsi="Verdana" w:cs="Arial"/>
                <w:sz w:val="18"/>
                <w:szCs w:val="18"/>
                <w:lang w:val="es-ES_tradnl"/>
              </w:rPr>
              <w:t xml:space="preserve"> para patentes y propiedad intelectual; </w:t>
            </w:r>
            <w:smartTag w:uri="urn:schemas-microsoft-com:office:smarttags" w:element="PersonName">
              <w:smartTagPr>
                <w:attr w:name="ProductID" w:val="la SENACYT- Plan"/>
              </w:smartTagPr>
              <w:r w:rsidRPr="002E535E">
                <w:rPr>
                  <w:rFonts w:ascii="Verdana" w:hAnsi="Verdana" w:cs="Arial"/>
                  <w:sz w:val="18"/>
                  <w:szCs w:val="18"/>
                  <w:lang w:val="es-ES_tradnl"/>
                </w:rPr>
                <w:t xml:space="preserve">la </w:t>
              </w:r>
              <w:r w:rsidR="00DD66ED" w:rsidRPr="002E535E">
                <w:rPr>
                  <w:rFonts w:ascii="Verdana" w:hAnsi="Verdana" w:cs="Arial"/>
                  <w:sz w:val="18"/>
                  <w:szCs w:val="18"/>
                  <w:lang w:val="es-ES_tradnl"/>
                </w:rPr>
                <w:t>SENACYT- Plan</w:t>
              </w:r>
            </w:smartTag>
            <w:r w:rsidR="00DD66ED" w:rsidRPr="002E535E">
              <w:rPr>
                <w:rFonts w:ascii="Verdana" w:hAnsi="Verdana" w:cs="Arial"/>
                <w:sz w:val="18"/>
                <w:szCs w:val="18"/>
                <w:lang w:val="es-ES_tradnl"/>
              </w:rPr>
              <w:t xml:space="preserve"> </w:t>
            </w:r>
            <w:r w:rsidR="00302B82" w:rsidRPr="002E535E">
              <w:rPr>
                <w:rFonts w:ascii="Verdana" w:hAnsi="Verdana" w:cs="Arial"/>
                <w:sz w:val="18"/>
                <w:szCs w:val="18"/>
                <w:lang w:val="es-ES_tradnl"/>
              </w:rPr>
              <w:t xml:space="preserve">Estratégico </w:t>
            </w:r>
            <w:r w:rsidR="00DD66ED" w:rsidRPr="002E535E">
              <w:rPr>
                <w:rFonts w:ascii="Verdana" w:hAnsi="Verdana" w:cs="Arial"/>
                <w:sz w:val="18"/>
                <w:szCs w:val="18"/>
                <w:lang w:val="es-ES_tradnl"/>
              </w:rPr>
              <w:t>Nacional</w:t>
            </w:r>
            <w:r w:rsidR="00302B82" w:rsidRPr="002E535E">
              <w:rPr>
                <w:rFonts w:ascii="Verdana" w:hAnsi="Verdana" w:cs="Arial"/>
                <w:sz w:val="18"/>
                <w:szCs w:val="18"/>
                <w:lang w:val="es-ES_tradnl"/>
              </w:rPr>
              <w:t xml:space="preserve"> para el Desarrollo de </w:t>
            </w:r>
            <w:smartTag w:uri="urn:schemas-microsoft-com:office:smarttags" w:element="PersonName">
              <w:smartTagPr>
                <w:attr w:name="ProductID" w:val="la Ciencia"/>
              </w:smartTagPr>
              <w:r w:rsidR="00302B82" w:rsidRPr="002E535E">
                <w:rPr>
                  <w:rFonts w:ascii="Verdana" w:hAnsi="Verdana" w:cs="Arial"/>
                  <w:sz w:val="18"/>
                  <w:szCs w:val="18"/>
                  <w:lang w:val="es-ES_tradnl"/>
                </w:rPr>
                <w:t>la</w:t>
              </w:r>
              <w:r w:rsidR="00DD66ED" w:rsidRPr="002E535E">
                <w:rPr>
                  <w:rFonts w:ascii="Verdana" w:hAnsi="Verdana" w:cs="Arial"/>
                  <w:sz w:val="18"/>
                  <w:szCs w:val="18"/>
                  <w:lang w:val="es-ES_tradnl"/>
                </w:rPr>
                <w:t xml:space="preserve"> Ciencia</w:t>
              </w:r>
            </w:smartTag>
            <w:r w:rsidR="00302B82" w:rsidRPr="002E535E">
              <w:rPr>
                <w:rFonts w:ascii="Verdana" w:hAnsi="Verdana" w:cs="Arial"/>
                <w:sz w:val="18"/>
                <w:szCs w:val="18"/>
                <w:lang w:val="es-ES_tradnl"/>
              </w:rPr>
              <w:t>, T</w:t>
            </w:r>
            <w:r w:rsidR="00DD66ED" w:rsidRPr="002E535E">
              <w:rPr>
                <w:rFonts w:ascii="Verdana" w:hAnsi="Verdana" w:cs="Arial"/>
                <w:sz w:val="18"/>
                <w:szCs w:val="18"/>
                <w:lang w:val="es-ES_tradnl"/>
              </w:rPr>
              <w:t>ecnología</w:t>
            </w:r>
            <w:r w:rsidR="00302B82" w:rsidRPr="002E535E">
              <w:rPr>
                <w:rFonts w:ascii="Verdana" w:hAnsi="Verdana" w:cs="Arial"/>
                <w:sz w:val="18"/>
                <w:szCs w:val="18"/>
                <w:lang w:val="es-ES_tradnl"/>
              </w:rPr>
              <w:t xml:space="preserve"> e Innovación</w:t>
            </w:r>
            <w:r w:rsidR="00DD66ED" w:rsidRPr="002E535E">
              <w:rPr>
                <w:rFonts w:ascii="Verdana" w:hAnsi="Verdana" w:cs="Arial"/>
                <w:sz w:val="18"/>
                <w:szCs w:val="18"/>
                <w:lang w:val="es-ES_tradnl"/>
              </w:rPr>
              <w:t xml:space="preserve"> 2005</w:t>
            </w:r>
            <w:r w:rsidR="00302B82" w:rsidRPr="002E535E">
              <w:rPr>
                <w:rFonts w:ascii="Verdana" w:hAnsi="Verdana" w:cs="Arial"/>
                <w:sz w:val="18"/>
                <w:szCs w:val="18"/>
                <w:lang w:val="es-ES_tradnl"/>
              </w:rPr>
              <w:t>-2010</w:t>
            </w:r>
            <w:r w:rsidRPr="002E535E">
              <w:rPr>
                <w:rFonts w:ascii="Verdana" w:hAnsi="Verdana" w:cs="Arial"/>
                <w:sz w:val="18"/>
                <w:szCs w:val="18"/>
                <w:lang w:val="es-ES_tradnl"/>
              </w:rPr>
              <w:t xml:space="preserve"> y, el </w:t>
            </w:r>
            <w:r w:rsidR="00BE7C0B" w:rsidRPr="002E535E">
              <w:rPr>
                <w:rFonts w:ascii="Verdana" w:eastAsia="Times New Roman" w:hAnsi="Verdana" w:cs="Arial"/>
                <w:sz w:val="18"/>
                <w:szCs w:val="18"/>
                <w:lang w:val="es-ES" w:eastAsia="es-ES"/>
              </w:rPr>
              <w:t xml:space="preserve">Decreto ejecutivo 257 </w:t>
            </w:r>
            <w:r w:rsidRPr="002E535E">
              <w:rPr>
                <w:rFonts w:ascii="Verdana" w:hAnsi="Verdana" w:cs="Arial"/>
                <w:sz w:val="18"/>
                <w:szCs w:val="18"/>
                <w:lang w:val="es-ES_tradnl"/>
              </w:rPr>
              <w:t>del 17 de octubre</w:t>
            </w:r>
            <w:r w:rsidRPr="002E535E">
              <w:rPr>
                <w:rFonts w:ascii="Verdana" w:eastAsia="Times New Roman" w:hAnsi="Verdana" w:cs="Arial"/>
                <w:sz w:val="18"/>
                <w:szCs w:val="18"/>
                <w:lang w:val="es-ES" w:eastAsia="es-ES"/>
              </w:rPr>
              <w:t xml:space="preserve"> </w:t>
            </w:r>
            <w:r w:rsidR="00BE7C0B" w:rsidRPr="002E535E">
              <w:rPr>
                <w:rFonts w:ascii="Verdana" w:eastAsia="Times New Roman" w:hAnsi="Verdana" w:cs="Arial"/>
                <w:sz w:val="18"/>
                <w:szCs w:val="18"/>
                <w:lang w:val="es-ES" w:eastAsia="es-ES"/>
              </w:rPr>
              <w:t>de 2006 y la ratificación del tratado de recursos fitog</w:t>
            </w:r>
            <w:r w:rsidRPr="002E535E">
              <w:rPr>
                <w:rFonts w:ascii="Verdana" w:eastAsia="Times New Roman" w:hAnsi="Verdana" w:cs="Arial"/>
                <w:sz w:val="18"/>
                <w:szCs w:val="18"/>
                <w:lang w:val="es-ES" w:eastAsia="es-ES"/>
              </w:rPr>
              <w:t>e</w:t>
            </w:r>
            <w:r w:rsidR="00BE7C0B" w:rsidRPr="002E535E">
              <w:rPr>
                <w:rFonts w:ascii="Verdana" w:eastAsia="Times New Roman" w:hAnsi="Verdana" w:cs="Arial"/>
                <w:sz w:val="18"/>
                <w:szCs w:val="18"/>
                <w:lang w:val="es-ES" w:eastAsia="es-ES"/>
              </w:rPr>
              <w:t>n</w:t>
            </w:r>
            <w:r w:rsidRPr="002E535E">
              <w:rPr>
                <w:rFonts w:ascii="Verdana" w:eastAsia="Times New Roman" w:hAnsi="Verdana" w:cs="Arial"/>
                <w:sz w:val="18"/>
                <w:szCs w:val="18"/>
                <w:lang w:val="es-ES" w:eastAsia="es-ES"/>
              </w:rPr>
              <w:t>é</w:t>
            </w:r>
            <w:r w:rsidR="00BE7C0B" w:rsidRPr="002E535E">
              <w:rPr>
                <w:rFonts w:ascii="Verdana" w:eastAsia="Times New Roman" w:hAnsi="Verdana" w:cs="Arial"/>
                <w:sz w:val="18"/>
                <w:szCs w:val="18"/>
                <w:lang w:val="es-ES" w:eastAsia="es-ES"/>
              </w:rPr>
              <w:t>ticos y del convenio UPOV-98.</w:t>
            </w:r>
            <w:r w:rsidRPr="002E535E">
              <w:rPr>
                <w:rFonts w:ascii="Verdana" w:eastAsia="Times New Roman" w:hAnsi="Verdana" w:cs="Arial"/>
                <w:sz w:val="18"/>
                <w:szCs w:val="18"/>
                <w:lang w:val="es-ES" w:eastAsia="es-ES"/>
              </w:rPr>
              <w:t xml:space="preserve"> </w:t>
            </w:r>
            <w:r w:rsidR="00F5333A">
              <w:rPr>
                <w:rFonts w:ascii="Verdana" w:eastAsia="Times New Roman" w:hAnsi="Verdana" w:cs="Arial"/>
                <w:sz w:val="18"/>
                <w:szCs w:val="18"/>
                <w:lang w:val="es-ES" w:eastAsia="es-ES"/>
              </w:rPr>
              <w:t xml:space="preserve">Pro otro lado, </w:t>
            </w:r>
            <w:r w:rsidRPr="002E535E">
              <w:rPr>
                <w:rFonts w:ascii="Verdana" w:eastAsia="Times New Roman" w:hAnsi="Verdana" w:cs="Arial"/>
                <w:sz w:val="18"/>
                <w:szCs w:val="18"/>
                <w:lang w:val="es-ES" w:eastAsia="es-ES"/>
              </w:rPr>
              <w:t>IDIAP es el responsable técnico y el MICI es el respo</w:t>
            </w:r>
            <w:r w:rsidR="00F5333A">
              <w:rPr>
                <w:rFonts w:ascii="Verdana" w:eastAsia="Times New Roman" w:hAnsi="Verdana" w:cs="Arial"/>
                <w:sz w:val="18"/>
                <w:szCs w:val="18"/>
                <w:lang w:val="es-ES" w:eastAsia="es-ES"/>
              </w:rPr>
              <w:t>nsable administrativo del UPOV.</w:t>
            </w:r>
          </w:p>
        </w:tc>
      </w:tr>
      <w:tr w:rsidR="00950A37" w:rsidRPr="002E535E">
        <w:tblPrEx>
          <w:tblCellMar>
            <w:top w:w="0" w:type="dxa"/>
            <w:left w:w="0" w:type="dxa"/>
            <w:bottom w:w="0" w:type="dxa"/>
            <w:right w:w="0" w:type="dxa"/>
          </w:tblCellMar>
        </w:tblPrEx>
        <w:trPr>
          <w:trHeight w:val="206"/>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204"/>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D66ED" w:rsidP="00071F1D">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Aumento en la promoción de las investigaciones.</w:t>
            </w:r>
          </w:p>
        </w:tc>
      </w:tr>
      <w:tr w:rsidR="00950A37" w:rsidRPr="002E535E">
        <w:tblPrEx>
          <w:tblCellMar>
            <w:top w:w="0" w:type="dxa"/>
            <w:left w:w="0" w:type="dxa"/>
            <w:bottom w:w="0" w:type="dxa"/>
            <w:right w:w="0" w:type="dxa"/>
          </w:tblCellMar>
        </w:tblPrEx>
        <w:trPr>
          <w:trHeight w:val="204"/>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98"/>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446E67">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Número de permiso de accesos </w:t>
            </w:r>
            <w:r w:rsidR="00BE7C0B" w:rsidRPr="002E535E">
              <w:rPr>
                <w:rFonts w:ascii="Verdana" w:hAnsi="Verdana" w:cs="Arial"/>
                <w:sz w:val="18"/>
                <w:szCs w:val="18"/>
                <w:lang w:val="es-ES_tradnl"/>
              </w:rPr>
              <w:t xml:space="preserve">de ANAM </w:t>
            </w:r>
            <w:r w:rsidRPr="002E535E">
              <w:rPr>
                <w:rFonts w:ascii="Verdana" w:hAnsi="Verdana" w:cs="Arial"/>
                <w:sz w:val="18"/>
                <w:szCs w:val="18"/>
                <w:lang w:val="es-ES_tradnl"/>
              </w:rPr>
              <w:t>y número de patentes</w:t>
            </w:r>
            <w:r w:rsidR="00BE7C0B" w:rsidRPr="002E535E">
              <w:rPr>
                <w:rFonts w:ascii="Verdana" w:hAnsi="Verdana" w:cs="Arial"/>
                <w:sz w:val="18"/>
                <w:szCs w:val="18"/>
                <w:lang w:val="es-ES_tradnl"/>
              </w:rPr>
              <w:t xml:space="preserve"> de la DIGERPI</w:t>
            </w:r>
            <w:r w:rsidRPr="002E535E">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204"/>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204"/>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7C0B" w:rsidP="00406E0C">
            <w:pPr>
              <w:tabs>
                <w:tab w:val="left" w:pos="36"/>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Comisión </w:t>
            </w:r>
            <w:r w:rsidR="00EF09BC" w:rsidRPr="002E535E">
              <w:rPr>
                <w:rFonts w:ascii="Verdana" w:hAnsi="Verdana" w:cs="Arial"/>
                <w:sz w:val="18"/>
                <w:szCs w:val="18"/>
                <w:lang w:val="es-ES_tradnl"/>
              </w:rPr>
              <w:t xml:space="preserve">de obtenciones vegetales de </w:t>
            </w:r>
            <w:r w:rsidR="00446E67" w:rsidRPr="002E535E">
              <w:rPr>
                <w:rFonts w:ascii="Verdana" w:hAnsi="Verdana" w:cs="Arial"/>
                <w:sz w:val="18"/>
                <w:szCs w:val="18"/>
                <w:lang w:val="es-ES_tradnl"/>
              </w:rPr>
              <w:t>COPOV</w:t>
            </w:r>
            <w:r w:rsidR="00B74359" w:rsidRPr="002E535E">
              <w:rPr>
                <w:rFonts w:ascii="Verdana" w:hAnsi="Verdana" w:cs="Arial"/>
                <w:sz w:val="18"/>
                <w:szCs w:val="18"/>
                <w:lang w:val="es-ES_tradnl"/>
              </w:rPr>
              <w:t xml:space="preserve">, sistema sui </w:t>
            </w:r>
            <w:r w:rsidR="00EF09BC" w:rsidRPr="002E535E">
              <w:rPr>
                <w:rFonts w:ascii="Verdana" w:hAnsi="Verdana" w:cs="Arial"/>
                <w:sz w:val="18"/>
                <w:szCs w:val="18"/>
                <w:lang w:val="es-ES_tradnl"/>
              </w:rPr>
              <w:t>g</w:t>
            </w:r>
            <w:r w:rsidR="00B74359" w:rsidRPr="002E535E">
              <w:rPr>
                <w:rFonts w:ascii="Verdana" w:hAnsi="Verdana" w:cs="Arial"/>
                <w:sz w:val="18"/>
                <w:szCs w:val="18"/>
                <w:lang w:val="es-ES_tradnl"/>
              </w:rPr>
              <w:t>e</w:t>
            </w:r>
            <w:r w:rsidR="00EF09BC" w:rsidRPr="002E535E">
              <w:rPr>
                <w:rFonts w:ascii="Verdana" w:hAnsi="Verdana" w:cs="Arial"/>
                <w:sz w:val="18"/>
                <w:szCs w:val="18"/>
                <w:lang w:val="es-ES_tradnl"/>
              </w:rPr>
              <w:t>neri</w:t>
            </w:r>
            <w:r w:rsidR="00B74359" w:rsidRPr="002E535E">
              <w:rPr>
                <w:rFonts w:ascii="Verdana" w:hAnsi="Verdana" w:cs="Arial"/>
                <w:sz w:val="18"/>
                <w:szCs w:val="18"/>
                <w:lang w:val="es-ES_tradnl"/>
              </w:rPr>
              <w:t>s</w:t>
            </w:r>
            <w:r w:rsidR="00EF09BC" w:rsidRPr="002E535E">
              <w:rPr>
                <w:rFonts w:ascii="Verdana" w:hAnsi="Verdana" w:cs="Arial"/>
                <w:sz w:val="18"/>
                <w:szCs w:val="18"/>
                <w:lang w:val="es-ES_tradnl"/>
              </w:rPr>
              <w:t xml:space="preserve"> de protección para plantas,</w:t>
            </w:r>
            <w:r w:rsidR="00446E67" w:rsidRPr="002E535E">
              <w:rPr>
                <w:rFonts w:ascii="Verdana" w:hAnsi="Verdana" w:cs="Arial"/>
                <w:sz w:val="18"/>
                <w:szCs w:val="18"/>
                <w:lang w:val="es-ES_tradnl"/>
              </w:rPr>
              <w:t xml:space="preserve"> examen técnico, IDIAP, MICI administración</w:t>
            </w:r>
            <w:r w:rsidR="00406E0C">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377"/>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8"/>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76"/>
        </w:trPr>
        <w:tc>
          <w:tcPr>
            <w:tcW w:w="9240" w:type="dxa"/>
            <w:gridSpan w:val="6"/>
            <w:tcBorders>
              <w:top w:val="nil"/>
              <w:left w:val="threeDEmboss" w:sz="6" w:space="0" w:color="FFFFFF"/>
              <w:bottom w:val="nil"/>
              <w:right w:val="threeDEmboss" w:sz="6" w:space="0" w:color="FFFFFF"/>
            </w:tcBorders>
            <w:tcMar>
              <w:top w:w="0" w:type="dxa"/>
              <w:left w:w="144" w:type="dxa"/>
              <w:bottom w:w="0" w:type="dxa"/>
              <w:right w:w="144" w:type="dxa"/>
            </w:tcMar>
            <w:vAlign w:val="center"/>
          </w:tcPr>
          <w:p w:rsidR="00950A37" w:rsidRPr="002E535E" w:rsidRDefault="00EF09BC" w:rsidP="00071F1D">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r w:rsidR="00406E0C">
              <w:rPr>
                <w:rFonts w:ascii="Verdana" w:hAnsi="Verdana" w:cs="Arial"/>
                <w:sz w:val="18"/>
                <w:szCs w:val="18"/>
                <w:lang w:val="es-ES_tradnl"/>
              </w:rPr>
              <w:t>.</w:t>
            </w:r>
          </w:p>
        </w:tc>
      </w:tr>
    </w:tbl>
    <w:p w:rsidR="00F66CBD" w:rsidRPr="002E535E" w:rsidRDefault="00F66CBD" w:rsidP="00F66CBD">
      <w:pPr>
        <w:spacing w:before="60"/>
        <w:jc w:val="both"/>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40"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1923"/>
        <w:gridCol w:w="1377"/>
        <w:gridCol w:w="495"/>
        <w:gridCol w:w="495"/>
        <w:gridCol w:w="2618"/>
        <w:gridCol w:w="2332"/>
      </w:tblGrid>
      <w:tr w:rsidR="00950A37" w:rsidRPr="002E535E">
        <w:tblPrEx>
          <w:tblCellMar>
            <w:top w:w="0" w:type="dxa"/>
            <w:bottom w:w="0" w:type="dxa"/>
          </w:tblCellMar>
        </w:tblPrEx>
        <w:trPr>
          <w:trHeight w:val="162"/>
        </w:trPr>
        <w:tc>
          <w:tcPr>
            <w:tcW w:w="1923"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10.2</w:t>
            </w:r>
          </w:p>
        </w:tc>
        <w:tc>
          <w:tcPr>
            <w:tcW w:w="7317"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b/>
                <w:bCs/>
                <w:sz w:val="18"/>
                <w:lang w:val="es-ES_tradnl"/>
              </w:rPr>
              <w:t>Los beneficios provenientes de la comercialización y otra utilización de los recursos genéticos compartidos con los países de donde provienen tales recursos</w:t>
            </w:r>
          </w:p>
        </w:tc>
      </w:tr>
      <w:tr w:rsidR="00950A37" w:rsidRPr="002E535E">
        <w:tblPrEx>
          <w:tblCellMar>
            <w:top w:w="0" w:type="dxa"/>
            <w:left w:w="0" w:type="dxa"/>
            <w:bottom w:w="0" w:type="dxa"/>
            <w:right w:w="0" w:type="dxa"/>
          </w:tblCellMar>
        </w:tblPrEx>
        <w:trPr>
          <w:trHeight w:val="162"/>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9"/>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w:t>
            </w:r>
            <w:r w:rsidRPr="002E535E">
              <w:rPr>
                <w:rFonts w:ascii="Verdana" w:hAnsi="Verdana"/>
                <w:sz w:val="18"/>
                <w:lang w:val="es-ES_tradnl"/>
              </w:rPr>
              <w:t>e</w:t>
            </w:r>
            <w:r w:rsidRPr="002E535E">
              <w:rPr>
                <w:rFonts w:ascii="Verdana" w:hAnsi="Verdana"/>
                <w:sz w:val="18"/>
                <w:lang w:val="es-ES_tradnl"/>
              </w:rPr>
              <w:t>cedente?</w:t>
            </w:r>
          </w:p>
        </w:tc>
      </w:tr>
      <w:tr w:rsidR="00950A37" w:rsidRPr="002E535E">
        <w:tblPrEx>
          <w:tblCellMar>
            <w:top w:w="0" w:type="dxa"/>
            <w:left w:w="0" w:type="dxa"/>
            <w:bottom w:w="0" w:type="dxa"/>
            <w:right w:w="0" w:type="dxa"/>
          </w:tblCellMar>
        </w:tblPrEx>
        <w:trPr>
          <w:trHeight w:val="222"/>
        </w:trPr>
        <w:tc>
          <w:tcPr>
            <w:tcW w:w="690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5"/>
              </w:numPr>
              <w:tabs>
                <w:tab w:val="clear" w:pos="720"/>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332"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30"/>
        </w:trPr>
        <w:tc>
          <w:tcPr>
            <w:tcW w:w="690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5"/>
              </w:numPr>
              <w:tabs>
                <w:tab w:val="clear" w:pos="720"/>
              </w:tabs>
              <w:spacing w:before="60" w:after="60"/>
              <w:ind w:hanging="504"/>
              <w:jc w:val="both"/>
              <w:rPr>
                <w:rFonts w:ascii="Verdana" w:hAnsi="Verdana"/>
                <w:sz w:val="18"/>
                <w:szCs w:val="18"/>
                <w:lang w:val="es-ES_tradnl"/>
              </w:rPr>
            </w:pPr>
            <w:r w:rsidRPr="002E535E">
              <w:rPr>
                <w:rFonts w:ascii="Verdana" w:hAnsi="Verdana"/>
                <w:sz w:val="18"/>
                <w:lang w:val="es-ES_tradnl"/>
              </w:rPr>
              <w:t>Sí, la misma que la meta mundial</w:t>
            </w:r>
          </w:p>
        </w:tc>
        <w:tc>
          <w:tcPr>
            <w:tcW w:w="233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D66E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01"/>
        </w:trPr>
        <w:tc>
          <w:tcPr>
            <w:tcW w:w="690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5"/>
              </w:numPr>
              <w:tabs>
                <w:tab w:val="clear" w:pos="720"/>
              </w:tabs>
              <w:spacing w:before="60" w:after="60"/>
              <w:ind w:hanging="504"/>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332"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D66E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84"/>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329"/>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F09BC">
            <w:pPr>
              <w:spacing w:before="60" w:after="60"/>
              <w:jc w:val="both"/>
              <w:rPr>
                <w:rFonts w:ascii="Verdana" w:hAnsi="Verdana" w:cs="Arial"/>
                <w:sz w:val="18"/>
                <w:szCs w:val="18"/>
                <w:lang w:val="es-ES_tradnl"/>
              </w:rPr>
            </w:pPr>
            <w:r w:rsidRPr="002E535E">
              <w:rPr>
                <w:rFonts w:ascii="Verdana" w:hAnsi="Verdana" w:cs="Arial"/>
                <w:sz w:val="18"/>
                <w:szCs w:val="18"/>
                <w:lang w:val="es-ES_tradnl"/>
              </w:rPr>
              <w:t>Beneficios directos económico no hay, sin embargo, existen b</w:t>
            </w:r>
            <w:r w:rsidR="00DD66ED" w:rsidRPr="002E535E">
              <w:rPr>
                <w:rFonts w:ascii="Verdana" w:hAnsi="Verdana" w:cs="Arial"/>
                <w:sz w:val="18"/>
                <w:szCs w:val="18"/>
                <w:lang w:val="es-ES_tradnl"/>
              </w:rPr>
              <w:t xml:space="preserve">eneficios </w:t>
            </w:r>
            <w:r w:rsidRPr="002E535E">
              <w:rPr>
                <w:rFonts w:ascii="Verdana" w:hAnsi="Verdana" w:cs="Arial"/>
                <w:sz w:val="18"/>
                <w:szCs w:val="18"/>
                <w:lang w:val="es-ES_tradnl"/>
              </w:rPr>
              <w:t xml:space="preserve">indirectos a través de </w:t>
            </w:r>
            <w:r w:rsidR="00DD66ED" w:rsidRPr="002E535E">
              <w:rPr>
                <w:rFonts w:ascii="Verdana" w:hAnsi="Verdana" w:cs="Arial"/>
                <w:sz w:val="18"/>
                <w:szCs w:val="18"/>
                <w:lang w:val="es-ES_tradnl"/>
              </w:rPr>
              <w:t xml:space="preserve"> capacitaciones y </w:t>
            </w:r>
            <w:r w:rsidRPr="002E535E">
              <w:rPr>
                <w:rFonts w:ascii="Verdana" w:hAnsi="Verdana" w:cs="Arial"/>
                <w:sz w:val="18"/>
                <w:szCs w:val="18"/>
                <w:lang w:val="es-ES_tradnl"/>
              </w:rPr>
              <w:t xml:space="preserve">compra de </w:t>
            </w:r>
            <w:r w:rsidR="00DD66ED" w:rsidRPr="002E535E">
              <w:rPr>
                <w:rFonts w:ascii="Verdana" w:hAnsi="Verdana" w:cs="Arial"/>
                <w:sz w:val="18"/>
                <w:szCs w:val="18"/>
                <w:lang w:val="es-ES_tradnl"/>
              </w:rPr>
              <w:t>equipo</w:t>
            </w:r>
            <w:r w:rsidRPr="002E535E">
              <w:rPr>
                <w:rFonts w:ascii="Verdana" w:hAnsi="Verdana" w:cs="Arial"/>
                <w:sz w:val="18"/>
                <w:szCs w:val="18"/>
                <w:lang w:val="es-ES_tradnl"/>
              </w:rPr>
              <w:t>s del acuerdo ICBG-STRI-ANAM</w:t>
            </w:r>
            <w:r w:rsidR="00071F1D" w:rsidRPr="002E535E">
              <w:rPr>
                <w:rFonts w:ascii="Verdana" w:hAnsi="Verdana" w:cs="Arial"/>
                <w:sz w:val="18"/>
                <w:szCs w:val="18"/>
                <w:lang w:val="es-ES_tradnl"/>
              </w:rPr>
              <w:t xml:space="preserve">; </w:t>
            </w:r>
            <w:r w:rsidR="00446E67" w:rsidRPr="002E535E">
              <w:rPr>
                <w:rFonts w:ascii="Verdana" w:hAnsi="Verdana" w:cs="Arial"/>
                <w:sz w:val="18"/>
                <w:szCs w:val="18"/>
                <w:lang w:val="es-ES_tradnl"/>
              </w:rPr>
              <w:t>Decreto ejecutivo 257</w:t>
            </w:r>
            <w:r w:rsidR="00200048" w:rsidRPr="002E535E">
              <w:rPr>
                <w:rFonts w:ascii="Verdana" w:hAnsi="Verdana" w:cs="Arial"/>
                <w:sz w:val="18"/>
                <w:szCs w:val="18"/>
                <w:lang w:val="es-ES_tradnl"/>
              </w:rPr>
              <w:t xml:space="preserve"> del 17 de octubre</w:t>
            </w:r>
            <w:r w:rsidR="00446E67" w:rsidRPr="002E535E">
              <w:rPr>
                <w:rFonts w:ascii="Verdana" w:hAnsi="Verdana" w:cs="Arial"/>
                <w:sz w:val="18"/>
                <w:szCs w:val="18"/>
                <w:lang w:val="es-ES_tradnl"/>
              </w:rPr>
              <w:t xml:space="preserve"> de 2006.</w:t>
            </w:r>
          </w:p>
        </w:tc>
      </w:tr>
      <w:tr w:rsidR="00950A37" w:rsidRPr="002E535E">
        <w:tblPrEx>
          <w:tblCellMar>
            <w:top w:w="0" w:type="dxa"/>
            <w:left w:w="0" w:type="dxa"/>
            <w:bottom w:w="0" w:type="dxa"/>
            <w:right w:w="0" w:type="dxa"/>
          </w:tblCellMar>
        </w:tblPrEx>
        <w:trPr>
          <w:trHeight w:val="314"/>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9"/>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314"/>
        </w:trPr>
        <w:tc>
          <w:tcPr>
            <w:tcW w:w="330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95"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95"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495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86"/>
        </w:trPr>
        <w:tc>
          <w:tcPr>
            <w:tcW w:w="3300"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6"/>
              </w:numPr>
              <w:tabs>
                <w:tab w:val="clear" w:pos="720"/>
              </w:tabs>
              <w:spacing w:before="60" w:after="60"/>
              <w:ind w:left="576"/>
              <w:jc w:val="both"/>
              <w:rPr>
                <w:rFonts w:ascii="Verdana" w:hAnsi="Verdana" w:cs="Arial"/>
                <w:sz w:val="18"/>
                <w:szCs w:val="18"/>
                <w:lang w:val="es-ES_tradnl"/>
              </w:rPr>
            </w:pPr>
            <w:r w:rsidRPr="002E535E">
              <w:rPr>
                <w:rFonts w:ascii="Verdana" w:hAnsi="Verdana"/>
                <w:sz w:val="18"/>
                <w:szCs w:val="18"/>
                <w:lang w:val="es-ES_tradnl"/>
              </w:rPr>
              <w:t>Agrícola</w:t>
            </w:r>
          </w:p>
        </w:tc>
        <w:tc>
          <w:tcPr>
            <w:tcW w:w="495"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95"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615"/>
        </w:trPr>
        <w:tc>
          <w:tcPr>
            <w:tcW w:w="330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6"/>
              </w:numPr>
              <w:tabs>
                <w:tab w:val="clear" w:pos="720"/>
              </w:tabs>
              <w:spacing w:before="60" w:after="60"/>
              <w:ind w:left="576"/>
              <w:jc w:val="both"/>
              <w:rPr>
                <w:rFonts w:ascii="Verdana" w:hAnsi="Verdana" w:cs="Arial"/>
                <w:sz w:val="18"/>
                <w:szCs w:val="18"/>
                <w:lang w:val="es-ES_tradnl"/>
              </w:rPr>
            </w:pPr>
            <w:r w:rsidRPr="002E535E">
              <w:rPr>
                <w:rFonts w:ascii="Verdana" w:hAnsi="Verdana"/>
                <w:sz w:val="18"/>
                <w:szCs w:val="18"/>
                <w:lang w:val="es-ES_tradnl"/>
              </w:rPr>
              <w:t>Aguas continentales</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75"/>
        </w:trPr>
        <w:tc>
          <w:tcPr>
            <w:tcW w:w="330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6"/>
              </w:numPr>
              <w:tabs>
                <w:tab w:val="clear" w:pos="720"/>
              </w:tabs>
              <w:spacing w:before="60" w:after="60"/>
              <w:ind w:left="576"/>
              <w:jc w:val="both"/>
              <w:rPr>
                <w:rFonts w:ascii="Verdana" w:hAnsi="Verdana" w:cs="Arial"/>
                <w:sz w:val="18"/>
                <w:szCs w:val="18"/>
                <w:lang w:val="es-ES_tradnl"/>
              </w:rPr>
            </w:pPr>
            <w:r w:rsidRPr="002E535E">
              <w:rPr>
                <w:rFonts w:ascii="Verdana" w:hAnsi="Verdana"/>
                <w:sz w:val="18"/>
                <w:szCs w:val="18"/>
                <w:lang w:val="es-ES_tradnl"/>
              </w:rPr>
              <w:t>Marina y costera</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615"/>
        </w:trPr>
        <w:tc>
          <w:tcPr>
            <w:tcW w:w="330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6"/>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Tierras áridas y</w:t>
            </w:r>
            <w:r w:rsidR="00E5102D" w:rsidRPr="002E535E">
              <w:rPr>
                <w:rFonts w:ascii="Verdana" w:hAnsi="Verdana"/>
                <w:sz w:val="18"/>
                <w:szCs w:val="18"/>
                <w:lang w:val="es-ES_tradnl"/>
              </w:rPr>
              <w:t xml:space="preserve"> </w:t>
            </w:r>
            <w:r w:rsidRPr="002E535E">
              <w:rPr>
                <w:rFonts w:ascii="Verdana" w:hAnsi="Verdana"/>
                <w:sz w:val="18"/>
                <w:szCs w:val="18"/>
                <w:lang w:val="es-ES_tradnl"/>
              </w:rPr>
              <w:t>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75"/>
        </w:trPr>
        <w:tc>
          <w:tcPr>
            <w:tcW w:w="330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6"/>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Forestal</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615"/>
        </w:trPr>
        <w:tc>
          <w:tcPr>
            <w:tcW w:w="3300"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6"/>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De montañas</w:t>
            </w:r>
          </w:p>
        </w:tc>
        <w:tc>
          <w:tcPr>
            <w:tcW w:w="495"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EF09BC">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95"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0"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69"/>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9"/>
              </w:numPr>
              <w:tabs>
                <w:tab w:val="clear" w:pos="2340"/>
              </w:tabs>
              <w:spacing w:before="60" w:after="60"/>
              <w:ind w:left="396" w:hanging="396"/>
              <w:jc w:val="both"/>
              <w:rPr>
                <w:rFonts w:ascii="Verdana" w:hAnsi="Verdana" w:cs="Arial"/>
                <w:sz w:val="18"/>
                <w:szCs w:val="18"/>
                <w:lang w:val="es-ES_tradnl"/>
              </w:rPr>
            </w:pPr>
            <w:r w:rsidRPr="002E535E">
              <w:rPr>
                <w:rFonts w:ascii="Verdana" w:hAnsi="Verdana"/>
                <w:sz w:val="18"/>
                <w:lang w:val="es-ES_tradnl"/>
              </w:rPr>
              <w:t>¿Se ha incorporado la meta mundial o nacional a los planes, programas y estrategias pertine</w:t>
            </w:r>
            <w:r w:rsidRPr="002E535E">
              <w:rPr>
                <w:rFonts w:ascii="Verdana" w:hAnsi="Verdana"/>
                <w:sz w:val="18"/>
                <w:lang w:val="es-ES_tradnl"/>
              </w:rPr>
              <w:t>n</w:t>
            </w:r>
            <w:r w:rsidRPr="002E535E">
              <w:rPr>
                <w:rFonts w:ascii="Verdana" w:hAnsi="Verdana"/>
                <w:sz w:val="18"/>
                <w:lang w:val="es-ES_tradnl"/>
              </w:rPr>
              <w:t>tes?</w:t>
            </w:r>
          </w:p>
        </w:tc>
      </w:tr>
      <w:tr w:rsidR="00950A37" w:rsidRPr="002E535E">
        <w:tblPrEx>
          <w:tblCellMar>
            <w:top w:w="0" w:type="dxa"/>
            <w:left w:w="0" w:type="dxa"/>
            <w:bottom w:w="0" w:type="dxa"/>
            <w:right w:w="0" w:type="dxa"/>
          </w:tblCellMar>
        </w:tblPrEx>
        <w:trPr>
          <w:trHeight w:val="269"/>
        </w:trPr>
        <w:tc>
          <w:tcPr>
            <w:tcW w:w="690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7"/>
              </w:numPr>
              <w:tabs>
                <w:tab w:val="clear" w:pos="720"/>
              </w:tabs>
              <w:spacing w:before="60" w:after="60"/>
              <w:ind w:left="576"/>
              <w:jc w:val="both"/>
              <w:rPr>
                <w:rFonts w:ascii="Verdana" w:hAnsi="Verdana" w:cs="Arial"/>
                <w:sz w:val="18"/>
                <w:szCs w:val="18"/>
                <w:lang w:val="es-ES_tradnl"/>
              </w:rPr>
            </w:pPr>
            <w:r w:rsidRPr="002E535E">
              <w:rPr>
                <w:rFonts w:ascii="Verdana" w:hAnsi="Verdana" w:cs="Arial"/>
                <w:sz w:val="18"/>
                <w:szCs w:val="18"/>
                <w:lang w:val="es-ES_tradnl"/>
              </w:rPr>
              <w:t>No</w:t>
            </w:r>
          </w:p>
        </w:tc>
        <w:tc>
          <w:tcPr>
            <w:tcW w:w="2332"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69"/>
        </w:trPr>
        <w:tc>
          <w:tcPr>
            <w:tcW w:w="690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7"/>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biológica</w:t>
            </w:r>
          </w:p>
        </w:tc>
        <w:tc>
          <w:tcPr>
            <w:tcW w:w="2332"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F5333A">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69"/>
        </w:trPr>
        <w:tc>
          <w:tcPr>
            <w:tcW w:w="690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7"/>
              </w:numPr>
              <w:tabs>
                <w:tab w:val="clear" w:pos="720"/>
              </w:tabs>
              <w:spacing w:before="60" w:after="60"/>
              <w:ind w:left="576"/>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332"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F5333A">
            <w:pPr>
              <w:tabs>
                <w:tab w:val="left" w:pos="396"/>
              </w:tabs>
              <w:spacing w:before="60" w:after="60"/>
              <w:ind w:left="396" w:hanging="396"/>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69"/>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69"/>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D66ED" w:rsidP="00DF793F">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Estrategia Nacional de Biodiversidad y Plan de Acción Nacional de Diversidad Biológica, leyes y decretos</w:t>
            </w:r>
            <w:r w:rsidR="00EF09BC" w:rsidRPr="002E535E">
              <w:rPr>
                <w:rFonts w:ascii="Verdana" w:hAnsi="Verdana" w:cs="Arial"/>
                <w:sz w:val="18"/>
                <w:szCs w:val="18"/>
                <w:lang w:val="es-ES_tradnl"/>
              </w:rPr>
              <w:t>. Ley 41 de 1 de julio de 1998, Ley 24 de agosto de 1995; Ley 01 de abril de 1994.</w:t>
            </w:r>
          </w:p>
        </w:tc>
      </w:tr>
      <w:tr w:rsidR="00950A37" w:rsidRPr="002E535E">
        <w:tblPrEx>
          <w:tblCellMar>
            <w:top w:w="0" w:type="dxa"/>
            <w:left w:w="0" w:type="dxa"/>
            <w:bottom w:w="0" w:type="dxa"/>
            <w:right w:w="0" w:type="dxa"/>
          </w:tblCellMar>
        </w:tblPrEx>
        <w:trPr>
          <w:trHeight w:val="189"/>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9"/>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87"/>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F09BC" w:rsidP="00071F1D">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left w:w="0" w:type="dxa"/>
            <w:bottom w:w="0" w:type="dxa"/>
            <w:right w:w="0" w:type="dxa"/>
          </w:tblCellMar>
        </w:tblPrEx>
        <w:trPr>
          <w:trHeight w:val="187"/>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9"/>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90"/>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F09BC">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left w:w="0" w:type="dxa"/>
            <w:bottom w:w="0" w:type="dxa"/>
            <w:right w:w="0" w:type="dxa"/>
          </w:tblCellMar>
        </w:tblPrEx>
        <w:trPr>
          <w:trHeight w:val="187"/>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9"/>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87"/>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B31367" w:rsidRPr="002E535E" w:rsidRDefault="00B31367">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Taller</w:t>
            </w:r>
            <w:r w:rsidR="00F5333A">
              <w:rPr>
                <w:rFonts w:ascii="Verdana" w:hAnsi="Verdana" w:cs="Arial"/>
                <w:sz w:val="18"/>
                <w:szCs w:val="18"/>
                <w:lang w:val="es-ES_tradnl"/>
              </w:rPr>
              <w:t>es</w:t>
            </w:r>
            <w:r w:rsidRPr="002E535E">
              <w:rPr>
                <w:rFonts w:ascii="Verdana" w:hAnsi="Verdana" w:cs="Arial"/>
                <w:sz w:val="18"/>
                <w:szCs w:val="18"/>
                <w:lang w:val="es-ES_tradnl"/>
              </w:rPr>
              <w:t xml:space="preserve"> para </w:t>
            </w:r>
            <w:r w:rsidR="00F5333A">
              <w:rPr>
                <w:rFonts w:ascii="Verdana" w:hAnsi="Verdana" w:cs="Arial"/>
                <w:sz w:val="18"/>
                <w:szCs w:val="18"/>
                <w:lang w:val="es-ES_tradnl"/>
              </w:rPr>
              <w:t xml:space="preserve">la </w:t>
            </w:r>
            <w:r w:rsidRPr="002E535E">
              <w:rPr>
                <w:rFonts w:ascii="Verdana" w:hAnsi="Verdana" w:cs="Arial"/>
                <w:sz w:val="18"/>
                <w:szCs w:val="18"/>
                <w:lang w:val="es-ES_tradnl"/>
              </w:rPr>
              <w:t>comunidad científica</w:t>
            </w:r>
            <w:r w:rsidR="00F5333A">
              <w:rPr>
                <w:rFonts w:ascii="Verdana" w:hAnsi="Verdana" w:cs="Arial"/>
                <w:sz w:val="18"/>
                <w:szCs w:val="18"/>
                <w:lang w:val="es-ES_tradnl"/>
              </w:rPr>
              <w:t xml:space="preserve"> nacional e internacional</w:t>
            </w:r>
          </w:p>
        </w:tc>
      </w:tr>
      <w:tr w:rsidR="00950A37" w:rsidRPr="002E535E">
        <w:tblPrEx>
          <w:tblCellMar>
            <w:top w:w="0" w:type="dxa"/>
            <w:left w:w="0" w:type="dxa"/>
            <w:bottom w:w="0" w:type="dxa"/>
            <w:right w:w="0" w:type="dxa"/>
          </w:tblCellMar>
        </w:tblPrEx>
        <w:trPr>
          <w:trHeight w:val="346"/>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29"/>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45"/>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F09BC">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bl>
    <w:p w:rsidR="00950A37" w:rsidRPr="002E535E" w:rsidRDefault="00950A37">
      <w:pPr>
        <w:pStyle w:val="NormalWeb"/>
        <w:spacing w:before="0" w:beforeAutospacing="0" w:after="0" w:afterAutospacing="0"/>
        <w:rPr>
          <w:rFonts w:ascii="Times New Roman" w:hAnsi="Times New Roman" w:cs="Times New Roman" w:hint="default"/>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40"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2034"/>
        <w:gridCol w:w="1101"/>
        <w:gridCol w:w="495"/>
        <w:gridCol w:w="495"/>
        <w:gridCol w:w="2783"/>
        <w:gridCol w:w="2332"/>
      </w:tblGrid>
      <w:tr w:rsidR="00950A37" w:rsidRPr="002E535E">
        <w:tblPrEx>
          <w:tblCellMar>
            <w:top w:w="0" w:type="dxa"/>
            <w:bottom w:w="0" w:type="dxa"/>
          </w:tblCellMar>
        </w:tblPrEx>
        <w:trPr>
          <w:trHeight w:val="515"/>
        </w:trPr>
        <w:tc>
          <w:tcPr>
            <w:tcW w:w="2034"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Objetivo 11</w:t>
            </w:r>
          </w:p>
        </w:tc>
        <w:tc>
          <w:tcPr>
            <w:tcW w:w="7206" w:type="dxa"/>
            <w:gridSpan w:val="5"/>
            <w:tcBorders>
              <w:top w:val="threeDEmboss" w:sz="6" w:space="0" w:color="FFFFFF"/>
              <w:left w:val="threeDEmboss" w:sz="6" w:space="0" w:color="FFFFFF"/>
              <w:bottom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hint="default"/>
                <w:b/>
                <w:bCs/>
                <w:sz w:val="18"/>
                <w:lang w:val="es-ES_tradnl"/>
              </w:rPr>
              <w:t>L</w:t>
            </w:r>
            <w:r w:rsidRPr="002E535E">
              <w:rPr>
                <w:rFonts w:ascii="Verdana" w:hAnsi="Verdana" w:cs="Times New Roman"/>
                <w:b/>
                <w:bCs/>
                <w:sz w:val="18"/>
                <w:lang w:val="es-ES_tradnl"/>
              </w:rPr>
              <w:t>as Partes han mejorado su capacidad financiera, humana, científica, técnica y tecnológica para aplicar el Convenio</w:t>
            </w:r>
            <w:r w:rsidRPr="002E535E">
              <w:rPr>
                <w:rFonts w:ascii="Verdana" w:hAnsi="Verdana" w:cs="Times New Roman" w:hint="default"/>
                <w:b/>
                <w:bCs/>
                <w:sz w:val="18"/>
                <w:lang w:val="es-ES_tradnl"/>
              </w:rPr>
              <w:t>.</w:t>
            </w:r>
          </w:p>
        </w:tc>
      </w:tr>
      <w:tr w:rsidR="00950A37" w:rsidRPr="002E535E">
        <w:tblPrEx>
          <w:tblCellMar>
            <w:top w:w="0" w:type="dxa"/>
            <w:bottom w:w="0" w:type="dxa"/>
          </w:tblCellMar>
        </w:tblPrEx>
        <w:trPr>
          <w:trHeight w:val="145"/>
        </w:trPr>
        <w:tc>
          <w:tcPr>
            <w:tcW w:w="2034" w:type="dxa"/>
            <w:tcBorders>
              <w:top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bCs/>
                <w:sz w:val="22"/>
                <w:szCs w:val="22"/>
                <w:lang w:val="es-ES_tradnl"/>
              </w:rPr>
            </w:pPr>
            <w:r w:rsidRPr="002E535E">
              <w:rPr>
                <w:rFonts w:ascii="Verdana" w:hAnsi="Verdana" w:cs="Times New Roman" w:hint="default"/>
                <w:b/>
                <w:bCs/>
                <w:sz w:val="22"/>
                <w:szCs w:val="22"/>
                <w:lang w:val="es-ES_tradnl"/>
              </w:rPr>
              <w:t>Meta 11.1</w:t>
            </w:r>
          </w:p>
        </w:tc>
        <w:tc>
          <w:tcPr>
            <w:tcW w:w="7206" w:type="dxa"/>
            <w:gridSpan w:val="5"/>
            <w:tcBorders>
              <w:top w:val="threeDEmboss" w:sz="6" w:space="0" w:color="FFFFFF"/>
              <w:left w:val="threeDEmboss" w:sz="6" w:space="0" w:color="FFFFFF"/>
              <w:bottom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Verdana" w:hAnsi="Verdana" w:cs="Times New Roman" w:hint="default"/>
                <w:b/>
                <w:bCs/>
                <w:sz w:val="18"/>
                <w:lang w:val="es-ES_tradnl"/>
              </w:rPr>
            </w:pPr>
            <w:r w:rsidRPr="002E535E">
              <w:rPr>
                <w:rFonts w:ascii="Verdana" w:hAnsi="Verdana" w:cs="Times New Roman"/>
                <w:b/>
                <w:bCs/>
                <w:sz w:val="18"/>
                <w:lang w:val="es-ES_tradnl"/>
              </w:rPr>
              <w:t>Se transfieren recursos financieros nuevos y adicionales a las Partes que son países en desarrollo, para permitir una aplicación efectiva de sus compromisos en virtud del Convenio, de conformidad con el art</w:t>
            </w:r>
            <w:r w:rsidRPr="002E535E">
              <w:rPr>
                <w:rFonts w:ascii="Verdana" w:hAnsi="Verdana" w:cs="Times New Roman"/>
                <w:b/>
                <w:bCs/>
                <w:sz w:val="18"/>
                <w:lang w:val="es-ES_tradnl"/>
              </w:rPr>
              <w:t>í</w:t>
            </w:r>
            <w:r w:rsidRPr="002E535E">
              <w:rPr>
                <w:rFonts w:ascii="Verdana" w:hAnsi="Verdana" w:cs="Times New Roman"/>
                <w:b/>
                <w:bCs/>
                <w:sz w:val="18"/>
                <w:lang w:val="es-ES_tradnl"/>
              </w:rPr>
              <w:t>culo 20</w:t>
            </w:r>
          </w:p>
        </w:tc>
      </w:tr>
      <w:tr w:rsidR="00950A37" w:rsidRPr="002E535E">
        <w:tblPrEx>
          <w:tblCellMar>
            <w:top w:w="0" w:type="dxa"/>
            <w:left w:w="0" w:type="dxa"/>
            <w:bottom w:w="0" w:type="dxa"/>
            <w:right w:w="0" w:type="dxa"/>
          </w:tblCellMar>
        </w:tblPrEx>
        <w:trPr>
          <w:trHeight w:val="145"/>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0"/>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prec</w:t>
            </w:r>
            <w:r w:rsidRPr="002E535E">
              <w:rPr>
                <w:rFonts w:ascii="Verdana" w:hAnsi="Verdana"/>
                <w:sz w:val="18"/>
                <w:lang w:val="es-ES_tradnl"/>
              </w:rPr>
              <w:t>e</w:t>
            </w:r>
            <w:r w:rsidRPr="002E535E">
              <w:rPr>
                <w:rFonts w:ascii="Verdana" w:hAnsi="Verdana"/>
                <w:sz w:val="18"/>
                <w:lang w:val="es-ES_tradnl"/>
              </w:rPr>
              <w:t>dente?</w:t>
            </w:r>
          </w:p>
        </w:tc>
      </w:tr>
      <w:tr w:rsidR="00950A37" w:rsidRPr="002E535E">
        <w:tblPrEx>
          <w:tblCellMar>
            <w:top w:w="0" w:type="dxa"/>
            <w:left w:w="0" w:type="dxa"/>
            <w:bottom w:w="0" w:type="dxa"/>
            <w:right w:w="0" w:type="dxa"/>
          </w:tblCellMar>
        </w:tblPrEx>
        <w:trPr>
          <w:trHeight w:val="199"/>
        </w:trPr>
        <w:tc>
          <w:tcPr>
            <w:tcW w:w="690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8"/>
              </w:numPr>
              <w:tabs>
                <w:tab w:val="clear" w:pos="720"/>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332"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06"/>
        </w:trPr>
        <w:tc>
          <w:tcPr>
            <w:tcW w:w="690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8"/>
              </w:numPr>
              <w:tabs>
                <w:tab w:val="clear" w:pos="720"/>
              </w:tabs>
              <w:spacing w:before="60" w:after="60"/>
              <w:ind w:hanging="504"/>
              <w:jc w:val="both"/>
              <w:rPr>
                <w:rFonts w:ascii="Verdana" w:hAnsi="Verdana"/>
                <w:sz w:val="18"/>
                <w:szCs w:val="18"/>
                <w:lang w:val="es-ES_tradnl"/>
              </w:rPr>
            </w:pPr>
            <w:r w:rsidRPr="002E535E">
              <w:rPr>
                <w:rFonts w:ascii="Verdana" w:hAnsi="Verdana"/>
                <w:sz w:val="18"/>
                <w:lang w:val="es-ES_tradnl"/>
              </w:rPr>
              <w:t>Sí, la misma que la meta mundial</w:t>
            </w:r>
          </w:p>
        </w:tc>
        <w:tc>
          <w:tcPr>
            <w:tcW w:w="233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5333A">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69"/>
        </w:trPr>
        <w:tc>
          <w:tcPr>
            <w:tcW w:w="690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8"/>
              </w:numPr>
              <w:tabs>
                <w:tab w:val="clear" w:pos="720"/>
              </w:tabs>
              <w:spacing w:before="60" w:after="60"/>
              <w:ind w:hanging="504"/>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2332"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F5333A">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44"/>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94"/>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EF09BC" w:rsidRPr="00D84126" w:rsidRDefault="00DD66ED">
            <w:pPr>
              <w:spacing w:before="60" w:after="60"/>
              <w:jc w:val="both"/>
              <w:rPr>
                <w:rFonts w:ascii="Verdana" w:hAnsi="Verdana" w:cs="Arial"/>
                <w:sz w:val="18"/>
                <w:szCs w:val="18"/>
                <w:lang w:val="es-ES"/>
              </w:rPr>
            </w:pPr>
            <w:r w:rsidRPr="002E535E">
              <w:rPr>
                <w:rFonts w:ascii="Verdana" w:hAnsi="Verdana" w:cs="Arial"/>
                <w:sz w:val="18"/>
                <w:szCs w:val="18"/>
                <w:lang w:val="es-ES_tradnl"/>
              </w:rPr>
              <w:t xml:space="preserve">El </w:t>
            </w:r>
            <w:r w:rsidR="00D84126">
              <w:rPr>
                <w:rFonts w:ascii="Verdana" w:hAnsi="Verdana" w:cs="Arial"/>
                <w:sz w:val="18"/>
                <w:szCs w:val="18"/>
                <w:lang w:val="es-ES_tradnl"/>
              </w:rPr>
              <w:t xml:space="preserve">Programa de Naciones Unidas para el Medio Ambiente - </w:t>
            </w:r>
            <w:r w:rsidRPr="002E535E">
              <w:rPr>
                <w:rFonts w:ascii="Verdana" w:hAnsi="Verdana" w:cs="Arial"/>
                <w:sz w:val="18"/>
                <w:szCs w:val="18"/>
                <w:lang w:val="es-ES_tradnl"/>
              </w:rPr>
              <w:t>PNUMA</w:t>
            </w:r>
            <w:r w:rsidR="00EB0C40">
              <w:rPr>
                <w:rFonts w:ascii="Verdana" w:hAnsi="Verdana" w:cs="Arial"/>
                <w:sz w:val="18"/>
                <w:szCs w:val="18"/>
                <w:lang w:val="es-ES_tradnl"/>
              </w:rPr>
              <w:t xml:space="preserve"> apoya la </w:t>
            </w:r>
            <w:r w:rsidRPr="002E535E">
              <w:rPr>
                <w:rFonts w:ascii="Verdana" w:hAnsi="Verdana" w:cs="Arial"/>
                <w:sz w:val="18"/>
                <w:szCs w:val="18"/>
                <w:lang w:val="es-ES_tradnl"/>
              </w:rPr>
              <w:t xml:space="preserve">aplicación </w:t>
            </w:r>
            <w:r w:rsidR="00EB0C40">
              <w:rPr>
                <w:rFonts w:ascii="Verdana" w:hAnsi="Verdana" w:cs="Arial"/>
                <w:sz w:val="18"/>
                <w:szCs w:val="18"/>
                <w:lang w:val="es-ES_tradnl"/>
              </w:rPr>
              <w:t>con la</w:t>
            </w:r>
            <w:r w:rsidRPr="002E535E">
              <w:rPr>
                <w:rFonts w:ascii="Verdana" w:hAnsi="Verdana" w:cs="Arial"/>
                <w:sz w:val="18"/>
                <w:szCs w:val="18"/>
                <w:lang w:val="es-ES_tradnl"/>
              </w:rPr>
              <w:t xml:space="preserve"> creación de capacidades, </w:t>
            </w:r>
            <w:r w:rsidR="00EB0C40">
              <w:rPr>
                <w:rFonts w:ascii="Verdana" w:hAnsi="Verdana" w:cs="Arial"/>
                <w:sz w:val="18"/>
                <w:szCs w:val="18"/>
                <w:lang w:val="es-ES_tradnl"/>
              </w:rPr>
              <w:t xml:space="preserve">programas dentro de </w:t>
            </w:r>
            <w:r w:rsidRPr="002E535E">
              <w:rPr>
                <w:rFonts w:ascii="Verdana" w:hAnsi="Verdana" w:cs="Arial"/>
                <w:sz w:val="18"/>
                <w:szCs w:val="18"/>
                <w:lang w:val="es-ES_tradnl"/>
              </w:rPr>
              <w:t>áreas protegidas, monitoreo</w:t>
            </w:r>
            <w:r w:rsidR="00EB0C40">
              <w:rPr>
                <w:rFonts w:ascii="Verdana" w:hAnsi="Verdana" w:cs="Arial"/>
                <w:sz w:val="18"/>
                <w:szCs w:val="18"/>
                <w:lang w:val="es-ES_tradnl"/>
              </w:rPr>
              <w:t xml:space="preserve"> de </w:t>
            </w:r>
            <w:r w:rsidR="00D84126">
              <w:rPr>
                <w:rFonts w:ascii="Verdana" w:hAnsi="Verdana" w:cs="Arial"/>
                <w:sz w:val="18"/>
                <w:szCs w:val="18"/>
                <w:lang w:val="es-ES_tradnl"/>
              </w:rPr>
              <w:t xml:space="preserve">área protegidas </w:t>
            </w:r>
            <w:r w:rsidR="00EB0C40">
              <w:rPr>
                <w:rFonts w:ascii="Verdana" w:hAnsi="Verdana" w:cs="Arial"/>
                <w:sz w:val="18"/>
                <w:szCs w:val="18"/>
                <w:lang w:val="es-ES_tradnl"/>
              </w:rPr>
              <w:t>y biodiversidad</w:t>
            </w:r>
            <w:r w:rsidRPr="002E535E">
              <w:rPr>
                <w:rFonts w:ascii="Verdana" w:hAnsi="Verdana" w:cs="Arial"/>
                <w:sz w:val="18"/>
                <w:szCs w:val="18"/>
                <w:lang w:val="es-ES_tradnl"/>
              </w:rPr>
              <w:t>, entre otros.</w:t>
            </w:r>
            <w:r w:rsidR="00D61953" w:rsidRPr="002E535E">
              <w:rPr>
                <w:rFonts w:ascii="Verdana" w:hAnsi="Verdana" w:cs="Arial"/>
                <w:sz w:val="18"/>
                <w:szCs w:val="18"/>
                <w:lang w:val="es-ES_tradnl"/>
              </w:rPr>
              <w:t xml:space="preserve"> </w:t>
            </w:r>
            <w:r w:rsidR="00266DCD" w:rsidRPr="002E535E">
              <w:rPr>
                <w:rFonts w:ascii="Verdana" w:hAnsi="Verdana"/>
                <w:sz w:val="18"/>
                <w:szCs w:val="18"/>
                <w:lang w:val="es-ES"/>
              </w:rPr>
              <w:t>Por ejemplo, existen 300 funcionarios a nivel nacional para la gestión del Sistema Nacional de Áreas Protegidas de Panamá, incluyendo seis a nivel central que se encargan del seguimiento a 11 proyectos, elaboración de T</w:t>
            </w:r>
            <w:r w:rsidR="00D84126">
              <w:rPr>
                <w:rFonts w:ascii="Verdana" w:hAnsi="Verdana"/>
                <w:sz w:val="18"/>
                <w:szCs w:val="18"/>
                <w:lang w:val="es-ES"/>
              </w:rPr>
              <w:t>érminos de referencia,</w:t>
            </w:r>
            <w:r w:rsidR="00266DCD" w:rsidRPr="002E535E">
              <w:rPr>
                <w:rFonts w:ascii="Verdana" w:hAnsi="Verdana"/>
                <w:sz w:val="18"/>
                <w:szCs w:val="18"/>
                <w:lang w:val="es-ES"/>
              </w:rPr>
              <w:t xml:space="preserve"> seguimiento a 12 consultorías, 10 convenios nacionales y 14 internacionales; 263  guarda parques que laboran en 36 de las 65 áreas declaradas y que son las que cuentan con infraestructura y equipo básico. Además del financiamiento de ANAM, se cuenta con otros apoyos para la protección de las áreas protegidas, entre ellas: Fundación Avina-ANCON y Fundación MarViva, en el PN Coiba, Policía Ecológica en el área protegida San Lorenzo, Fondo Chagres y Fondo Darién, respectivamente, 15 de ellas son Parques Nacionales.</w:t>
            </w:r>
            <w:r w:rsidR="00200048" w:rsidRPr="002E535E">
              <w:rPr>
                <w:rFonts w:ascii="Verdana" w:hAnsi="Verdana"/>
                <w:sz w:val="18"/>
                <w:szCs w:val="18"/>
                <w:lang w:val="es-ES"/>
              </w:rPr>
              <w:t xml:space="preserve"> A través del </w:t>
            </w:r>
            <w:r w:rsidR="00D84126">
              <w:rPr>
                <w:rFonts w:ascii="Verdana" w:hAnsi="Verdana"/>
                <w:sz w:val="18"/>
                <w:szCs w:val="18"/>
                <w:lang w:val="es-ES"/>
              </w:rPr>
              <w:t xml:space="preserve">Proyecto Colaborativo Internacional en Biodiversidad - </w:t>
            </w:r>
            <w:r w:rsidR="00200048" w:rsidRPr="002E535E">
              <w:rPr>
                <w:rFonts w:ascii="Verdana" w:hAnsi="Verdana"/>
                <w:sz w:val="18"/>
                <w:szCs w:val="18"/>
                <w:lang w:val="es-ES"/>
              </w:rPr>
              <w:t>ICBG, varias instituciones académicas y de investigación ha incrementado su capacidad institucional, incluyendo capacitación de recurso humano, sobre todo joven.</w:t>
            </w:r>
            <w:r w:rsidR="00D84126">
              <w:rPr>
                <w:rFonts w:ascii="Verdana" w:hAnsi="Verdana" w:cs="Arial"/>
                <w:sz w:val="18"/>
                <w:szCs w:val="18"/>
                <w:lang w:val="es-ES"/>
              </w:rPr>
              <w:t xml:space="preserve"> </w:t>
            </w:r>
            <w:r w:rsidR="005562D8" w:rsidRPr="002E535E">
              <w:rPr>
                <w:rFonts w:ascii="Verdana" w:hAnsi="Verdana" w:cs="Arial"/>
                <w:sz w:val="18"/>
                <w:szCs w:val="18"/>
                <w:lang w:val="es-ES_tradnl"/>
              </w:rPr>
              <w:t>Fuentes nuevas de finan</w:t>
            </w:r>
            <w:r w:rsidR="00EF09BC" w:rsidRPr="002E535E">
              <w:rPr>
                <w:rFonts w:ascii="Verdana" w:hAnsi="Verdana" w:cs="Arial"/>
                <w:sz w:val="18"/>
                <w:szCs w:val="18"/>
                <w:lang w:val="es-ES_tradnl"/>
              </w:rPr>
              <w:t>ci</w:t>
            </w:r>
            <w:r w:rsidR="005562D8" w:rsidRPr="002E535E">
              <w:rPr>
                <w:rFonts w:ascii="Verdana" w:hAnsi="Verdana" w:cs="Arial"/>
                <w:sz w:val="18"/>
                <w:szCs w:val="18"/>
                <w:lang w:val="es-ES_tradnl"/>
              </w:rPr>
              <w:t>a</w:t>
            </w:r>
            <w:r w:rsidR="00EF09BC" w:rsidRPr="002E535E">
              <w:rPr>
                <w:rFonts w:ascii="Verdana" w:hAnsi="Verdana" w:cs="Arial"/>
                <w:sz w:val="18"/>
                <w:szCs w:val="18"/>
                <w:lang w:val="es-ES_tradnl"/>
              </w:rPr>
              <w:t>mien</w:t>
            </w:r>
            <w:r w:rsidR="005562D8" w:rsidRPr="002E535E">
              <w:rPr>
                <w:rFonts w:ascii="Verdana" w:hAnsi="Verdana" w:cs="Arial"/>
                <w:sz w:val="18"/>
                <w:szCs w:val="18"/>
                <w:lang w:val="es-ES_tradnl"/>
              </w:rPr>
              <w:t>t</w:t>
            </w:r>
            <w:r w:rsidR="00EF09BC" w:rsidRPr="002E535E">
              <w:rPr>
                <w:rFonts w:ascii="Verdana" w:hAnsi="Verdana" w:cs="Arial"/>
                <w:sz w:val="18"/>
                <w:szCs w:val="18"/>
                <w:lang w:val="es-ES_tradnl"/>
              </w:rPr>
              <w:t xml:space="preserve">o como los proyectos </w:t>
            </w:r>
            <w:r w:rsidR="005562D8" w:rsidRPr="002E535E">
              <w:rPr>
                <w:rFonts w:ascii="Verdana" w:hAnsi="Verdana" w:cs="Arial"/>
                <w:sz w:val="18"/>
                <w:szCs w:val="18"/>
                <w:lang w:val="es-ES_tradnl"/>
              </w:rPr>
              <w:t>finan</w:t>
            </w:r>
            <w:r w:rsidR="00EF09BC" w:rsidRPr="002E535E">
              <w:rPr>
                <w:rFonts w:ascii="Verdana" w:hAnsi="Verdana" w:cs="Arial"/>
                <w:sz w:val="18"/>
                <w:szCs w:val="18"/>
                <w:lang w:val="es-ES_tradnl"/>
              </w:rPr>
              <w:t>ci</w:t>
            </w:r>
            <w:r w:rsidR="005562D8" w:rsidRPr="002E535E">
              <w:rPr>
                <w:rFonts w:ascii="Verdana" w:hAnsi="Verdana" w:cs="Arial"/>
                <w:sz w:val="18"/>
                <w:szCs w:val="18"/>
                <w:lang w:val="es-ES_tradnl"/>
              </w:rPr>
              <w:t>a</w:t>
            </w:r>
            <w:r w:rsidR="00EF09BC" w:rsidRPr="002E535E">
              <w:rPr>
                <w:rFonts w:ascii="Verdana" w:hAnsi="Verdana" w:cs="Arial"/>
                <w:sz w:val="18"/>
                <w:szCs w:val="18"/>
                <w:lang w:val="es-ES_tradnl"/>
              </w:rPr>
              <w:t xml:space="preserve">dos por PNUMA-GEF; BM-GEF; FIDECO y Canje de Deuda. Además de otros recursos de gobierno como los que están disponibles en </w:t>
            </w:r>
            <w:smartTag w:uri="urn:schemas-microsoft-com:office:smarttags" w:element="PersonName">
              <w:smartTagPr>
                <w:attr w:name="ProductID" w:val="la SENACYT"/>
              </w:smartTagPr>
              <w:r w:rsidR="00EF09BC" w:rsidRPr="002E535E">
                <w:rPr>
                  <w:rFonts w:ascii="Verdana" w:hAnsi="Verdana" w:cs="Arial"/>
                  <w:sz w:val="18"/>
                  <w:szCs w:val="18"/>
                  <w:lang w:val="es-ES_tradnl"/>
                </w:rPr>
                <w:t>la SENACYT</w:t>
              </w:r>
            </w:smartTag>
            <w:r w:rsidR="00EF09BC" w:rsidRPr="002E535E">
              <w:rPr>
                <w:rFonts w:ascii="Verdana" w:hAnsi="Verdana" w:cs="Arial"/>
                <w:sz w:val="18"/>
                <w:szCs w:val="18"/>
                <w:lang w:val="es-ES_tradnl"/>
              </w:rPr>
              <w:t xml:space="preserve"> a través de financiamientos a proyectos, colaboraciones, fortalecimientos en el área del clúster ambiental y la biodiversidad</w:t>
            </w:r>
            <w:r w:rsidR="00D84126">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trHeight w:val="281"/>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0"/>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81"/>
        </w:trPr>
        <w:tc>
          <w:tcPr>
            <w:tcW w:w="313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495"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495"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511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24"/>
        </w:trPr>
        <w:tc>
          <w:tcPr>
            <w:tcW w:w="3135"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9"/>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Agrícola</w:t>
            </w:r>
          </w:p>
        </w:tc>
        <w:tc>
          <w:tcPr>
            <w:tcW w:w="495"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95"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115"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51"/>
        </w:trPr>
        <w:tc>
          <w:tcPr>
            <w:tcW w:w="313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9"/>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Aguas continentales</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115"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14"/>
        </w:trPr>
        <w:tc>
          <w:tcPr>
            <w:tcW w:w="313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9"/>
              </w:numPr>
              <w:tabs>
                <w:tab w:val="clear" w:pos="720"/>
              </w:tabs>
              <w:spacing w:before="60" w:after="60"/>
              <w:ind w:left="396" w:hanging="396"/>
              <w:rPr>
                <w:rFonts w:ascii="Verdana" w:hAnsi="Verdana" w:cs="Arial"/>
                <w:sz w:val="18"/>
                <w:szCs w:val="18"/>
                <w:lang w:val="es-ES_tradnl"/>
              </w:rPr>
            </w:pPr>
            <w:r w:rsidRPr="002E535E">
              <w:rPr>
                <w:rFonts w:ascii="Verdana" w:hAnsi="Verdana"/>
                <w:sz w:val="18"/>
                <w:szCs w:val="18"/>
                <w:lang w:val="es-ES_tradnl"/>
              </w:rPr>
              <w:t>Marina y costera</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115"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51"/>
        </w:trPr>
        <w:tc>
          <w:tcPr>
            <w:tcW w:w="313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9"/>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Tierras áridas y</w:t>
            </w:r>
            <w:r w:rsidR="00E5102D" w:rsidRPr="002E535E">
              <w:rPr>
                <w:rFonts w:ascii="Verdana" w:hAnsi="Verdana"/>
                <w:sz w:val="18"/>
                <w:szCs w:val="18"/>
                <w:lang w:val="es-ES_tradnl"/>
              </w:rPr>
              <w:t xml:space="preserve"> </w:t>
            </w:r>
            <w:r w:rsidRPr="002E535E">
              <w:rPr>
                <w:rFonts w:ascii="Verdana" w:hAnsi="Verdana"/>
                <w:sz w:val="18"/>
                <w:szCs w:val="18"/>
                <w:lang w:val="es-ES_tradnl"/>
              </w:rPr>
              <w:t>subhúm</w:t>
            </w:r>
            <w:r w:rsidRPr="002E535E">
              <w:rPr>
                <w:rFonts w:ascii="Verdana" w:hAnsi="Verdana"/>
                <w:sz w:val="18"/>
                <w:szCs w:val="18"/>
                <w:lang w:val="es-ES_tradnl"/>
              </w:rPr>
              <w:t>e</w:t>
            </w:r>
            <w:r w:rsidRPr="002E535E">
              <w:rPr>
                <w:rFonts w:ascii="Verdana" w:hAnsi="Verdana"/>
                <w:sz w:val="18"/>
                <w:szCs w:val="18"/>
                <w:lang w:val="es-ES_tradnl"/>
              </w:rPr>
              <w:t>das</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84126">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X</w:t>
            </w:r>
          </w:p>
        </w:tc>
        <w:tc>
          <w:tcPr>
            <w:tcW w:w="5115"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14"/>
        </w:trPr>
        <w:tc>
          <w:tcPr>
            <w:tcW w:w="3135"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9"/>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Forestal</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84126">
            <w:pPr>
              <w:tabs>
                <w:tab w:val="left" w:pos="306"/>
              </w:tabs>
              <w:spacing w:before="60" w:after="60"/>
              <w:jc w:val="both"/>
              <w:rPr>
                <w:rFonts w:ascii="Verdana" w:hAnsi="Verdana" w:cs="Arial"/>
                <w:sz w:val="18"/>
                <w:szCs w:val="18"/>
                <w:lang w:val="es-ES_tradnl"/>
              </w:rPr>
            </w:pPr>
            <w:r>
              <w:rPr>
                <w:rFonts w:ascii="Verdana" w:hAnsi="Verdana" w:cs="Arial"/>
                <w:sz w:val="18"/>
                <w:szCs w:val="18"/>
                <w:lang w:val="es-ES_tradnl"/>
              </w:rPr>
              <w:t>X</w:t>
            </w:r>
          </w:p>
        </w:tc>
        <w:tc>
          <w:tcPr>
            <w:tcW w:w="49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5115"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51"/>
        </w:trPr>
        <w:tc>
          <w:tcPr>
            <w:tcW w:w="3135"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79"/>
              </w:numPr>
              <w:tabs>
                <w:tab w:val="clear" w:pos="720"/>
              </w:tabs>
              <w:spacing w:before="60" w:after="60"/>
              <w:ind w:left="396" w:hanging="396"/>
              <w:rPr>
                <w:rFonts w:ascii="Verdana" w:hAnsi="Verdana"/>
                <w:sz w:val="18"/>
                <w:szCs w:val="18"/>
                <w:lang w:val="es-ES_tradnl"/>
              </w:rPr>
            </w:pPr>
            <w:r w:rsidRPr="002E535E">
              <w:rPr>
                <w:rFonts w:ascii="Verdana" w:hAnsi="Verdana"/>
                <w:sz w:val="18"/>
                <w:szCs w:val="18"/>
                <w:lang w:val="es-ES_tradnl"/>
              </w:rPr>
              <w:t>De montañas</w:t>
            </w:r>
          </w:p>
        </w:tc>
        <w:tc>
          <w:tcPr>
            <w:tcW w:w="495"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95"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D84126">
            <w:pPr>
              <w:tabs>
                <w:tab w:val="left" w:pos="306"/>
              </w:tabs>
              <w:spacing w:before="60" w:after="60"/>
              <w:ind w:left="288" w:hanging="288"/>
              <w:jc w:val="both"/>
              <w:rPr>
                <w:rFonts w:ascii="Verdana" w:hAnsi="Verdana" w:cs="Arial"/>
                <w:sz w:val="18"/>
                <w:szCs w:val="18"/>
                <w:lang w:val="es-ES_tradnl"/>
              </w:rPr>
            </w:pPr>
            <w:r>
              <w:rPr>
                <w:rFonts w:ascii="Verdana" w:hAnsi="Verdana" w:cs="Arial"/>
                <w:sz w:val="18"/>
                <w:szCs w:val="18"/>
                <w:lang w:val="es-ES_tradnl"/>
              </w:rPr>
              <w:t>X</w:t>
            </w:r>
          </w:p>
        </w:tc>
        <w:tc>
          <w:tcPr>
            <w:tcW w:w="5115"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1"/>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0"/>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950A37" w:rsidRPr="002E535E">
        <w:tblPrEx>
          <w:tblCellMar>
            <w:top w:w="0" w:type="dxa"/>
            <w:left w:w="0" w:type="dxa"/>
            <w:bottom w:w="0" w:type="dxa"/>
            <w:right w:w="0" w:type="dxa"/>
          </w:tblCellMar>
        </w:tblPrEx>
        <w:trPr>
          <w:trHeight w:val="241"/>
        </w:trPr>
        <w:tc>
          <w:tcPr>
            <w:tcW w:w="690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0"/>
              </w:numPr>
              <w:tabs>
                <w:tab w:val="clear" w:pos="720"/>
              </w:tabs>
              <w:spacing w:before="60" w:after="60"/>
              <w:ind w:hanging="504"/>
              <w:jc w:val="both"/>
              <w:rPr>
                <w:rFonts w:ascii="Verdana" w:hAnsi="Verdana" w:cs="Arial"/>
                <w:sz w:val="18"/>
                <w:szCs w:val="18"/>
                <w:lang w:val="es-ES_tradnl"/>
              </w:rPr>
            </w:pPr>
            <w:r w:rsidRPr="002E535E">
              <w:rPr>
                <w:rFonts w:ascii="Verdana" w:hAnsi="Verdana" w:cs="Arial"/>
                <w:sz w:val="18"/>
                <w:szCs w:val="18"/>
                <w:lang w:val="es-ES_tradnl"/>
              </w:rPr>
              <w:t>No</w:t>
            </w:r>
          </w:p>
        </w:tc>
        <w:tc>
          <w:tcPr>
            <w:tcW w:w="2332"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1"/>
        </w:trPr>
        <w:tc>
          <w:tcPr>
            <w:tcW w:w="690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0"/>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w:t>
            </w:r>
            <w:r w:rsidRPr="002E535E">
              <w:rPr>
                <w:rFonts w:ascii="Verdana" w:hAnsi="Verdana"/>
                <w:sz w:val="18"/>
                <w:lang w:val="es-ES_tradnl"/>
              </w:rPr>
              <w:t>i</w:t>
            </w:r>
            <w:r w:rsidRPr="002E535E">
              <w:rPr>
                <w:rFonts w:ascii="Verdana" w:hAnsi="Verdana"/>
                <w:sz w:val="18"/>
                <w:lang w:val="es-ES_tradnl"/>
              </w:rPr>
              <w:t>ca</w:t>
            </w:r>
          </w:p>
        </w:tc>
        <w:tc>
          <w:tcPr>
            <w:tcW w:w="2332"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1"/>
        </w:trPr>
        <w:tc>
          <w:tcPr>
            <w:tcW w:w="690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0"/>
              </w:numPr>
              <w:tabs>
                <w:tab w:val="clear" w:pos="720"/>
              </w:tabs>
              <w:spacing w:before="60" w:after="60"/>
              <w:ind w:hanging="50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2332"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DD66ED">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1"/>
        </w:trPr>
        <w:tc>
          <w:tcPr>
            <w:tcW w:w="924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41"/>
        </w:trPr>
        <w:tc>
          <w:tcPr>
            <w:tcW w:w="924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D66ED" w:rsidP="00406E0C">
            <w:pPr>
              <w:tabs>
                <w:tab w:val="left" w:pos="0"/>
              </w:tabs>
              <w:spacing w:before="60" w:after="60"/>
              <w:jc w:val="both"/>
              <w:rPr>
                <w:rFonts w:ascii="Verdana" w:hAnsi="Verdana" w:cs="Arial"/>
                <w:sz w:val="18"/>
                <w:szCs w:val="18"/>
                <w:lang w:val="es-ES_tradnl"/>
              </w:rPr>
            </w:pPr>
            <w:r w:rsidRPr="002E535E">
              <w:rPr>
                <w:rFonts w:ascii="Verdana" w:hAnsi="Verdana" w:cs="Arial"/>
                <w:sz w:val="18"/>
                <w:szCs w:val="18"/>
                <w:lang w:val="es-ES_tradnl"/>
              </w:rPr>
              <w:t>Estrategia Nacional de Biodiversidad y Plan de Acción N</w:t>
            </w:r>
            <w:r w:rsidR="00071F1D" w:rsidRPr="002E535E">
              <w:rPr>
                <w:rFonts w:ascii="Verdana" w:hAnsi="Verdana" w:cs="Arial"/>
                <w:sz w:val="18"/>
                <w:szCs w:val="18"/>
                <w:lang w:val="es-ES_tradnl"/>
              </w:rPr>
              <w:t xml:space="preserve">acional de Diversidad Biológica; </w:t>
            </w:r>
            <w:r w:rsidR="00B31367" w:rsidRPr="002E535E">
              <w:rPr>
                <w:rFonts w:ascii="Verdana" w:hAnsi="Verdana" w:cs="Arial"/>
                <w:sz w:val="18"/>
                <w:szCs w:val="18"/>
                <w:lang w:val="es-ES_tradnl"/>
              </w:rPr>
              <w:t xml:space="preserve">Plan </w:t>
            </w:r>
            <w:r w:rsidR="00CF729F" w:rsidRPr="002E535E">
              <w:rPr>
                <w:rFonts w:ascii="Verdana" w:hAnsi="Verdana" w:cs="Arial"/>
                <w:sz w:val="18"/>
                <w:szCs w:val="18"/>
                <w:lang w:val="es-ES_tradnl"/>
              </w:rPr>
              <w:t>Nacional de Desarrollo I</w:t>
            </w:r>
            <w:r w:rsidR="00B31367" w:rsidRPr="002E535E">
              <w:rPr>
                <w:rFonts w:ascii="Verdana" w:hAnsi="Verdana" w:cs="Arial"/>
                <w:sz w:val="18"/>
                <w:szCs w:val="18"/>
                <w:lang w:val="es-ES_tradnl"/>
              </w:rPr>
              <w:t>ndígena-CBMAP y otros proyectos.</w:t>
            </w:r>
          </w:p>
        </w:tc>
      </w:tr>
      <w:tr w:rsidR="00950A37" w:rsidRPr="002E535E">
        <w:tblPrEx>
          <w:tblCellMar>
            <w:top w:w="0" w:type="dxa"/>
            <w:left w:w="0" w:type="dxa"/>
            <w:bottom w:w="0" w:type="dxa"/>
            <w:right w:w="0" w:type="dxa"/>
          </w:tblCellMar>
        </w:tblPrEx>
        <w:trPr>
          <w:trHeight w:val="169"/>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0"/>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68"/>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31367" w:rsidP="005562D8">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Prioridad de conocimiento</w:t>
            </w:r>
          </w:p>
        </w:tc>
      </w:tr>
      <w:tr w:rsidR="00950A37" w:rsidRPr="002E535E">
        <w:tblPrEx>
          <w:tblCellMar>
            <w:top w:w="0" w:type="dxa"/>
            <w:left w:w="0" w:type="dxa"/>
            <w:bottom w:w="0" w:type="dxa"/>
            <w:right w:w="0" w:type="dxa"/>
          </w:tblCellMar>
        </w:tblPrEx>
        <w:trPr>
          <w:trHeight w:val="168"/>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0"/>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80"/>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F6D23" w:rsidRPr="002E535E" w:rsidRDefault="005562D8">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left w:w="0" w:type="dxa"/>
            <w:bottom w:w="0" w:type="dxa"/>
            <w:right w:w="0" w:type="dxa"/>
          </w:tblCellMar>
        </w:tblPrEx>
        <w:trPr>
          <w:trHeight w:val="168"/>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0"/>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68"/>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562D8">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left w:w="0" w:type="dxa"/>
            <w:bottom w:w="0" w:type="dxa"/>
            <w:right w:w="0" w:type="dxa"/>
          </w:tblCellMar>
        </w:tblPrEx>
        <w:trPr>
          <w:trHeight w:val="309"/>
        </w:trPr>
        <w:tc>
          <w:tcPr>
            <w:tcW w:w="9240"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0"/>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08"/>
        </w:trPr>
        <w:tc>
          <w:tcPr>
            <w:tcW w:w="9240"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562D8">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bl>
    <w:p w:rsidR="00950A37" w:rsidRPr="002E535E" w:rsidRDefault="00950A37">
      <w:pPr>
        <w:rPr>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14" w:type="dxa"/>
        <w:tblInd w:w="108" w:type="dxa"/>
        <w:tblBorders>
          <w:top w:val="threeDEmboss" w:sz="6" w:space="0" w:color="FFFFFF"/>
          <w:left w:val="threeDEmboss" w:sz="6" w:space="0" w:color="FFFFFF"/>
          <w:bottom w:val="threeDEmboss" w:sz="6" w:space="0" w:color="FFFFFF"/>
          <w:right w:val="threeDEmboss" w:sz="6" w:space="0" w:color="FFFFFF"/>
        </w:tblBorders>
        <w:tblLook w:val="0000" w:firstRow="0" w:lastRow="0" w:firstColumn="0" w:lastColumn="0" w:noHBand="0" w:noVBand="0"/>
      </w:tblPr>
      <w:tblGrid>
        <w:gridCol w:w="2034"/>
        <w:gridCol w:w="1280"/>
        <w:gridCol w:w="524"/>
        <w:gridCol w:w="525"/>
        <w:gridCol w:w="2935"/>
        <w:gridCol w:w="1916"/>
      </w:tblGrid>
      <w:tr w:rsidR="00950A37" w:rsidRPr="002E535E">
        <w:tblPrEx>
          <w:tblCellMar>
            <w:top w:w="0" w:type="dxa"/>
            <w:bottom w:w="0" w:type="dxa"/>
          </w:tblCellMar>
        </w:tblPrEx>
        <w:trPr>
          <w:trHeight w:val="145"/>
        </w:trPr>
        <w:tc>
          <w:tcPr>
            <w:tcW w:w="2034"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pStyle w:val="NormalWeb"/>
              <w:spacing w:before="0" w:beforeAutospacing="0" w:after="0" w:afterAutospacing="0"/>
              <w:rPr>
                <w:rFonts w:ascii="Verdana" w:hAnsi="Verdana" w:cs="Times New Roman" w:hint="default"/>
                <w:b/>
                <w:sz w:val="22"/>
                <w:szCs w:val="22"/>
                <w:lang w:val="es-ES_tradnl"/>
              </w:rPr>
            </w:pPr>
            <w:r w:rsidRPr="002E535E">
              <w:rPr>
                <w:rFonts w:ascii="Verdana" w:hAnsi="Verdana" w:cs="Times New Roman" w:hint="default"/>
                <w:b/>
                <w:bCs/>
                <w:sz w:val="22"/>
                <w:szCs w:val="22"/>
                <w:lang w:val="es-ES_tradnl"/>
              </w:rPr>
              <w:t>Meta 11.2</w:t>
            </w:r>
          </w:p>
        </w:tc>
        <w:tc>
          <w:tcPr>
            <w:tcW w:w="7180"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pStyle w:val="NormalWeb"/>
              <w:spacing w:beforeLines="30" w:before="72" w:beforeAutospacing="0" w:afterLines="30" w:after="72" w:afterAutospacing="0"/>
              <w:jc w:val="both"/>
              <w:rPr>
                <w:rFonts w:ascii="Times New Roman" w:hAnsi="Times New Roman" w:cs="Times New Roman" w:hint="default"/>
                <w:b/>
                <w:bCs/>
                <w:sz w:val="22"/>
                <w:lang w:val="es-ES_tradnl"/>
              </w:rPr>
            </w:pPr>
            <w:r w:rsidRPr="002E535E">
              <w:rPr>
                <w:rFonts w:ascii="Verdana" w:hAnsi="Verdana" w:cs="Times New Roman"/>
                <w:b/>
                <w:bCs/>
                <w:sz w:val="18"/>
                <w:lang w:val="es-ES_tradnl"/>
              </w:rPr>
              <w:t>Se transfiere tecnología a las Partes que son países en desarrollo, para permitir una aplicación efectiva de sus compromisos en virtud del Co</w:t>
            </w:r>
            <w:r w:rsidRPr="002E535E">
              <w:rPr>
                <w:rFonts w:ascii="Verdana" w:hAnsi="Verdana" w:cs="Times New Roman"/>
                <w:b/>
                <w:bCs/>
                <w:sz w:val="18"/>
                <w:lang w:val="es-ES_tradnl"/>
              </w:rPr>
              <w:t>n</w:t>
            </w:r>
            <w:r w:rsidRPr="002E535E">
              <w:rPr>
                <w:rFonts w:ascii="Verdana" w:hAnsi="Verdana" w:cs="Times New Roman"/>
                <w:b/>
                <w:bCs/>
                <w:sz w:val="18"/>
                <w:lang w:val="es-ES_tradnl"/>
              </w:rPr>
              <w:t>venio, de conformidad con el artículo 20, párrafo 4</w:t>
            </w:r>
          </w:p>
        </w:tc>
      </w:tr>
      <w:tr w:rsidR="00950A37" w:rsidRPr="002E535E">
        <w:tblPrEx>
          <w:tblCellMar>
            <w:top w:w="0" w:type="dxa"/>
            <w:left w:w="0" w:type="dxa"/>
            <w:bottom w:w="0" w:type="dxa"/>
            <w:right w:w="0" w:type="dxa"/>
          </w:tblCellMar>
        </w:tblPrEx>
        <w:trPr>
          <w:trHeight w:val="145"/>
        </w:trPr>
        <w:tc>
          <w:tcPr>
            <w:tcW w:w="9214"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1"/>
              </w:numPr>
              <w:tabs>
                <w:tab w:val="clear" w:pos="2340"/>
              </w:tabs>
              <w:spacing w:before="60" w:after="60"/>
              <w:ind w:left="396" w:hanging="396"/>
              <w:jc w:val="both"/>
              <w:rPr>
                <w:rFonts w:ascii="Verdana" w:hAnsi="Verdana"/>
                <w:sz w:val="18"/>
                <w:szCs w:val="18"/>
                <w:lang w:val="es-ES_tradnl"/>
              </w:rPr>
            </w:pPr>
            <w:r w:rsidRPr="002E535E">
              <w:rPr>
                <w:rFonts w:ascii="Verdana" w:hAnsi="Verdana"/>
                <w:bCs/>
                <w:sz w:val="18"/>
                <w:lang w:val="es-ES_tradnl"/>
              </w:rPr>
              <w:t>Meta nacional</w:t>
            </w:r>
            <w:r w:rsidRPr="002E535E">
              <w:rPr>
                <w:rFonts w:ascii="Verdana" w:hAnsi="Verdana"/>
                <w:sz w:val="18"/>
                <w:lang w:val="es-ES_tradnl"/>
              </w:rPr>
              <w:t>: ¿Ha establecido su país una meta nacional correspondiente a la meta mundial prec</w:t>
            </w:r>
            <w:r w:rsidRPr="002E535E">
              <w:rPr>
                <w:rFonts w:ascii="Verdana" w:hAnsi="Verdana"/>
                <w:sz w:val="18"/>
                <w:lang w:val="es-ES_tradnl"/>
              </w:rPr>
              <w:t>e</w:t>
            </w:r>
            <w:r w:rsidRPr="002E535E">
              <w:rPr>
                <w:rFonts w:ascii="Verdana" w:hAnsi="Verdana"/>
                <w:sz w:val="18"/>
                <w:lang w:val="es-ES_tradnl"/>
              </w:rPr>
              <w:t>dente?</w:t>
            </w:r>
          </w:p>
        </w:tc>
      </w:tr>
      <w:tr w:rsidR="00950A37" w:rsidRPr="002E535E">
        <w:tblPrEx>
          <w:tblCellMar>
            <w:top w:w="0" w:type="dxa"/>
            <w:left w:w="0" w:type="dxa"/>
            <w:bottom w:w="0" w:type="dxa"/>
            <w:right w:w="0" w:type="dxa"/>
          </w:tblCellMar>
        </w:tblPrEx>
        <w:trPr>
          <w:trHeight w:val="199"/>
        </w:trPr>
        <w:tc>
          <w:tcPr>
            <w:tcW w:w="729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1"/>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No</w:t>
            </w:r>
          </w:p>
        </w:tc>
        <w:tc>
          <w:tcPr>
            <w:tcW w:w="191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06"/>
        </w:trPr>
        <w:tc>
          <w:tcPr>
            <w:tcW w:w="729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1"/>
              </w:numPr>
              <w:tabs>
                <w:tab w:val="clear" w:pos="720"/>
              </w:tabs>
              <w:spacing w:before="60" w:after="60"/>
              <w:ind w:left="576"/>
              <w:jc w:val="both"/>
              <w:rPr>
                <w:rFonts w:ascii="Verdana" w:hAnsi="Verdana"/>
                <w:sz w:val="18"/>
                <w:szCs w:val="18"/>
                <w:lang w:val="es-ES_tradnl"/>
              </w:rPr>
            </w:pPr>
            <w:r w:rsidRPr="002E535E">
              <w:rPr>
                <w:rFonts w:ascii="Verdana" w:hAnsi="Verdana"/>
                <w:sz w:val="18"/>
                <w:lang w:val="es-ES_tradnl"/>
              </w:rPr>
              <w:t>Sí, la misma que la meta mundial</w:t>
            </w:r>
          </w:p>
        </w:tc>
        <w:tc>
          <w:tcPr>
            <w:tcW w:w="191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D66E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70"/>
        </w:trPr>
        <w:tc>
          <w:tcPr>
            <w:tcW w:w="729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1"/>
              </w:numPr>
              <w:tabs>
                <w:tab w:val="clear" w:pos="720"/>
              </w:tabs>
              <w:spacing w:before="60" w:after="60"/>
              <w:ind w:left="576"/>
              <w:jc w:val="both"/>
              <w:rPr>
                <w:rFonts w:ascii="Verdana" w:hAnsi="Verdana"/>
                <w:sz w:val="18"/>
                <w:szCs w:val="18"/>
                <w:lang w:val="es-ES_tradnl"/>
              </w:rPr>
            </w:pPr>
            <w:r w:rsidRPr="002E535E">
              <w:rPr>
                <w:rFonts w:ascii="Verdana" w:hAnsi="Verdana"/>
                <w:sz w:val="18"/>
                <w:szCs w:val="18"/>
                <w:lang w:val="es-ES_tradnl"/>
              </w:rPr>
              <w:t>Sí</w:t>
            </w:r>
            <w:r w:rsidRPr="002E535E">
              <w:rPr>
                <w:rFonts w:ascii="Verdana" w:hAnsi="Verdana"/>
                <w:sz w:val="18"/>
                <w:lang w:val="es-ES_tradnl"/>
              </w:rPr>
              <w:t>, se han establecido una o más metas nacionales concretas</w:t>
            </w:r>
          </w:p>
        </w:tc>
        <w:tc>
          <w:tcPr>
            <w:tcW w:w="191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D66E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344"/>
        </w:trPr>
        <w:tc>
          <w:tcPr>
            <w:tcW w:w="9214"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95"/>
        </w:trPr>
        <w:tc>
          <w:tcPr>
            <w:tcW w:w="9214"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D549F" w:rsidP="002561A0">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Programa de Intercambio internacional financiado por </w:t>
            </w:r>
            <w:smartTag w:uri="urn:schemas-microsoft-com:office:smarttags" w:element="PersonName">
              <w:smartTagPr>
                <w:attr w:name="ProductID" w:val="la SENACYT"/>
              </w:smartTagPr>
              <w:r w:rsidRPr="002E535E">
                <w:rPr>
                  <w:rFonts w:ascii="Verdana" w:hAnsi="Verdana" w:cs="Arial"/>
                  <w:sz w:val="18"/>
                  <w:szCs w:val="18"/>
                  <w:lang w:val="es-ES_tradnl"/>
                </w:rPr>
                <w:t xml:space="preserve">la </w:t>
              </w:r>
              <w:r w:rsidR="00DD66ED" w:rsidRPr="002E535E">
                <w:rPr>
                  <w:rFonts w:ascii="Verdana" w:hAnsi="Verdana" w:cs="Arial"/>
                  <w:sz w:val="18"/>
                  <w:szCs w:val="18"/>
                  <w:lang w:val="es-ES_tradnl"/>
                </w:rPr>
                <w:t>SENACYT</w:t>
              </w:r>
            </w:smartTag>
            <w:r w:rsidRPr="002E535E">
              <w:rPr>
                <w:rFonts w:ascii="Verdana" w:hAnsi="Verdana" w:cs="Arial"/>
                <w:sz w:val="18"/>
                <w:szCs w:val="18"/>
                <w:lang w:val="es-ES_tradnl"/>
              </w:rPr>
              <w:t>; proyectos de I+D del</w:t>
            </w:r>
            <w:r w:rsidR="00DD66ED" w:rsidRPr="002E535E">
              <w:rPr>
                <w:rFonts w:ascii="Verdana" w:hAnsi="Verdana" w:cs="Arial"/>
                <w:sz w:val="18"/>
                <w:szCs w:val="18"/>
                <w:lang w:val="es-ES_tradnl"/>
              </w:rPr>
              <w:t xml:space="preserve"> IDIAP</w:t>
            </w:r>
            <w:r w:rsidRPr="002E535E">
              <w:rPr>
                <w:rFonts w:ascii="Verdana" w:hAnsi="Verdana" w:cs="Arial"/>
                <w:sz w:val="18"/>
                <w:szCs w:val="18"/>
                <w:lang w:val="es-ES_tradnl"/>
              </w:rPr>
              <w:t xml:space="preserve"> vinculando redes internacionales; proyectos regionales</w:t>
            </w:r>
            <w:r w:rsidR="00DD66ED" w:rsidRPr="002E535E">
              <w:rPr>
                <w:rFonts w:ascii="Verdana" w:hAnsi="Verdana" w:cs="Arial"/>
                <w:sz w:val="18"/>
                <w:szCs w:val="18"/>
                <w:lang w:val="es-ES_tradnl"/>
              </w:rPr>
              <w:t xml:space="preserve"> MIDA</w:t>
            </w:r>
            <w:r w:rsidRPr="002E535E">
              <w:rPr>
                <w:rFonts w:ascii="Verdana" w:hAnsi="Verdana" w:cs="Arial"/>
                <w:sz w:val="18"/>
                <w:szCs w:val="18"/>
                <w:lang w:val="es-ES_tradnl"/>
              </w:rPr>
              <w:t xml:space="preserve">-FAO; vinculación de financiamiento internacionales para proyectos en el área de </w:t>
            </w:r>
            <w:smartTag w:uri="urn:schemas-microsoft-com:office:smarttags" w:element="PersonName">
              <w:smartTagPr>
                <w:attr w:name="ProductID" w:val="la SALUD"/>
              </w:smartTagPr>
              <w:r w:rsidRPr="002E535E">
                <w:rPr>
                  <w:rFonts w:ascii="Verdana" w:hAnsi="Verdana" w:cs="Arial"/>
                  <w:sz w:val="18"/>
                  <w:szCs w:val="18"/>
                  <w:lang w:val="es-ES_tradnl"/>
                </w:rPr>
                <w:t xml:space="preserve">la </w:t>
              </w:r>
              <w:r w:rsidR="00DD66ED" w:rsidRPr="002E535E">
                <w:rPr>
                  <w:rFonts w:ascii="Verdana" w:hAnsi="Verdana" w:cs="Arial"/>
                  <w:sz w:val="18"/>
                  <w:szCs w:val="18"/>
                  <w:lang w:val="es-ES_tradnl"/>
                </w:rPr>
                <w:t>SALUD</w:t>
              </w:r>
            </w:smartTag>
            <w:r w:rsidRPr="002E535E">
              <w:rPr>
                <w:rFonts w:ascii="Verdana" w:hAnsi="Verdana" w:cs="Arial"/>
                <w:sz w:val="18"/>
                <w:szCs w:val="18"/>
                <w:lang w:val="es-ES_tradnl"/>
              </w:rPr>
              <w:t xml:space="preserve">; fortalecimiento de la infraestructura local para </w:t>
            </w:r>
            <w:r w:rsidR="00DD66ED" w:rsidRPr="002E535E">
              <w:rPr>
                <w:rFonts w:ascii="Verdana" w:hAnsi="Verdana" w:cs="Arial"/>
                <w:sz w:val="18"/>
                <w:szCs w:val="18"/>
                <w:lang w:val="es-ES_tradnl"/>
              </w:rPr>
              <w:t>Laboratorio</w:t>
            </w:r>
            <w:r w:rsidRPr="002E535E">
              <w:rPr>
                <w:rFonts w:ascii="Verdana" w:hAnsi="Verdana" w:cs="Arial"/>
                <w:sz w:val="18"/>
                <w:szCs w:val="18"/>
                <w:lang w:val="es-ES_tradnl"/>
              </w:rPr>
              <w:t>s</w:t>
            </w:r>
            <w:r w:rsidR="00DD66ED" w:rsidRPr="002E535E">
              <w:rPr>
                <w:rFonts w:ascii="Verdana" w:hAnsi="Verdana" w:cs="Arial"/>
                <w:sz w:val="18"/>
                <w:szCs w:val="18"/>
                <w:lang w:val="es-ES_tradnl"/>
              </w:rPr>
              <w:t xml:space="preserve"> </w:t>
            </w:r>
            <w:r w:rsidRPr="002E535E">
              <w:rPr>
                <w:rFonts w:ascii="Verdana" w:hAnsi="Verdana" w:cs="Arial"/>
                <w:sz w:val="18"/>
                <w:szCs w:val="18"/>
                <w:lang w:val="es-ES_tradnl"/>
              </w:rPr>
              <w:t>de</w:t>
            </w:r>
            <w:r w:rsidR="00DD66ED" w:rsidRPr="002E535E">
              <w:rPr>
                <w:rFonts w:ascii="Verdana" w:hAnsi="Verdana" w:cs="Arial"/>
                <w:sz w:val="18"/>
                <w:szCs w:val="18"/>
                <w:lang w:val="es-ES_tradnl"/>
              </w:rPr>
              <w:t xml:space="preserve"> </w:t>
            </w:r>
            <w:r w:rsidRPr="002E535E">
              <w:rPr>
                <w:rFonts w:ascii="Verdana" w:hAnsi="Verdana" w:cs="Arial"/>
                <w:sz w:val="18"/>
                <w:szCs w:val="18"/>
                <w:lang w:val="es-ES_tradnl"/>
              </w:rPr>
              <w:t xml:space="preserve">análisis de </w:t>
            </w:r>
            <w:r w:rsidR="00DD66ED" w:rsidRPr="002E535E">
              <w:rPr>
                <w:rFonts w:ascii="Verdana" w:hAnsi="Verdana" w:cs="Arial"/>
                <w:sz w:val="18"/>
                <w:szCs w:val="18"/>
                <w:lang w:val="es-ES_tradnl"/>
              </w:rPr>
              <w:t>ADN</w:t>
            </w:r>
            <w:r w:rsidRPr="002E535E">
              <w:rPr>
                <w:rFonts w:ascii="Verdana" w:hAnsi="Verdana" w:cs="Arial"/>
                <w:sz w:val="18"/>
                <w:szCs w:val="18"/>
                <w:lang w:val="es-ES_tradnl"/>
              </w:rPr>
              <w:t xml:space="preserve">; fortalecimiento de </w:t>
            </w:r>
            <w:smartTag w:uri="urn:schemas-microsoft-com:office:smarttags" w:element="PersonName">
              <w:smartTagPr>
                <w:attr w:name="ProductID" w:val="la Ciudad"/>
              </w:smartTagPr>
              <w:r w:rsidRPr="002E535E">
                <w:rPr>
                  <w:rFonts w:ascii="Verdana" w:hAnsi="Verdana" w:cs="Arial"/>
                  <w:sz w:val="18"/>
                  <w:szCs w:val="18"/>
                  <w:lang w:val="es-ES_tradnl"/>
                </w:rPr>
                <w:t>la</w:t>
              </w:r>
              <w:r w:rsidR="00DD66ED" w:rsidRPr="002E535E">
                <w:rPr>
                  <w:rFonts w:ascii="Verdana" w:hAnsi="Verdana" w:cs="Arial"/>
                  <w:sz w:val="18"/>
                  <w:szCs w:val="18"/>
                  <w:lang w:val="es-ES_tradnl"/>
                </w:rPr>
                <w:t xml:space="preserve"> Ciudad</w:t>
              </w:r>
            </w:smartTag>
            <w:r w:rsidR="00DD66ED" w:rsidRPr="002E535E">
              <w:rPr>
                <w:rFonts w:ascii="Verdana" w:hAnsi="Verdana" w:cs="Arial"/>
                <w:sz w:val="18"/>
                <w:szCs w:val="18"/>
                <w:lang w:val="es-ES_tradnl"/>
              </w:rPr>
              <w:t xml:space="preserve"> del Saber</w:t>
            </w:r>
            <w:r w:rsidRPr="002E535E">
              <w:rPr>
                <w:rFonts w:ascii="Verdana" w:hAnsi="Verdana" w:cs="Arial"/>
                <w:sz w:val="18"/>
                <w:szCs w:val="18"/>
                <w:lang w:val="es-ES_tradnl"/>
              </w:rPr>
              <w:t xml:space="preserve"> con la incorporación de instituciones y representaciones de los programas naciones unidas</w:t>
            </w:r>
            <w:r w:rsidR="00DD66ED" w:rsidRPr="002E535E">
              <w:rPr>
                <w:rFonts w:ascii="Verdana" w:hAnsi="Verdana" w:cs="Arial"/>
                <w:sz w:val="18"/>
                <w:szCs w:val="18"/>
                <w:lang w:val="es-ES_tradnl"/>
              </w:rPr>
              <w:t>.</w:t>
            </w:r>
            <w:r w:rsidR="00E56388" w:rsidRPr="002E535E">
              <w:rPr>
                <w:rFonts w:ascii="Verdana" w:hAnsi="Verdana" w:cs="Arial"/>
                <w:sz w:val="18"/>
                <w:szCs w:val="18"/>
                <w:lang w:val="es-ES_tradnl"/>
              </w:rPr>
              <w:t xml:space="preserve"> Además las iniciativas de </w:t>
            </w:r>
            <w:r w:rsidR="00B31367" w:rsidRPr="002E535E">
              <w:rPr>
                <w:rFonts w:ascii="Verdana" w:hAnsi="Verdana" w:cs="Arial"/>
                <w:sz w:val="18"/>
                <w:szCs w:val="18"/>
                <w:lang w:val="es-ES_tradnl"/>
              </w:rPr>
              <w:t>SINIA-ANAM</w:t>
            </w:r>
            <w:r w:rsidR="00200048" w:rsidRPr="002E535E">
              <w:rPr>
                <w:rFonts w:ascii="Verdana" w:hAnsi="Verdana" w:cs="Arial"/>
                <w:sz w:val="18"/>
                <w:szCs w:val="18"/>
                <w:lang w:val="es-ES_tradnl"/>
              </w:rPr>
              <w:t xml:space="preserve"> y colaboradores locales para establecer </w:t>
            </w:r>
            <w:smartTag w:uri="urn:schemas-microsoft-com:office:smarttags" w:element="PersonName">
              <w:smartTagPr>
                <w:attr w:name="ProductID" w:val="la Red"/>
              </w:smartTagPr>
              <w:r w:rsidR="00200048" w:rsidRPr="002E535E">
                <w:rPr>
                  <w:rFonts w:ascii="Verdana" w:hAnsi="Verdana" w:cs="Arial"/>
                  <w:sz w:val="18"/>
                  <w:szCs w:val="18"/>
                  <w:lang w:val="es-ES_tradnl"/>
                </w:rPr>
                <w:t>la</w:t>
              </w:r>
              <w:r w:rsidR="00B31367" w:rsidRPr="002E535E">
                <w:rPr>
                  <w:rFonts w:ascii="Verdana" w:hAnsi="Verdana" w:cs="Arial"/>
                  <w:sz w:val="18"/>
                  <w:szCs w:val="18"/>
                  <w:lang w:val="es-ES_tradnl"/>
                </w:rPr>
                <w:t xml:space="preserve"> Red</w:t>
              </w:r>
            </w:smartTag>
            <w:r w:rsidR="00B31367" w:rsidRPr="002E535E">
              <w:rPr>
                <w:rFonts w:ascii="Verdana" w:hAnsi="Verdana" w:cs="Arial"/>
                <w:sz w:val="18"/>
                <w:szCs w:val="18"/>
                <w:lang w:val="es-ES_tradnl"/>
              </w:rPr>
              <w:t xml:space="preserve"> de biodiversidad.</w:t>
            </w:r>
          </w:p>
        </w:tc>
      </w:tr>
      <w:tr w:rsidR="00950A37" w:rsidRPr="002E535E">
        <w:tblPrEx>
          <w:tblCellMar>
            <w:top w:w="0" w:type="dxa"/>
            <w:left w:w="0" w:type="dxa"/>
            <w:bottom w:w="0" w:type="dxa"/>
            <w:right w:w="0" w:type="dxa"/>
          </w:tblCellMar>
        </w:tblPrEx>
        <w:trPr>
          <w:trHeight w:val="282"/>
        </w:trPr>
        <w:tc>
          <w:tcPr>
            <w:tcW w:w="9214"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1"/>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Metas nacionales para programas de trabajo específicos: Si se hubieran establecido tales m</w:t>
            </w:r>
            <w:r w:rsidRPr="002E535E">
              <w:rPr>
                <w:rFonts w:ascii="Verdana" w:hAnsi="Verdana"/>
                <w:bCs/>
                <w:sz w:val="18"/>
                <w:lang w:val="es-ES_tradnl"/>
              </w:rPr>
              <w:t>e</w:t>
            </w:r>
            <w:r w:rsidRPr="002E535E">
              <w:rPr>
                <w:rFonts w:ascii="Verdana" w:hAnsi="Verdana"/>
                <w:bCs/>
                <w:sz w:val="18"/>
                <w:lang w:val="es-ES_tradnl"/>
              </w:rPr>
              <w:t>tas nacionales, indíquelo en este lugar y añada los detalles en las casillas.</w:t>
            </w:r>
          </w:p>
        </w:tc>
      </w:tr>
      <w:tr w:rsidR="00950A37" w:rsidRPr="002E535E">
        <w:tblPrEx>
          <w:tblCellMar>
            <w:top w:w="0" w:type="dxa"/>
            <w:left w:w="0" w:type="dxa"/>
            <w:bottom w:w="0" w:type="dxa"/>
            <w:right w:w="0" w:type="dxa"/>
          </w:tblCellMar>
        </w:tblPrEx>
        <w:trPr>
          <w:trHeight w:val="282"/>
        </w:trPr>
        <w:tc>
          <w:tcPr>
            <w:tcW w:w="33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firstLine="216"/>
              <w:rPr>
                <w:rFonts w:ascii="Verdana" w:hAnsi="Verdana" w:cs="Arial"/>
                <w:b/>
                <w:sz w:val="18"/>
                <w:szCs w:val="18"/>
                <w:lang w:val="es-ES_tradnl"/>
              </w:rPr>
            </w:pPr>
            <w:r w:rsidRPr="002E535E">
              <w:rPr>
                <w:rFonts w:ascii="Verdana" w:hAnsi="Verdana" w:cs="Arial"/>
                <w:b/>
                <w:sz w:val="18"/>
                <w:szCs w:val="18"/>
                <w:lang w:val="es-ES_tradnl"/>
              </w:rPr>
              <w:t>Programa de trabajo</w:t>
            </w:r>
          </w:p>
        </w:tc>
        <w:tc>
          <w:tcPr>
            <w:tcW w:w="524"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Sí</w:t>
            </w:r>
          </w:p>
        </w:tc>
        <w:tc>
          <w:tcPr>
            <w:tcW w:w="525"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No</w:t>
            </w:r>
          </w:p>
        </w:tc>
        <w:tc>
          <w:tcPr>
            <w:tcW w:w="485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tabs>
                <w:tab w:val="left" w:pos="306"/>
              </w:tabs>
              <w:spacing w:before="60" w:after="60"/>
              <w:ind w:left="288" w:hanging="288"/>
              <w:jc w:val="center"/>
              <w:rPr>
                <w:rFonts w:ascii="Verdana" w:hAnsi="Verdana" w:cs="Arial"/>
                <w:b/>
                <w:sz w:val="18"/>
                <w:szCs w:val="18"/>
                <w:lang w:val="es-ES_tradnl"/>
              </w:rPr>
            </w:pPr>
            <w:r w:rsidRPr="002E535E">
              <w:rPr>
                <w:rFonts w:ascii="Verdana" w:hAnsi="Verdana" w:cs="Arial"/>
                <w:b/>
                <w:sz w:val="18"/>
                <w:szCs w:val="18"/>
                <w:lang w:val="es-ES_tradnl"/>
              </w:rPr>
              <w:t>Detalles</w:t>
            </w:r>
          </w:p>
        </w:tc>
      </w:tr>
      <w:tr w:rsidR="00950A37" w:rsidRPr="002E535E">
        <w:tblPrEx>
          <w:tblCellMar>
            <w:top w:w="0" w:type="dxa"/>
            <w:left w:w="0" w:type="dxa"/>
            <w:bottom w:w="0" w:type="dxa"/>
            <w:right w:w="0" w:type="dxa"/>
          </w:tblCellMar>
        </w:tblPrEx>
        <w:trPr>
          <w:trHeight w:val="525"/>
        </w:trPr>
        <w:tc>
          <w:tcPr>
            <w:tcW w:w="3314"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2"/>
              </w:numPr>
              <w:tabs>
                <w:tab w:val="clear" w:pos="720"/>
                <w:tab w:val="left" w:pos="291"/>
              </w:tabs>
              <w:spacing w:before="60" w:after="60"/>
              <w:ind w:left="0" w:firstLine="0"/>
              <w:jc w:val="both"/>
              <w:rPr>
                <w:rFonts w:ascii="Verdana" w:hAnsi="Verdana" w:cs="Arial"/>
                <w:sz w:val="18"/>
                <w:szCs w:val="18"/>
                <w:lang w:val="es-ES_tradnl"/>
              </w:rPr>
            </w:pPr>
            <w:r w:rsidRPr="002E535E">
              <w:rPr>
                <w:rFonts w:ascii="Verdana" w:hAnsi="Verdana"/>
                <w:sz w:val="18"/>
                <w:szCs w:val="18"/>
                <w:lang w:val="es-ES_tradnl"/>
              </w:rPr>
              <w:t>Agrícola</w:t>
            </w:r>
          </w:p>
        </w:tc>
        <w:tc>
          <w:tcPr>
            <w:tcW w:w="524"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25"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851" w:type="dxa"/>
            <w:gridSpan w:val="2"/>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51"/>
        </w:trPr>
        <w:tc>
          <w:tcPr>
            <w:tcW w:w="3314"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2"/>
              </w:numPr>
              <w:tabs>
                <w:tab w:val="clear" w:pos="720"/>
                <w:tab w:val="left" w:pos="291"/>
              </w:tabs>
              <w:spacing w:before="60" w:after="60"/>
              <w:ind w:left="0" w:firstLine="0"/>
              <w:jc w:val="both"/>
              <w:rPr>
                <w:rFonts w:ascii="Verdana" w:hAnsi="Verdana" w:cs="Arial"/>
                <w:sz w:val="18"/>
                <w:szCs w:val="18"/>
                <w:lang w:val="es-ES_tradnl"/>
              </w:rPr>
            </w:pPr>
            <w:r w:rsidRPr="002E535E">
              <w:rPr>
                <w:rFonts w:ascii="Verdana" w:hAnsi="Verdana"/>
                <w:sz w:val="18"/>
                <w:szCs w:val="18"/>
                <w:lang w:val="es-ES_tradnl"/>
              </w:rPr>
              <w:t>Aguas continentales</w:t>
            </w:r>
          </w:p>
        </w:tc>
        <w:tc>
          <w:tcPr>
            <w:tcW w:w="524"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2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851"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15"/>
        </w:trPr>
        <w:tc>
          <w:tcPr>
            <w:tcW w:w="3314"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2"/>
              </w:numPr>
              <w:tabs>
                <w:tab w:val="clear" w:pos="720"/>
                <w:tab w:val="left" w:pos="291"/>
              </w:tabs>
              <w:spacing w:before="60" w:after="60"/>
              <w:ind w:left="0" w:firstLine="0"/>
              <w:jc w:val="both"/>
              <w:rPr>
                <w:rFonts w:ascii="Verdana" w:hAnsi="Verdana" w:cs="Arial"/>
                <w:sz w:val="18"/>
                <w:szCs w:val="18"/>
                <w:lang w:val="es-ES_tradnl"/>
              </w:rPr>
            </w:pPr>
            <w:r w:rsidRPr="002E535E">
              <w:rPr>
                <w:rFonts w:ascii="Verdana" w:hAnsi="Verdana"/>
                <w:sz w:val="18"/>
                <w:szCs w:val="18"/>
                <w:lang w:val="es-ES_tradnl"/>
              </w:rPr>
              <w:t>Marina y costera</w:t>
            </w:r>
          </w:p>
        </w:tc>
        <w:tc>
          <w:tcPr>
            <w:tcW w:w="524"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52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4851"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51"/>
        </w:trPr>
        <w:tc>
          <w:tcPr>
            <w:tcW w:w="3314"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2"/>
              </w:numPr>
              <w:tabs>
                <w:tab w:val="clear" w:pos="720"/>
                <w:tab w:val="left" w:pos="29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Tierras áridas y</w:t>
            </w:r>
            <w:r w:rsidR="009714EC" w:rsidRPr="002E535E">
              <w:rPr>
                <w:rFonts w:ascii="Verdana" w:hAnsi="Verdana"/>
                <w:sz w:val="18"/>
                <w:szCs w:val="18"/>
                <w:lang w:val="es-ES_tradnl"/>
              </w:rPr>
              <w:t xml:space="preserve"> </w:t>
            </w:r>
            <w:r w:rsidRPr="002E535E">
              <w:rPr>
                <w:rFonts w:ascii="Verdana" w:hAnsi="Verdana"/>
                <w:sz w:val="18"/>
                <w:szCs w:val="18"/>
                <w:lang w:val="es-ES_tradnl"/>
              </w:rPr>
              <w:t>su</w:t>
            </w:r>
            <w:r w:rsidRPr="002E535E">
              <w:rPr>
                <w:rFonts w:ascii="Verdana" w:hAnsi="Verdana"/>
                <w:sz w:val="18"/>
                <w:szCs w:val="18"/>
                <w:lang w:val="es-ES_tradnl"/>
              </w:rPr>
              <w:t>b</w:t>
            </w:r>
            <w:r w:rsidRPr="002E535E">
              <w:rPr>
                <w:rFonts w:ascii="Verdana" w:hAnsi="Verdana"/>
                <w:sz w:val="18"/>
                <w:szCs w:val="18"/>
                <w:lang w:val="es-ES_tradnl"/>
              </w:rPr>
              <w:t>húmedas</w:t>
            </w:r>
          </w:p>
        </w:tc>
        <w:tc>
          <w:tcPr>
            <w:tcW w:w="524"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851"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15"/>
        </w:trPr>
        <w:tc>
          <w:tcPr>
            <w:tcW w:w="3314"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2"/>
              </w:numPr>
              <w:tabs>
                <w:tab w:val="clear" w:pos="720"/>
                <w:tab w:val="left" w:pos="29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Forestal</w:t>
            </w:r>
          </w:p>
        </w:tc>
        <w:tc>
          <w:tcPr>
            <w:tcW w:w="524"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06"/>
              </w:tabs>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c>
          <w:tcPr>
            <w:tcW w:w="525"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c>
          <w:tcPr>
            <w:tcW w:w="4851" w:type="dxa"/>
            <w:gridSpan w:val="2"/>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950A37">
            <w:pPr>
              <w:tabs>
                <w:tab w:val="left" w:pos="306"/>
              </w:tabs>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551"/>
        </w:trPr>
        <w:tc>
          <w:tcPr>
            <w:tcW w:w="3314"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2"/>
              </w:numPr>
              <w:tabs>
                <w:tab w:val="clear" w:pos="720"/>
                <w:tab w:val="left" w:pos="29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De montañas</w:t>
            </w:r>
          </w:p>
        </w:tc>
        <w:tc>
          <w:tcPr>
            <w:tcW w:w="524"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c>
          <w:tcPr>
            <w:tcW w:w="525"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DD66ED">
            <w:pPr>
              <w:tabs>
                <w:tab w:val="left" w:pos="306"/>
              </w:tabs>
              <w:spacing w:before="60" w:after="60"/>
              <w:ind w:left="288" w:hanging="288"/>
              <w:jc w:val="both"/>
              <w:rPr>
                <w:rFonts w:ascii="Verdana" w:hAnsi="Verdana" w:cs="Arial"/>
                <w:sz w:val="18"/>
                <w:szCs w:val="18"/>
                <w:lang w:val="es-ES_tradnl"/>
              </w:rPr>
            </w:pPr>
            <w:r w:rsidRPr="002E535E">
              <w:rPr>
                <w:rFonts w:ascii="Verdana" w:hAnsi="Verdana" w:cs="Arial"/>
                <w:sz w:val="18"/>
                <w:szCs w:val="18"/>
                <w:lang w:val="es-ES_tradnl"/>
              </w:rPr>
              <w:t>X</w:t>
            </w:r>
          </w:p>
        </w:tc>
        <w:tc>
          <w:tcPr>
            <w:tcW w:w="4851" w:type="dxa"/>
            <w:gridSpan w:val="2"/>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950A37">
            <w:pPr>
              <w:tabs>
                <w:tab w:val="left" w:pos="306"/>
              </w:tabs>
              <w:spacing w:before="60" w:after="60"/>
              <w:ind w:left="288" w:hanging="288"/>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1"/>
        </w:trPr>
        <w:tc>
          <w:tcPr>
            <w:tcW w:w="9214"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1"/>
              </w:numPr>
              <w:tabs>
                <w:tab w:val="clear" w:pos="2340"/>
              </w:tabs>
              <w:spacing w:before="60" w:after="60"/>
              <w:ind w:left="396" w:hanging="396"/>
              <w:jc w:val="both"/>
              <w:rPr>
                <w:rFonts w:ascii="Verdana" w:hAnsi="Verdana"/>
                <w:bCs/>
                <w:sz w:val="18"/>
                <w:lang w:val="es-ES_tradnl"/>
              </w:rPr>
            </w:pPr>
            <w:r w:rsidRPr="002E535E">
              <w:rPr>
                <w:rFonts w:ascii="Verdana" w:hAnsi="Verdana"/>
                <w:bCs/>
                <w:sz w:val="18"/>
                <w:lang w:val="es-ES_tradnl"/>
              </w:rPr>
              <w:t>¿Se ha incorporado la meta mundial o nacional a los planes, programas y estrategias pertine</w:t>
            </w:r>
            <w:r w:rsidRPr="002E535E">
              <w:rPr>
                <w:rFonts w:ascii="Verdana" w:hAnsi="Verdana"/>
                <w:bCs/>
                <w:sz w:val="18"/>
                <w:lang w:val="es-ES_tradnl"/>
              </w:rPr>
              <w:t>n</w:t>
            </w:r>
            <w:r w:rsidRPr="002E535E">
              <w:rPr>
                <w:rFonts w:ascii="Verdana" w:hAnsi="Verdana"/>
                <w:bCs/>
                <w:sz w:val="18"/>
                <w:lang w:val="es-ES_tradnl"/>
              </w:rPr>
              <w:t>tes?</w:t>
            </w:r>
          </w:p>
        </w:tc>
      </w:tr>
      <w:tr w:rsidR="00950A37" w:rsidRPr="002E535E">
        <w:tblPrEx>
          <w:tblCellMar>
            <w:top w:w="0" w:type="dxa"/>
            <w:left w:w="0" w:type="dxa"/>
            <w:bottom w:w="0" w:type="dxa"/>
            <w:right w:w="0" w:type="dxa"/>
          </w:tblCellMar>
        </w:tblPrEx>
        <w:trPr>
          <w:trHeight w:val="241"/>
        </w:trPr>
        <w:tc>
          <w:tcPr>
            <w:tcW w:w="7298" w:type="dxa"/>
            <w:gridSpan w:val="5"/>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3"/>
              </w:numPr>
              <w:tabs>
                <w:tab w:val="clear" w:pos="720"/>
              </w:tabs>
              <w:spacing w:before="60" w:after="60"/>
              <w:ind w:hanging="324"/>
              <w:jc w:val="both"/>
              <w:rPr>
                <w:rFonts w:ascii="Verdana" w:hAnsi="Verdana" w:cs="Arial"/>
                <w:sz w:val="18"/>
                <w:szCs w:val="18"/>
                <w:lang w:val="es-ES_tradnl"/>
              </w:rPr>
            </w:pPr>
            <w:r w:rsidRPr="002E535E">
              <w:rPr>
                <w:rFonts w:ascii="Verdana" w:hAnsi="Verdana" w:cs="Arial"/>
                <w:sz w:val="18"/>
                <w:szCs w:val="18"/>
                <w:lang w:val="es-ES_tradnl"/>
              </w:rPr>
              <w:t>No</w:t>
            </w:r>
          </w:p>
        </w:tc>
        <w:tc>
          <w:tcPr>
            <w:tcW w:w="1916"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tabs>
                <w:tab w:val="left" w:pos="396"/>
              </w:tabs>
              <w:spacing w:before="60" w:after="60"/>
              <w:ind w:left="396" w:hanging="396"/>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trHeight w:val="241"/>
        </w:trPr>
        <w:tc>
          <w:tcPr>
            <w:tcW w:w="7298" w:type="dxa"/>
            <w:gridSpan w:val="5"/>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3"/>
              </w:numPr>
              <w:tabs>
                <w:tab w:val="clear" w:pos="720"/>
              </w:tabs>
              <w:spacing w:before="60" w:after="60"/>
              <w:ind w:hanging="324"/>
              <w:jc w:val="both"/>
              <w:rPr>
                <w:rFonts w:ascii="Verdana" w:hAnsi="Verdana" w:cs="Arial"/>
                <w:sz w:val="18"/>
                <w:szCs w:val="18"/>
                <w:lang w:val="es-ES_tradnl"/>
              </w:rPr>
            </w:pPr>
            <w:r w:rsidRPr="002E535E">
              <w:rPr>
                <w:rFonts w:ascii="Verdana" w:hAnsi="Verdana"/>
                <w:sz w:val="18"/>
                <w:lang w:val="es-ES_tradnl"/>
              </w:rPr>
              <w:t>Sí, a la estrategia y plan de acción nacionales sobre diversidad biológ</w:t>
            </w:r>
            <w:r w:rsidRPr="002E535E">
              <w:rPr>
                <w:rFonts w:ascii="Verdana" w:hAnsi="Verdana"/>
                <w:sz w:val="18"/>
                <w:lang w:val="es-ES_tradnl"/>
              </w:rPr>
              <w:t>i</w:t>
            </w:r>
            <w:r w:rsidRPr="002E535E">
              <w:rPr>
                <w:rFonts w:ascii="Verdana" w:hAnsi="Verdana"/>
                <w:sz w:val="18"/>
                <w:lang w:val="es-ES_tradnl"/>
              </w:rPr>
              <w:t>ca</w:t>
            </w:r>
          </w:p>
        </w:tc>
        <w:tc>
          <w:tcPr>
            <w:tcW w:w="1916"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DD66ED">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1"/>
        </w:trPr>
        <w:tc>
          <w:tcPr>
            <w:tcW w:w="7298" w:type="dxa"/>
            <w:gridSpan w:val="5"/>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3"/>
              </w:numPr>
              <w:tabs>
                <w:tab w:val="clear" w:pos="720"/>
              </w:tabs>
              <w:spacing w:before="60" w:after="60"/>
              <w:ind w:hanging="324"/>
              <w:jc w:val="both"/>
              <w:rPr>
                <w:rFonts w:ascii="Verdana" w:hAnsi="Verdana" w:cs="Arial"/>
                <w:sz w:val="18"/>
                <w:szCs w:val="18"/>
                <w:lang w:val="es-ES_tradnl"/>
              </w:rPr>
            </w:pPr>
            <w:r w:rsidRPr="002E535E">
              <w:rPr>
                <w:rFonts w:ascii="Verdana" w:hAnsi="Verdana"/>
                <w:sz w:val="18"/>
                <w:lang w:val="es-ES_tradnl"/>
              </w:rPr>
              <w:t>Sí, a las estrategias, planes y programas sectoriales</w:t>
            </w:r>
          </w:p>
        </w:tc>
        <w:tc>
          <w:tcPr>
            <w:tcW w:w="1916" w:type="dxa"/>
            <w:tcBorders>
              <w:top w:val="single" w:sz="4" w:space="0" w:color="808080"/>
              <w:left w:val="threeDEmboss" w:sz="6" w:space="0" w:color="FFFFFF"/>
              <w:bottom w:val="threeDEmboss" w:sz="6" w:space="0" w:color="FFFFFF"/>
              <w:right w:val="threeDEmboss" w:sz="6" w:space="0" w:color="FFFFFF"/>
            </w:tcBorders>
            <w:vAlign w:val="center"/>
          </w:tcPr>
          <w:p w:rsidR="00950A37" w:rsidRPr="002E535E" w:rsidRDefault="00DD66ED">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trHeight w:val="241"/>
        </w:trPr>
        <w:tc>
          <w:tcPr>
            <w:tcW w:w="9214"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648" w:hanging="432"/>
              <w:jc w:val="both"/>
              <w:rPr>
                <w:rFonts w:ascii="Verdana" w:hAnsi="Verdana" w:cs="Arial"/>
                <w:sz w:val="18"/>
                <w:szCs w:val="18"/>
                <w:lang w:val="es-ES_tradnl"/>
              </w:rPr>
            </w:pPr>
            <w:r w:rsidRPr="002E535E">
              <w:rPr>
                <w:rFonts w:ascii="Verdana" w:hAnsi="Verdana" w:cs="Arial"/>
                <w:sz w:val="18"/>
                <w:szCs w:val="18"/>
                <w:lang w:val="es-ES_tradnl"/>
              </w:rPr>
              <w:t>Indique los detalles a continuación.</w:t>
            </w:r>
          </w:p>
        </w:tc>
      </w:tr>
      <w:tr w:rsidR="00950A37" w:rsidRPr="002E535E">
        <w:tblPrEx>
          <w:tblCellMar>
            <w:top w:w="0" w:type="dxa"/>
            <w:left w:w="0" w:type="dxa"/>
            <w:bottom w:w="0" w:type="dxa"/>
            <w:right w:w="0" w:type="dxa"/>
          </w:tblCellMar>
        </w:tblPrEx>
        <w:trPr>
          <w:trHeight w:val="241"/>
        </w:trPr>
        <w:tc>
          <w:tcPr>
            <w:tcW w:w="9214"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D66ED">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Estrategia Nacional de Biodiversidad y Plan de Acción Nacional de Diversidad Biológica.</w:t>
            </w:r>
          </w:p>
          <w:p w:rsidR="00950A37" w:rsidRPr="002E535E" w:rsidRDefault="00B31367">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Financiamiento recibido por agrupaciones indígenas.</w:t>
            </w:r>
          </w:p>
        </w:tc>
      </w:tr>
      <w:tr w:rsidR="00950A37" w:rsidRPr="002E535E">
        <w:tblPrEx>
          <w:tblCellMar>
            <w:top w:w="0" w:type="dxa"/>
            <w:left w:w="0" w:type="dxa"/>
            <w:bottom w:w="0" w:type="dxa"/>
            <w:right w:w="0" w:type="dxa"/>
          </w:tblCellMar>
        </w:tblPrEx>
        <w:trPr>
          <w:trHeight w:val="169"/>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la situación y tendencias actuales relacionadas con esta meta.</w:t>
            </w:r>
          </w:p>
        </w:tc>
      </w:tr>
      <w:tr w:rsidR="00950A37" w:rsidRPr="002E535E">
        <w:tblPrEx>
          <w:tblCellMar>
            <w:top w:w="0" w:type="dxa"/>
            <w:left w:w="0" w:type="dxa"/>
            <w:bottom w:w="0" w:type="dxa"/>
            <w:right w:w="0" w:type="dxa"/>
          </w:tblCellMar>
        </w:tblPrEx>
        <w:trPr>
          <w:trHeight w:val="168"/>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562D8" w:rsidP="00E56388">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left w:w="0" w:type="dxa"/>
            <w:bottom w:w="0" w:type="dxa"/>
            <w:right w:w="0" w:type="dxa"/>
          </w:tblCellMar>
        </w:tblPrEx>
        <w:trPr>
          <w:trHeight w:val="168"/>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indicadores utilizados en relación con esta meta.</w:t>
            </w:r>
          </w:p>
        </w:tc>
      </w:tr>
      <w:tr w:rsidR="00950A37" w:rsidRPr="002E535E">
        <w:tblPrEx>
          <w:tblCellMar>
            <w:top w:w="0" w:type="dxa"/>
            <w:left w:w="0" w:type="dxa"/>
            <w:bottom w:w="0" w:type="dxa"/>
            <w:right w:w="0" w:type="dxa"/>
          </w:tblCellMar>
        </w:tblPrEx>
        <w:trPr>
          <w:trHeight w:val="80"/>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562D8">
            <w:pPr>
              <w:tabs>
                <w:tab w:val="left" w:pos="396"/>
              </w:tabs>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left w:w="0" w:type="dxa"/>
            <w:bottom w:w="0" w:type="dxa"/>
            <w:right w:w="0" w:type="dxa"/>
          </w:tblCellMar>
        </w:tblPrEx>
        <w:trPr>
          <w:trHeight w:val="168"/>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información sobre los retos en el logro de esta meta.</w:t>
            </w:r>
          </w:p>
        </w:tc>
      </w:tr>
      <w:tr w:rsidR="00950A37" w:rsidRPr="002E535E">
        <w:tblPrEx>
          <w:tblCellMar>
            <w:top w:w="0" w:type="dxa"/>
            <w:left w:w="0" w:type="dxa"/>
            <w:bottom w:w="0" w:type="dxa"/>
            <w:right w:w="0" w:type="dxa"/>
          </w:tblCellMar>
        </w:tblPrEx>
        <w:trPr>
          <w:trHeight w:val="168"/>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562D8">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left w:w="0" w:type="dxa"/>
            <w:bottom w:w="0" w:type="dxa"/>
            <w:right w:w="0" w:type="dxa"/>
          </w:tblCellMar>
        </w:tblPrEx>
        <w:trPr>
          <w:trHeight w:val="310"/>
        </w:trPr>
        <w:tc>
          <w:tcPr>
            <w:tcW w:w="9214" w:type="dxa"/>
            <w:gridSpan w:val="6"/>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0"/>
                <w:numId w:val="231"/>
              </w:numPr>
              <w:tabs>
                <w:tab w:val="clear" w:pos="2340"/>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Proporcione cualquier otra información pertinente.</w:t>
            </w:r>
          </w:p>
        </w:tc>
      </w:tr>
      <w:tr w:rsidR="00950A37" w:rsidRPr="002E535E">
        <w:tblPrEx>
          <w:tblCellMar>
            <w:top w:w="0" w:type="dxa"/>
            <w:left w:w="0" w:type="dxa"/>
            <w:bottom w:w="0" w:type="dxa"/>
            <w:right w:w="0" w:type="dxa"/>
          </w:tblCellMar>
        </w:tblPrEx>
        <w:trPr>
          <w:trHeight w:val="309"/>
        </w:trPr>
        <w:tc>
          <w:tcPr>
            <w:tcW w:w="9214" w:type="dxa"/>
            <w:gridSpan w:val="6"/>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562D8">
            <w:pPr>
              <w:tabs>
                <w:tab w:val="left" w:pos="396"/>
              </w:tabs>
              <w:spacing w:before="60" w:after="60"/>
              <w:ind w:left="396" w:hanging="396"/>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p>
        </w:tc>
      </w:tr>
    </w:tbl>
    <w:p w:rsidR="00EA4B7F" w:rsidRPr="002E535E" w:rsidRDefault="00EA4B7F" w:rsidP="00EA4B7F">
      <w:pPr>
        <w:rPr>
          <w:lang w:val="es-ES_tradnl" w:eastAsia="en-US"/>
        </w:rPr>
      </w:pPr>
      <w:bookmarkStart w:id="11" w:name="_Toc93824802"/>
    </w:p>
    <w:p w:rsidR="00EA4B7F" w:rsidRPr="002E535E" w:rsidRDefault="008A0643" w:rsidP="00EA4B7F">
      <w:pPr>
        <w:rPr>
          <w:lang w:val="es-ES_tradnl" w:eastAsia="en-US"/>
        </w:rPr>
      </w:pPr>
      <w:r w:rsidRPr="002E535E">
        <w:rPr>
          <w:lang w:val="es-ES_tradnl" w:eastAsia="en-US"/>
        </w:rPr>
        <w:br w:type="page"/>
      </w:r>
    </w:p>
    <w:p w:rsidR="00950A37" w:rsidRPr="002E535E" w:rsidRDefault="00950A37" w:rsidP="008F6D23">
      <w:pPr>
        <w:pStyle w:val="Heading3"/>
        <w:rPr>
          <w:color w:val="auto"/>
          <w:sz w:val="20"/>
          <w:lang w:val="es-ES_tradnl"/>
        </w:rPr>
      </w:pPr>
      <w:r w:rsidRPr="002E535E">
        <w:rPr>
          <w:color w:val="auto"/>
          <w:sz w:val="20"/>
          <w:lang w:val="es-ES_tradnl"/>
        </w:rPr>
        <w:t>Estrategia mundial para la conservación de especies vegetales (GSPC)</w:t>
      </w:r>
      <w:bookmarkEnd w:id="11"/>
    </w:p>
    <w:p w:rsidR="00950A37" w:rsidRPr="002E535E" w:rsidRDefault="00950A37">
      <w:pPr>
        <w:pStyle w:val="Heading23rdNR"/>
        <w:rPr>
          <w:color w:val="auto"/>
          <w:lang w:val="es-ES_tradnl"/>
        </w:rPr>
      </w:pPr>
    </w:p>
    <w:p w:rsidR="00950A37" w:rsidRPr="002E535E" w:rsidRDefault="00950A37" w:rsidP="00804D8A">
      <w:pPr>
        <w:pStyle w:val="Heading23rdNR"/>
        <w:ind w:right="146"/>
        <w:jc w:val="both"/>
        <w:rPr>
          <w:color w:val="auto"/>
          <w:lang w:val="es-ES_tradnl"/>
        </w:rPr>
      </w:pPr>
      <w:bookmarkStart w:id="12" w:name="_Toc77496516"/>
      <w:bookmarkStart w:id="13" w:name="_Toc78202029"/>
      <w:bookmarkStart w:id="14" w:name="_Toc93824803"/>
      <w:smartTag w:uri="urn:schemas-microsoft-com:office:smarttags" w:element="PersonName">
        <w:smartTagPr>
          <w:attr w:name="ProductID" w:val="La Conferencia"/>
        </w:smartTagPr>
        <w:r w:rsidRPr="00EF2646">
          <w:rPr>
            <w:rFonts w:eastAsia="SimSun"/>
            <w:color w:val="auto"/>
            <w:sz w:val="18"/>
            <w:szCs w:val="20"/>
            <w:lang w:val="es-ES_tradnl" w:eastAsia="zh-CN"/>
          </w:rPr>
          <w:t>La Conferencia</w:t>
        </w:r>
      </w:smartTag>
      <w:r w:rsidRPr="00EF2646">
        <w:rPr>
          <w:rFonts w:eastAsia="SimSun"/>
          <w:color w:val="auto"/>
          <w:sz w:val="18"/>
          <w:szCs w:val="20"/>
          <w:lang w:val="es-ES_tradnl" w:eastAsia="zh-CN"/>
        </w:rPr>
        <w:t xml:space="preserve"> de las Partes, mediante su decisión VI/9, anexo, adoptó la estrategia mu</w:t>
      </w:r>
      <w:r w:rsidRPr="00EF2646">
        <w:rPr>
          <w:rFonts w:eastAsia="SimSun"/>
          <w:color w:val="auto"/>
          <w:sz w:val="18"/>
          <w:szCs w:val="20"/>
          <w:lang w:val="es-ES_tradnl" w:eastAsia="zh-CN"/>
        </w:rPr>
        <w:t>n</w:t>
      </w:r>
      <w:r w:rsidRPr="00EF2646">
        <w:rPr>
          <w:rFonts w:eastAsia="SimSun"/>
          <w:color w:val="auto"/>
          <w:sz w:val="18"/>
          <w:szCs w:val="20"/>
          <w:lang w:val="es-ES_tradnl" w:eastAsia="zh-CN"/>
        </w:rPr>
        <w:t>dial para conservación de las especies vegetales. Se invita a las Partes y gobiernos a elab</w:t>
      </w:r>
      <w:r w:rsidRPr="00EF2646">
        <w:rPr>
          <w:rFonts w:eastAsia="SimSun"/>
          <w:color w:val="auto"/>
          <w:sz w:val="18"/>
          <w:szCs w:val="20"/>
          <w:lang w:val="es-ES_tradnl" w:eastAsia="zh-CN"/>
        </w:rPr>
        <w:t>o</w:t>
      </w:r>
      <w:r w:rsidRPr="00EF2646">
        <w:rPr>
          <w:rFonts w:eastAsia="SimSun"/>
          <w:color w:val="auto"/>
          <w:sz w:val="18"/>
          <w:szCs w:val="20"/>
          <w:lang w:val="es-ES_tradnl" w:eastAsia="zh-CN"/>
        </w:rPr>
        <w:t xml:space="preserve">rar sus propias metas dentro de este marco flexible. </w:t>
      </w:r>
      <w:smartTag w:uri="urn:schemas-microsoft-com:office:smarttags" w:element="PersonName">
        <w:smartTagPr>
          <w:attr w:name="ProductID" w:val="La Conferencia"/>
        </w:smartTagPr>
        <w:r w:rsidRPr="00EF2646">
          <w:rPr>
            <w:rFonts w:eastAsia="SimSun"/>
            <w:color w:val="auto"/>
            <w:sz w:val="18"/>
            <w:szCs w:val="20"/>
            <w:lang w:val="es-ES_tradnl" w:eastAsia="zh-CN"/>
          </w:rPr>
          <w:t>La Conferencia</w:t>
        </w:r>
      </w:smartTag>
      <w:r w:rsidRPr="00EF2646">
        <w:rPr>
          <w:rFonts w:eastAsia="SimSun"/>
          <w:color w:val="auto"/>
          <w:sz w:val="18"/>
          <w:szCs w:val="20"/>
          <w:lang w:val="es-ES_tradnl" w:eastAsia="zh-CN"/>
        </w:rPr>
        <w:t xml:space="preserve"> de las Partes consideró la estrategia a título de enfoque piloto para el uso de las metas orientadas hacia la obte</w:t>
      </w:r>
      <w:r w:rsidRPr="00EF2646">
        <w:rPr>
          <w:rFonts w:eastAsia="SimSun"/>
          <w:color w:val="auto"/>
          <w:sz w:val="18"/>
          <w:szCs w:val="20"/>
          <w:lang w:val="es-ES_tradnl" w:eastAsia="zh-CN"/>
        </w:rPr>
        <w:t>n</w:t>
      </w:r>
      <w:r w:rsidRPr="00EF2646">
        <w:rPr>
          <w:rFonts w:eastAsia="SimSun"/>
          <w:color w:val="auto"/>
          <w:sz w:val="18"/>
          <w:szCs w:val="20"/>
          <w:lang w:val="es-ES_tradnl" w:eastAsia="zh-CN"/>
        </w:rPr>
        <w:t xml:space="preserve">ción de resultados en el marco del Convenio. Mediante su decisión VII/10, </w:t>
      </w:r>
      <w:smartTag w:uri="urn:schemas-microsoft-com:office:smarttags" w:element="PersonName">
        <w:smartTagPr>
          <w:attr w:name="ProductID" w:val="La Conferencia"/>
        </w:smartTagPr>
        <w:r w:rsidRPr="00EF2646">
          <w:rPr>
            <w:rFonts w:eastAsia="SimSun"/>
            <w:color w:val="auto"/>
            <w:sz w:val="18"/>
            <w:szCs w:val="20"/>
            <w:lang w:val="es-ES_tradnl" w:eastAsia="zh-CN"/>
          </w:rPr>
          <w:t>la Conferencia</w:t>
        </w:r>
      </w:smartTag>
      <w:r w:rsidRPr="00EF2646">
        <w:rPr>
          <w:rFonts w:eastAsia="SimSun"/>
          <w:color w:val="auto"/>
          <w:sz w:val="18"/>
          <w:szCs w:val="20"/>
          <w:lang w:val="es-ES_tradnl" w:eastAsia="zh-CN"/>
        </w:rPr>
        <w:t xml:space="preserve"> de las Partes decidió integrar las metas al marco de presentación de los terceros informes n</w:t>
      </w:r>
      <w:r w:rsidRPr="00EF2646">
        <w:rPr>
          <w:rFonts w:eastAsia="SimSun"/>
          <w:color w:val="auto"/>
          <w:sz w:val="18"/>
          <w:szCs w:val="20"/>
          <w:lang w:val="es-ES_tradnl" w:eastAsia="zh-CN"/>
        </w:rPr>
        <w:t>a</w:t>
      </w:r>
      <w:r w:rsidRPr="00EF2646">
        <w:rPr>
          <w:rFonts w:eastAsia="SimSun"/>
          <w:color w:val="auto"/>
          <w:sz w:val="18"/>
          <w:szCs w:val="20"/>
          <w:lang w:val="es-ES_tradnl" w:eastAsia="zh-CN"/>
        </w:rPr>
        <w:t>cionales. Proporcione la información pertinente respondiendo a las preguntas y solicitudes que figuran a continuación.</w:t>
      </w:r>
      <w:bookmarkEnd w:id="12"/>
      <w:bookmarkEnd w:id="13"/>
      <w:bookmarkEnd w:id="14"/>
    </w:p>
    <w:p w:rsidR="00950A37" w:rsidRPr="002E535E" w:rsidRDefault="00950A37">
      <w:pPr>
        <w:pStyle w:val="Heading23rdNR"/>
        <w:jc w:val="both"/>
        <w:rPr>
          <w:color w:val="auto"/>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85"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7355"/>
        <w:gridCol w:w="1930"/>
      </w:tblGrid>
      <w:tr w:rsidR="00950A37" w:rsidRPr="002E535E">
        <w:tblPrEx>
          <w:tblCellMar>
            <w:top w:w="0" w:type="dxa"/>
            <w:bottom w:w="0" w:type="dxa"/>
          </w:tblCellMar>
        </w:tblPrEx>
        <w:trPr>
          <w:cantSplit/>
          <w:trHeight w:val="544"/>
        </w:trPr>
        <w:tc>
          <w:tcPr>
            <w:tcW w:w="9285"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1. </w:t>
            </w:r>
            <w:r w:rsidRPr="002E535E">
              <w:rPr>
                <w:rFonts w:ascii="Verdana" w:hAnsi="Verdana"/>
                <w:b/>
                <w:bCs/>
                <w:sz w:val="18"/>
                <w:lang w:val="es-ES_tradnl"/>
              </w:rPr>
              <w:t>Una lista de trabajo ampliamente accesible de especies vegetales conocidas, como etapa hacia una flora mundial completa</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5"/>
        </w:trPr>
        <w:tc>
          <w:tcPr>
            <w:tcW w:w="9285"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32"/>
              </w:numPr>
              <w:tabs>
                <w:tab w:val="clear" w:pos="2340"/>
                <w:tab w:val="left" w:pos="417"/>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8"/>
        </w:trPr>
        <w:tc>
          <w:tcPr>
            <w:tcW w:w="7355"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32"/>
              </w:numPr>
              <w:tabs>
                <w:tab w:val="clear" w:pos="1800"/>
                <w:tab w:val="left" w:pos="957"/>
              </w:tabs>
              <w:spacing w:before="60" w:after="60"/>
              <w:ind w:left="1152" w:hanging="720"/>
              <w:rPr>
                <w:rFonts w:ascii="Verdana" w:hAnsi="Verdana"/>
                <w:sz w:val="18"/>
                <w:szCs w:val="20"/>
                <w:lang w:val="es-ES_tradnl"/>
              </w:rPr>
            </w:pPr>
            <w:r w:rsidRPr="002E535E">
              <w:rPr>
                <w:rFonts w:ascii="Verdana" w:hAnsi="Verdana"/>
                <w:sz w:val="18"/>
                <w:szCs w:val="20"/>
                <w:lang w:val="es-ES_tradnl"/>
              </w:rPr>
              <w:t>Sí</w:t>
            </w:r>
          </w:p>
        </w:tc>
        <w:tc>
          <w:tcPr>
            <w:tcW w:w="1930" w:type="dxa"/>
            <w:tcBorders>
              <w:top w:val="threeDEmboss" w:sz="6" w:space="0" w:color="FFFFFF"/>
              <w:left w:val="threeDEmboss" w:sz="6" w:space="0" w:color="FFFFFF"/>
              <w:bottom w:val="single" w:sz="8" w:space="0" w:color="808080"/>
            </w:tcBorders>
            <w:vAlign w:val="center"/>
          </w:tcPr>
          <w:p w:rsidR="00950A37" w:rsidRPr="002E535E" w:rsidRDefault="00E56388" w:rsidP="00E56388">
            <w:pPr>
              <w:spacing w:before="60" w:after="60"/>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100"/>
        </w:trPr>
        <w:tc>
          <w:tcPr>
            <w:tcW w:w="7355"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32"/>
              </w:numPr>
              <w:tabs>
                <w:tab w:val="clear" w:pos="1800"/>
                <w:tab w:val="left" w:pos="957"/>
              </w:tabs>
              <w:spacing w:before="60" w:after="60"/>
              <w:ind w:left="1152" w:hanging="720"/>
              <w:rPr>
                <w:rFonts w:ascii="Verdana" w:hAnsi="Verdana"/>
                <w:sz w:val="18"/>
                <w:szCs w:val="20"/>
                <w:lang w:val="es-ES_tradnl"/>
              </w:rPr>
            </w:pPr>
            <w:r w:rsidRPr="002E535E">
              <w:rPr>
                <w:rFonts w:ascii="Verdana" w:hAnsi="Verdana"/>
                <w:sz w:val="18"/>
                <w:szCs w:val="20"/>
                <w:lang w:val="es-ES_tradnl"/>
              </w:rPr>
              <w:t>No</w:t>
            </w:r>
          </w:p>
        </w:tc>
        <w:tc>
          <w:tcPr>
            <w:tcW w:w="1930"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100"/>
        </w:trPr>
        <w:tc>
          <w:tcPr>
            <w:tcW w:w="928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100"/>
        </w:trPr>
        <w:tc>
          <w:tcPr>
            <w:tcW w:w="9285" w:type="dxa"/>
            <w:gridSpan w:val="2"/>
            <w:tcBorders>
              <w:top w:val="nil"/>
              <w:bottom w:val="threeDEmboss" w:sz="6" w:space="0" w:color="FFFFFF"/>
            </w:tcBorders>
            <w:vAlign w:val="center"/>
          </w:tcPr>
          <w:p w:rsidR="008F6D23" w:rsidRPr="002E535E" w:rsidRDefault="006C6B78">
            <w:pPr>
              <w:spacing w:before="60" w:after="60"/>
              <w:rPr>
                <w:rFonts w:ascii="Verdana" w:hAnsi="Verdana"/>
                <w:sz w:val="18"/>
                <w:szCs w:val="20"/>
                <w:lang w:val="es-ES_tradnl"/>
              </w:rPr>
            </w:pPr>
            <w:r w:rsidRPr="002E535E">
              <w:rPr>
                <w:rFonts w:ascii="Verdana" w:hAnsi="Verdana"/>
                <w:sz w:val="18"/>
                <w:szCs w:val="20"/>
                <w:lang w:val="es-ES_tradnl"/>
              </w:rPr>
              <w:t>Lista de especies vegetales actualizada (2004-2007)</w:t>
            </w:r>
          </w:p>
        </w:tc>
      </w:tr>
      <w:tr w:rsidR="00950A37" w:rsidRPr="002E535E">
        <w:tblPrEx>
          <w:tblCellMar>
            <w:top w:w="0" w:type="dxa"/>
            <w:bottom w:w="0" w:type="dxa"/>
          </w:tblCellMar>
        </w:tblPrEx>
        <w:trPr>
          <w:cantSplit/>
          <w:trHeight w:val="100"/>
        </w:trPr>
        <w:tc>
          <w:tcPr>
            <w:tcW w:w="9285"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32"/>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estr</w:t>
            </w:r>
            <w:r w:rsidRPr="002E535E">
              <w:rPr>
                <w:rFonts w:ascii="Verdana" w:hAnsi="Verdana"/>
                <w:sz w:val="18"/>
                <w:lang w:val="es-ES_tradnl"/>
              </w:rPr>
              <w:t>a</w:t>
            </w:r>
            <w:r w:rsidRPr="002E535E">
              <w:rPr>
                <w:rFonts w:ascii="Verdana" w:hAnsi="Verdana"/>
                <w:sz w:val="18"/>
                <w:lang w:val="es-ES_tradnl"/>
              </w:rPr>
              <w:t>tegias pertinentes?</w:t>
            </w:r>
          </w:p>
        </w:tc>
      </w:tr>
      <w:tr w:rsidR="00950A37" w:rsidRPr="002E535E">
        <w:tblPrEx>
          <w:tblCellMar>
            <w:top w:w="0" w:type="dxa"/>
            <w:bottom w:w="0" w:type="dxa"/>
          </w:tblCellMar>
        </w:tblPrEx>
        <w:trPr>
          <w:cantSplit/>
          <w:trHeight w:val="100"/>
        </w:trPr>
        <w:tc>
          <w:tcPr>
            <w:tcW w:w="7355"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1"/>
                <w:numId w:val="232"/>
              </w:numPr>
              <w:tabs>
                <w:tab w:val="clear" w:pos="1800"/>
                <w:tab w:val="left" w:pos="972"/>
              </w:tabs>
              <w:spacing w:before="60" w:after="60"/>
              <w:ind w:left="1152" w:hanging="720"/>
              <w:rPr>
                <w:rFonts w:ascii="Verdana" w:hAnsi="Verdana"/>
                <w:sz w:val="18"/>
                <w:szCs w:val="20"/>
                <w:lang w:val="es-ES_tradnl"/>
              </w:rPr>
            </w:pPr>
            <w:r w:rsidRPr="002E535E">
              <w:rPr>
                <w:rFonts w:ascii="Verdana" w:hAnsi="Verdana"/>
                <w:sz w:val="18"/>
                <w:szCs w:val="20"/>
                <w:lang w:val="es-ES_tradnl"/>
              </w:rPr>
              <w:t>Sí</w:t>
            </w:r>
          </w:p>
        </w:tc>
        <w:tc>
          <w:tcPr>
            <w:tcW w:w="1930" w:type="dxa"/>
            <w:tcBorders>
              <w:top w:val="single" w:sz="8" w:space="0" w:color="808080"/>
              <w:left w:val="threeDEmboss" w:sz="6" w:space="0" w:color="FFFFFF"/>
              <w:bottom w:val="single" w:sz="8" w:space="0" w:color="808080"/>
            </w:tcBorders>
            <w:vAlign w:val="center"/>
          </w:tcPr>
          <w:p w:rsidR="00950A37" w:rsidRPr="002E535E" w:rsidRDefault="00E56388">
            <w:pPr>
              <w:spacing w:before="60" w:after="60"/>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100"/>
        </w:trPr>
        <w:tc>
          <w:tcPr>
            <w:tcW w:w="7355"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32"/>
              </w:numPr>
              <w:tabs>
                <w:tab w:val="clear" w:pos="1800"/>
                <w:tab w:val="left" w:pos="972"/>
              </w:tabs>
              <w:spacing w:before="60" w:after="60"/>
              <w:ind w:left="1152" w:hanging="720"/>
              <w:rPr>
                <w:rFonts w:ascii="Verdana" w:hAnsi="Verdana"/>
                <w:sz w:val="18"/>
                <w:szCs w:val="20"/>
                <w:lang w:val="es-ES_tradnl"/>
              </w:rPr>
            </w:pPr>
            <w:r w:rsidRPr="002E535E">
              <w:rPr>
                <w:rFonts w:ascii="Verdana" w:hAnsi="Verdana"/>
                <w:sz w:val="18"/>
                <w:szCs w:val="20"/>
                <w:lang w:val="es-ES_tradnl"/>
              </w:rPr>
              <w:t>No</w:t>
            </w:r>
          </w:p>
        </w:tc>
        <w:tc>
          <w:tcPr>
            <w:tcW w:w="1930"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100"/>
        </w:trPr>
        <w:tc>
          <w:tcPr>
            <w:tcW w:w="928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100"/>
        </w:trPr>
        <w:tc>
          <w:tcPr>
            <w:tcW w:w="9285" w:type="dxa"/>
            <w:gridSpan w:val="2"/>
            <w:tcBorders>
              <w:top w:val="nil"/>
              <w:bottom w:val="threeDEmboss" w:sz="6" w:space="0" w:color="FFFFFF"/>
            </w:tcBorders>
            <w:vAlign w:val="center"/>
          </w:tcPr>
          <w:p w:rsidR="008F6D23" w:rsidRPr="002E535E" w:rsidRDefault="006C6B78">
            <w:pPr>
              <w:spacing w:before="60" w:after="60"/>
              <w:rPr>
                <w:rFonts w:ascii="Verdana" w:hAnsi="Verdana"/>
                <w:sz w:val="18"/>
                <w:szCs w:val="20"/>
                <w:lang w:val="es-ES_tradnl"/>
              </w:rPr>
            </w:pPr>
            <w:r w:rsidRPr="002E535E">
              <w:rPr>
                <w:rFonts w:ascii="Verdana" w:hAnsi="Verdana"/>
                <w:sz w:val="18"/>
                <w:szCs w:val="20"/>
                <w:lang w:val="es-ES_tradnl"/>
              </w:rPr>
              <w:t>Lineamientos estratégicos de conservación 2004-2009</w:t>
            </w:r>
            <w:r w:rsidR="00E56388" w:rsidRPr="002E535E">
              <w:rPr>
                <w:rFonts w:ascii="Verdana" w:hAnsi="Verdana"/>
                <w:sz w:val="18"/>
                <w:szCs w:val="20"/>
                <w:lang w:val="es-ES_tradnl"/>
              </w:rPr>
              <w:t>; Plan E</w:t>
            </w:r>
            <w:r w:rsidR="00B31367" w:rsidRPr="002E535E">
              <w:rPr>
                <w:rFonts w:ascii="Verdana" w:hAnsi="Verdana"/>
                <w:sz w:val="18"/>
                <w:szCs w:val="20"/>
                <w:lang w:val="es-ES_tradnl"/>
              </w:rPr>
              <w:t>str</w:t>
            </w:r>
            <w:r w:rsidR="00E56388" w:rsidRPr="002E535E">
              <w:rPr>
                <w:rFonts w:ascii="Verdana" w:hAnsi="Verdana"/>
                <w:sz w:val="18"/>
                <w:szCs w:val="20"/>
                <w:lang w:val="es-ES_tradnl"/>
              </w:rPr>
              <w:t xml:space="preserve">atégico Nacional para el Desarrollo de </w:t>
            </w:r>
            <w:smartTag w:uri="urn:schemas-microsoft-com:office:smarttags" w:element="PersonName">
              <w:smartTagPr>
                <w:attr w:name="ProductID" w:val="la Ciencia"/>
              </w:smartTagPr>
              <w:r w:rsidR="00E56388" w:rsidRPr="002E535E">
                <w:rPr>
                  <w:rFonts w:ascii="Verdana" w:hAnsi="Verdana"/>
                  <w:sz w:val="18"/>
                  <w:szCs w:val="20"/>
                  <w:lang w:val="es-ES_tradnl"/>
                </w:rPr>
                <w:t>la Ciencia</w:t>
              </w:r>
            </w:smartTag>
            <w:r w:rsidR="00E56388" w:rsidRPr="002E535E">
              <w:rPr>
                <w:rFonts w:ascii="Verdana" w:hAnsi="Verdana"/>
                <w:sz w:val="18"/>
                <w:szCs w:val="20"/>
                <w:lang w:val="es-ES_tradnl"/>
              </w:rPr>
              <w:t xml:space="preserve">, </w:t>
            </w:r>
            <w:smartTag w:uri="urn:schemas-microsoft-com:office:smarttags" w:element="PersonName">
              <w:smartTagPr>
                <w:attr w:name="ProductID" w:val="la Tecnolog￭a"/>
              </w:smartTagPr>
              <w:r w:rsidR="00E56388" w:rsidRPr="002E535E">
                <w:rPr>
                  <w:rFonts w:ascii="Verdana" w:hAnsi="Verdana"/>
                  <w:sz w:val="18"/>
                  <w:szCs w:val="20"/>
                  <w:lang w:val="es-ES_tradnl"/>
                </w:rPr>
                <w:t>la Tecnología</w:t>
              </w:r>
            </w:smartTag>
            <w:r w:rsidR="00E56388" w:rsidRPr="002E535E">
              <w:rPr>
                <w:rFonts w:ascii="Verdana" w:hAnsi="Verdana"/>
                <w:sz w:val="18"/>
                <w:szCs w:val="20"/>
                <w:lang w:val="es-ES_tradnl"/>
              </w:rPr>
              <w:t xml:space="preserve"> y </w:t>
            </w:r>
            <w:smartTag w:uri="urn:schemas-microsoft-com:office:smarttags" w:element="PersonName">
              <w:smartTagPr>
                <w:attr w:name="ProductID" w:val="la Innovaci￳n"/>
              </w:smartTagPr>
              <w:r w:rsidR="00E56388" w:rsidRPr="002E535E">
                <w:rPr>
                  <w:rFonts w:ascii="Verdana" w:hAnsi="Verdana"/>
                  <w:sz w:val="18"/>
                  <w:szCs w:val="20"/>
                  <w:lang w:val="es-ES_tradnl"/>
                </w:rPr>
                <w:t>la Innovación</w:t>
              </w:r>
            </w:smartTag>
            <w:r w:rsidR="00E56388" w:rsidRPr="002E535E">
              <w:rPr>
                <w:rFonts w:ascii="Verdana" w:hAnsi="Verdana"/>
                <w:sz w:val="18"/>
                <w:szCs w:val="20"/>
                <w:lang w:val="es-ES_tradnl"/>
              </w:rPr>
              <w:t xml:space="preserve"> 2005-2009.</w:t>
            </w:r>
          </w:p>
        </w:tc>
      </w:tr>
      <w:tr w:rsidR="00950A37" w:rsidRPr="002E535E">
        <w:tblPrEx>
          <w:tblCellMar>
            <w:top w:w="0" w:type="dxa"/>
            <w:bottom w:w="0" w:type="dxa"/>
          </w:tblCellMar>
        </w:tblPrEx>
        <w:trPr>
          <w:cantSplit/>
          <w:trHeight w:val="100"/>
        </w:trPr>
        <w:tc>
          <w:tcPr>
            <w:tcW w:w="928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100"/>
        </w:trPr>
        <w:tc>
          <w:tcPr>
            <w:tcW w:w="9285" w:type="dxa"/>
            <w:gridSpan w:val="2"/>
            <w:tcBorders>
              <w:top w:val="nil"/>
              <w:bottom w:val="threeDEmboss" w:sz="6" w:space="0" w:color="FFFFFF"/>
            </w:tcBorders>
            <w:vAlign w:val="center"/>
          </w:tcPr>
          <w:p w:rsidR="008F6D23" w:rsidRPr="002E535E" w:rsidRDefault="006C6B78">
            <w:pPr>
              <w:spacing w:before="60" w:after="60"/>
              <w:rPr>
                <w:rFonts w:ascii="Verdana" w:hAnsi="Verdana"/>
                <w:sz w:val="18"/>
                <w:szCs w:val="20"/>
                <w:lang w:val="es-ES_tradnl"/>
              </w:rPr>
            </w:pPr>
            <w:r w:rsidRPr="002E535E">
              <w:rPr>
                <w:rFonts w:ascii="Verdana" w:hAnsi="Verdana"/>
                <w:sz w:val="18"/>
                <w:szCs w:val="20"/>
                <w:lang w:val="es-ES_tradnl"/>
              </w:rPr>
              <w:t>Lista de especies vegetales actualizada</w:t>
            </w:r>
            <w:r w:rsidR="00B31367" w:rsidRPr="002E535E">
              <w:rPr>
                <w:rFonts w:ascii="Verdana" w:hAnsi="Verdana"/>
                <w:sz w:val="18"/>
                <w:szCs w:val="20"/>
                <w:lang w:val="es-ES_tradnl"/>
              </w:rPr>
              <w:t xml:space="preserve"> y accesible.</w:t>
            </w:r>
          </w:p>
        </w:tc>
      </w:tr>
      <w:tr w:rsidR="00950A37" w:rsidRPr="002E535E">
        <w:tblPrEx>
          <w:tblCellMar>
            <w:top w:w="0" w:type="dxa"/>
            <w:bottom w:w="0" w:type="dxa"/>
          </w:tblCellMar>
        </w:tblPrEx>
        <w:trPr>
          <w:cantSplit/>
          <w:trHeight w:val="100"/>
        </w:trPr>
        <w:tc>
          <w:tcPr>
            <w:tcW w:w="928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w:t>
            </w:r>
            <w:r w:rsidRPr="002E535E">
              <w:rPr>
                <w:rFonts w:ascii="Verdana" w:hAnsi="Verdana"/>
                <w:sz w:val="18"/>
                <w:szCs w:val="20"/>
                <w:lang w:val="es-ES_tradnl"/>
              </w:rPr>
              <w:t>a</w:t>
            </w:r>
            <w:r w:rsidRPr="002E535E">
              <w:rPr>
                <w:rFonts w:ascii="Verdana" w:hAnsi="Verdana"/>
                <w:sz w:val="18"/>
                <w:szCs w:val="20"/>
                <w:lang w:val="es-ES_tradnl"/>
              </w:rPr>
              <w:t>sos dados con miras a lograr la meta )</w:t>
            </w:r>
          </w:p>
        </w:tc>
      </w:tr>
      <w:tr w:rsidR="00950A37" w:rsidRPr="002E535E">
        <w:tblPrEx>
          <w:tblCellMar>
            <w:top w:w="0" w:type="dxa"/>
            <w:bottom w:w="0" w:type="dxa"/>
          </w:tblCellMar>
        </w:tblPrEx>
        <w:trPr>
          <w:cantSplit/>
          <w:trHeight w:val="100"/>
        </w:trPr>
        <w:tc>
          <w:tcPr>
            <w:tcW w:w="9285" w:type="dxa"/>
            <w:gridSpan w:val="2"/>
            <w:tcBorders>
              <w:top w:val="nil"/>
              <w:bottom w:val="threeDEmboss" w:sz="6" w:space="0" w:color="FFFFFF"/>
            </w:tcBorders>
            <w:vAlign w:val="center"/>
          </w:tcPr>
          <w:p w:rsidR="008F6D23" w:rsidRPr="002E535E" w:rsidRDefault="006C6B78">
            <w:pPr>
              <w:spacing w:before="60" w:after="60"/>
              <w:rPr>
                <w:rFonts w:ascii="Verdana" w:hAnsi="Verdana"/>
                <w:sz w:val="18"/>
                <w:szCs w:val="20"/>
                <w:lang w:val="es-ES_tradnl"/>
              </w:rPr>
            </w:pPr>
            <w:r w:rsidRPr="002E535E">
              <w:rPr>
                <w:rFonts w:ascii="Verdana" w:hAnsi="Verdana"/>
                <w:sz w:val="18"/>
                <w:szCs w:val="20"/>
                <w:lang w:val="es-ES_tradnl"/>
              </w:rPr>
              <w:t xml:space="preserve">Talleres de Consulta.  Decretos para la </w:t>
            </w:r>
            <w:r w:rsidR="00E56388" w:rsidRPr="002E535E">
              <w:rPr>
                <w:rFonts w:ascii="Verdana" w:hAnsi="Verdana"/>
                <w:sz w:val="18"/>
                <w:szCs w:val="20"/>
                <w:lang w:val="es-ES_tradnl"/>
              </w:rPr>
              <w:t xml:space="preserve">declaración de áreas protegidas; </w:t>
            </w:r>
            <w:r w:rsidR="00B31367" w:rsidRPr="002E535E">
              <w:rPr>
                <w:rFonts w:ascii="Verdana" w:hAnsi="Verdana"/>
                <w:sz w:val="18"/>
                <w:szCs w:val="20"/>
                <w:lang w:val="es-ES_tradnl"/>
              </w:rPr>
              <w:t xml:space="preserve">Digitalización de </w:t>
            </w:r>
            <w:r w:rsidR="00E56388" w:rsidRPr="002E535E">
              <w:rPr>
                <w:rFonts w:ascii="Verdana" w:hAnsi="Verdana"/>
                <w:sz w:val="18"/>
                <w:szCs w:val="20"/>
                <w:lang w:val="es-ES_tradnl"/>
              </w:rPr>
              <w:t xml:space="preserve"> registros de </w:t>
            </w:r>
            <w:r w:rsidR="00B31367" w:rsidRPr="002E535E">
              <w:rPr>
                <w:rFonts w:ascii="Verdana" w:hAnsi="Verdana"/>
                <w:sz w:val="18"/>
                <w:szCs w:val="20"/>
                <w:lang w:val="es-ES_tradnl"/>
              </w:rPr>
              <w:t>espec</w:t>
            </w:r>
            <w:r w:rsidR="00E56388" w:rsidRPr="002E535E">
              <w:rPr>
                <w:rFonts w:ascii="Verdana" w:hAnsi="Verdana"/>
                <w:sz w:val="18"/>
                <w:szCs w:val="20"/>
                <w:lang w:val="es-ES_tradnl"/>
              </w:rPr>
              <w:t>i</w:t>
            </w:r>
            <w:r w:rsidR="00B31367" w:rsidRPr="002E535E">
              <w:rPr>
                <w:rFonts w:ascii="Verdana" w:hAnsi="Verdana"/>
                <w:sz w:val="18"/>
                <w:szCs w:val="20"/>
                <w:lang w:val="es-ES_tradnl"/>
              </w:rPr>
              <w:t>menes de herbario.</w:t>
            </w:r>
          </w:p>
        </w:tc>
      </w:tr>
      <w:tr w:rsidR="00950A37" w:rsidRPr="002E535E">
        <w:tblPrEx>
          <w:tblCellMar>
            <w:top w:w="0" w:type="dxa"/>
            <w:bottom w:w="0" w:type="dxa"/>
          </w:tblCellMar>
        </w:tblPrEx>
        <w:trPr>
          <w:cantSplit/>
          <w:trHeight w:val="100"/>
        </w:trPr>
        <w:tc>
          <w:tcPr>
            <w:tcW w:w="928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950A37" w:rsidRPr="002E535E">
        <w:tblPrEx>
          <w:tblCellMar>
            <w:top w:w="0" w:type="dxa"/>
            <w:bottom w:w="0" w:type="dxa"/>
          </w:tblCellMar>
        </w:tblPrEx>
        <w:trPr>
          <w:cantSplit/>
          <w:trHeight w:val="100"/>
        </w:trPr>
        <w:tc>
          <w:tcPr>
            <w:tcW w:w="9285" w:type="dxa"/>
            <w:gridSpan w:val="2"/>
            <w:tcBorders>
              <w:top w:val="nil"/>
              <w:bottom w:val="threeDEmboss" w:sz="6" w:space="0" w:color="FFFFFF"/>
            </w:tcBorders>
            <w:vAlign w:val="center"/>
          </w:tcPr>
          <w:p w:rsidR="00950A37" w:rsidRPr="002E535E" w:rsidRDefault="005562D8" w:rsidP="00B31367">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100"/>
        </w:trPr>
        <w:tc>
          <w:tcPr>
            <w:tcW w:w="928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100"/>
        </w:trPr>
        <w:tc>
          <w:tcPr>
            <w:tcW w:w="9285" w:type="dxa"/>
            <w:gridSpan w:val="2"/>
            <w:tcBorders>
              <w:top w:val="nil"/>
              <w:bottom w:val="threeDEmboss" w:sz="6" w:space="0" w:color="FFFFFF"/>
            </w:tcBorders>
            <w:vAlign w:val="center"/>
          </w:tcPr>
          <w:p w:rsidR="00950A37" w:rsidRPr="002E535E" w:rsidRDefault="006C6B78">
            <w:pPr>
              <w:spacing w:before="60" w:after="60"/>
              <w:rPr>
                <w:rFonts w:ascii="Verdana" w:hAnsi="Verdana"/>
                <w:sz w:val="18"/>
                <w:szCs w:val="20"/>
                <w:lang w:val="es-ES_tradnl"/>
              </w:rPr>
            </w:pPr>
            <w:r w:rsidRPr="002E535E">
              <w:rPr>
                <w:rFonts w:ascii="Verdana" w:hAnsi="Verdana"/>
                <w:sz w:val="18"/>
                <w:szCs w:val="20"/>
                <w:lang w:val="es-ES_tradnl"/>
              </w:rPr>
              <w:t>Falta de recursos</w:t>
            </w:r>
            <w:r w:rsidR="00406E0C">
              <w:rPr>
                <w:rFonts w:ascii="Verdana" w:hAnsi="Verdana"/>
                <w:sz w:val="18"/>
                <w:szCs w:val="20"/>
                <w:lang w:val="es-ES_tradnl"/>
              </w:rPr>
              <w:t xml:space="preserve"> humanos, económicos y de infraestructura/equipos.</w:t>
            </w:r>
          </w:p>
          <w:p w:rsidR="006C6B78" w:rsidRPr="002E535E" w:rsidRDefault="00B31367">
            <w:pPr>
              <w:spacing w:before="60" w:after="60"/>
              <w:rPr>
                <w:rFonts w:ascii="Verdana" w:hAnsi="Verdana"/>
                <w:sz w:val="18"/>
                <w:szCs w:val="20"/>
                <w:lang w:val="es-ES_tradnl"/>
              </w:rPr>
            </w:pPr>
            <w:r w:rsidRPr="002E535E">
              <w:rPr>
                <w:rFonts w:ascii="Verdana" w:hAnsi="Verdana"/>
                <w:sz w:val="18"/>
                <w:szCs w:val="20"/>
                <w:lang w:val="es-ES_tradnl"/>
              </w:rPr>
              <w:t>Plazos muy corto</w:t>
            </w:r>
            <w:r w:rsidR="006C6B78" w:rsidRPr="002E535E">
              <w:rPr>
                <w:rFonts w:ascii="Verdana" w:hAnsi="Verdana"/>
                <w:sz w:val="18"/>
                <w:szCs w:val="20"/>
                <w:lang w:val="es-ES_tradnl"/>
              </w:rPr>
              <w:t>s para completar la información</w:t>
            </w:r>
            <w:r w:rsidR="00406E0C">
              <w:rPr>
                <w:rFonts w:ascii="Verdana" w:hAnsi="Verdana"/>
                <w:sz w:val="18"/>
                <w:szCs w:val="20"/>
                <w:lang w:val="es-ES_tradnl"/>
              </w:rPr>
              <w:t>.</w:t>
            </w:r>
          </w:p>
          <w:p w:rsidR="008F6D23" w:rsidRPr="002E535E" w:rsidRDefault="00B31367">
            <w:pPr>
              <w:spacing w:before="60" w:after="60"/>
              <w:rPr>
                <w:rFonts w:ascii="Verdana" w:hAnsi="Verdana"/>
                <w:sz w:val="18"/>
                <w:szCs w:val="20"/>
                <w:lang w:val="es-ES_tradnl"/>
              </w:rPr>
            </w:pPr>
            <w:r w:rsidRPr="002E535E">
              <w:rPr>
                <w:rFonts w:ascii="Verdana" w:hAnsi="Verdana"/>
                <w:sz w:val="18"/>
                <w:szCs w:val="20"/>
                <w:lang w:val="es-ES_tradnl"/>
              </w:rPr>
              <w:t>Falta de coordinación para consolidar la información ambiental.</w:t>
            </w:r>
          </w:p>
        </w:tc>
      </w:tr>
      <w:tr w:rsidR="00950A37" w:rsidRPr="002E535E">
        <w:tblPrEx>
          <w:tblCellMar>
            <w:top w:w="0" w:type="dxa"/>
            <w:bottom w:w="0" w:type="dxa"/>
          </w:tblCellMar>
        </w:tblPrEx>
        <w:trPr>
          <w:cantSplit/>
          <w:trHeight w:val="100"/>
        </w:trPr>
        <w:tc>
          <w:tcPr>
            <w:tcW w:w="928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100"/>
        </w:trPr>
        <w:tc>
          <w:tcPr>
            <w:tcW w:w="9285" w:type="dxa"/>
            <w:gridSpan w:val="2"/>
            <w:tcBorders>
              <w:top w:val="nil"/>
              <w:bottom w:val="threeDEmboss" w:sz="6" w:space="0" w:color="FFFFFF"/>
            </w:tcBorders>
            <w:vAlign w:val="center"/>
          </w:tcPr>
          <w:p w:rsidR="008F6D23"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950A37" w:rsidRPr="002E535E" w:rsidRDefault="00950A37">
      <w:pPr>
        <w:spacing w:before="60" w:after="60"/>
        <w:jc w:val="both"/>
        <w:rPr>
          <w:rFonts w:ascii="Verdana" w:hAnsi="Verdana"/>
          <w:b/>
          <w:bCs/>
          <w:sz w:val="18"/>
          <w:szCs w:val="20"/>
          <w:lang w:val="es-ES_tradnl"/>
        </w:rPr>
      </w:pPr>
    </w:p>
    <w:p w:rsidR="004546AA" w:rsidRPr="002E535E" w:rsidRDefault="004546AA">
      <w:pPr>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25"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7180"/>
        <w:gridCol w:w="2045"/>
      </w:tblGrid>
      <w:tr w:rsidR="00950A37" w:rsidRPr="002E535E">
        <w:tblPrEx>
          <w:tblCellMar>
            <w:top w:w="0" w:type="dxa"/>
            <w:bottom w:w="0" w:type="dxa"/>
          </w:tblCellMar>
        </w:tblPrEx>
        <w:trPr>
          <w:cantSplit/>
          <w:trHeight w:val="545"/>
        </w:trPr>
        <w:tc>
          <w:tcPr>
            <w:tcW w:w="9225"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2. </w:t>
            </w:r>
            <w:r w:rsidRPr="002E535E">
              <w:rPr>
                <w:rFonts w:ascii="Verdana" w:hAnsi="Verdana"/>
                <w:b/>
                <w:bCs/>
                <w:sz w:val="18"/>
                <w:lang w:val="es-ES_tradnl"/>
              </w:rPr>
              <w:t>Evaluación preliminar del estado de conservación de todas las especies vegetales conocidas a los niveles nacional, regional e internacional</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5"/>
        </w:trPr>
        <w:tc>
          <w:tcPr>
            <w:tcW w:w="9225"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33"/>
              </w:numPr>
              <w:tabs>
                <w:tab w:val="clear" w:pos="2340"/>
                <w:tab w:val="left" w:pos="342"/>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8"/>
        </w:trPr>
        <w:tc>
          <w:tcPr>
            <w:tcW w:w="7180"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33"/>
              </w:numPr>
              <w:tabs>
                <w:tab w:val="clear" w:pos="1440"/>
                <w:tab w:val="left" w:pos="972"/>
              </w:tabs>
              <w:spacing w:before="60" w:after="60"/>
              <w:ind w:left="972" w:hanging="540"/>
              <w:rPr>
                <w:rFonts w:ascii="Verdana" w:hAnsi="Verdana"/>
                <w:sz w:val="18"/>
                <w:szCs w:val="20"/>
                <w:lang w:val="es-ES_tradnl"/>
              </w:rPr>
            </w:pPr>
            <w:r w:rsidRPr="002E535E">
              <w:rPr>
                <w:rFonts w:ascii="Verdana" w:hAnsi="Verdana"/>
                <w:sz w:val="18"/>
                <w:szCs w:val="20"/>
                <w:lang w:val="es-ES_tradnl"/>
              </w:rPr>
              <w:t>Sí</w:t>
            </w:r>
          </w:p>
        </w:tc>
        <w:tc>
          <w:tcPr>
            <w:tcW w:w="2045" w:type="dxa"/>
            <w:tcBorders>
              <w:top w:val="threeDEmboss" w:sz="6" w:space="0" w:color="FFFFFF"/>
              <w:left w:val="threeDEmboss" w:sz="6" w:space="0" w:color="FFFFFF"/>
              <w:bottom w:val="single" w:sz="8" w:space="0" w:color="808080"/>
            </w:tcBorders>
            <w:vAlign w:val="center"/>
          </w:tcPr>
          <w:p w:rsidR="00950A37" w:rsidRPr="002E535E" w:rsidRDefault="006C6B78">
            <w:pPr>
              <w:spacing w:before="60" w:after="60"/>
              <w:ind w:left="432"/>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100"/>
        </w:trPr>
        <w:tc>
          <w:tcPr>
            <w:tcW w:w="7180"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33"/>
              </w:numPr>
              <w:tabs>
                <w:tab w:val="clear" w:pos="1440"/>
                <w:tab w:val="left" w:pos="972"/>
              </w:tabs>
              <w:spacing w:before="60" w:after="60"/>
              <w:ind w:left="972" w:hanging="540"/>
              <w:rPr>
                <w:rFonts w:ascii="Verdana" w:hAnsi="Verdana"/>
                <w:sz w:val="18"/>
                <w:szCs w:val="20"/>
                <w:lang w:val="es-ES_tradnl"/>
              </w:rPr>
            </w:pPr>
            <w:r w:rsidRPr="002E535E">
              <w:rPr>
                <w:rFonts w:ascii="Verdana" w:hAnsi="Verdana"/>
                <w:sz w:val="18"/>
                <w:szCs w:val="20"/>
                <w:lang w:val="es-ES_tradnl"/>
              </w:rPr>
              <w:t>No</w:t>
            </w:r>
          </w:p>
        </w:tc>
        <w:tc>
          <w:tcPr>
            <w:tcW w:w="2045"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100"/>
        </w:trPr>
        <w:tc>
          <w:tcPr>
            <w:tcW w:w="922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6C6B78" w:rsidRPr="002E535E">
        <w:tblPrEx>
          <w:tblCellMar>
            <w:top w:w="0" w:type="dxa"/>
            <w:bottom w:w="0" w:type="dxa"/>
          </w:tblCellMar>
        </w:tblPrEx>
        <w:trPr>
          <w:cantSplit/>
          <w:trHeight w:val="100"/>
        </w:trPr>
        <w:tc>
          <w:tcPr>
            <w:tcW w:w="9225" w:type="dxa"/>
            <w:gridSpan w:val="2"/>
            <w:tcBorders>
              <w:top w:val="nil"/>
              <w:bottom w:val="threeDEmboss" w:sz="6" w:space="0" w:color="FFFFFF"/>
            </w:tcBorders>
            <w:vAlign w:val="center"/>
          </w:tcPr>
          <w:p w:rsidR="006C6B78" w:rsidRPr="002E535E" w:rsidRDefault="006C6B78" w:rsidP="00223DBD">
            <w:pPr>
              <w:spacing w:before="60" w:after="60"/>
              <w:rPr>
                <w:rFonts w:ascii="Verdana" w:hAnsi="Verdana"/>
                <w:sz w:val="18"/>
                <w:szCs w:val="20"/>
                <w:lang w:val="es-ES_tradnl"/>
              </w:rPr>
            </w:pPr>
            <w:r w:rsidRPr="002E535E">
              <w:rPr>
                <w:rFonts w:ascii="Verdana" w:hAnsi="Verdana"/>
                <w:sz w:val="18"/>
                <w:szCs w:val="20"/>
                <w:lang w:val="es-ES_tradnl"/>
              </w:rPr>
              <w:t>Informe sobre el conocimiento y estado d</w:t>
            </w:r>
            <w:r w:rsidR="00E56388" w:rsidRPr="002E535E">
              <w:rPr>
                <w:rFonts w:ascii="Verdana" w:hAnsi="Verdana"/>
                <w:sz w:val="18"/>
                <w:szCs w:val="20"/>
                <w:lang w:val="es-ES_tradnl"/>
              </w:rPr>
              <w:t>e las especies a nivel nacional.</w:t>
            </w:r>
          </w:p>
        </w:tc>
      </w:tr>
      <w:tr w:rsidR="00950A37" w:rsidRPr="002E535E">
        <w:tblPrEx>
          <w:tblCellMar>
            <w:top w:w="0" w:type="dxa"/>
            <w:bottom w:w="0" w:type="dxa"/>
          </w:tblCellMar>
        </w:tblPrEx>
        <w:trPr>
          <w:cantSplit/>
          <w:trHeight w:val="100"/>
        </w:trPr>
        <w:tc>
          <w:tcPr>
            <w:tcW w:w="9225"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33"/>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¿Ha incorporado su país la meta mundial o nacional precedente a los planes, programas y estr</w:t>
            </w:r>
            <w:r w:rsidRPr="002E535E">
              <w:rPr>
                <w:rFonts w:ascii="Verdana" w:hAnsi="Verdana"/>
                <w:sz w:val="18"/>
                <w:szCs w:val="20"/>
                <w:lang w:val="es-ES_tradnl"/>
              </w:rPr>
              <w:t>a</w:t>
            </w:r>
            <w:r w:rsidRPr="002E535E">
              <w:rPr>
                <w:rFonts w:ascii="Verdana" w:hAnsi="Verdana"/>
                <w:sz w:val="18"/>
                <w:szCs w:val="20"/>
                <w:lang w:val="es-ES_tradnl"/>
              </w:rPr>
              <w:t>tegias pertinentes?</w:t>
            </w:r>
          </w:p>
        </w:tc>
      </w:tr>
      <w:tr w:rsidR="00950A37" w:rsidRPr="002E535E">
        <w:tblPrEx>
          <w:tblCellMar>
            <w:top w:w="0" w:type="dxa"/>
            <w:bottom w:w="0" w:type="dxa"/>
          </w:tblCellMar>
        </w:tblPrEx>
        <w:trPr>
          <w:cantSplit/>
          <w:trHeight w:val="100"/>
        </w:trPr>
        <w:tc>
          <w:tcPr>
            <w:tcW w:w="7180"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34"/>
              </w:numPr>
              <w:tabs>
                <w:tab w:val="clear" w:pos="1872"/>
                <w:tab w:val="left" w:pos="972"/>
              </w:tabs>
              <w:spacing w:before="60" w:after="60"/>
              <w:ind w:hanging="720"/>
              <w:rPr>
                <w:rFonts w:ascii="Verdana" w:hAnsi="Verdana"/>
                <w:sz w:val="18"/>
                <w:szCs w:val="20"/>
                <w:lang w:val="es-ES_tradnl"/>
              </w:rPr>
            </w:pPr>
            <w:r w:rsidRPr="002E535E">
              <w:rPr>
                <w:rFonts w:ascii="Verdana" w:hAnsi="Verdana"/>
                <w:sz w:val="18"/>
                <w:szCs w:val="20"/>
                <w:lang w:val="es-ES_tradnl"/>
              </w:rPr>
              <w:t>Sí</w:t>
            </w:r>
          </w:p>
        </w:tc>
        <w:tc>
          <w:tcPr>
            <w:tcW w:w="2045" w:type="dxa"/>
            <w:tcBorders>
              <w:top w:val="single" w:sz="8" w:space="0" w:color="808080"/>
              <w:left w:val="threeDEmboss" w:sz="6" w:space="0" w:color="FFFFFF"/>
              <w:bottom w:val="single" w:sz="8" w:space="0" w:color="808080"/>
            </w:tcBorders>
            <w:vAlign w:val="center"/>
          </w:tcPr>
          <w:p w:rsidR="00950A37" w:rsidRPr="002E535E" w:rsidRDefault="00D84126">
            <w:pPr>
              <w:spacing w:before="60" w:after="60"/>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100"/>
        </w:trPr>
        <w:tc>
          <w:tcPr>
            <w:tcW w:w="7180"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34"/>
              </w:numPr>
              <w:tabs>
                <w:tab w:val="clear" w:pos="1872"/>
                <w:tab w:val="left" w:pos="972"/>
              </w:tabs>
              <w:spacing w:before="60" w:after="60"/>
              <w:ind w:hanging="720"/>
              <w:rPr>
                <w:rFonts w:ascii="Verdana" w:hAnsi="Verdana"/>
                <w:sz w:val="18"/>
                <w:szCs w:val="20"/>
                <w:lang w:val="es-ES_tradnl"/>
              </w:rPr>
            </w:pPr>
            <w:r w:rsidRPr="002E535E">
              <w:rPr>
                <w:rFonts w:ascii="Verdana" w:hAnsi="Verdana"/>
                <w:sz w:val="18"/>
                <w:szCs w:val="20"/>
                <w:lang w:val="es-ES_tradnl"/>
              </w:rPr>
              <w:t>No</w:t>
            </w:r>
          </w:p>
        </w:tc>
        <w:tc>
          <w:tcPr>
            <w:tcW w:w="2045"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100"/>
        </w:trPr>
        <w:tc>
          <w:tcPr>
            <w:tcW w:w="922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100"/>
        </w:trPr>
        <w:tc>
          <w:tcPr>
            <w:tcW w:w="9225" w:type="dxa"/>
            <w:gridSpan w:val="2"/>
            <w:tcBorders>
              <w:top w:val="nil"/>
              <w:bottom w:val="threeDEmboss" w:sz="6" w:space="0" w:color="FFFFFF"/>
            </w:tcBorders>
            <w:vAlign w:val="center"/>
          </w:tcPr>
          <w:p w:rsidR="00E062B6" w:rsidRPr="002E535E" w:rsidRDefault="006C6B78" w:rsidP="00406E0C">
            <w:pPr>
              <w:spacing w:before="60" w:after="60"/>
              <w:jc w:val="both"/>
              <w:rPr>
                <w:rFonts w:ascii="Verdana" w:hAnsi="Verdana"/>
                <w:sz w:val="18"/>
                <w:szCs w:val="20"/>
                <w:lang w:val="es-ES_tradnl"/>
              </w:rPr>
            </w:pPr>
            <w:r w:rsidRPr="002E535E">
              <w:rPr>
                <w:rFonts w:ascii="Verdana" w:hAnsi="Verdana"/>
                <w:sz w:val="18"/>
                <w:szCs w:val="20"/>
                <w:lang w:val="es-ES_tradnl"/>
              </w:rPr>
              <w:t xml:space="preserve">Ley </w:t>
            </w:r>
            <w:r w:rsidR="00406E0C">
              <w:rPr>
                <w:rFonts w:ascii="Verdana" w:hAnsi="Verdana"/>
                <w:sz w:val="18"/>
                <w:szCs w:val="20"/>
                <w:lang w:val="es-ES_tradnl"/>
              </w:rPr>
              <w:t xml:space="preserve">Nº. 24 </w:t>
            </w:r>
            <w:r w:rsidR="00D84126">
              <w:rPr>
                <w:rFonts w:ascii="Verdana" w:hAnsi="Verdana"/>
                <w:sz w:val="18"/>
                <w:szCs w:val="20"/>
                <w:lang w:val="es-ES_tradnl"/>
              </w:rPr>
              <w:t>de</w:t>
            </w:r>
            <w:r w:rsidRPr="002E535E">
              <w:rPr>
                <w:rFonts w:ascii="Verdana" w:hAnsi="Verdana"/>
                <w:sz w:val="18"/>
                <w:szCs w:val="20"/>
                <w:lang w:val="es-ES_tradnl"/>
              </w:rPr>
              <w:t xml:space="preserve"> 1995. Lineamientos 2004-2009. Estrategia Nacional de Biodiversidad y Plan de Acción Nacional de Diversidad Biológica.</w:t>
            </w:r>
          </w:p>
        </w:tc>
      </w:tr>
      <w:tr w:rsidR="00950A37" w:rsidRPr="002E535E">
        <w:tblPrEx>
          <w:tblCellMar>
            <w:top w:w="0" w:type="dxa"/>
            <w:bottom w:w="0" w:type="dxa"/>
          </w:tblCellMar>
        </w:tblPrEx>
        <w:trPr>
          <w:cantSplit/>
          <w:trHeight w:val="100"/>
        </w:trPr>
        <w:tc>
          <w:tcPr>
            <w:tcW w:w="922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3"/>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 la situación actual relativa a esta meta)</w:t>
            </w:r>
          </w:p>
        </w:tc>
      </w:tr>
      <w:tr w:rsidR="00950A37" w:rsidRPr="002E535E">
        <w:tblPrEx>
          <w:tblCellMar>
            <w:top w:w="0" w:type="dxa"/>
            <w:bottom w:w="0" w:type="dxa"/>
          </w:tblCellMar>
        </w:tblPrEx>
        <w:trPr>
          <w:cantSplit/>
          <w:trHeight w:val="100"/>
        </w:trPr>
        <w:tc>
          <w:tcPr>
            <w:tcW w:w="9225" w:type="dxa"/>
            <w:gridSpan w:val="2"/>
            <w:tcBorders>
              <w:top w:val="nil"/>
              <w:bottom w:val="threeDEmboss" w:sz="6" w:space="0" w:color="FFFFFF"/>
            </w:tcBorders>
            <w:vAlign w:val="center"/>
          </w:tcPr>
          <w:p w:rsidR="00E062B6" w:rsidRPr="002E535E" w:rsidRDefault="006C6B78" w:rsidP="00B31367">
            <w:pPr>
              <w:spacing w:before="60" w:after="60"/>
              <w:rPr>
                <w:rFonts w:ascii="Verdana" w:hAnsi="Verdana"/>
                <w:sz w:val="18"/>
                <w:szCs w:val="20"/>
                <w:lang w:val="es-ES_tradnl"/>
              </w:rPr>
            </w:pPr>
            <w:r w:rsidRPr="002E535E">
              <w:rPr>
                <w:rFonts w:ascii="Verdana" w:hAnsi="Verdana"/>
                <w:sz w:val="18"/>
                <w:szCs w:val="20"/>
                <w:lang w:val="es-ES_tradnl"/>
              </w:rPr>
              <w:t xml:space="preserve">Lista </w:t>
            </w:r>
            <w:r w:rsidR="00B31367" w:rsidRPr="002E535E">
              <w:rPr>
                <w:rFonts w:ascii="Verdana" w:hAnsi="Verdana"/>
                <w:sz w:val="18"/>
                <w:szCs w:val="20"/>
                <w:lang w:val="es-ES_tradnl"/>
              </w:rPr>
              <w:t>de especies actualizada al 2007 y accesible.</w:t>
            </w:r>
          </w:p>
        </w:tc>
      </w:tr>
      <w:tr w:rsidR="00950A37" w:rsidRPr="002E535E">
        <w:tblPrEx>
          <w:tblCellMar>
            <w:top w:w="0" w:type="dxa"/>
            <w:bottom w:w="0" w:type="dxa"/>
          </w:tblCellMar>
        </w:tblPrEx>
        <w:trPr>
          <w:cantSplit/>
          <w:trHeight w:val="100"/>
        </w:trPr>
        <w:tc>
          <w:tcPr>
            <w:tcW w:w="922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3"/>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w:t>
            </w:r>
            <w:r w:rsidRPr="002E535E">
              <w:rPr>
                <w:rFonts w:ascii="Verdana" w:hAnsi="Verdana"/>
                <w:sz w:val="18"/>
                <w:szCs w:val="20"/>
                <w:lang w:val="es-ES_tradnl"/>
              </w:rPr>
              <w:t>a</w:t>
            </w:r>
            <w:r w:rsidRPr="002E535E">
              <w:rPr>
                <w:rFonts w:ascii="Verdana" w:hAnsi="Verdana"/>
                <w:sz w:val="18"/>
                <w:szCs w:val="20"/>
                <w:lang w:val="es-ES_tradnl"/>
              </w:rPr>
              <w:t>sos dados con miras a lograr la meta )</w:t>
            </w:r>
          </w:p>
        </w:tc>
      </w:tr>
      <w:tr w:rsidR="00950A37" w:rsidRPr="002E535E">
        <w:tblPrEx>
          <w:tblCellMar>
            <w:top w:w="0" w:type="dxa"/>
            <w:bottom w:w="0" w:type="dxa"/>
          </w:tblCellMar>
        </w:tblPrEx>
        <w:trPr>
          <w:cantSplit/>
          <w:trHeight w:val="100"/>
        </w:trPr>
        <w:tc>
          <w:tcPr>
            <w:tcW w:w="9225" w:type="dxa"/>
            <w:gridSpan w:val="2"/>
            <w:tcBorders>
              <w:top w:val="nil"/>
              <w:bottom w:val="threeDEmboss" w:sz="6" w:space="0" w:color="FFFFFF"/>
            </w:tcBorders>
            <w:vAlign w:val="center"/>
          </w:tcPr>
          <w:p w:rsidR="00E062B6" w:rsidRPr="002E535E" w:rsidRDefault="00406E0C">
            <w:pPr>
              <w:spacing w:before="60" w:after="60"/>
              <w:rPr>
                <w:rFonts w:ascii="Verdana" w:hAnsi="Verdana"/>
                <w:sz w:val="18"/>
                <w:szCs w:val="20"/>
                <w:lang w:val="es-ES_tradnl"/>
              </w:rPr>
            </w:pPr>
            <w:r>
              <w:rPr>
                <w:rFonts w:ascii="Verdana" w:hAnsi="Verdana"/>
                <w:sz w:val="18"/>
                <w:szCs w:val="20"/>
                <w:lang w:val="es-ES_tradnl"/>
              </w:rPr>
              <w:t xml:space="preserve">Instalación del </w:t>
            </w:r>
            <w:r w:rsidR="00B31367" w:rsidRPr="002E535E">
              <w:rPr>
                <w:rFonts w:ascii="Verdana" w:hAnsi="Verdana"/>
                <w:sz w:val="18"/>
                <w:szCs w:val="20"/>
                <w:lang w:val="es-ES_tradnl"/>
              </w:rPr>
              <w:t>SINIA</w:t>
            </w:r>
            <w:r>
              <w:rPr>
                <w:rFonts w:ascii="Verdana" w:hAnsi="Verdana"/>
                <w:sz w:val="18"/>
                <w:szCs w:val="20"/>
                <w:lang w:val="es-ES_tradnl"/>
              </w:rPr>
              <w:t>.</w:t>
            </w:r>
          </w:p>
        </w:tc>
      </w:tr>
      <w:tr w:rsidR="00950A37" w:rsidRPr="002E535E">
        <w:tblPrEx>
          <w:tblCellMar>
            <w:top w:w="0" w:type="dxa"/>
            <w:bottom w:w="0" w:type="dxa"/>
          </w:tblCellMar>
        </w:tblPrEx>
        <w:trPr>
          <w:cantSplit/>
          <w:trHeight w:val="100"/>
        </w:trPr>
        <w:tc>
          <w:tcPr>
            <w:tcW w:w="922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3"/>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w:t>
            </w:r>
            <w:r w:rsidR="00D61953" w:rsidRPr="002E535E">
              <w:rPr>
                <w:rFonts w:ascii="Verdana" w:hAnsi="Verdana"/>
                <w:sz w:val="18"/>
                <w:szCs w:val="20"/>
                <w:lang w:val="es-ES_tradnl"/>
              </w:rPr>
              <w:t>cadores utilizados para seguimi</w:t>
            </w:r>
            <w:r w:rsidRPr="002E535E">
              <w:rPr>
                <w:rFonts w:ascii="Verdana" w:hAnsi="Verdana"/>
                <w:sz w:val="18"/>
                <w:szCs w:val="20"/>
                <w:lang w:val="es-ES_tradnl"/>
              </w:rPr>
              <w:t>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950A37" w:rsidRPr="002E535E">
        <w:tblPrEx>
          <w:tblCellMar>
            <w:top w:w="0" w:type="dxa"/>
            <w:bottom w:w="0" w:type="dxa"/>
          </w:tblCellMar>
        </w:tblPrEx>
        <w:trPr>
          <w:cantSplit/>
          <w:trHeight w:val="100"/>
        </w:trPr>
        <w:tc>
          <w:tcPr>
            <w:tcW w:w="9225" w:type="dxa"/>
            <w:gridSpan w:val="2"/>
            <w:tcBorders>
              <w:top w:val="nil"/>
              <w:bottom w:val="threeDEmboss" w:sz="6" w:space="0" w:color="FFFFFF"/>
            </w:tcBorders>
            <w:vAlign w:val="center"/>
          </w:tcPr>
          <w:p w:rsidR="00E062B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100"/>
        </w:trPr>
        <w:tc>
          <w:tcPr>
            <w:tcW w:w="922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3"/>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100"/>
        </w:trPr>
        <w:tc>
          <w:tcPr>
            <w:tcW w:w="9225" w:type="dxa"/>
            <w:gridSpan w:val="2"/>
            <w:tcBorders>
              <w:top w:val="nil"/>
              <w:bottom w:val="threeDEmboss" w:sz="6" w:space="0" w:color="FFFFFF"/>
            </w:tcBorders>
            <w:vAlign w:val="center"/>
          </w:tcPr>
          <w:p w:rsidR="00950A37" w:rsidRPr="002E535E" w:rsidRDefault="00406E0C">
            <w:pPr>
              <w:spacing w:before="60" w:after="60"/>
              <w:rPr>
                <w:rFonts w:ascii="Verdana" w:hAnsi="Verdana"/>
                <w:sz w:val="18"/>
                <w:szCs w:val="20"/>
                <w:lang w:val="es-ES_tradnl"/>
              </w:rPr>
            </w:pPr>
            <w:r>
              <w:rPr>
                <w:rFonts w:ascii="Verdana" w:hAnsi="Verdana"/>
                <w:sz w:val="18"/>
                <w:szCs w:val="20"/>
                <w:lang w:val="es-ES_tradnl"/>
              </w:rPr>
              <w:t>Faltan recursos financieros</w:t>
            </w:r>
          </w:p>
        </w:tc>
      </w:tr>
      <w:tr w:rsidR="00950A37" w:rsidRPr="002E535E">
        <w:tblPrEx>
          <w:tblCellMar>
            <w:top w:w="0" w:type="dxa"/>
            <w:bottom w:w="0" w:type="dxa"/>
          </w:tblCellMar>
        </w:tblPrEx>
        <w:trPr>
          <w:cantSplit/>
          <w:trHeight w:val="100"/>
        </w:trPr>
        <w:tc>
          <w:tcPr>
            <w:tcW w:w="922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3"/>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100"/>
        </w:trPr>
        <w:tc>
          <w:tcPr>
            <w:tcW w:w="9225" w:type="dxa"/>
            <w:gridSpan w:val="2"/>
            <w:tcBorders>
              <w:top w:val="nil"/>
              <w:bottom w:val="threeDEmboss" w:sz="6" w:space="0" w:color="FFFFFF"/>
            </w:tcBorders>
            <w:vAlign w:val="center"/>
          </w:tcPr>
          <w:p w:rsidR="00950A37"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950A37" w:rsidRPr="002E535E" w:rsidRDefault="00950A37">
      <w:pPr>
        <w:spacing w:before="60" w:after="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14"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7238"/>
        <w:gridCol w:w="1976"/>
      </w:tblGrid>
      <w:tr w:rsidR="00950A37" w:rsidRPr="002E535E">
        <w:tblPrEx>
          <w:tblCellMar>
            <w:top w:w="0" w:type="dxa"/>
            <w:bottom w:w="0" w:type="dxa"/>
          </w:tblCellMar>
        </w:tblPrEx>
        <w:trPr>
          <w:cantSplit/>
          <w:trHeight w:val="541"/>
        </w:trPr>
        <w:tc>
          <w:tcPr>
            <w:tcW w:w="9214"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3. </w:t>
            </w:r>
            <w:r w:rsidRPr="002E535E">
              <w:rPr>
                <w:rFonts w:ascii="Verdana" w:hAnsi="Verdana"/>
                <w:b/>
                <w:bCs/>
                <w:sz w:val="18"/>
                <w:lang w:val="es-ES_tradnl"/>
              </w:rPr>
              <w:t>Una elaboración de modelos con protocolos de conservación y utilización sosten</w:t>
            </w:r>
            <w:r w:rsidRPr="002E535E">
              <w:rPr>
                <w:rFonts w:ascii="Verdana" w:hAnsi="Verdana"/>
                <w:b/>
                <w:bCs/>
                <w:sz w:val="18"/>
                <w:lang w:val="es-ES_tradnl"/>
              </w:rPr>
              <w:t>i</w:t>
            </w:r>
            <w:r w:rsidRPr="002E535E">
              <w:rPr>
                <w:rFonts w:ascii="Verdana" w:hAnsi="Verdana"/>
                <w:b/>
                <w:bCs/>
                <w:sz w:val="18"/>
                <w:lang w:val="es-ES_tradnl"/>
              </w:rPr>
              <w:t>ble en base a la investigación y a la experiencia práctica</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3"/>
        </w:trPr>
        <w:tc>
          <w:tcPr>
            <w:tcW w:w="9214"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35"/>
              </w:numPr>
              <w:tabs>
                <w:tab w:val="clear" w:pos="2340"/>
                <w:tab w:val="left" w:pos="342"/>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7"/>
        </w:trPr>
        <w:tc>
          <w:tcPr>
            <w:tcW w:w="7238"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35"/>
              </w:numPr>
              <w:tabs>
                <w:tab w:val="clear" w:pos="1440"/>
                <w:tab w:val="left" w:pos="897"/>
              </w:tabs>
              <w:spacing w:before="60" w:after="60"/>
              <w:ind w:left="1152" w:hanging="720"/>
              <w:rPr>
                <w:rFonts w:ascii="Verdana" w:hAnsi="Verdana"/>
                <w:sz w:val="18"/>
                <w:szCs w:val="20"/>
                <w:lang w:val="es-ES_tradnl"/>
              </w:rPr>
            </w:pPr>
            <w:r w:rsidRPr="002E535E">
              <w:rPr>
                <w:rFonts w:ascii="Verdana" w:hAnsi="Verdana"/>
                <w:sz w:val="18"/>
                <w:szCs w:val="20"/>
                <w:lang w:val="es-ES_tradnl"/>
              </w:rPr>
              <w:t>Sí</w:t>
            </w:r>
          </w:p>
        </w:tc>
        <w:tc>
          <w:tcPr>
            <w:tcW w:w="1976" w:type="dxa"/>
            <w:tcBorders>
              <w:top w:val="threeDEmboss" w:sz="6" w:space="0" w:color="FFFFFF"/>
              <w:left w:val="threeDEmboss" w:sz="6" w:space="0" w:color="FFFFFF"/>
              <w:bottom w:val="single" w:sz="8" w:space="0" w:color="808080"/>
            </w:tcBorders>
            <w:vAlign w:val="center"/>
          </w:tcPr>
          <w:p w:rsidR="00950A37" w:rsidRPr="002E535E" w:rsidRDefault="002879F0">
            <w:pPr>
              <w:spacing w:before="60" w:after="60"/>
              <w:ind w:left="432"/>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7238"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35"/>
              </w:numPr>
              <w:tabs>
                <w:tab w:val="clear" w:pos="1440"/>
                <w:tab w:val="left" w:pos="897"/>
              </w:tabs>
              <w:spacing w:before="60" w:after="60"/>
              <w:ind w:left="1152" w:hanging="720"/>
              <w:rPr>
                <w:rFonts w:ascii="Verdana" w:hAnsi="Verdana"/>
                <w:sz w:val="18"/>
                <w:szCs w:val="20"/>
                <w:lang w:val="es-ES_tradnl"/>
              </w:rPr>
            </w:pPr>
            <w:r w:rsidRPr="002E535E">
              <w:rPr>
                <w:rFonts w:ascii="Verdana" w:hAnsi="Verdana"/>
                <w:sz w:val="18"/>
                <w:szCs w:val="20"/>
                <w:lang w:val="es-ES_tradnl"/>
              </w:rPr>
              <w:t>No</w:t>
            </w:r>
          </w:p>
        </w:tc>
        <w:tc>
          <w:tcPr>
            <w:tcW w:w="1976"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950A37" w:rsidRPr="002E535E" w:rsidRDefault="006C6B78">
            <w:pPr>
              <w:spacing w:before="60" w:after="60"/>
              <w:rPr>
                <w:rFonts w:ascii="Verdana" w:hAnsi="Verdana"/>
                <w:sz w:val="18"/>
                <w:szCs w:val="20"/>
                <w:lang w:val="es-ES_tradnl"/>
              </w:rPr>
            </w:pPr>
            <w:r w:rsidRPr="002E535E">
              <w:rPr>
                <w:rFonts w:ascii="Verdana" w:hAnsi="Verdana"/>
                <w:sz w:val="18"/>
                <w:szCs w:val="20"/>
                <w:lang w:val="es-ES_tradnl"/>
              </w:rPr>
              <w:t>Se realiza monitoreo de la gestión en áreas protegidas. Planes de manejo y cría de especies: iguana verde, ranas, aves, mamíferos.</w:t>
            </w:r>
          </w:p>
          <w:p w:rsidR="00AC14FF" w:rsidRPr="002E535E" w:rsidRDefault="00AC14FF">
            <w:pPr>
              <w:spacing w:before="60" w:after="60"/>
              <w:rPr>
                <w:rFonts w:ascii="Verdana" w:hAnsi="Verdana"/>
                <w:sz w:val="18"/>
                <w:szCs w:val="20"/>
                <w:lang w:val="es-ES_tradnl"/>
              </w:rPr>
            </w:pPr>
          </w:p>
          <w:p w:rsidR="00E062B6" w:rsidRPr="002E535E" w:rsidRDefault="00AC14FF" w:rsidP="008B00EB">
            <w:pPr>
              <w:spacing w:before="60" w:after="60"/>
              <w:jc w:val="both"/>
              <w:rPr>
                <w:rFonts w:ascii="Verdana" w:hAnsi="Verdana"/>
                <w:sz w:val="18"/>
                <w:szCs w:val="20"/>
                <w:lang w:val="es-ES_tradnl"/>
              </w:rPr>
            </w:pPr>
            <w:r w:rsidRPr="002E535E">
              <w:rPr>
                <w:rFonts w:ascii="Verdana" w:hAnsi="Verdana"/>
                <w:sz w:val="18"/>
                <w:szCs w:val="20"/>
                <w:lang w:val="es-ES_tradnl"/>
              </w:rPr>
              <w:t xml:space="preserve">A través de algunas de las investigaciones de los científicos de STRI se puede deducir el estado de salud ambiental en algunas áreas.  Incluimos una publicación del Dr. Joseph Wright que ilustra dicha contribución.   Adicionalmente a los elementos establecidos en el programa de trabajo sobre áreas protegidas adoptado en </w:t>
            </w:r>
            <w:smartTag w:uri="urn:schemas-microsoft-com:office:smarttags" w:element="PersonName">
              <w:smartTagPr>
                <w:attr w:name="ProductID" w:val="la COP"/>
              </w:smartTagPr>
              <w:r w:rsidRPr="002E535E">
                <w:rPr>
                  <w:rFonts w:ascii="Verdana" w:hAnsi="Verdana"/>
                  <w:sz w:val="18"/>
                  <w:szCs w:val="20"/>
                  <w:lang w:val="es-ES_tradnl"/>
                </w:rPr>
                <w:t>la COP</w:t>
              </w:r>
            </w:smartTag>
            <w:r w:rsidRPr="002E535E">
              <w:rPr>
                <w:rFonts w:ascii="Verdana" w:hAnsi="Verdana"/>
                <w:sz w:val="18"/>
                <w:szCs w:val="20"/>
                <w:lang w:val="es-ES_tradnl"/>
              </w:rPr>
              <w:t>7</w:t>
            </w:r>
            <w:r w:rsidR="006D3D71" w:rsidRPr="002E535E">
              <w:rPr>
                <w:rFonts w:ascii="Verdana" w:hAnsi="Verdana"/>
                <w:sz w:val="18"/>
                <w:szCs w:val="20"/>
                <w:lang w:val="es-ES_tradnl"/>
              </w:rPr>
              <w:t xml:space="preserve"> del CDB</w:t>
            </w:r>
            <w:r w:rsidRPr="002E535E">
              <w:rPr>
                <w:rFonts w:ascii="Verdana" w:hAnsi="Verdana"/>
                <w:sz w:val="18"/>
                <w:szCs w:val="20"/>
                <w:lang w:val="es-ES_tradnl"/>
              </w:rPr>
              <w:t xml:space="preserve">, el STRI contribuye a la conservación y protección del Monumento Natural Barro Colorado, establecido el siete (7) de sept. de 1977, por </w:t>
            </w:r>
            <w:smartTag w:uri="urn:schemas-microsoft-com:office:smarttags" w:element="PersonName">
              <w:smartTagPr>
                <w:attr w:name="ProductID" w:val="la Rep￺blica"/>
              </w:smartTagPr>
              <w:r w:rsidRPr="002E535E">
                <w:rPr>
                  <w:rFonts w:ascii="Verdana" w:hAnsi="Verdana"/>
                  <w:sz w:val="18"/>
                  <w:szCs w:val="20"/>
                  <w:lang w:val="es-ES_tradnl"/>
                </w:rPr>
                <w:t>la República</w:t>
              </w:r>
            </w:smartTag>
            <w:r w:rsidRPr="002E535E">
              <w:rPr>
                <w:rFonts w:ascii="Verdana" w:hAnsi="Verdana"/>
                <w:sz w:val="18"/>
                <w:szCs w:val="20"/>
                <w:lang w:val="es-ES_tradnl"/>
              </w:rPr>
              <w:t xml:space="preserve"> de Panamá como Monumento Natural, para los fines de estudio e investigaciones científicas y para su protección, como consta en el acuerdo firmado con </w:t>
            </w:r>
            <w:smartTag w:uri="urn:schemas-microsoft-com:office:smarttags" w:element="PersonName">
              <w:smartTagPr>
                <w:attr w:name="ProductID" w:val="la Naci￳n"/>
              </w:smartTagPr>
              <w:r w:rsidRPr="002E535E">
                <w:rPr>
                  <w:rFonts w:ascii="Verdana" w:hAnsi="Verdana"/>
                  <w:sz w:val="18"/>
                  <w:szCs w:val="20"/>
                  <w:lang w:val="es-ES_tradnl"/>
                </w:rPr>
                <w:t>La Nación</w:t>
              </w:r>
            </w:smartTag>
            <w:r w:rsidRPr="002E535E">
              <w:rPr>
                <w:rFonts w:ascii="Verdana" w:hAnsi="Verdana"/>
                <w:sz w:val="18"/>
                <w:szCs w:val="20"/>
                <w:lang w:val="es-ES_tradnl"/>
              </w:rPr>
              <w:t>, el 19 de junio, de 1997.</w:t>
            </w:r>
            <w:r w:rsidR="00B31367" w:rsidRPr="002E535E">
              <w:rPr>
                <w:rFonts w:ascii="Verdana" w:hAnsi="Verdana"/>
                <w:sz w:val="18"/>
                <w:szCs w:val="20"/>
                <w:lang w:val="es-ES_tradnl"/>
              </w:rPr>
              <w:t xml:space="preserve"> </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35"/>
              </w:numPr>
              <w:tabs>
                <w:tab w:val="clear" w:pos="2340"/>
              </w:tabs>
              <w:spacing w:before="60" w:after="60"/>
              <w:ind w:left="252" w:hanging="252"/>
              <w:rPr>
                <w:rFonts w:ascii="Verdana" w:hAnsi="Verdana"/>
                <w:sz w:val="18"/>
                <w:szCs w:val="20"/>
                <w:lang w:val="es-ES_tradnl"/>
              </w:rPr>
            </w:pPr>
            <w:r w:rsidRPr="002E535E">
              <w:rPr>
                <w:rFonts w:ascii="Verdana" w:hAnsi="Verdana"/>
                <w:sz w:val="18"/>
                <w:szCs w:val="20"/>
                <w:lang w:val="es-ES_tradnl"/>
              </w:rPr>
              <w:t>¿Ha incorporado su país la meta mundial o nacional precedente a los planes, programas y estrat</w:t>
            </w:r>
            <w:r w:rsidRPr="002E535E">
              <w:rPr>
                <w:rFonts w:ascii="Verdana" w:hAnsi="Verdana"/>
                <w:sz w:val="18"/>
                <w:szCs w:val="20"/>
                <w:lang w:val="es-ES_tradnl"/>
              </w:rPr>
              <w:t>e</w:t>
            </w:r>
            <w:r w:rsidRPr="002E535E">
              <w:rPr>
                <w:rFonts w:ascii="Verdana" w:hAnsi="Verdana"/>
                <w:sz w:val="18"/>
                <w:szCs w:val="20"/>
                <w:lang w:val="es-ES_tradnl"/>
              </w:rPr>
              <w:t>gias pertinentes?</w:t>
            </w:r>
          </w:p>
        </w:tc>
      </w:tr>
      <w:tr w:rsidR="00950A37" w:rsidRPr="002E535E">
        <w:tblPrEx>
          <w:tblCellMar>
            <w:top w:w="0" w:type="dxa"/>
            <w:bottom w:w="0" w:type="dxa"/>
          </w:tblCellMar>
        </w:tblPrEx>
        <w:trPr>
          <w:cantSplit/>
          <w:trHeight w:val="99"/>
        </w:trPr>
        <w:tc>
          <w:tcPr>
            <w:tcW w:w="7238"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1"/>
                <w:numId w:val="235"/>
              </w:numPr>
              <w:tabs>
                <w:tab w:val="clear" w:pos="1440"/>
                <w:tab w:val="left" w:pos="972"/>
              </w:tabs>
              <w:spacing w:before="60" w:after="60"/>
              <w:ind w:left="972" w:hanging="540"/>
              <w:rPr>
                <w:rFonts w:ascii="Verdana" w:hAnsi="Verdana"/>
                <w:sz w:val="18"/>
                <w:szCs w:val="20"/>
                <w:lang w:val="es-ES_tradnl"/>
              </w:rPr>
            </w:pPr>
            <w:r w:rsidRPr="002E535E">
              <w:rPr>
                <w:rFonts w:ascii="Verdana" w:hAnsi="Verdana"/>
                <w:sz w:val="18"/>
                <w:szCs w:val="20"/>
                <w:lang w:val="es-ES_tradnl"/>
              </w:rPr>
              <w:t>Sí</w:t>
            </w:r>
          </w:p>
        </w:tc>
        <w:tc>
          <w:tcPr>
            <w:tcW w:w="1976" w:type="dxa"/>
            <w:tcBorders>
              <w:top w:val="single" w:sz="8" w:space="0" w:color="808080"/>
              <w:left w:val="threeDEmboss" w:sz="6" w:space="0" w:color="FFFFFF"/>
              <w:bottom w:val="single" w:sz="8" w:space="0" w:color="808080"/>
            </w:tcBorders>
            <w:vAlign w:val="center"/>
          </w:tcPr>
          <w:p w:rsidR="00950A37" w:rsidRPr="002E535E" w:rsidRDefault="00223DBD">
            <w:pPr>
              <w:spacing w:before="60" w:after="60"/>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545"/>
        </w:trPr>
        <w:tc>
          <w:tcPr>
            <w:tcW w:w="7238"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35"/>
              </w:numPr>
              <w:tabs>
                <w:tab w:val="clear" w:pos="1440"/>
                <w:tab w:val="left" w:pos="972"/>
              </w:tabs>
              <w:spacing w:before="60" w:after="60"/>
              <w:ind w:left="972" w:hanging="540"/>
              <w:rPr>
                <w:rFonts w:ascii="Verdana" w:hAnsi="Verdana"/>
                <w:sz w:val="18"/>
                <w:szCs w:val="20"/>
                <w:lang w:val="es-ES_tradnl"/>
              </w:rPr>
            </w:pPr>
            <w:r w:rsidRPr="002E535E">
              <w:rPr>
                <w:rFonts w:ascii="Verdana" w:hAnsi="Verdana"/>
                <w:sz w:val="18"/>
                <w:szCs w:val="20"/>
                <w:lang w:val="es-ES_tradnl"/>
              </w:rPr>
              <w:t>No</w:t>
            </w:r>
          </w:p>
        </w:tc>
        <w:tc>
          <w:tcPr>
            <w:tcW w:w="1976"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D61953" w:rsidRPr="002E535E" w:rsidRDefault="00D61953" w:rsidP="00D61953">
            <w:pPr>
              <w:jc w:val="both"/>
              <w:rPr>
                <w:rFonts w:ascii="Verdana" w:hAnsi="Verdana" w:cs="Arial"/>
                <w:sz w:val="18"/>
                <w:szCs w:val="18"/>
                <w:lang w:val="es-ES"/>
              </w:rPr>
            </w:pPr>
            <w:r w:rsidRPr="002E535E">
              <w:rPr>
                <w:rFonts w:ascii="Verdana" w:hAnsi="Verdana" w:cs="Arial"/>
                <w:sz w:val="18"/>
                <w:szCs w:val="18"/>
                <w:lang w:val="es-ES"/>
              </w:rPr>
              <w:t>Se esta trabajando en manejo integrado de aguas continentales CONAPI, a nivel de enfoque de cuencas en conjunto con varias instituciones, plan nacional de gestión integrada de manejo de cuencas; Proyecto CLME (gran ecosistema del caribe). Manejo de manglares en varias áreas de país, protección de fuentes de agua. También se toma en cuenta el manejo integrado de cuencas al elaborar planes operativos anuales de áreas protegidas, y existen comités de cuencas establecidos.</w:t>
            </w:r>
          </w:p>
          <w:p w:rsidR="00D61953" w:rsidRPr="002E535E" w:rsidRDefault="00D61953" w:rsidP="00D61953">
            <w:pPr>
              <w:jc w:val="both"/>
              <w:rPr>
                <w:rFonts w:ascii="Verdana" w:hAnsi="Verdana" w:cs="Arial"/>
                <w:sz w:val="18"/>
                <w:szCs w:val="18"/>
                <w:lang w:val="es-ES"/>
              </w:rPr>
            </w:pPr>
          </w:p>
          <w:p w:rsidR="00D61953" w:rsidRPr="002E535E" w:rsidRDefault="00D61953" w:rsidP="00D61953">
            <w:pPr>
              <w:jc w:val="both"/>
              <w:rPr>
                <w:rFonts w:ascii="Verdana" w:hAnsi="Verdana" w:cs="Arial"/>
                <w:sz w:val="18"/>
                <w:szCs w:val="18"/>
                <w:lang w:val="es-ES"/>
              </w:rPr>
            </w:pPr>
            <w:r w:rsidRPr="002E535E">
              <w:rPr>
                <w:rFonts w:ascii="Verdana" w:hAnsi="Verdana" w:cs="Arial"/>
                <w:sz w:val="18"/>
                <w:szCs w:val="18"/>
                <w:lang w:val="es-ES"/>
              </w:rPr>
              <w:t xml:space="preserve">Se ha trabajado en una propuesta de actualización de </w:t>
            </w:r>
            <w:smartTag w:uri="urn:schemas-microsoft-com:office:smarttags" w:element="PersonName">
              <w:smartTagPr>
                <w:attr w:name="ProductID" w:val="la Ley"/>
              </w:smartTagPr>
              <w:r w:rsidRPr="002E535E">
                <w:rPr>
                  <w:rFonts w:ascii="Verdana" w:hAnsi="Verdana" w:cs="Arial"/>
                  <w:sz w:val="18"/>
                  <w:szCs w:val="18"/>
                  <w:lang w:val="es-ES"/>
                </w:rPr>
                <w:t>la Ley</w:t>
              </w:r>
            </w:smartTag>
            <w:r w:rsidRPr="002E535E">
              <w:rPr>
                <w:rFonts w:ascii="Verdana" w:hAnsi="Verdana" w:cs="Arial"/>
                <w:sz w:val="18"/>
                <w:szCs w:val="18"/>
                <w:lang w:val="es-ES"/>
              </w:rPr>
              <w:t xml:space="preserve"> de Aguas, la cual toma en cuenta el manejo integrado de cuencas. Creación de </w:t>
            </w:r>
            <w:smartTag w:uri="urn:schemas-microsoft-com:office:smarttags" w:element="PersonName">
              <w:smartTagPr>
                <w:attr w:name="ProductID" w:val="100 metros"/>
              </w:smartTagPr>
              <w:smartTag w:uri="urn:schemas-microsoft-com:office:smarttags" w:element="PersonName">
                <w:smartTagPr>
                  <w:attr w:name="ProductID" w:val="la Direcci￳n"/>
                </w:smartTagPr>
                <w:r w:rsidRPr="002E535E">
                  <w:rPr>
                    <w:rFonts w:ascii="Verdana" w:hAnsi="Verdana" w:cs="Arial"/>
                    <w:sz w:val="18"/>
                    <w:szCs w:val="18"/>
                    <w:lang w:val="es-ES"/>
                  </w:rPr>
                  <w:t>la Dirección</w:t>
                </w:r>
              </w:smartTag>
              <w:r w:rsidRPr="002E535E">
                <w:rPr>
                  <w:rFonts w:ascii="Verdana" w:hAnsi="Verdana" w:cs="Arial"/>
                  <w:sz w:val="18"/>
                  <w:szCs w:val="18"/>
                  <w:lang w:val="es-ES"/>
                </w:rPr>
                <w:t xml:space="preserve"> Nacional</w:t>
              </w:r>
            </w:smartTag>
            <w:r w:rsidRPr="002E535E">
              <w:rPr>
                <w:rFonts w:ascii="Verdana" w:hAnsi="Verdana" w:cs="Arial"/>
                <w:sz w:val="18"/>
                <w:szCs w:val="18"/>
                <w:lang w:val="es-ES"/>
              </w:rPr>
              <w:t xml:space="preserve"> de Gestión Integrada de los Recursos Hídricos dentro de </w:t>
            </w: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xml:space="preserve"> (2006). Se llevó a cabo el Plan Indicativo General de Ordenamiento Territorial (2005) para todo el país. Este plan sirve de base para la integración de la gestión de las áreas protegidas.</w:t>
            </w:r>
          </w:p>
          <w:p w:rsidR="00D61953" w:rsidRPr="002E535E" w:rsidRDefault="00D61953" w:rsidP="00D61953">
            <w:pPr>
              <w:jc w:val="both"/>
              <w:rPr>
                <w:rFonts w:ascii="Verdana" w:hAnsi="Verdana" w:cs="Arial"/>
                <w:sz w:val="18"/>
                <w:szCs w:val="18"/>
                <w:lang w:val="es-ES"/>
              </w:rPr>
            </w:pPr>
          </w:p>
          <w:p w:rsidR="00D61953" w:rsidRPr="002E535E" w:rsidRDefault="00D61953" w:rsidP="00D61953">
            <w:pPr>
              <w:jc w:val="both"/>
              <w:rPr>
                <w:rFonts w:ascii="Verdana" w:hAnsi="Verdana" w:cs="Arial"/>
                <w:sz w:val="18"/>
                <w:szCs w:val="18"/>
                <w:lang w:val="es-ES"/>
              </w:rPr>
            </w:pPr>
            <w:r w:rsidRPr="002E535E">
              <w:rPr>
                <w:rFonts w:ascii="Verdana" w:hAnsi="Verdana" w:cs="Arial"/>
                <w:sz w:val="18"/>
                <w:szCs w:val="18"/>
                <w:lang w:val="es-ES"/>
              </w:rPr>
              <w:t>Productos generados por el CBMAP I: personal capacitado, capacitación a los actores beneficiados en comunidades indígenas y locales, documentos de sistematización de lecciones aprendidas. Nuevas áreas protegidas integradas al CBMAP y se logro la aprobación de la segunda fase del proyecto CBMAP.</w:t>
            </w:r>
            <w:r w:rsidR="00406E0C">
              <w:rPr>
                <w:rFonts w:ascii="Verdana" w:hAnsi="Verdana" w:cs="Arial"/>
                <w:sz w:val="18"/>
                <w:szCs w:val="18"/>
                <w:lang w:val="es-ES"/>
              </w:rPr>
              <w:t xml:space="preserve"> </w:t>
            </w:r>
            <w:r w:rsidRPr="002E535E">
              <w:rPr>
                <w:rFonts w:ascii="Verdana" w:hAnsi="Verdana" w:cs="Arial"/>
                <w:sz w:val="18"/>
                <w:szCs w:val="18"/>
                <w:lang w:val="es-ES"/>
              </w:rPr>
              <w:t>Existe un documento que priorizan propuestas de corredores biológicos publicado en el 2003.</w:t>
            </w:r>
          </w:p>
          <w:p w:rsidR="00D61953" w:rsidRPr="002E535E" w:rsidRDefault="00D61953" w:rsidP="00D61953">
            <w:pPr>
              <w:jc w:val="both"/>
              <w:rPr>
                <w:rFonts w:ascii="Verdana" w:hAnsi="Verdana" w:cs="Arial"/>
                <w:sz w:val="18"/>
                <w:szCs w:val="18"/>
                <w:lang w:val="es-ES"/>
              </w:rPr>
            </w:pPr>
          </w:p>
          <w:p w:rsidR="00D61953" w:rsidRPr="002E535E" w:rsidRDefault="00D61953" w:rsidP="00D61953">
            <w:pPr>
              <w:jc w:val="both"/>
              <w:rPr>
                <w:rFonts w:ascii="Verdana" w:hAnsi="Verdana" w:cs="Arial"/>
                <w:sz w:val="18"/>
                <w:szCs w:val="18"/>
                <w:lang w:val="es-ES"/>
              </w:rPr>
            </w:pPr>
            <w:r w:rsidRPr="002E535E">
              <w:rPr>
                <w:rFonts w:ascii="Verdana" w:hAnsi="Verdana" w:cs="Arial"/>
                <w:sz w:val="18"/>
                <w:szCs w:val="18"/>
                <w:lang w:val="es-ES"/>
              </w:rPr>
              <w:t>Se trabaja en el desarrollo de Plan Estratégico de SINAP (2007) se contempla la integración de corredores de conectividad entre las áreas protegidas. Existe además un proyecto de recuperación de manglares degradados en la región pacifica de Panamá ANAM-CATHALAC (finalizando en el 2007).</w:t>
            </w:r>
          </w:p>
          <w:p w:rsidR="00D61953" w:rsidRPr="002E535E" w:rsidRDefault="00D61953" w:rsidP="00D61953">
            <w:pPr>
              <w:jc w:val="both"/>
              <w:rPr>
                <w:rFonts w:ascii="Verdana" w:hAnsi="Verdana" w:cs="Arial"/>
                <w:sz w:val="18"/>
                <w:szCs w:val="18"/>
                <w:lang w:val="es-ES"/>
              </w:rPr>
            </w:pPr>
          </w:p>
          <w:p w:rsidR="00D61953" w:rsidRPr="002E535E" w:rsidRDefault="00D61953" w:rsidP="00D61953">
            <w:pPr>
              <w:jc w:val="both"/>
              <w:rPr>
                <w:rFonts w:ascii="Verdana" w:hAnsi="Verdana" w:cs="Arial"/>
                <w:sz w:val="18"/>
                <w:szCs w:val="18"/>
                <w:lang w:val="es-ES"/>
              </w:rPr>
            </w:pPr>
            <w:r w:rsidRPr="002E535E">
              <w:rPr>
                <w:rFonts w:ascii="Verdana" w:hAnsi="Verdana" w:cs="Arial"/>
                <w:sz w:val="18"/>
                <w:szCs w:val="18"/>
                <w:lang w:val="es-ES"/>
              </w:rPr>
              <w:t xml:space="preserve">La implementación de 450 inversiones ambientales en zonas de amortiguamiento de las áreas protegidas dentro del CBMAPII, todos estos proyectos tienen componentes de reforestación en áreas degradadas (2007-2012).; Proyecto Ciudad del árbol en Campo Chagres zona de amortiguamiento del Parque Chagres,  recuperación de </w:t>
            </w:r>
            <w:smartTag w:uri="urn:schemas-microsoft-com:office:smarttags" w:element="metricconverter">
              <w:smartTagPr>
                <w:attr w:name="ProductID" w:val="50 Hect￡reas"/>
              </w:smartTagPr>
              <w:r w:rsidRPr="002E535E">
                <w:rPr>
                  <w:rFonts w:ascii="Verdana" w:hAnsi="Verdana" w:cs="Arial"/>
                  <w:sz w:val="18"/>
                  <w:szCs w:val="18"/>
                  <w:lang w:val="es-ES"/>
                </w:rPr>
                <w:t>50 Hectáreas</w:t>
              </w:r>
            </w:smartTag>
            <w:r w:rsidRPr="002E535E">
              <w:rPr>
                <w:rFonts w:ascii="Verdana" w:hAnsi="Verdana" w:cs="Arial"/>
                <w:sz w:val="18"/>
                <w:szCs w:val="18"/>
                <w:lang w:val="es-ES"/>
              </w:rPr>
              <w:t xml:space="preserve"> con especies nativas, las que se encontraban ocupadas por especies exótica invasora, se espera recuperar </w:t>
            </w:r>
            <w:smartTag w:uri="urn:schemas-microsoft-com:office:smarttags" w:element="metricconverter">
              <w:smartTagPr>
                <w:attr w:name="ProductID" w:val="80 hect￡reas"/>
              </w:smartTagPr>
              <w:r w:rsidRPr="002E535E">
                <w:rPr>
                  <w:rFonts w:ascii="Verdana" w:hAnsi="Verdana" w:cs="Arial"/>
                  <w:sz w:val="18"/>
                  <w:szCs w:val="18"/>
                  <w:lang w:val="es-ES"/>
                </w:rPr>
                <w:t>80 hectáreas</w:t>
              </w:r>
            </w:smartTag>
            <w:r w:rsidRPr="002E535E">
              <w:rPr>
                <w:rFonts w:ascii="Verdana" w:hAnsi="Verdana" w:cs="Arial"/>
                <w:sz w:val="18"/>
                <w:szCs w:val="18"/>
                <w:lang w:val="es-ES"/>
              </w:rPr>
              <w:t xml:space="preserve"> adicionales. Se ha llevado a cabo proyectos de recuperación de arrecifes de coral en Isla Iguana.</w:t>
            </w:r>
          </w:p>
          <w:p w:rsidR="00D61953" w:rsidRPr="002E535E" w:rsidRDefault="00D61953" w:rsidP="00D61953">
            <w:pPr>
              <w:jc w:val="both"/>
              <w:rPr>
                <w:rFonts w:ascii="Verdana" w:hAnsi="Verdana" w:cs="Arial"/>
                <w:sz w:val="18"/>
                <w:szCs w:val="18"/>
                <w:lang w:val="es-ES"/>
              </w:rPr>
            </w:pPr>
          </w:p>
          <w:p w:rsidR="00E062B6" w:rsidRPr="002E535E" w:rsidRDefault="00D61953" w:rsidP="00D61953">
            <w:pPr>
              <w:spacing w:before="60" w:after="60"/>
              <w:jc w:val="both"/>
              <w:rPr>
                <w:rFonts w:ascii="Verdana" w:hAnsi="Verdana"/>
                <w:sz w:val="18"/>
                <w:szCs w:val="20"/>
                <w:lang w:val="es-ES_tradnl"/>
              </w:rPr>
            </w:pPr>
            <w:smartTag w:uri="urn:schemas-microsoft-com:office:smarttags" w:element="PersonName">
              <w:smartTagPr>
                <w:attr w:name="ProductID" w:val="la Creaci￳n"/>
              </w:smartTagPr>
              <w:r w:rsidRPr="002E535E">
                <w:rPr>
                  <w:rFonts w:ascii="Verdana" w:hAnsi="Verdana" w:cs="Arial"/>
                  <w:sz w:val="18"/>
                  <w:szCs w:val="18"/>
                  <w:lang w:val="es-ES"/>
                </w:rPr>
                <w:t>La Creación</w:t>
              </w:r>
            </w:smartTag>
            <w:r w:rsidRPr="002E535E">
              <w:rPr>
                <w:rFonts w:ascii="Verdana" w:hAnsi="Verdana" w:cs="Arial"/>
                <w:sz w:val="18"/>
                <w:szCs w:val="18"/>
                <w:lang w:val="es-ES"/>
              </w:rPr>
              <w:t xml:space="preserve"> del corredor marino del pacífico oriental tropical, es un logro regional.</w:t>
            </w:r>
            <w:r w:rsidR="00E56388" w:rsidRPr="002E535E">
              <w:rPr>
                <w:rFonts w:ascii="Verdana" w:hAnsi="Verdana" w:cs="Arial"/>
                <w:sz w:val="18"/>
                <w:szCs w:val="18"/>
                <w:lang w:val="es-ES"/>
              </w:rPr>
              <w:t xml:space="preserve"> Y las gestiones para la creación de nuevas áreas en Las Perlas y escudo de Veraguas.</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5"/>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 la situación actual relativa a esta meta)</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E062B6" w:rsidRPr="002E535E" w:rsidRDefault="00B31367">
            <w:pPr>
              <w:spacing w:before="60" w:after="60"/>
              <w:rPr>
                <w:rFonts w:ascii="Verdana" w:hAnsi="Verdana"/>
                <w:sz w:val="18"/>
                <w:szCs w:val="20"/>
                <w:lang w:val="es-ES_tradnl"/>
              </w:rPr>
            </w:pPr>
            <w:r w:rsidRPr="002E535E">
              <w:rPr>
                <w:rFonts w:ascii="Verdana" w:hAnsi="Verdana"/>
                <w:sz w:val="18"/>
                <w:szCs w:val="20"/>
                <w:lang w:val="es-ES_tradnl"/>
              </w:rPr>
              <w:t>Todavía hay que elaborar otro protocolo de conservación. Canalizar los resultados de investigación científica en protocolos de conservación</w:t>
            </w:r>
            <w:r w:rsidR="00406E0C">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5"/>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w:t>
            </w:r>
            <w:r w:rsidRPr="002E535E">
              <w:rPr>
                <w:rFonts w:ascii="Verdana" w:hAnsi="Verdana"/>
                <w:sz w:val="18"/>
                <w:szCs w:val="20"/>
                <w:lang w:val="es-ES_tradnl"/>
              </w:rPr>
              <w:t>a</w:t>
            </w:r>
            <w:r w:rsidRPr="002E535E">
              <w:rPr>
                <w:rFonts w:ascii="Verdana" w:hAnsi="Verdana"/>
                <w:sz w:val="18"/>
                <w:szCs w:val="20"/>
                <w:lang w:val="es-ES_tradnl"/>
              </w:rPr>
              <w:t>sos dados con miras a lograr la meta )</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4D4E43" w:rsidRPr="002E535E" w:rsidRDefault="00E56388" w:rsidP="00B31367">
            <w:pPr>
              <w:spacing w:before="60" w:after="60"/>
              <w:rPr>
                <w:rFonts w:ascii="Verdana" w:hAnsi="Verdana"/>
                <w:sz w:val="18"/>
                <w:szCs w:val="20"/>
                <w:lang w:val="es-ES_tradnl"/>
              </w:rPr>
            </w:pPr>
            <w:r w:rsidRPr="002E535E">
              <w:rPr>
                <w:rFonts w:ascii="Verdana" w:hAnsi="Verdana"/>
                <w:sz w:val="18"/>
                <w:szCs w:val="20"/>
                <w:lang w:val="es-ES_tradnl"/>
              </w:rPr>
              <w:t xml:space="preserve">Reglamento de Vida Silvestre; </w:t>
            </w:r>
            <w:r w:rsidR="00B31367" w:rsidRPr="002E535E">
              <w:rPr>
                <w:rFonts w:ascii="Verdana" w:hAnsi="Verdana"/>
                <w:sz w:val="18"/>
                <w:szCs w:val="20"/>
                <w:lang w:val="es-ES_tradnl"/>
              </w:rPr>
              <w:t>Leyes, decretos, Coiba/Las Perlas/Escudo de Veraguas.</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5"/>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4D4E43" w:rsidRPr="002E535E" w:rsidRDefault="00B31367">
            <w:pPr>
              <w:spacing w:before="60" w:after="60"/>
              <w:rPr>
                <w:rFonts w:ascii="Verdana" w:hAnsi="Verdana"/>
                <w:sz w:val="18"/>
                <w:szCs w:val="20"/>
                <w:lang w:val="es-ES_tradnl"/>
              </w:rPr>
            </w:pPr>
            <w:r w:rsidRPr="002E535E">
              <w:rPr>
                <w:rFonts w:ascii="Verdana" w:hAnsi="Verdana"/>
                <w:sz w:val="18"/>
                <w:szCs w:val="20"/>
                <w:lang w:val="es-ES_tradnl"/>
              </w:rPr>
              <w:t>Protocolos específicos de conservación.</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5"/>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4D4E43" w:rsidRPr="002E535E" w:rsidRDefault="00223DBD" w:rsidP="00EB0C40">
            <w:pPr>
              <w:spacing w:before="60" w:after="60"/>
              <w:jc w:val="both"/>
              <w:rPr>
                <w:rFonts w:ascii="Verdana" w:hAnsi="Verdana"/>
                <w:sz w:val="18"/>
                <w:szCs w:val="20"/>
                <w:lang w:val="es-ES_tradnl"/>
              </w:rPr>
            </w:pPr>
            <w:r w:rsidRPr="002E535E">
              <w:rPr>
                <w:rFonts w:ascii="Verdana" w:hAnsi="Verdana"/>
                <w:sz w:val="18"/>
                <w:szCs w:val="20"/>
                <w:lang w:val="es-ES_tradnl"/>
              </w:rPr>
              <w:t>Financiamiento y personal es</w:t>
            </w:r>
            <w:r w:rsidR="00E56388" w:rsidRPr="002E535E">
              <w:rPr>
                <w:rFonts w:ascii="Verdana" w:hAnsi="Verdana"/>
                <w:sz w:val="18"/>
                <w:szCs w:val="20"/>
                <w:lang w:val="es-ES_tradnl"/>
              </w:rPr>
              <w:t xml:space="preserve">pecializado para el seguimiento; </w:t>
            </w:r>
            <w:r w:rsidR="00B31367" w:rsidRPr="002E535E">
              <w:rPr>
                <w:rFonts w:ascii="Verdana" w:hAnsi="Verdana"/>
                <w:sz w:val="18"/>
                <w:szCs w:val="20"/>
                <w:lang w:val="es-ES_tradnl"/>
              </w:rPr>
              <w:t>Voluntad política</w:t>
            </w:r>
            <w:r w:rsidR="00E56388" w:rsidRPr="002E535E">
              <w:rPr>
                <w:rFonts w:ascii="Verdana" w:hAnsi="Verdana"/>
                <w:sz w:val="18"/>
                <w:szCs w:val="20"/>
                <w:lang w:val="es-ES_tradnl"/>
              </w:rPr>
              <w:t>; d</w:t>
            </w:r>
            <w:r w:rsidR="00B31367" w:rsidRPr="002E535E">
              <w:rPr>
                <w:rFonts w:ascii="Verdana" w:hAnsi="Verdana"/>
                <w:sz w:val="18"/>
                <w:szCs w:val="20"/>
                <w:lang w:val="es-ES_tradnl"/>
              </w:rPr>
              <w:t>esmedido</w:t>
            </w:r>
            <w:r w:rsidR="00877103" w:rsidRPr="002E535E">
              <w:rPr>
                <w:rFonts w:ascii="Verdana" w:hAnsi="Verdana"/>
                <w:sz w:val="18"/>
                <w:szCs w:val="20"/>
                <w:lang w:val="es-ES_tradnl"/>
              </w:rPr>
              <w:t xml:space="preserve"> </w:t>
            </w:r>
            <w:r w:rsidR="00B31367" w:rsidRPr="002E535E">
              <w:rPr>
                <w:rFonts w:ascii="Verdana" w:hAnsi="Verdana"/>
                <w:sz w:val="18"/>
                <w:szCs w:val="20"/>
                <w:lang w:val="es-ES_tradnl"/>
              </w:rPr>
              <w:t>desarrollo</w:t>
            </w:r>
            <w:r w:rsidR="00877103" w:rsidRPr="002E535E">
              <w:rPr>
                <w:rFonts w:ascii="Verdana" w:hAnsi="Verdana"/>
                <w:sz w:val="18"/>
                <w:szCs w:val="20"/>
                <w:lang w:val="es-ES_tradnl"/>
              </w:rPr>
              <w:t xml:space="preserve"> indus</w:t>
            </w:r>
            <w:r w:rsidR="00E56388" w:rsidRPr="002E535E">
              <w:rPr>
                <w:rFonts w:ascii="Verdana" w:hAnsi="Verdana"/>
                <w:sz w:val="18"/>
                <w:szCs w:val="20"/>
                <w:lang w:val="es-ES_tradnl"/>
              </w:rPr>
              <w:t xml:space="preserve">trial </w:t>
            </w:r>
            <w:r w:rsidR="00877103" w:rsidRPr="002E535E">
              <w:rPr>
                <w:rFonts w:ascii="Verdana" w:hAnsi="Verdana"/>
                <w:sz w:val="18"/>
                <w:szCs w:val="20"/>
                <w:lang w:val="es-ES_tradnl"/>
              </w:rPr>
              <w:t>y turístico.</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5"/>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4D4E43"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47755A" w:rsidRDefault="0047755A" w:rsidP="0047755A">
      <w:pPr>
        <w:spacing w:before="60"/>
        <w:jc w:val="both"/>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14"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ayout w:type="fixed"/>
        <w:tblLook w:val="0000" w:firstRow="0" w:lastRow="0" w:firstColumn="0" w:lastColumn="0" w:noHBand="0" w:noVBand="0"/>
      </w:tblPr>
      <w:tblGrid>
        <w:gridCol w:w="6897"/>
        <w:gridCol w:w="2317"/>
      </w:tblGrid>
      <w:tr w:rsidR="00950A37" w:rsidRPr="002E535E">
        <w:tblPrEx>
          <w:tblCellMar>
            <w:top w:w="0" w:type="dxa"/>
            <w:bottom w:w="0" w:type="dxa"/>
          </w:tblCellMar>
        </w:tblPrEx>
        <w:trPr>
          <w:cantSplit/>
          <w:trHeight w:val="539"/>
        </w:trPr>
        <w:tc>
          <w:tcPr>
            <w:tcW w:w="9214"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4.  </w:t>
            </w:r>
            <w:r w:rsidRPr="002E535E">
              <w:rPr>
                <w:rFonts w:ascii="Verdana" w:hAnsi="Verdana"/>
                <w:b/>
                <w:bCs/>
                <w:sz w:val="18"/>
                <w:lang w:val="es-ES_tradnl"/>
              </w:rPr>
              <w:t>Por los menos el 10% de cada una de las regiones ecológicas del mundo conse</w:t>
            </w:r>
            <w:r w:rsidRPr="002E535E">
              <w:rPr>
                <w:rFonts w:ascii="Verdana" w:hAnsi="Verdana"/>
                <w:b/>
                <w:bCs/>
                <w:sz w:val="18"/>
                <w:lang w:val="es-ES_tradnl"/>
              </w:rPr>
              <w:t>r</w:t>
            </w:r>
            <w:r w:rsidRPr="002E535E">
              <w:rPr>
                <w:rFonts w:ascii="Verdana" w:hAnsi="Verdana"/>
                <w:b/>
                <w:bCs/>
                <w:sz w:val="18"/>
                <w:lang w:val="es-ES_tradnl"/>
              </w:rPr>
              <w:t>vadas con eficacia</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1"/>
        </w:trPr>
        <w:tc>
          <w:tcPr>
            <w:tcW w:w="9214"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36"/>
              </w:numPr>
              <w:tabs>
                <w:tab w:val="clear" w:pos="2340"/>
                <w:tab w:val="left" w:pos="387"/>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7"/>
        </w:trPr>
        <w:tc>
          <w:tcPr>
            <w:tcW w:w="6897"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36"/>
              </w:numPr>
              <w:tabs>
                <w:tab w:val="clear" w:pos="1440"/>
                <w:tab w:val="num" w:pos="1152"/>
              </w:tabs>
              <w:spacing w:before="60" w:after="60"/>
              <w:ind w:left="792" w:hanging="180"/>
              <w:rPr>
                <w:rFonts w:ascii="Verdana" w:hAnsi="Verdana"/>
                <w:sz w:val="18"/>
                <w:szCs w:val="20"/>
                <w:lang w:val="es-ES_tradnl"/>
              </w:rPr>
            </w:pPr>
            <w:r w:rsidRPr="002E535E">
              <w:rPr>
                <w:rFonts w:ascii="Verdana" w:hAnsi="Verdana"/>
                <w:sz w:val="18"/>
                <w:szCs w:val="20"/>
                <w:lang w:val="es-ES_tradnl"/>
              </w:rPr>
              <w:t>Sí</w:t>
            </w:r>
          </w:p>
        </w:tc>
        <w:tc>
          <w:tcPr>
            <w:tcW w:w="2317" w:type="dxa"/>
            <w:tcBorders>
              <w:top w:val="threeDEmboss" w:sz="6" w:space="0" w:color="FFFFFF"/>
              <w:left w:val="threeDEmboss" w:sz="6" w:space="0" w:color="FFFFFF"/>
              <w:bottom w:val="single" w:sz="8" w:space="0" w:color="808080"/>
            </w:tcBorders>
            <w:vAlign w:val="center"/>
          </w:tcPr>
          <w:p w:rsidR="00950A37" w:rsidRPr="002E535E" w:rsidRDefault="002879F0">
            <w:pPr>
              <w:spacing w:before="60" w:after="60"/>
              <w:ind w:left="432"/>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6897"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36"/>
              </w:numPr>
              <w:tabs>
                <w:tab w:val="clear" w:pos="1440"/>
                <w:tab w:val="num" w:pos="1152"/>
              </w:tabs>
              <w:spacing w:before="60" w:after="60"/>
              <w:ind w:left="792" w:hanging="180"/>
              <w:rPr>
                <w:rFonts w:ascii="Verdana" w:hAnsi="Verdana"/>
                <w:sz w:val="18"/>
                <w:szCs w:val="20"/>
                <w:lang w:val="es-ES_tradnl"/>
              </w:rPr>
            </w:pPr>
            <w:r w:rsidRPr="002E535E">
              <w:rPr>
                <w:rFonts w:ascii="Verdana" w:hAnsi="Verdana"/>
                <w:sz w:val="18"/>
                <w:szCs w:val="20"/>
                <w:lang w:val="es-ES_tradnl"/>
              </w:rPr>
              <w:t>No</w:t>
            </w:r>
          </w:p>
        </w:tc>
        <w:tc>
          <w:tcPr>
            <w:tcW w:w="2317"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4D4E43" w:rsidRPr="002E535E" w:rsidRDefault="00223DBD" w:rsidP="00DF793F">
            <w:pPr>
              <w:spacing w:before="60" w:after="60"/>
              <w:jc w:val="both"/>
              <w:rPr>
                <w:rFonts w:ascii="Verdana" w:hAnsi="Verdana"/>
                <w:sz w:val="18"/>
                <w:szCs w:val="18"/>
                <w:lang w:val="es-ES_tradnl"/>
              </w:rPr>
            </w:pPr>
            <w:r w:rsidRPr="002E535E">
              <w:rPr>
                <w:rFonts w:ascii="Verdana" w:hAnsi="Verdana"/>
                <w:sz w:val="18"/>
                <w:szCs w:val="18"/>
                <w:lang w:val="es-ES_tradnl"/>
              </w:rPr>
              <w:t>SINAP contiene muestras de las 12 zonas de vida y de los ecosistemas más importantes del país</w:t>
            </w:r>
            <w:r w:rsidR="007429AD" w:rsidRPr="002E535E">
              <w:rPr>
                <w:rFonts w:ascii="Verdana" w:hAnsi="Verdana"/>
                <w:sz w:val="18"/>
                <w:szCs w:val="18"/>
                <w:lang w:val="es-ES_tradnl"/>
              </w:rPr>
              <w:t xml:space="preserve"> y en </w:t>
            </w:r>
            <w:r w:rsidR="007429AD" w:rsidRPr="002E535E">
              <w:rPr>
                <w:rFonts w:ascii="Verdana" w:hAnsi="Verdana"/>
                <w:sz w:val="18"/>
                <w:szCs w:val="18"/>
                <w:lang w:val="es-ES"/>
              </w:rPr>
              <w:t>el territorio continental de Panamá están</w:t>
            </w:r>
            <w:r w:rsidR="00DF793F" w:rsidRPr="002E535E">
              <w:rPr>
                <w:rFonts w:ascii="Verdana" w:hAnsi="Verdana"/>
                <w:sz w:val="18"/>
                <w:szCs w:val="18"/>
                <w:lang w:val="es-ES"/>
              </w:rPr>
              <w:t xml:space="preserve"> presentes nueve de las 23 eco-r</w:t>
            </w:r>
            <w:r w:rsidR="007429AD" w:rsidRPr="002E535E">
              <w:rPr>
                <w:rFonts w:ascii="Verdana" w:hAnsi="Verdana"/>
                <w:sz w:val="18"/>
                <w:szCs w:val="18"/>
                <w:lang w:val="es-ES"/>
              </w:rPr>
              <w:t>egiones de Mesoamérica, de las cuales comparte seis con otros países del istmo y tres eco</w:t>
            </w:r>
            <w:r w:rsidR="00DF793F" w:rsidRPr="002E535E">
              <w:rPr>
                <w:rFonts w:ascii="Verdana" w:hAnsi="Verdana"/>
                <w:sz w:val="18"/>
                <w:szCs w:val="18"/>
                <w:lang w:val="es-ES"/>
              </w:rPr>
              <w:t>-</w:t>
            </w:r>
            <w:r w:rsidR="007429AD" w:rsidRPr="002E535E">
              <w:rPr>
                <w:rFonts w:ascii="Verdana" w:hAnsi="Verdana"/>
                <w:sz w:val="18"/>
                <w:szCs w:val="18"/>
                <w:lang w:val="es-ES"/>
              </w:rPr>
              <w:t xml:space="preserve">regiones se encuentran presentes únicamente en Panamá (Bosques montanos del oriente de Panamá, Manglares del Golfo de Panamá y Bosques secos de Panamá). </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36"/>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estr</w:t>
            </w:r>
            <w:r w:rsidRPr="002E535E">
              <w:rPr>
                <w:rFonts w:ascii="Verdana" w:hAnsi="Verdana"/>
                <w:sz w:val="18"/>
                <w:lang w:val="es-ES_tradnl"/>
              </w:rPr>
              <w:t>a</w:t>
            </w:r>
            <w:r w:rsidRPr="002E535E">
              <w:rPr>
                <w:rFonts w:ascii="Verdana" w:hAnsi="Verdana"/>
                <w:sz w:val="18"/>
                <w:lang w:val="es-ES_tradnl"/>
              </w:rPr>
              <w:t>tegias pertinentes?</w:t>
            </w:r>
          </w:p>
        </w:tc>
      </w:tr>
      <w:tr w:rsidR="00950A37" w:rsidRPr="002E535E">
        <w:tblPrEx>
          <w:tblCellMar>
            <w:top w:w="0" w:type="dxa"/>
            <w:bottom w:w="0" w:type="dxa"/>
          </w:tblCellMar>
        </w:tblPrEx>
        <w:trPr>
          <w:cantSplit/>
          <w:trHeight w:val="99"/>
        </w:trPr>
        <w:tc>
          <w:tcPr>
            <w:tcW w:w="6897"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42997" w:rsidP="00BA5B9A">
            <w:pPr>
              <w:numPr>
                <w:ilvl w:val="0"/>
                <w:numId w:val="237"/>
              </w:numPr>
              <w:tabs>
                <w:tab w:val="clear" w:pos="1872"/>
              </w:tabs>
              <w:spacing w:before="60" w:after="60"/>
              <w:ind w:hanging="540"/>
              <w:rPr>
                <w:rFonts w:ascii="Verdana" w:hAnsi="Verdana"/>
                <w:sz w:val="18"/>
                <w:szCs w:val="20"/>
                <w:lang w:val="es-ES_tradnl"/>
              </w:rPr>
            </w:pPr>
            <w:r w:rsidRPr="002E535E">
              <w:rPr>
                <w:rFonts w:ascii="Verdana" w:hAnsi="Verdana"/>
                <w:sz w:val="18"/>
                <w:szCs w:val="20"/>
                <w:lang w:val="es-ES_tradnl"/>
              </w:rPr>
              <w:t>S</w:t>
            </w:r>
            <w:r w:rsidR="00950A37" w:rsidRPr="002E535E">
              <w:rPr>
                <w:rFonts w:ascii="Verdana" w:hAnsi="Verdana"/>
                <w:sz w:val="18"/>
                <w:szCs w:val="20"/>
                <w:lang w:val="es-ES_tradnl"/>
              </w:rPr>
              <w:t>í</w:t>
            </w:r>
          </w:p>
        </w:tc>
        <w:tc>
          <w:tcPr>
            <w:tcW w:w="2317" w:type="dxa"/>
            <w:tcBorders>
              <w:top w:val="single" w:sz="8" w:space="0" w:color="808080"/>
              <w:left w:val="threeDEmboss" w:sz="6" w:space="0" w:color="FFFFFF"/>
              <w:bottom w:val="single" w:sz="8" w:space="0" w:color="808080"/>
            </w:tcBorders>
            <w:vAlign w:val="center"/>
          </w:tcPr>
          <w:p w:rsidR="00950A37" w:rsidRPr="002E535E" w:rsidRDefault="002879F0">
            <w:pPr>
              <w:spacing w:before="60" w:after="60"/>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6897"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37"/>
              </w:numPr>
              <w:tabs>
                <w:tab w:val="clear" w:pos="187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317"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5E6FC6" w:rsidRPr="002E535E" w:rsidRDefault="00223DBD">
            <w:pPr>
              <w:spacing w:before="60" w:after="60"/>
              <w:rPr>
                <w:rFonts w:ascii="Verdana" w:hAnsi="Verdana"/>
                <w:sz w:val="18"/>
                <w:szCs w:val="20"/>
                <w:lang w:val="es-ES_tradnl"/>
              </w:rPr>
            </w:pPr>
            <w:r w:rsidRPr="002E535E">
              <w:rPr>
                <w:rFonts w:ascii="Verdana" w:hAnsi="Verdana"/>
                <w:sz w:val="18"/>
                <w:szCs w:val="20"/>
                <w:lang w:val="es-ES_tradnl"/>
              </w:rPr>
              <w:t>Se conserva el 34% del territorio Nacional, está constituido por las áreas protegidas que conforman el SINAP.</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5E6FC6" w:rsidRPr="002E535E" w:rsidRDefault="00223DBD">
            <w:pPr>
              <w:spacing w:before="60" w:after="60"/>
              <w:rPr>
                <w:rFonts w:ascii="Verdana" w:hAnsi="Verdana"/>
                <w:sz w:val="18"/>
                <w:szCs w:val="20"/>
                <w:lang w:val="es-ES_tradnl"/>
              </w:rPr>
            </w:pPr>
            <w:r w:rsidRPr="002E535E">
              <w:rPr>
                <w:rFonts w:ascii="Verdana" w:hAnsi="Verdana"/>
                <w:sz w:val="18"/>
                <w:szCs w:val="20"/>
                <w:lang w:val="es-ES_tradnl"/>
              </w:rPr>
              <w:t>Mapa de vegetación actualizado al 2004. Mapa de zonas de vida y mapa del SINAP.</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pasos dados con miras a lograr la meta )</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950A37" w:rsidRPr="002E535E" w:rsidRDefault="00223DBD" w:rsidP="002879F0">
            <w:pPr>
              <w:spacing w:before="60" w:after="60"/>
              <w:jc w:val="both"/>
              <w:rPr>
                <w:rFonts w:ascii="Verdana" w:hAnsi="Verdana"/>
                <w:sz w:val="18"/>
                <w:szCs w:val="20"/>
                <w:lang w:val="es-ES_tradnl"/>
              </w:rPr>
            </w:pPr>
            <w:r w:rsidRPr="002E535E">
              <w:rPr>
                <w:rFonts w:ascii="Verdana" w:hAnsi="Verdana"/>
                <w:sz w:val="18"/>
                <w:szCs w:val="20"/>
                <w:lang w:val="es-ES_tradnl"/>
              </w:rPr>
              <w:t>Creación de áreas protegidas, mediante leyes, decretos, resoluciones y acuerdos municipa</w:t>
            </w:r>
            <w:r w:rsidR="00E56388" w:rsidRPr="002E535E">
              <w:rPr>
                <w:rFonts w:ascii="Verdana" w:hAnsi="Verdana"/>
                <w:sz w:val="18"/>
                <w:szCs w:val="20"/>
                <w:lang w:val="es-ES_tradnl"/>
              </w:rPr>
              <w:t xml:space="preserve">les. Proyectos de investigación; </w:t>
            </w:r>
            <w:r w:rsidR="00877103" w:rsidRPr="002E535E">
              <w:rPr>
                <w:rFonts w:ascii="Verdana" w:hAnsi="Verdana"/>
                <w:sz w:val="18"/>
                <w:szCs w:val="20"/>
                <w:lang w:val="es-ES_tradnl"/>
              </w:rPr>
              <w:t>Análisis de vacíos.</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42997" w:rsidP="00BA5B9A">
            <w:pPr>
              <w:numPr>
                <w:ilvl w:val="0"/>
                <w:numId w:val="23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w:t>
            </w:r>
            <w:r w:rsidR="00950A37" w:rsidRPr="002E535E">
              <w:rPr>
                <w:rFonts w:ascii="Verdana" w:hAnsi="Verdana"/>
                <w:sz w:val="18"/>
                <w:szCs w:val="20"/>
                <w:lang w:val="es-ES_tradnl"/>
              </w:rPr>
              <w:t>rogreso logrado hacia la meta (especifique los indi</w:t>
            </w:r>
            <w:r w:rsidR="00223DBD" w:rsidRPr="002E535E">
              <w:rPr>
                <w:rFonts w:ascii="Verdana" w:hAnsi="Verdana"/>
                <w:sz w:val="18"/>
                <w:szCs w:val="20"/>
                <w:lang w:val="es-ES_tradnl"/>
              </w:rPr>
              <w:t>cadores utilizados para seguimi</w:t>
            </w:r>
            <w:r w:rsidR="00950A37" w:rsidRPr="002E535E">
              <w:rPr>
                <w:rFonts w:ascii="Verdana" w:hAnsi="Verdana"/>
                <w:sz w:val="18"/>
                <w:szCs w:val="20"/>
                <w:lang w:val="es-ES_tradnl"/>
              </w:rPr>
              <w:t>ento del pr</w:t>
            </w:r>
            <w:r w:rsidR="00950A37" w:rsidRPr="002E535E">
              <w:rPr>
                <w:rFonts w:ascii="Verdana" w:hAnsi="Verdana"/>
                <w:sz w:val="18"/>
                <w:szCs w:val="20"/>
                <w:lang w:val="es-ES_tradnl"/>
              </w:rPr>
              <w:t>o</w:t>
            </w:r>
            <w:r w:rsidR="00950A37" w:rsidRPr="002E535E">
              <w:rPr>
                <w:rFonts w:ascii="Verdana" w:hAnsi="Verdana"/>
                <w:sz w:val="18"/>
                <w:szCs w:val="20"/>
                <w:lang w:val="es-ES_tradnl"/>
              </w:rPr>
              <w:t>greso hacia la meta)</w:t>
            </w:r>
          </w:p>
        </w:tc>
      </w:tr>
      <w:tr w:rsidR="00950A37" w:rsidRPr="002E535E">
        <w:tblPrEx>
          <w:tblCellMar>
            <w:top w:w="0" w:type="dxa"/>
            <w:bottom w:w="0" w:type="dxa"/>
          </w:tblCellMar>
        </w:tblPrEx>
        <w:trPr>
          <w:cantSplit/>
          <w:trHeight w:val="719"/>
        </w:trPr>
        <w:tc>
          <w:tcPr>
            <w:tcW w:w="9214" w:type="dxa"/>
            <w:gridSpan w:val="2"/>
            <w:tcBorders>
              <w:top w:val="nil"/>
              <w:bottom w:val="threeDEmboss" w:sz="6" w:space="0" w:color="FFFFFF"/>
            </w:tcBorders>
            <w:vAlign w:val="center"/>
          </w:tcPr>
          <w:p w:rsidR="008B00EB" w:rsidRDefault="00223DBD" w:rsidP="002879F0">
            <w:pPr>
              <w:spacing w:before="60" w:after="60"/>
              <w:jc w:val="both"/>
              <w:rPr>
                <w:rFonts w:ascii="Verdana" w:hAnsi="Verdana"/>
                <w:sz w:val="18"/>
                <w:szCs w:val="20"/>
                <w:lang w:val="es-ES_tradnl"/>
              </w:rPr>
            </w:pPr>
            <w:r w:rsidRPr="002E535E">
              <w:rPr>
                <w:rFonts w:ascii="Verdana" w:hAnsi="Verdana"/>
                <w:sz w:val="18"/>
                <w:szCs w:val="20"/>
                <w:lang w:val="es-ES_tradnl"/>
              </w:rPr>
              <w:t>34% del territorio nacional en áreas protegidas</w:t>
            </w:r>
            <w:r w:rsidR="002879F0">
              <w:rPr>
                <w:rFonts w:ascii="Verdana" w:hAnsi="Verdana"/>
                <w:sz w:val="18"/>
                <w:szCs w:val="20"/>
                <w:lang w:val="es-ES_tradnl"/>
              </w:rPr>
              <w:t xml:space="preserve">; </w:t>
            </w:r>
          </w:p>
          <w:p w:rsidR="005E6FC6" w:rsidRPr="002E535E" w:rsidRDefault="00223DBD" w:rsidP="002879F0">
            <w:pPr>
              <w:spacing w:before="60" w:after="60"/>
              <w:jc w:val="both"/>
              <w:rPr>
                <w:rFonts w:ascii="Verdana" w:hAnsi="Verdana"/>
                <w:sz w:val="18"/>
                <w:szCs w:val="20"/>
                <w:lang w:val="es-ES_tradnl"/>
              </w:rPr>
            </w:pPr>
            <w:r w:rsidRPr="002E535E">
              <w:rPr>
                <w:rFonts w:ascii="Verdana" w:hAnsi="Verdana"/>
                <w:sz w:val="18"/>
                <w:szCs w:val="20"/>
                <w:lang w:val="es-ES_tradnl"/>
              </w:rPr>
              <w:t>44% del territorio nacional con cobertura boscosa.</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214"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99"/>
        </w:trPr>
        <w:tc>
          <w:tcPr>
            <w:tcW w:w="9214" w:type="dxa"/>
            <w:gridSpan w:val="2"/>
            <w:tcBorders>
              <w:top w:val="nil"/>
              <w:bottom w:val="threeDEmboss" w:sz="6" w:space="0" w:color="FFFFFF"/>
            </w:tcBorders>
            <w:vAlign w:val="center"/>
          </w:tcPr>
          <w:p w:rsidR="00950A37"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950A37" w:rsidRPr="002E535E" w:rsidRDefault="00950A37">
      <w:pPr>
        <w:rPr>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40"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6639"/>
        <w:gridCol w:w="2601"/>
      </w:tblGrid>
      <w:tr w:rsidR="00950A37" w:rsidRPr="002E535E">
        <w:tblPrEx>
          <w:tblCellMar>
            <w:top w:w="0" w:type="dxa"/>
            <w:bottom w:w="0" w:type="dxa"/>
          </w:tblCellMar>
        </w:tblPrEx>
        <w:trPr>
          <w:cantSplit/>
          <w:trHeight w:val="541"/>
        </w:trPr>
        <w:tc>
          <w:tcPr>
            <w:tcW w:w="9240"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5. </w:t>
            </w:r>
            <w:r w:rsidRPr="002E535E">
              <w:rPr>
                <w:rFonts w:ascii="Verdana" w:hAnsi="Verdana"/>
                <w:b/>
                <w:sz w:val="18"/>
                <w:lang w:val="es-ES_tradnl"/>
              </w:rPr>
              <w:t>Protección asegurada del 50% de las zonas más importantes del mundo de dive</w:t>
            </w:r>
            <w:r w:rsidRPr="002E535E">
              <w:rPr>
                <w:rFonts w:ascii="Verdana" w:hAnsi="Verdana"/>
                <w:b/>
                <w:sz w:val="18"/>
                <w:lang w:val="es-ES_tradnl"/>
              </w:rPr>
              <w:t>r</w:t>
            </w:r>
            <w:r w:rsidRPr="002E535E">
              <w:rPr>
                <w:rFonts w:ascii="Verdana" w:hAnsi="Verdana"/>
                <w:b/>
                <w:sz w:val="18"/>
                <w:lang w:val="es-ES_tradnl"/>
              </w:rPr>
              <w:t>sidad de las especies vegetales</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3"/>
        </w:trPr>
        <w:tc>
          <w:tcPr>
            <w:tcW w:w="9240"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38"/>
              </w:numPr>
              <w:tabs>
                <w:tab w:val="clear" w:pos="2340"/>
                <w:tab w:val="left" w:pos="342"/>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mundial precedente?</w:t>
            </w:r>
          </w:p>
        </w:tc>
      </w:tr>
      <w:tr w:rsidR="00950A37" w:rsidRPr="002E535E">
        <w:tblPrEx>
          <w:tblCellMar>
            <w:top w:w="0" w:type="dxa"/>
            <w:bottom w:w="0" w:type="dxa"/>
          </w:tblCellMar>
        </w:tblPrEx>
        <w:trPr>
          <w:cantSplit/>
          <w:trHeight w:val="117"/>
        </w:trPr>
        <w:tc>
          <w:tcPr>
            <w:tcW w:w="6639"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38"/>
              </w:numPr>
              <w:tabs>
                <w:tab w:val="clear" w:pos="1440"/>
                <w:tab w:val="left" w:pos="807"/>
              </w:tabs>
              <w:spacing w:before="60" w:after="60"/>
              <w:ind w:left="1152" w:hanging="720"/>
              <w:rPr>
                <w:rFonts w:ascii="Verdana" w:hAnsi="Verdana"/>
                <w:sz w:val="18"/>
                <w:szCs w:val="20"/>
                <w:lang w:val="es-ES_tradnl"/>
              </w:rPr>
            </w:pPr>
            <w:r w:rsidRPr="002E535E">
              <w:rPr>
                <w:rFonts w:ascii="Verdana" w:hAnsi="Verdana"/>
                <w:sz w:val="18"/>
                <w:szCs w:val="20"/>
                <w:lang w:val="es-ES_tradnl"/>
              </w:rPr>
              <w:t>Sí</w:t>
            </w:r>
          </w:p>
        </w:tc>
        <w:tc>
          <w:tcPr>
            <w:tcW w:w="2601" w:type="dxa"/>
            <w:tcBorders>
              <w:top w:val="threeDEmboss" w:sz="6" w:space="0" w:color="FFFFFF"/>
              <w:left w:val="threeDEmboss" w:sz="6" w:space="0" w:color="FFFFFF"/>
              <w:bottom w:val="single" w:sz="8" w:space="0" w:color="808080"/>
            </w:tcBorders>
            <w:vAlign w:val="center"/>
          </w:tcPr>
          <w:p w:rsidR="00950A37" w:rsidRPr="002E535E" w:rsidRDefault="00E56388" w:rsidP="00E56388">
            <w:pPr>
              <w:spacing w:before="60" w:after="60"/>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6639"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38"/>
              </w:numPr>
              <w:tabs>
                <w:tab w:val="clear" w:pos="1440"/>
                <w:tab w:val="left" w:pos="807"/>
              </w:tabs>
              <w:spacing w:before="60" w:after="60"/>
              <w:ind w:left="1152" w:hanging="720"/>
              <w:rPr>
                <w:rFonts w:ascii="Verdana" w:hAnsi="Verdana"/>
                <w:sz w:val="18"/>
                <w:szCs w:val="20"/>
                <w:lang w:val="es-ES_tradnl"/>
              </w:rPr>
            </w:pPr>
            <w:r w:rsidRPr="002E535E">
              <w:rPr>
                <w:rFonts w:ascii="Verdana" w:hAnsi="Verdana"/>
                <w:sz w:val="18"/>
                <w:szCs w:val="20"/>
                <w:lang w:val="es-ES_tradnl"/>
              </w:rPr>
              <w:t>No</w:t>
            </w:r>
          </w:p>
        </w:tc>
        <w:tc>
          <w:tcPr>
            <w:tcW w:w="2601"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223DBD">
            <w:pPr>
              <w:spacing w:before="60" w:after="60"/>
              <w:rPr>
                <w:rFonts w:ascii="Verdana" w:hAnsi="Verdana"/>
                <w:sz w:val="18"/>
                <w:szCs w:val="20"/>
                <w:lang w:val="es-ES_tradnl"/>
              </w:rPr>
            </w:pPr>
            <w:r w:rsidRPr="002E535E">
              <w:rPr>
                <w:rFonts w:ascii="Verdana" w:hAnsi="Verdana"/>
                <w:sz w:val="18"/>
                <w:szCs w:val="20"/>
                <w:lang w:val="es-ES_tradnl"/>
              </w:rPr>
              <w:t>Se protegen las 12 zonas de vidas y los ecosi</w:t>
            </w:r>
            <w:r w:rsidR="0030075B" w:rsidRPr="002E535E">
              <w:rPr>
                <w:rFonts w:ascii="Verdana" w:hAnsi="Verdana"/>
                <w:sz w:val="18"/>
                <w:szCs w:val="20"/>
                <w:lang w:val="es-ES_tradnl"/>
              </w:rPr>
              <w:t>s</w:t>
            </w:r>
            <w:r w:rsidRPr="002E535E">
              <w:rPr>
                <w:rFonts w:ascii="Verdana" w:hAnsi="Verdana"/>
                <w:sz w:val="18"/>
                <w:szCs w:val="20"/>
                <w:lang w:val="es-ES_tradnl"/>
              </w:rPr>
              <w:t>temas, dentro del SINAP</w:t>
            </w:r>
            <w:r w:rsidR="00E56388" w:rsidRPr="002E535E">
              <w:rPr>
                <w:rFonts w:ascii="Verdana" w:hAnsi="Verdana"/>
                <w:sz w:val="18"/>
                <w:szCs w:val="20"/>
                <w:lang w:val="es-ES_tradnl"/>
              </w:rPr>
              <w:t xml:space="preserve">; </w:t>
            </w:r>
            <w:r w:rsidR="00877103" w:rsidRPr="002E535E">
              <w:rPr>
                <w:rFonts w:ascii="Verdana" w:hAnsi="Verdana"/>
                <w:sz w:val="18"/>
                <w:szCs w:val="20"/>
                <w:lang w:val="es-ES_tradnl"/>
              </w:rPr>
              <w:t>Análisis de vacío muestra que es necesario incluir más zonas.</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38"/>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w:t>
            </w:r>
            <w:r w:rsidRPr="002E535E">
              <w:rPr>
                <w:rFonts w:ascii="Verdana" w:hAnsi="Verdana"/>
                <w:sz w:val="18"/>
                <w:lang w:val="es-ES_tradnl"/>
              </w:rPr>
              <w:t>s</w:t>
            </w:r>
            <w:r w:rsidRPr="002E535E">
              <w:rPr>
                <w:rFonts w:ascii="Verdana" w:hAnsi="Verdana"/>
                <w:sz w:val="18"/>
                <w:lang w:val="es-ES_tradnl"/>
              </w:rPr>
              <w:t>trategias pertinentes?</w:t>
            </w:r>
          </w:p>
        </w:tc>
      </w:tr>
      <w:tr w:rsidR="00950A37" w:rsidRPr="002E535E">
        <w:tblPrEx>
          <w:tblCellMar>
            <w:top w:w="0" w:type="dxa"/>
            <w:bottom w:w="0" w:type="dxa"/>
          </w:tblCellMar>
        </w:tblPrEx>
        <w:trPr>
          <w:cantSplit/>
          <w:trHeight w:val="99"/>
        </w:trPr>
        <w:tc>
          <w:tcPr>
            <w:tcW w:w="6639"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39"/>
              </w:numPr>
              <w:tabs>
                <w:tab w:val="clear" w:pos="1872"/>
                <w:tab w:val="left" w:pos="115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2601" w:type="dxa"/>
            <w:tcBorders>
              <w:top w:val="single" w:sz="8" w:space="0" w:color="808080"/>
              <w:left w:val="threeDEmboss" w:sz="6" w:space="0" w:color="FFFFFF"/>
              <w:bottom w:val="single" w:sz="8" w:space="0" w:color="808080"/>
            </w:tcBorders>
            <w:vAlign w:val="center"/>
          </w:tcPr>
          <w:p w:rsidR="00950A37" w:rsidRPr="002E535E" w:rsidRDefault="00E56388">
            <w:pPr>
              <w:spacing w:before="60" w:after="60"/>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6639"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39"/>
              </w:numPr>
              <w:tabs>
                <w:tab w:val="clear" w:pos="1872"/>
                <w:tab w:val="left" w:pos="115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601"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950A37" w:rsidRPr="002E535E" w:rsidRDefault="00E56388">
            <w:pPr>
              <w:spacing w:before="60" w:after="60"/>
              <w:rPr>
                <w:rFonts w:ascii="Verdana" w:hAnsi="Verdana"/>
                <w:sz w:val="18"/>
                <w:szCs w:val="20"/>
                <w:lang w:val="es-ES_tradnl"/>
              </w:rPr>
            </w:pPr>
            <w:r w:rsidRPr="002E535E">
              <w:rPr>
                <w:rFonts w:ascii="Verdana" w:hAnsi="Verdana"/>
                <w:sz w:val="18"/>
                <w:szCs w:val="20"/>
                <w:lang w:val="es-ES_tradnl"/>
              </w:rPr>
              <w:t>Estrategia Nacional del A</w:t>
            </w:r>
            <w:r w:rsidR="00223DBD" w:rsidRPr="002E535E">
              <w:rPr>
                <w:rFonts w:ascii="Verdana" w:hAnsi="Verdana"/>
                <w:sz w:val="18"/>
                <w:szCs w:val="20"/>
                <w:lang w:val="es-ES_tradnl"/>
              </w:rPr>
              <w:t>mbiente, Estrategia Nacional de Biodiversidad, Plan de acción N</w:t>
            </w:r>
            <w:r w:rsidRPr="002E535E">
              <w:rPr>
                <w:rFonts w:ascii="Verdana" w:hAnsi="Verdana"/>
                <w:sz w:val="18"/>
                <w:szCs w:val="20"/>
                <w:lang w:val="es-ES_tradnl"/>
              </w:rPr>
              <w:t xml:space="preserve">acional de Diversidad Biológica; </w:t>
            </w:r>
            <w:r w:rsidR="00877103" w:rsidRPr="002E535E">
              <w:rPr>
                <w:rFonts w:ascii="Verdana" w:hAnsi="Verdana"/>
                <w:sz w:val="18"/>
                <w:szCs w:val="20"/>
                <w:lang w:val="es-ES_tradnl"/>
              </w:rPr>
              <w:t>SINAP</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pasos dados con miras a lograr la meta )</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223DBD">
            <w:pPr>
              <w:spacing w:before="60" w:after="60"/>
              <w:rPr>
                <w:rFonts w:ascii="Verdana" w:hAnsi="Verdana"/>
                <w:sz w:val="18"/>
                <w:szCs w:val="20"/>
                <w:lang w:val="es-ES_tradnl"/>
              </w:rPr>
            </w:pPr>
            <w:r w:rsidRPr="002E535E">
              <w:rPr>
                <w:rFonts w:ascii="Verdana" w:hAnsi="Verdana"/>
                <w:sz w:val="18"/>
                <w:szCs w:val="20"/>
                <w:lang w:val="es-ES_tradnl"/>
              </w:rPr>
              <w:t xml:space="preserve">Se elabora el Plan estratégico y </w:t>
            </w:r>
            <w:smartTag w:uri="urn:schemas-microsoft-com:office:smarttags" w:element="PersonName">
              <w:smartTagPr>
                <w:attr w:name="ProductID" w:val="la Ley"/>
              </w:smartTagPr>
              <w:r w:rsidRPr="002E535E">
                <w:rPr>
                  <w:rFonts w:ascii="Verdana" w:hAnsi="Verdana"/>
                  <w:sz w:val="18"/>
                  <w:szCs w:val="20"/>
                  <w:lang w:val="es-ES_tradnl"/>
                </w:rPr>
                <w:t>la Ley</w:t>
              </w:r>
            </w:smartTag>
            <w:r w:rsidR="00E56388" w:rsidRPr="002E535E">
              <w:rPr>
                <w:rFonts w:ascii="Verdana" w:hAnsi="Verdana"/>
                <w:sz w:val="18"/>
                <w:szCs w:val="20"/>
                <w:lang w:val="es-ES_tradnl"/>
              </w:rPr>
              <w:t xml:space="preserve"> del SINAP; </w:t>
            </w:r>
            <w:r w:rsidRPr="002E535E">
              <w:rPr>
                <w:rFonts w:ascii="Verdana" w:hAnsi="Verdana"/>
                <w:sz w:val="18"/>
                <w:szCs w:val="20"/>
                <w:lang w:val="es-ES_tradnl"/>
              </w:rPr>
              <w:t>34% del territorio está c</w:t>
            </w:r>
            <w:r w:rsidR="00E56388" w:rsidRPr="002E535E">
              <w:rPr>
                <w:rFonts w:ascii="Verdana" w:hAnsi="Verdana"/>
                <w:sz w:val="18"/>
                <w:szCs w:val="20"/>
                <w:lang w:val="es-ES_tradnl"/>
              </w:rPr>
              <w:t>omprendido en el SINAP, 65 APS.</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3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950A37" w:rsidRPr="002E535E" w:rsidRDefault="00950A37" w:rsidP="00B724C7">
      <w:pPr>
        <w:spacing w:before="60"/>
        <w:jc w:val="both"/>
        <w:rPr>
          <w:rFonts w:ascii="Verdana" w:hAnsi="Verdana"/>
          <w:b/>
          <w:bCs/>
          <w:sz w:val="18"/>
          <w:szCs w:val="20"/>
          <w:lang w:val="es-ES_tradnl"/>
        </w:rPr>
      </w:pPr>
    </w:p>
    <w:p w:rsidR="00B724C7" w:rsidRPr="002E535E" w:rsidRDefault="00B724C7" w:rsidP="004C482B">
      <w:pPr>
        <w:numPr>
          <w:ilvl w:val="0"/>
          <w:numId w:val="184"/>
        </w:numPr>
        <w:tabs>
          <w:tab w:val="clear" w:pos="1440"/>
        </w:tabs>
        <w:spacing w:before="60"/>
        <w:jc w:val="both"/>
        <w:rPr>
          <w:rFonts w:ascii="Verdana" w:hAnsi="Verdana"/>
          <w:b/>
          <w:bCs/>
          <w:sz w:val="18"/>
          <w:szCs w:val="20"/>
          <w:lang w:val="es-ES_tradnl"/>
        </w:rPr>
      </w:pPr>
    </w:p>
    <w:tbl>
      <w:tblPr>
        <w:tblW w:w="9255"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6650"/>
        <w:gridCol w:w="2605"/>
      </w:tblGrid>
      <w:tr w:rsidR="00950A37" w:rsidRPr="002E535E">
        <w:tblPrEx>
          <w:tblCellMar>
            <w:top w:w="0" w:type="dxa"/>
            <w:bottom w:w="0" w:type="dxa"/>
          </w:tblCellMar>
        </w:tblPrEx>
        <w:trPr>
          <w:cantSplit/>
          <w:trHeight w:val="660"/>
        </w:trPr>
        <w:tc>
          <w:tcPr>
            <w:tcW w:w="9255"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6. </w:t>
            </w:r>
            <w:r w:rsidRPr="002E535E">
              <w:rPr>
                <w:rFonts w:ascii="Verdana" w:hAnsi="Verdana"/>
                <w:b/>
                <w:bCs/>
                <w:sz w:val="18"/>
                <w:lang w:val="es-ES_tradnl"/>
              </w:rPr>
              <w:t>Al menos el 30% de los terrenos de producción gestionados, en consonancia con la conservación de la diversidad de especies vegetales</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418"/>
        </w:trPr>
        <w:tc>
          <w:tcPr>
            <w:tcW w:w="9255"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40"/>
              </w:numPr>
              <w:tabs>
                <w:tab w:val="clear" w:pos="2340"/>
                <w:tab w:val="left" w:pos="252"/>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mundial precedente?</w:t>
            </w:r>
          </w:p>
        </w:tc>
      </w:tr>
      <w:tr w:rsidR="00950A37" w:rsidRPr="002E535E">
        <w:tblPrEx>
          <w:tblCellMar>
            <w:top w:w="0" w:type="dxa"/>
            <w:bottom w:w="0" w:type="dxa"/>
          </w:tblCellMar>
        </w:tblPrEx>
        <w:trPr>
          <w:cantSplit/>
          <w:trHeight w:val="143"/>
        </w:trPr>
        <w:tc>
          <w:tcPr>
            <w:tcW w:w="6650"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40"/>
              </w:numPr>
              <w:tabs>
                <w:tab w:val="clear" w:pos="1440"/>
                <w:tab w:val="num" w:pos="972"/>
              </w:tabs>
              <w:spacing w:before="60" w:after="60"/>
              <w:ind w:hanging="288"/>
              <w:rPr>
                <w:rFonts w:ascii="Verdana" w:hAnsi="Verdana"/>
                <w:sz w:val="18"/>
                <w:szCs w:val="20"/>
                <w:lang w:val="es-ES_tradnl"/>
              </w:rPr>
            </w:pPr>
            <w:r w:rsidRPr="002E535E">
              <w:rPr>
                <w:rFonts w:ascii="Verdana" w:hAnsi="Verdana"/>
                <w:sz w:val="18"/>
                <w:szCs w:val="20"/>
                <w:lang w:val="es-ES_tradnl"/>
              </w:rPr>
              <w:t>Sí</w:t>
            </w:r>
          </w:p>
        </w:tc>
        <w:tc>
          <w:tcPr>
            <w:tcW w:w="2605" w:type="dxa"/>
            <w:tcBorders>
              <w:top w:val="threeDEmboss" w:sz="6" w:space="0" w:color="FFFFFF"/>
              <w:left w:val="threeDEmboss" w:sz="6" w:space="0" w:color="FFFFFF"/>
              <w:bottom w:val="single" w:sz="8" w:space="0" w:color="808080"/>
            </w:tcBorders>
            <w:vAlign w:val="center"/>
          </w:tcPr>
          <w:p w:rsidR="00950A37" w:rsidRPr="002E535E" w:rsidRDefault="00877103">
            <w:pPr>
              <w:spacing w:before="60" w:after="60"/>
              <w:ind w:left="432"/>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121"/>
        </w:trPr>
        <w:tc>
          <w:tcPr>
            <w:tcW w:w="6650"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40"/>
              </w:numPr>
              <w:tabs>
                <w:tab w:val="clear" w:pos="1440"/>
                <w:tab w:val="num" w:pos="972"/>
              </w:tabs>
              <w:spacing w:before="60" w:after="60"/>
              <w:ind w:hanging="288"/>
              <w:rPr>
                <w:rFonts w:ascii="Verdana" w:hAnsi="Verdana"/>
                <w:sz w:val="18"/>
                <w:szCs w:val="20"/>
                <w:lang w:val="es-ES_tradnl"/>
              </w:rPr>
            </w:pPr>
            <w:r w:rsidRPr="002E535E">
              <w:rPr>
                <w:rFonts w:ascii="Verdana" w:hAnsi="Verdana"/>
                <w:sz w:val="18"/>
                <w:szCs w:val="20"/>
                <w:lang w:val="es-ES_tradnl"/>
              </w:rPr>
              <w:t>No</w:t>
            </w:r>
          </w:p>
        </w:tc>
        <w:tc>
          <w:tcPr>
            <w:tcW w:w="2605"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121"/>
        </w:trPr>
        <w:tc>
          <w:tcPr>
            <w:tcW w:w="925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121"/>
        </w:trPr>
        <w:tc>
          <w:tcPr>
            <w:tcW w:w="9255" w:type="dxa"/>
            <w:gridSpan w:val="2"/>
            <w:tcBorders>
              <w:top w:val="nil"/>
              <w:bottom w:val="threeDEmboss" w:sz="6" w:space="0" w:color="FFFFFF"/>
            </w:tcBorders>
            <w:vAlign w:val="center"/>
          </w:tcPr>
          <w:p w:rsidR="005E6FC6" w:rsidRPr="002E535E" w:rsidRDefault="0030075B" w:rsidP="005562D8">
            <w:pPr>
              <w:spacing w:before="60" w:after="60"/>
              <w:jc w:val="both"/>
              <w:rPr>
                <w:rFonts w:ascii="Verdana" w:hAnsi="Verdana"/>
                <w:sz w:val="18"/>
                <w:szCs w:val="20"/>
                <w:lang w:val="es-ES_tradnl"/>
              </w:rPr>
            </w:pPr>
            <w:r w:rsidRPr="002E535E">
              <w:rPr>
                <w:rFonts w:ascii="Verdana" w:hAnsi="Verdana"/>
                <w:sz w:val="18"/>
                <w:szCs w:val="20"/>
                <w:lang w:val="es-ES_tradnl"/>
              </w:rPr>
              <w:t>25% del territorio es apto para la agricultura y ya está sobre explotado o se encuentra bajo otro uso. El 75% del territorio es de vocación forestal.</w:t>
            </w:r>
          </w:p>
        </w:tc>
      </w:tr>
      <w:tr w:rsidR="00950A37" w:rsidRPr="002E535E">
        <w:tblPrEx>
          <w:tblCellMar>
            <w:top w:w="0" w:type="dxa"/>
            <w:bottom w:w="0" w:type="dxa"/>
          </w:tblCellMar>
        </w:tblPrEx>
        <w:trPr>
          <w:cantSplit/>
          <w:trHeight w:val="121"/>
        </w:trPr>
        <w:tc>
          <w:tcPr>
            <w:tcW w:w="9255"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40"/>
              </w:numPr>
              <w:tabs>
                <w:tab w:val="clear" w:pos="2340"/>
                <w:tab w:val="left" w:pos="402"/>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w:t>
            </w:r>
            <w:r w:rsidRPr="002E535E">
              <w:rPr>
                <w:rFonts w:ascii="Verdana" w:hAnsi="Verdana"/>
                <w:sz w:val="18"/>
                <w:lang w:val="es-ES_tradnl"/>
              </w:rPr>
              <w:t>s</w:t>
            </w:r>
            <w:r w:rsidRPr="002E535E">
              <w:rPr>
                <w:rFonts w:ascii="Verdana" w:hAnsi="Verdana"/>
                <w:sz w:val="18"/>
                <w:lang w:val="es-ES_tradnl"/>
              </w:rPr>
              <w:t>trategias pertinentes?</w:t>
            </w:r>
          </w:p>
        </w:tc>
      </w:tr>
      <w:tr w:rsidR="00950A37" w:rsidRPr="002E535E">
        <w:tblPrEx>
          <w:tblCellMar>
            <w:top w:w="0" w:type="dxa"/>
            <w:bottom w:w="0" w:type="dxa"/>
          </w:tblCellMar>
        </w:tblPrEx>
        <w:trPr>
          <w:cantSplit/>
          <w:trHeight w:val="121"/>
        </w:trPr>
        <w:tc>
          <w:tcPr>
            <w:tcW w:w="6650"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41"/>
              </w:numPr>
              <w:tabs>
                <w:tab w:val="clear" w:pos="1872"/>
                <w:tab w:val="left" w:pos="957"/>
              </w:tabs>
              <w:spacing w:before="60" w:after="60"/>
              <w:ind w:hanging="720"/>
              <w:rPr>
                <w:rFonts w:ascii="Verdana" w:hAnsi="Verdana"/>
                <w:sz w:val="18"/>
                <w:szCs w:val="20"/>
                <w:lang w:val="es-ES_tradnl"/>
              </w:rPr>
            </w:pPr>
            <w:r w:rsidRPr="002E535E">
              <w:rPr>
                <w:rFonts w:ascii="Verdana" w:hAnsi="Verdana"/>
                <w:sz w:val="18"/>
                <w:szCs w:val="20"/>
                <w:lang w:val="es-ES_tradnl"/>
              </w:rPr>
              <w:t>Sí</w:t>
            </w:r>
          </w:p>
        </w:tc>
        <w:tc>
          <w:tcPr>
            <w:tcW w:w="2605" w:type="dxa"/>
            <w:tcBorders>
              <w:top w:val="single" w:sz="8" w:space="0" w:color="808080"/>
              <w:left w:val="threeDEmboss" w:sz="6" w:space="0" w:color="FFFFFF"/>
              <w:bottom w:val="single" w:sz="8" w:space="0" w:color="808080"/>
            </w:tcBorders>
            <w:vAlign w:val="center"/>
          </w:tcPr>
          <w:p w:rsidR="00950A37" w:rsidRPr="002E535E" w:rsidRDefault="002879F0">
            <w:pPr>
              <w:spacing w:before="60" w:after="60"/>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121"/>
        </w:trPr>
        <w:tc>
          <w:tcPr>
            <w:tcW w:w="6650"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41"/>
              </w:numPr>
              <w:tabs>
                <w:tab w:val="clear" w:pos="1872"/>
                <w:tab w:val="left" w:pos="957"/>
              </w:tabs>
              <w:spacing w:before="60" w:after="60"/>
              <w:ind w:hanging="720"/>
              <w:rPr>
                <w:rFonts w:ascii="Verdana" w:hAnsi="Verdana"/>
                <w:sz w:val="18"/>
                <w:szCs w:val="20"/>
                <w:lang w:val="es-ES_tradnl"/>
              </w:rPr>
            </w:pPr>
            <w:r w:rsidRPr="002E535E">
              <w:rPr>
                <w:rFonts w:ascii="Verdana" w:hAnsi="Verdana"/>
                <w:sz w:val="18"/>
                <w:szCs w:val="20"/>
                <w:lang w:val="es-ES_tradnl"/>
              </w:rPr>
              <w:t>No</w:t>
            </w:r>
          </w:p>
        </w:tc>
        <w:tc>
          <w:tcPr>
            <w:tcW w:w="2605"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121"/>
        </w:trPr>
        <w:tc>
          <w:tcPr>
            <w:tcW w:w="925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121"/>
        </w:trPr>
        <w:tc>
          <w:tcPr>
            <w:tcW w:w="9255" w:type="dxa"/>
            <w:gridSpan w:val="2"/>
            <w:tcBorders>
              <w:top w:val="nil"/>
              <w:bottom w:val="threeDEmboss" w:sz="6" w:space="0" w:color="FFFFFF"/>
            </w:tcBorders>
            <w:vAlign w:val="center"/>
          </w:tcPr>
          <w:p w:rsidR="00950A37" w:rsidRPr="002E535E" w:rsidRDefault="00E56388" w:rsidP="00DF793F">
            <w:pPr>
              <w:spacing w:before="60" w:after="60"/>
              <w:jc w:val="both"/>
              <w:rPr>
                <w:rFonts w:ascii="Verdana" w:hAnsi="Verdana"/>
                <w:sz w:val="18"/>
                <w:szCs w:val="20"/>
                <w:lang w:val="es-ES_tradnl"/>
              </w:rPr>
            </w:pPr>
            <w:r w:rsidRPr="002E535E">
              <w:rPr>
                <w:rFonts w:ascii="Verdana" w:hAnsi="Verdana"/>
                <w:sz w:val="18"/>
                <w:szCs w:val="20"/>
                <w:lang w:val="es-ES_tradnl"/>
              </w:rPr>
              <w:t>Plan N</w:t>
            </w:r>
            <w:r w:rsidR="0030075B" w:rsidRPr="002E535E">
              <w:rPr>
                <w:rFonts w:ascii="Verdana" w:hAnsi="Verdana"/>
                <w:sz w:val="18"/>
                <w:szCs w:val="20"/>
                <w:lang w:val="es-ES_tradnl"/>
              </w:rPr>
              <w:t>acional de ordenamiento territorial y programas de desarrollo sostenible: B</w:t>
            </w:r>
            <w:r w:rsidRPr="002E535E">
              <w:rPr>
                <w:rFonts w:ascii="Verdana" w:hAnsi="Verdana"/>
                <w:sz w:val="18"/>
                <w:szCs w:val="20"/>
                <w:lang w:val="es-ES_tradnl"/>
              </w:rPr>
              <w:t xml:space="preserve">ocas del Toro, Coclé y Chiriquí; </w:t>
            </w:r>
            <w:r w:rsidR="00877103" w:rsidRPr="002E535E">
              <w:rPr>
                <w:rFonts w:ascii="Verdana" w:hAnsi="Verdana"/>
                <w:sz w:val="18"/>
                <w:szCs w:val="20"/>
                <w:lang w:val="es-ES_tradnl"/>
              </w:rPr>
              <w:t>Ordenamiento territorial y estratégico sostenible para la provincia de Colón (CONADE-GSA)</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121"/>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0"/>
              </w:numPr>
              <w:tabs>
                <w:tab w:val="clear" w:pos="2340"/>
                <w:tab w:val="left" w:pos="402"/>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121"/>
        </w:trPr>
        <w:tc>
          <w:tcPr>
            <w:tcW w:w="9255" w:type="dxa"/>
            <w:gridSpan w:val="2"/>
            <w:tcBorders>
              <w:top w:val="nil"/>
              <w:bottom w:val="threeDEmboss" w:sz="6" w:space="0" w:color="FFFFFF"/>
            </w:tcBorders>
            <w:vAlign w:val="center"/>
          </w:tcPr>
          <w:p w:rsidR="005E6FC6" w:rsidRPr="002E535E" w:rsidRDefault="00877103">
            <w:pPr>
              <w:spacing w:before="60" w:after="60"/>
              <w:rPr>
                <w:rFonts w:ascii="Verdana" w:hAnsi="Verdana"/>
                <w:sz w:val="18"/>
                <w:szCs w:val="20"/>
                <w:lang w:val="es-ES_tradnl"/>
              </w:rPr>
            </w:pPr>
            <w:smartTag w:uri="urn:schemas-microsoft-com:office:smarttags" w:element="PersonName">
              <w:smartTagPr>
                <w:attr w:name="ProductID" w:val="la Estrategia"/>
              </w:smartTagPr>
              <w:r w:rsidRPr="002E535E">
                <w:rPr>
                  <w:rFonts w:ascii="Verdana" w:hAnsi="Verdana"/>
                  <w:sz w:val="18"/>
                  <w:szCs w:val="20"/>
                  <w:lang w:val="es-ES_tradnl"/>
                </w:rPr>
                <w:t xml:space="preserve">La </w:t>
              </w:r>
              <w:r w:rsidR="00E56388" w:rsidRPr="002E535E">
                <w:rPr>
                  <w:rFonts w:ascii="Verdana" w:hAnsi="Verdana"/>
                  <w:sz w:val="18"/>
                  <w:szCs w:val="20"/>
                  <w:lang w:val="es-ES_tradnl"/>
                </w:rPr>
                <w:t>E</w:t>
              </w:r>
              <w:r w:rsidRPr="002E535E">
                <w:rPr>
                  <w:rFonts w:ascii="Verdana" w:hAnsi="Verdana"/>
                  <w:sz w:val="18"/>
                  <w:szCs w:val="20"/>
                  <w:lang w:val="es-ES_tradnl"/>
                </w:rPr>
                <w:t>strategia</w:t>
              </w:r>
            </w:smartTag>
            <w:r w:rsidRPr="002E535E">
              <w:rPr>
                <w:rFonts w:ascii="Verdana" w:hAnsi="Verdana"/>
                <w:sz w:val="18"/>
                <w:szCs w:val="20"/>
                <w:lang w:val="es-ES_tradnl"/>
              </w:rPr>
              <w:t xml:space="preserve"> </w:t>
            </w:r>
            <w:r w:rsidR="00E56388" w:rsidRPr="002E535E">
              <w:rPr>
                <w:rFonts w:ascii="Verdana" w:hAnsi="Verdana"/>
                <w:sz w:val="18"/>
                <w:szCs w:val="20"/>
                <w:lang w:val="es-ES_tradnl"/>
              </w:rPr>
              <w:t>de Desarrollo S</w:t>
            </w:r>
            <w:r w:rsidRPr="002E535E">
              <w:rPr>
                <w:rFonts w:ascii="Verdana" w:hAnsi="Verdana"/>
                <w:sz w:val="18"/>
                <w:szCs w:val="20"/>
                <w:lang w:val="es-ES_tradnl"/>
              </w:rPr>
              <w:t>ostenible para la provinc</w:t>
            </w:r>
            <w:r w:rsidR="002879F0">
              <w:rPr>
                <w:rFonts w:ascii="Verdana" w:hAnsi="Verdana"/>
                <w:sz w:val="18"/>
                <w:szCs w:val="20"/>
                <w:lang w:val="es-ES_tradnl"/>
              </w:rPr>
              <w:t>ia de Colón está en consultoría; la propuesta de creación del área protegida de Donoso está en consultoría.</w:t>
            </w:r>
          </w:p>
        </w:tc>
      </w:tr>
      <w:tr w:rsidR="00950A37" w:rsidRPr="002E535E">
        <w:tblPrEx>
          <w:tblCellMar>
            <w:top w:w="0" w:type="dxa"/>
            <w:bottom w:w="0" w:type="dxa"/>
          </w:tblCellMar>
        </w:tblPrEx>
        <w:trPr>
          <w:cantSplit/>
          <w:trHeight w:val="121"/>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0"/>
              </w:numPr>
              <w:tabs>
                <w:tab w:val="clear" w:pos="2340"/>
                <w:tab w:val="left" w:pos="402"/>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pasos dados con miras a lograr la meta )</w:t>
            </w:r>
          </w:p>
        </w:tc>
      </w:tr>
      <w:tr w:rsidR="00950A37" w:rsidRPr="002E535E">
        <w:tblPrEx>
          <w:tblCellMar>
            <w:top w:w="0" w:type="dxa"/>
            <w:bottom w:w="0" w:type="dxa"/>
          </w:tblCellMar>
        </w:tblPrEx>
        <w:trPr>
          <w:cantSplit/>
          <w:trHeight w:val="121"/>
        </w:trPr>
        <w:tc>
          <w:tcPr>
            <w:tcW w:w="9255" w:type="dxa"/>
            <w:gridSpan w:val="2"/>
            <w:tcBorders>
              <w:top w:val="nil"/>
              <w:bottom w:val="threeDEmboss" w:sz="6" w:space="0" w:color="FFFFFF"/>
            </w:tcBorders>
            <w:vAlign w:val="center"/>
          </w:tcPr>
          <w:p w:rsidR="005E6FC6" w:rsidRPr="002E535E" w:rsidRDefault="003C076E">
            <w:pPr>
              <w:spacing w:before="60" w:after="60"/>
              <w:rPr>
                <w:rFonts w:ascii="Verdana" w:hAnsi="Verdana"/>
                <w:sz w:val="18"/>
                <w:szCs w:val="20"/>
                <w:lang w:val="es-ES_tradnl"/>
              </w:rPr>
            </w:pPr>
            <w:r w:rsidRPr="002E535E">
              <w:rPr>
                <w:rFonts w:ascii="Verdana" w:hAnsi="Verdana"/>
                <w:sz w:val="18"/>
                <w:szCs w:val="20"/>
                <w:lang w:val="es-ES_tradnl"/>
              </w:rPr>
              <w:t>I</w:t>
            </w:r>
            <w:r w:rsidR="0030075B" w:rsidRPr="002E535E">
              <w:rPr>
                <w:rFonts w:ascii="Verdana" w:hAnsi="Verdana"/>
                <w:sz w:val="18"/>
                <w:szCs w:val="20"/>
                <w:lang w:val="es-ES_tradnl"/>
              </w:rPr>
              <w:t>nformes de avance en la web del MEF</w:t>
            </w:r>
            <w:r w:rsidR="002879F0">
              <w:rPr>
                <w:rFonts w:ascii="Verdana" w:hAnsi="Verdana"/>
                <w:sz w:val="18"/>
                <w:szCs w:val="20"/>
                <w:lang w:val="es-ES_tradnl"/>
              </w:rPr>
              <w:t>.</w:t>
            </w:r>
            <w:r w:rsidR="0030075B" w:rsidRPr="002E535E">
              <w:rPr>
                <w:rFonts w:ascii="Verdana" w:hAnsi="Verdana"/>
                <w:sz w:val="18"/>
                <w:szCs w:val="20"/>
                <w:lang w:val="es-ES_tradnl"/>
              </w:rPr>
              <w:t xml:space="preserve"> </w:t>
            </w:r>
          </w:p>
        </w:tc>
      </w:tr>
      <w:tr w:rsidR="00950A37" w:rsidRPr="002E535E">
        <w:tblPrEx>
          <w:tblCellMar>
            <w:top w:w="0" w:type="dxa"/>
            <w:bottom w:w="0" w:type="dxa"/>
          </w:tblCellMar>
        </w:tblPrEx>
        <w:trPr>
          <w:cantSplit/>
          <w:trHeight w:val="121"/>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0"/>
              </w:numPr>
              <w:tabs>
                <w:tab w:val="clear" w:pos="2340"/>
                <w:tab w:val="left" w:pos="402"/>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w:t>
            </w:r>
            <w:r w:rsidR="0082772B" w:rsidRPr="002E535E">
              <w:rPr>
                <w:rFonts w:ascii="Verdana" w:hAnsi="Verdana"/>
                <w:sz w:val="18"/>
                <w:szCs w:val="20"/>
                <w:lang w:val="es-ES_tradnl"/>
              </w:rPr>
              <w:t>cadores utilizados para seguimi</w:t>
            </w:r>
            <w:r w:rsidRPr="002E535E">
              <w:rPr>
                <w:rFonts w:ascii="Verdana" w:hAnsi="Verdana"/>
                <w:sz w:val="18"/>
                <w:szCs w:val="20"/>
                <w:lang w:val="es-ES_tradnl"/>
              </w:rPr>
              <w:t>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950A37" w:rsidRPr="002E535E">
        <w:tblPrEx>
          <w:tblCellMar>
            <w:top w:w="0" w:type="dxa"/>
            <w:bottom w:w="0" w:type="dxa"/>
          </w:tblCellMar>
        </w:tblPrEx>
        <w:trPr>
          <w:cantSplit/>
          <w:trHeight w:val="121"/>
        </w:trPr>
        <w:tc>
          <w:tcPr>
            <w:tcW w:w="9255"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121"/>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0"/>
              </w:numPr>
              <w:tabs>
                <w:tab w:val="clear" w:pos="2340"/>
                <w:tab w:val="left" w:pos="402"/>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121"/>
        </w:trPr>
        <w:tc>
          <w:tcPr>
            <w:tcW w:w="9255"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121"/>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0"/>
              </w:numPr>
              <w:tabs>
                <w:tab w:val="clear" w:pos="2340"/>
                <w:tab w:val="left" w:pos="402"/>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121"/>
        </w:trPr>
        <w:tc>
          <w:tcPr>
            <w:tcW w:w="9255"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8E3F32" w:rsidRPr="002E535E" w:rsidRDefault="008E3F32">
      <w:pPr>
        <w:spacing w:before="60" w:after="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40"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ayout w:type="fixed"/>
        <w:tblLook w:val="0000" w:firstRow="0" w:lastRow="0" w:firstColumn="0" w:lastColumn="0" w:noHBand="0" w:noVBand="0"/>
      </w:tblPr>
      <w:tblGrid>
        <w:gridCol w:w="6639"/>
        <w:gridCol w:w="2601"/>
      </w:tblGrid>
      <w:tr w:rsidR="00950A37" w:rsidRPr="002E535E">
        <w:tblPrEx>
          <w:tblCellMar>
            <w:top w:w="0" w:type="dxa"/>
            <w:bottom w:w="0" w:type="dxa"/>
          </w:tblCellMar>
        </w:tblPrEx>
        <w:trPr>
          <w:cantSplit/>
          <w:trHeight w:val="333"/>
        </w:trPr>
        <w:tc>
          <w:tcPr>
            <w:tcW w:w="9240"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7. </w:t>
            </w:r>
            <w:r w:rsidRPr="002E535E">
              <w:rPr>
                <w:rFonts w:ascii="Verdana" w:hAnsi="Verdana"/>
                <w:b/>
                <w:sz w:val="18"/>
                <w:lang w:val="es-ES_tradnl"/>
              </w:rPr>
              <w:t xml:space="preserve">El 60% de las especies amenazadas del mundo conservadas </w:t>
            </w:r>
            <w:r w:rsidRPr="002E535E">
              <w:rPr>
                <w:rFonts w:ascii="Verdana" w:hAnsi="Verdana"/>
                <w:b/>
                <w:iCs/>
                <w:sz w:val="18"/>
                <w:lang w:val="es-ES_tradnl"/>
              </w:rPr>
              <w:t>in situ</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2"/>
        </w:trPr>
        <w:tc>
          <w:tcPr>
            <w:tcW w:w="9240"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42"/>
              </w:numPr>
              <w:tabs>
                <w:tab w:val="clear" w:pos="2340"/>
                <w:tab w:val="left" w:pos="372"/>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mundial precedente?</w:t>
            </w:r>
          </w:p>
        </w:tc>
      </w:tr>
      <w:tr w:rsidR="00950A37" w:rsidRPr="002E535E">
        <w:tblPrEx>
          <w:tblCellMar>
            <w:top w:w="0" w:type="dxa"/>
            <w:bottom w:w="0" w:type="dxa"/>
          </w:tblCellMar>
        </w:tblPrEx>
        <w:trPr>
          <w:cantSplit/>
          <w:trHeight w:val="117"/>
        </w:trPr>
        <w:tc>
          <w:tcPr>
            <w:tcW w:w="6639"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42"/>
              </w:numPr>
              <w:tabs>
                <w:tab w:val="clear" w:pos="1440"/>
                <w:tab w:val="num" w:pos="1152"/>
              </w:tabs>
              <w:spacing w:before="60" w:after="60"/>
              <w:ind w:hanging="108"/>
              <w:rPr>
                <w:rFonts w:ascii="Verdana" w:hAnsi="Verdana"/>
                <w:sz w:val="18"/>
                <w:szCs w:val="20"/>
                <w:lang w:val="es-ES_tradnl"/>
              </w:rPr>
            </w:pPr>
            <w:r w:rsidRPr="002E535E">
              <w:rPr>
                <w:rFonts w:ascii="Verdana" w:hAnsi="Verdana"/>
                <w:sz w:val="18"/>
                <w:szCs w:val="20"/>
                <w:lang w:val="es-ES_tradnl"/>
              </w:rPr>
              <w:t>Sí</w:t>
            </w:r>
          </w:p>
        </w:tc>
        <w:tc>
          <w:tcPr>
            <w:tcW w:w="2601" w:type="dxa"/>
            <w:tcBorders>
              <w:top w:val="threeDEmboss" w:sz="6" w:space="0" w:color="FFFFFF"/>
              <w:left w:val="threeDEmboss" w:sz="6" w:space="0" w:color="FFFFFF"/>
              <w:bottom w:val="single" w:sz="8" w:space="0" w:color="808080"/>
            </w:tcBorders>
            <w:vAlign w:val="center"/>
          </w:tcPr>
          <w:p w:rsidR="00950A37" w:rsidRPr="002E535E" w:rsidRDefault="00F45854">
            <w:pPr>
              <w:spacing w:before="60" w:after="60"/>
              <w:ind w:left="432"/>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6639"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42"/>
              </w:numPr>
              <w:tabs>
                <w:tab w:val="clear" w:pos="1440"/>
                <w:tab w:val="num" w:pos="1152"/>
              </w:tabs>
              <w:spacing w:before="60" w:after="60"/>
              <w:ind w:hanging="108"/>
              <w:rPr>
                <w:rFonts w:ascii="Verdana" w:hAnsi="Verdana"/>
                <w:sz w:val="18"/>
                <w:szCs w:val="20"/>
                <w:lang w:val="es-ES_tradnl"/>
              </w:rPr>
            </w:pPr>
            <w:r w:rsidRPr="002E535E">
              <w:rPr>
                <w:rFonts w:ascii="Verdana" w:hAnsi="Verdana"/>
                <w:sz w:val="18"/>
                <w:szCs w:val="20"/>
                <w:lang w:val="es-ES_tradnl"/>
              </w:rPr>
              <w:t>No</w:t>
            </w:r>
          </w:p>
        </w:tc>
        <w:tc>
          <w:tcPr>
            <w:tcW w:w="2601"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F45854">
            <w:pPr>
              <w:spacing w:before="60" w:after="60"/>
              <w:rPr>
                <w:rFonts w:ascii="Verdana" w:hAnsi="Verdana"/>
                <w:sz w:val="18"/>
                <w:szCs w:val="20"/>
                <w:lang w:val="es-ES_tradnl"/>
              </w:rPr>
            </w:pPr>
            <w:r w:rsidRPr="002E535E">
              <w:rPr>
                <w:rFonts w:ascii="Verdana" w:hAnsi="Verdana"/>
                <w:sz w:val="18"/>
                <w:szCs w:val="20"/>
                <w:lang w:val="es-ES_tradnl"/>
              </w:rPr>
              <w:t>2,166 especies están amenazadas de las 13,000 que son conocidas en Panamá</w:t>
            </w:r>
            <w:r w:rsidR="003C076E" w:rsidRPr="002E535E">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42"/>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w:t>
            </w:r>
            <w:r w:rsidRPr="002E535E">
              <w:rPr>
                <w:rFonts w:ascii="Verdana" w:hAnsi="Verdana"/>
                <w:sz w:val="18"/>
                <w:lang w:val="es-ES_tradnl"/>
              </w:rPr>
              <w:t>s</w:t>
            </w:r>
            <w:r w:rsidRPr="002E535E">
              <w:rPr>
                <w:rFonts w:ascii="Verdana" w:hAnsi="Verdana"/>
                <w:sz w:val="18"/>
                <w:lang w:val="es-ES_tradnl"/>
              </w:rPr>
              <w:t>trategias pertinentes?</w:t>
            </w:r>
          </w:p>
        </w:tc>
      </w:tr>
      <w:tr w:rsidR="00950A37" w:rsidRPr="002E535E">
        <w:tblPrEx>
          <w:tblCellMar>
            <w:top w:w="0" w:type="dxa"/>
            <w:bottom w:w="0" w:type="dxa"/>
          </w:tblCellMar>
        </w:tblPrEx>
        <w:trPr>
          <w:cantSplit/>
          <w:trHeight w:val="99"/>
        </w:trPr>
        <w:tc>
          <w:tcPr>
            <w:tcW w:w="6639"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43"/>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2601" w:type="dxa"/>
            <w:tcBorders>
              <w:top w:val="single" w:sz="8" w:space="0" w:color="808080"/>
              <w:left w:val="threeDEmboss" w:sz="6" w:space="0" w:color="FFFFFF"/>
              <w:bottom w:val="single" w:sz="8" w:space="0" w:color="808080"/>
            </w:tcBorders>
            <w:vAlign w:val="center"/>
          </w:tcPr>
          <w:p w:rsidR="00950A37" w:rsidRPr="002E535E" w:rsidRDefault="002879F0">
            <w:pPr>
              <w:spacing w:before="60" w:after="60"/>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6639"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43"/>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601"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6120"/>
        </w:trPr>
        <w:tc>
          <w:tcPr>
            <w:tcW w:w="9240" w:type="dxa"/>
            <w:gridSpan w:val="2"/>
            <w:tcBorders>
              <w:top w:val="nil"/>
              <w:bottom w:val="threeDEmboss" w:sz="6" w:space="0" w:color="FFFFFF"/>
            </w:tcBorders>
            <w:vAlign w:val="center"/>
          </w:tcPr>
          <w:p w:rsidR="00950A37" w:rsidRPr="002E535E" w:rsidRDefault="00F45854" w:rsidP="00E56388">
            <w:pPr>
              <w:spacing w:before="60" w:after="60"/>
              <w:jc w:val="both"/>
              <w:rPr>
                <w:rFonts w:ascii="Verdana" w:hAnsi="Verdana"/>
                <w:sz w:val="18"/>
                <w:szCs w:val="20"/>
                <w:lang w:val="es-ES_tradnl"/>
              </w:rPr>
            </w:pPr>
            <w:r w:rsidRPr="002E535E">
              <w:rPr>
                <w:rFonts w:ascii="Verdana" w:hAnsi="Verdana"/>
                <w:sz w:val="18"/>
                <w:szCs w:val="20"/>
                <w:lang w:val="es-ES_tradnl"/>
              </w:rPr>
              <w:t>Las áreas protegidas conservan más de 60% de as especies del país, garantizando su permanencia</w:t>
            </w:r>
            <w:r w:rsidR="00067E7A" w:rsidRPr="002E535E">
              <w:rPr>
                <w:rFonts w:ascii="Verdana" w:hAnsi="Verdana"/>
                <w:sz w:val="18"/>
                <w:szCs w:val="20"/>
                <w:lang w:val="es-ES_tradnl"/>
              </w:rPr>
              <w:t>. Las acciones desarrolladas por NATURA, no han sido desarrolladas específicamente para cumplir con los 9 objetivos de manera intencional; sin embargo, en el desarrollo de los Programas de Donaciones de varios fond</w:t>
            </w:r>
            <w:r w:rsidR="005562D8" w:rsidRPr="002E535E">
              <w:rPr>
                <w:rFonts w:ascii="Verdana" w:hAnsi="Verdana"/>
                <w:sz w:val="18"/>
                <w:szCs w:val="20"/>
                <w:lang w:val="es-ES_tradnl"/>
              </w:rPr>
              <w:t xml:space="preserve">os ambientales que administra </w:t>
            </w:r>
            <w:r w:rsidR="00067E7A" w:rsidRPr="002E535E">
              <w:rPr>
                <w:rFonts w:ascii="Verdana" w:hAnsi="Verdana"/>
                <w:sz w:val="18"/>
                <w:szCs w:val="20"/>
                <w:lang w:val="es-ES_tradnl"/>
              </w:rPr>
              <w:t xml:space="preserve">Fideicomiso Ecológico de Panamá - FIDECO; Fondo para </w:t>
            </w:r>
            <w:smartTag w:uri="urn:schemas-microsoft-com:office:smarttags" w:element="PersonName">
              <w:smartTagPr>
                <w:attr w:name="ProductID" w:val="la Conservaci￳n"/>
              </w:smartTagPr>
              <w:r w:rsidR="00067E7A" w:rsidRPr="002E535E">
                <w:rPr>
                  <w:rFonts w:ascii="Verdana" w:hAnsi="Verdana"/>
                  <w:sz w:val="18"/>
                  <w:szCs w:val="20"/>
                  <w:lang w:val="es-ES_tradnl"/>
                </w:rPr>
                <w:t>la Conservación</w:t>
              </w:r>
            </w:smartTag>
            <w:r w:rsidR="00067E7A" w:rsidRPr="002E535E">
              <w:rPr>
                <w:rFonts w:ascii="Verdana" w:hAnsi="Verdana"/>
                <w:sz w:val="18"/>
                <w:szCs w:val="20"/>
                <w:lang w:val="es-ES_tradnl"/>
              </w:rPr>
              <w:t xml:space="preserve"> de Bosques del Parque Nacional Chagres - Fondo Chagres;  Fondo para </w:t>
            </w:r>
            <w:smartTag w:uri="urn:schemas-microsoft-com:office:smarttags" w:element="PersonName">
              <w:smartTagPr>
                <w:attr w:name="ProductID" w:val="la Conservaci￳n"/>
              </w:smartTagPr>
              <w:r w:rsidR="00067E7A" w:rsidRPr="002E535E">
                <w:rPr>
                  <w:rFonts w:ascii="Verdana" w:hAnsi="Verdana"/>
                  <w:sz w:val="18"/>
                  <w:szCs w:val="20"/>
                  <w:lang w:val="es-ES_tradnl"/>
                </w:rPr>
                <w:t>la Conservación</w:t>
              </w:r>
            </w:smartTag>
            <w:r w:rsidR="00067E7A" w:rsidRPr="002E535E">
              <w:rPr>
                <w:rFonts w:ascii="Verdana" w:hAnsi="Verdana"/>
                <w:sz w:val="18"/>
                <w:szCs w:val="20"/>
                <w:lang w:val="es-ES_tradnl"/>
              </w:rPr>
              <w:t xml:space="preserve"> de Bosques del Parque Nacional Darién- Fondo Darién;  Fondo para </w:t>
            </w:r>
            <w:smartTag w:uri="urn:schemas-microsoft-com:office:smarttags" w:element="PersonName">
              <w:smartTagPr>
                <w:attr w:name="ProductID" w:val="la Conservaci￳n"/>
              </w:smartTagPr>
              <w:r w:rsidR="00067E7A" w:rsidRPr="002E535E">
                <w:rPr>
                  <w:rFonts w:ascii="Verdana" w:hAnsi="Verdana"/>
                  <w:sz w:val="18"/>
                  <w:szCs w:val="20"/>
                  <w:lang w:val="es-ES_tradnl"/>
                </w:rPr>
                <w:t>la Conservación</w:t>
              </w:r>
            </w:smartTag>
            <w:r w:rsidR="00067E7A" w:rsidRPr="002E535E">
              <w:rPr>
                <w:rFonts w:ascii="Verdana" w:hAnsi="Verdana"/>
                <w:sz w:val="18"/>
                <w:szCs w:val="20"/>
                <w:lang w:val="es-ES_tradnl"/>
              </w:rPr>
              <w:t xml:space="preserve"> y Recuperación de </w:t>
            </w:r>
            <w:smartTag w:uri="urn:schemas-microsoft-com:office:smarttags" w:element="PersonName">
              <w:smartTagPr>
                <w:attr w:name="ProductID" w:val="la Cuenca Hidrogr￡fica"/>
              </w:smartTagPr>
              <w:r w:rsidR="00067E7A" w:rsidRPr="002E535E">
                <w:rPr>
                  <w:rFonts w:ascii="Verdana" w:hAnsi="Verdana"/>
                  <w:sz w:val="18"/>
                  <w:szCs w:val="20"/>
                  <w:lang w:val="es-ES_tradnl"/>
                </w:rPr>
                <w:t>la Cuenca Hidrográfica</w:t>
              </w:r>
            </w:smartTag>
            <w:r w:rsidR="00067E7A" w:rsidRPr="002E535E">
              <w:rPr>
                <w:rFonts w:ascii="Verdana" w:hAnsi="Verdana"/>
                <w:sz w:val="18"/>
                <w:szCs w:val="20"/>
                <w:lang w:val="es-ES_tradnl"/>
              </w:rPr>
              <w:t xml:space="preserve"> del Canal de Panamá - Fondo ACP/USAID y el Fondo de Inversiones Ambientales ya finalizado; aportan, de una u otra forma y en unos más que otros, al cumplimiento de los objetivos según se describen en documentos adjuntos.  Por ejemplo, el fondo FIDECO es el único que contempla donaciones directas a </w:t>
            </w:r>
            <w:smartTag w:uri="urn:schemas-microsoft-com:office:smarttags" w:element="PersonName">
              <w:smartTagPr>
                <w:attr w:name="ProductID" w:val="la Autoridad Nacional"/>
              </w:smartTagPr>
              <w:r w:rsidR="00067E7A" w:rsidRPr="002E535E">
                <w:rPr>
                  <w:rFonts w:ascii="Verdana" w:hAnsi="Verdana"/>
                  <w:sz w:val="18"/>
                  <w:szCs w:val="20"/>
                  <w:lang w:val="es-ES_tradnl"/>
                </w:rPr>
                <w:t>la Autoridad Nacional</w:t>
              </w:r>
            </w:smartTag>
            <w:r w:rsidR="00067E7A" w:rsidRPr="002E535E">
              <w:rPr>
                <w:rFonts w:ascii="Verdana" w:hAnsi="Verdana"/>
                <w:sz w:val="18"/>
                <w:szCs w:val="20"/>
                <w:lang w:val="es-ES_tradnl"/>
              </w:rPr>
              <w:t xml:space="preserve"> del Ambiente para las áreas protegidas, en la actualidad diecinueve (19) AP beneficiadas.  Con estas donaciones se provee de bienes y servicios para la implementación de sus planes de manejo o actividades de operación, mantenimiento y protección, que corresponden a algunos de los objetivos.</w:t>
            </w:r>
          </w:p>
          <w:p w:rsidR="00E56388" w:rsidRPr="002E535E" w:rsidRDefault="00E56388">
            <w:pPr>
              <w:spacing w:before="60" w:after="60"/>
              <w:rPr>
                <w:rFonts w:ascii="Verdana" w:hAnsi="Verdana"/>
                <w:sz w:val="18"/>
                <w:szCs w:val="20"/>
                <w:lang w:val="es-ES_tradnl"/>
              </w:rPr>
            </w:pPr>
          </w:p>
          <w:p w:rsidR="00950A37" w:rsidRPr="002E535E" w:rsidRDefault="00877103" w:rsidP="00E56388">
            <w:pPr>
              <w:spacing w:before="60" w:after="60"/>
              <w:jc w:val="both"/>
              <w:rPr>
                <w:rFonts w:ascii="Verdana" w:hAnsi="Verdana"/>
                <w:sz w:val="18"/>
                <w:szCs w:val="20"/>
                <w:lang w:val="es-ES_tradnl"/>
              </w:rPr>
            </w:pPr>
            <w:r w:rsidRPr="002E535E">
              <w:rPr>
                <w:rFonts w:ascii="Verdana" w:hAnsi="Verdana"/>
                <w:sz w:val="18"/>
                <w:szCs w:val="20"/>
                <w:lang w:val="es-ES_tradnl"/>
              </w:rPr>
              <w:t>Se aprobó para el 2007 presupuesto por parte de FIDECO a dos AP de Colón, área recreativa Lago Gatún- AP San Lorenzo.</w:t>
            </w:r>
            <w:r w:rsidR="00E56388" w:rsidRPr="002E535E">
              <w:rPr>
                <w:rFonts w:ascii="Verdana" w:hAnsi="Verdana"/>
                <w:sz w:val="18"/>
                <w:szCs w:val="20"/>
                <w:lang w:val="es-ES_tradnl"/>
              </w:rPr>
              <w:t xml:space="preserve"> </w:t>
            </w:r>
            <w:r w:rsidR="00067E7A" w:rsidRPr="002E535E">
              <w:rPr>
                <w:rFonts w:ascii="Verdana" w:hAnsi="Verdana"/>
                <w:sz w:val="18"/>
                <w:szCs w:val="20"/>
                <w:lang w:val="es-ES_tradnl"/>
              </w:rPr>
              <w:t>Por otro lado, C</w:t>
            </w:r>
            <w:r w:rsidR="005562D8" w:rsidRPr="002E535E">
              <w:rPr>
                <w:rFonts w:ascii="Verdana" w:hAnsi="Verdana"/>
                <w:sz w:val="18"/>
                <w:szCs w:val="20"/>
                <w:lang w:val="es-ES_tradnl"/>
              </w:rPr>
              <w:t>ATHALAC</w:t>
            </w:r>
            <w:r w:rsidR="00067E7A" w:rsidRPr="002E535E">
              <w:rPr>
                <w:rFonts w:ascii="Verdana" w:hAnsi="Verdana"/>
                <w:sz w:val="18"/>
                <w:szCs w:val="20"/>
                <w:lang w:val="es-ES_tradnl"/>
              </w:rPr>
              <w:t xml:space="preserve"> como organización tiene un enfoque regional (Latinoamérica y del Caribe). Ha habido, sin embargo, acciones que han dado apoyo a ayudarlo a cumplir con algunos objetivos tales como: Objetivo 1. Generación de información cartográfica; Objetivo 2. Repoblamiento en ecosistemas de manglares dentro y fuera de áreas protegidas.  Monitoreo de incendios forestales dentro y fuera de APs.  Concentración de clorofila de las aguas marinas.  Apoyo a TNC Internacional</w:t>
            </w:r>
            <w:r w:rsidR="00E56388" w:rsidRPr="002E535E">
              <w:rPr>
                <w:rFonts w:ascii="Verdana" w:hAnsi="Verdana"/>
                <w:sz w:val="18"/>
                <w:szCs w:val="20"/>
                <w:lang w:val="es-ES_tradnl"/>
              </w:rPr>
              <w:t xml:space="preserve"> </w:t>
            </w:r>
            <w:r w:rsidR="00067E7A" w:rsidRPr="002E535E">
              <w:rPr>
                <w:rFonts w:ascii="Verdana" w:hAnsi="Verdana"/>
                <w:sz w:val="18"/>
                <w:szCs w:val="20"/>
                <w:lang w:val="es-ES_tradnl"/>
              </w:rPr>
              <w:t>en generación de información sobre biodiversidad; Objetivo 3. Desarrollo de Tecnología accesible para la gestión dentro y fuera de las áreas protegidas.  Creación de mapas para zonificar el área de manejo del proyecto de repoblación de manglares en el pacífico Panameño.  Generación de información de índole climatológica, metereológica, geoespacial para la cuenca del Río Chiriquí. Inventario de biodiversidad terrestre y acuática en los manglares del proyecto de repoblación.</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950A37" w:rsidRPr="002E535E" w:rsidRDefault="00F45854" w:rsidP="00E56388">
            <w:pPr>
              <w:spacing w:before="60" w:after="60"/>
              <w:jc w:val="both"/>
              <w:rPr>
                <w:rFonts w:ascii="Verdana" w:hAnsi="Verdana"/>
                <w:sz w:val="18"/>
                <w:szCs w:val="20"/>
                <w:lang w:val="es-ES_tradnl"/>
              </w:rPr>
            </w:pPr>
            <w:r w:rsidRPr="002E535E">
              <w:rPr>
                <w:rFonts w:ascii="Verdana" w:hAnsi="Verdana"/>
                <w:sz w:val="18"/>
                <w:szCs w:val="20"/>
                <w:lang w:val="es-ES_tradnl"/>
              </w:rPr>
              <w:t>Número de especies en áreas protegidas y corredores biológicos</w:t>
            </w:r>
            <w:r w:rsidR="00067E7A" w:rsidRPr="002E535E">
              <w:rPr>
                <w:rFonts w:ascii="Verdana" w:hAnsi="Verdana"/>
                <w:sz w:val="18"/>
                <w:szCs w:val="20"/>
                <w:lang w:val="es-ES_tradnl"/>
              </w:rPr>
              <w:t xml:space="preserve">. Existen algunas publicaciones del SAP que muestran la situación actual: </w:t>
            </w:r>
            <w:r w:rsidR="00EB4407" w:rsidRPr="002E535E">
              <w:rPr>
                <w:rFonts w:ascii="Verdana" w:hAnsi="Verdana"/>
                <w:sz w:val="18"/>
                <w:szCs w:val="20"/>
                <w:lang w:val="es-ES_tradnl"/>
              </w:rPr>
              <w:t>mapa del sitio RAMSAR actualiza</w:t>
            </w:r>
            <w:r w:rsidR="00E56388" w:rsidRPr="002E535E">
              <w:rPr>
                <w:rFonts w:ascii="Verdana" w:hAnsi="Verdana"/>
                <w:sz w:val="18"/>
                <w:szCs w:val="20"/>
                <w:lang w:val="es-ES_tradnl"/>
              </w:rPr>
              <w:t>do con amenazas actuales (2006);</w:t>
            </w:r>
            <w:r w:rsidR="00EB4407" w:rsidRPr="002E535E">
              <w:rPr>
                <w:rFonts w:ascii="Verdana" w:hAnsi="Verdana"/>
                <w:sz w:val="18"/>
                <w:szCs w:val="20"/>
                <w:lang w:val="es-ES_tradnl"/>
              </w:rPr>
              <w:t xml:space="preserve">  libro sobre bio</w:t>
            </w:r>
            <w:r w:rsidR="005562D8" w:rsidRPr="002E535E">
              <w:rPr>
                <w:rFonts w:ascii="Verdana" w:hAnsi="Verdana"/>
                <w:sz w:val="18"/>
                <w:szCs w:val="20"/>
                <w:lang w:val="es-ES_tradnl"/>
              </w:rPr>
              <w:t xml:space="preserve"> </w:t>
            </w:r>
            <w:r w:rsidR="00EB4407" w:rsidRPr="002E535E">
              <w:rPr>
                <w:rFonts w:ascii="Verdana" w:hAnsi="Verdana"/>
                <w:sz w:val="18"/>
                <w:szCs w:val="20"/>
                <w:lang w:val="es-ES_tradnl"/>
              </w:rPr>
              <w:t xml:space="preserve">monitoreo participativo, proyecto </w:t>
            </w:r>
            <w:r w:rsidR="00E56388" w:rsidRPr="002E535E">
              <w:rPr>
                <w:rFonts w:ascii="Verdana" w:hAnsi="Verdana"/>
                <w:sz w:val="18"/>
                <w:szCs w:val="20"/>
                <w:lang w:val="es-ES_tradnl"/>
              </w:rPr>
              <w:t xml:space="preserve">GTZ (2006); </w:t>
            </w:r>
            <w:r w:rsidR="00EB4407" w:rsidRPr="002E535E">
              <w:rPr>
                <w:rFonts w:ascii="Verdana" w:hAnsi="Verdana"/>
                <w:sz w:val="18"/>
                <w:szCs w:val="20"/>
                <w:lang w:val="es-ES_tradnl"/>
              </w:rPr>
              <w:t xml:space="preserve">mapa de senderos en el </w:t>
            </w:r>
            <w:r w:rsidR="00E56388" w:rsidRPr="002E535E">
              <w:rPr>
                <w:rFonts w:ascii="Verdana" w:hAnsi="Verdana"/>
                <w:sz w:val="18"/>
                <w:szCs w:val="20"/>
                <w:lang w:val="es-ES_tradnl"/>
              </w:rPr>
              <w:t>área del canal (2006);</w:t>
            </w:r>
            <w:r w:rsidR="00EB4407" w:rsidRPr="002E535E">
              <w:rPr>
                <w:rFonts w:ascii="Verdana" w:hAnsi="Verdana"/>
                <w:sz w:val="18"/>
                <w:szCs w:val="20"/>
                <w:lang w:val="es-ES_tradnl"/>
              </w:rPr>
              <w:t xml:space="preserve"> li</w:t>
            </w:r>
            <w:r w:rsidR="00E56388" w:rsidRPr="002E535E">
              <w:rPr>
                <w:rFonts w:ascii="Verdana" w:hAnsi="Verdana"/>
                <w:sz w:val="18"/>
                <w:szCs w:val="20"/>
                <w:lang w:val="es-ES_tradnl"/>
              </w:rPr>
              <w:t>sta actualizada de las aves de Panamá</w:t>
            </w:r>
            <w:r w:rsidR="00EB4407" w:rsidRPr="002E535E">
              <w:rPr>
                <w:rFonts w:ascii="Verdana" w:hAnsi="Verdana"/>
                <w:sz w:val="18"/>
                <w:szCs w:val="20"/>
                <w:lang w:val="es-ES_tradnl"/>
              </w:rPr>
              <w:t xml:space="preserve"> (2006)</w:t>
            </w:r>
            <w:r w:rsidR="00E56388" w:rsidRPr="002E535E">
              <w:rPr>
                <w:rFonts w:ascii="Verdana" w:hAnsi="Verdana"/>
                <w:sz w:val="18"/>
                <w:szCs w:val="20"/>
                <w:lang w:val="es-ES_tradnl"/>
              </w:rPr>
              <w:t>;</w:t>
            </w:r>
            <w:r w:rsidR="00EB4407" w:rsidRPr="002E535E">
              <w:rPr>
                <w:rFonts w:ascii="Verdana" w:hAnsi="Verdana"/>
                <w:sz w:val="18"/>
                <w:szCs w:val="20"/>
                <w:lang w:val="es-ES_tradnl"/>
              </w:rPr>
              <w:t xml:space="preserve">  lista de bolsillo sobre</w:t>
            </w:r>
            <w:r w:rsidR="00E56388" w:rsidRPr="002E535E">
              <w:rPr>
                <w:rFonts w:ascii="Verdana" w:hAnsi="Verdana"/>
                <w:sz w:val="18"/>
                <w:szCs w:val="20"/>
                <w:lang w:val="es-ES_tradnl"/>
              </w:rPr>
              <w:t xml:space="preserve"> aves de Panamá (2006); </w:t>
            </w:r>
            <w:r w:rsidR="00EB4407" w:rsidRPr="002E535E">
              <w:rPr>
                <w:rFonts w:ascii="Verdana" w:hAnsi="Verdana"/>
                <w:sz w:val="18"/>
                <w:szCs w:val="20"/>
                <w:lang w:val="es-ES_tradnl"/>
              </w:rPr>
              <w:t xml:space="preserve"> libro sobre </w:t>
            </w:r>
            <w:r w:rsidR="00825AA6" w:rsidRPr="002E535E">
              <w:rPr>
                <w:rFonts w:ascii="Verdana" w:hAnsi="Verdana"/>
                <w:sz w:val="18"/>
                <w:szCs w:val="20"/>
                <w:lang w:val="es-ES_tradnl"/>
              </w:rPr>
              <w:t>dónde</w:t>
            </w:r>
            <w:r w:rsidR="00EB4407" w:rsidRPr="002E535E">
              <w:rPr>
                <w:rFonts w:ascii="Verdana" w:hAnsi="Verdana"/>
                <w:sz w:val="18"/>
                <w:szCs w:val="20"/>
                <w:lang w:val="es-ES_tradnl"/>
              </w:rPr>
              <w:t xml:space="preserve"> encontrar aves en </w:t>
            </w:r>
            <w:r w:rsidR="00E56388" w:rsidRPr="002E535E">
              <w:rPr>
                <w:rFonts w:ascii="Verdana" w:hAnsi="Verdana"/>
                <w:sz w:val="18"/>
                <w:szCs w:val="20"/>
                <w:lang w:val="es-ES_tradnl"/>
              </w:rPr>
              <w:t>P</w:t>
            </w:r>
            <w:r w:rsidR="00EB4407" w:rsidRPr="002E535E">
              <w:rPr>
                <w:rFonts w:ascii="Verdana" w:hAnsi="Verdana"/>
                <w:sz w:val="18"/>
                <w:szCs w:val="20"/>
                <w:lang w:val="es-ES_tradnl"/>
              </w:rPr>
              <w:t>anam</w:t>
            </w:r>
            <w:r w:rsidR="00E56388" w:rsidRPr="002E535E">
              <w:rPr>
                <w:rFonts w:ascii="Verdana" w:hAnsi="Verdana"/>
                <w:sz w:val="18"/>
                <w:szCs w:val="20"/>
                <w:lang w:val="es-ES_tradnl"/>
              </w:rPr>
              <w:t>á</w:t>
            </w:r>
            <w:r w:rsidR="00EB4407" w:rsidRPr="002E535E">
              <w:rPr>
                <w:rFonts w:ascii="Verdana" w:hAnsi="Verdana"/>
                <w:sz w:val="18"/>
                <w:szCs w:val="20"/>
                <w:lang w:val="es-ES_tradnl"/>
              </w:rPr>
              <w:t xml:space="preserve"> (2006)</w:t>
            </w:r>
            <w:r w:rsidR="00E56388" w:rsidRPr="002E535E">
              <w:rPr>
                <w:rFonts w:ascii="Verdana" w:hAnsi="Verdana"/>
                <w:sz w:val="18"/>
                <w:szCs w:val="20"/>
                <w:lang w:val="es-ES_tradnl"/>
              </w:rPr>
              <w:t>;</w:t>
            </w:r>
            <w:r w:rsidR="00EB4407" w:rsidRPr="002E535E">
              <w:rPr>
                <w:rFonts w:ascii="Verdana" w:hAnsi="Verdana"/>
                <w:sz w:val="18"/>
                <w:szCs w:val="20"/>
                <w:lang w:val="es-ES_tradnl"/>
              </w:rPr>
              <w:t xml:space="preserve">  folleto de ma</w:t>
            </w:r>
            <w:r w:rsidR="00E56388" w:rsidRPr="002E535E">
              <w:rPr>
                <w:rFonts w:ascii="Verdana" w:hAnsi="Verdana"/>
                <w:sz w:val="18"/>
                <w:szCs w:val="20"/>
                <w:lang w:val="es-ES_tradnl"/>
              </w:rPr>
              <w:t>nglares y plantas  del humedal Bahía de Panamá (2006);</w:t>
            </w:r>
            <w:r w:rsidR="00EB4407" w:rsidRPr="002E535E">
              <w:rPr>
                <w:rFonts w:ascii="Verdana" w:hAnsi="Verdana"/>
                <w:sz w:val="18"/>
                <w:szCs w:val="20"/>
                <w:lang w:val="es-ES_tradnl"/>
              </w:rPr>
              <w:t xml:space="preserve"> tarjetas con </w:t>
            </w:r>
            <w:r w:rsidR="00E56388" w:rsidRPr="002E535E">
              <w:rPr>
                <w:rFonts w:ascii="Verdana" w:hAnsi="Verdana"/>
                <w:sz w:val="18"/>
                <w:szCs w:val="20"/>
                <w:lang w:val="es-ES_tradnl"/>
              </w:rPr>
              <w:t xml:space="preserve">animales y plantas del humedal Bahía de panamá </w:t>
            </w:r>
            <w:r w:rsidR="00EB4407" w:rsidRPr="002E535E">
              <w:rPr>
                <w:rFonts w:ascii="Verdana" w:hAnsi="Verdana"/>
                <w:sz w:val="18"/>
                <w:szCs w:val="20"/>
                <w:lang w:val="es-ES_tradnl"/>
              </w:rPr>
              <w:t>(2006)</w:t>
            </w:r>
            <w:r w:rsidR="00E56388" w:rsidRPr="002E535E">
              <w:rPr>
                <w:rFonts w:ascii="Verdana" w:hAnsi="Verdana"/>
                <w:sz w:val="18"/>
                <w:szCs w:val="20"/>
                <w:lang w:val="es-ES_tradnl"/>
              </w:rPr>
              <w:t>; campaña de educació</w:t>
            </w:r>
            <w:r w:rsidR="00EB4407" w:rsidRPr="002E535E">
              <w:rPr>
                <w:rFonts w:ascii="Verdana" w:hAnsi="Verdana"/>
                <w:sz w:val="18"/>
                <w:szCs w:val="20"/>
                <w:lang w:val="es-ES_tradnl"/>
              </w:rPr>
              <w:t xml:space="preserve">n </w:t>
            </w:r>
            <w:r w:rsidR="00E56388" w:rsidRPr="002E535E">
              <w:rPr>
                <w:rFonts w:ascii="Verdana" w:hAnsi="Verdana"/>
                <w:sz w:val="18"/>
                <w:szCs w:val="20"/>
                <w:lang w:val="es-ES_tradnl"/>
              </w:rPr>
              <w:t>ambiental (P</w:t>
            </w:r>
            <w:r w:rsidR="00EB4407" w:rsidRPr="002E535E">
              <w:rPr>
                <w:rFonts w:ascii="Verdana" w:hAnsi="Verdana"/>
                <w:sz w:val="18"/>
                <w:szCs w:val="20"/>
                <w:lang w:val="es-ES_tradnl"/>
              </w:rPr>
              <w:t xml:space="preserve">royecto </w:t>
            </w:r>
            <w:r w:rsidR="00E56388" w:rsidRPr="002E535E">
              <w:rPr>
                <w:rFonts w:ascii="Verdana" w:hAnsi="Verdana"/>
                <w:sz w:val="18"/>
                <w:szCs w:val="20"/>
                <w:lang w:val="es-ES_tradnl"/>
              </w:rPr>
              <w:t>RARE</w:t>
            </w:r>
            <w:r w:rsidR="00EB4407" w:rsidRPr="002E535E">
              <w:rPr>
                <w:rFonts w:ascii="Verdana" w:hAnsi="Verdana"/>
                <w:sz w:val="18"/>
                <w:szCs w:val="20"/>
                <w:lang w:val="es-ES_tradnl"/>
              </w:rPr>
              <w:t>) 2007.</w:t>
            </w:r>
          </w:p>
          <w:p w:rsidR="00067E7A" w:rsidRPr="002E535E" w:rsidRDefault="00067E7A">
            <w:pPr>
              <w:spacing w:before="60" w:after="60"/>
              <w:rPr>
                <w:rFonts w:ascii="Verdana" w:hAnsi="Verdana"/>
                <w:sz w:val="18"/>
                <w:szCs w:val="20"/>
                <w:lang w:val="es-ES_tradnl"/>
              </w:rPr>
            </w:pPr>
          </w:p>
          <w:p w:rsidR="005E6FC6" w:rsidRPr="002E535E" w:rsidRDefault="00067E7A" w:rsidP="00406E0C">
            <w:pPr>
              <w:spacing w:before="60" w:after="60"/>
              <w:jc w:val="both"/>
              <w:rPr>
                <w:rFonts w:ascii="Verdana" w:hAnsi="Verdana"/>
                <w:sz w:val="18"/>
                <w:szCs w:val="20"/>
                <w:lang w:val="es-ES_tradnl"/>
              </w:rPr>
            </w:pPr>
            <w:r w:rsidRPr="002E535E">
              <w:rPr>
                <w:rFonts w:ascii="Verdana" w:hAnsi="Verdana"/>
                <w:sz w:val="18"/>
                <w:szCs w:val="20"/>
                <w:lang w:val="es-ES_tradnl"/>
              </w:rPr>
              <w:t>Por otro lado, CEASPA publica</w:t>
            </w:r>
            <w:r w:rsidR="002879F0">
              <w:rPr>
                <w:rFonts w:ascii="Verdana" w:hAnsi="Verdana"/>
                <w:sz w:val="18"/>
                <w:szCs w:val="20"/>
                <w:lang w:val="es-ES_tradnl"/>
              </w:rPr>
              <w:t xml:space="preserve"> </w:t>
            </w:r>
            <w:r w:rsidRPr="002E535E">
              <w:rPr>
                <w:rFonts w:ascii="Verdana" w:hAnsi="Verdana"/>
                <w:sz w:val="18"/>
                <w:szCs w:val="20"/>
                <w:lang w:val="es-ES_tradnl"/>
              </w:rPr>
              <w:t>el Resumen Ejecutivo del Plan de Manejo del PN San Lorenzo</w:t>
            </w:r>
            <w:r w:rsidR="002879F0">
              <w:rPr>
                <w:rFonts w:ascii="Verdana" w:hAnsi="Verdana"/>
                <w:sz w:val="18"/>
                <w:szCs w:val="20"/>
                <w:lang w:val="es-ES_tradnl"/>
              </w:rPr>
              <w:t xml:space="preserve">. </w:t>
            </w:r>
            <w:r w:rsidRPr="002E535E">
              <w:rPr>
                <w:rFonts w:ascii="Verdana" w:hAnsi="Verdana"/>
                <w:sz w:val="18"/>
                <w:szCs w:val="20"/>
                <w:lang w:val="es-ES_tradnl"/>
              </w:rPr>
              <w:t>CEASPA apoya a</w:t>
            </w:r>
            <w:r w:rsidR="002879F0">
              <w:rPr>
                <w:rFonts w:ascii="Verdana" w:hAnsi="Verdana"/>
                <w:sz w:val="18"/>
                <w:szCs w:val="20"/>
                <w:lang w:val="es-ES_tradnl"/>
              </w:rPr>
              <w:t xml:space="preserve"> </w:t>
            </w:r>
            <w:smartTag w:uri="urn:schemas-microsoft-com:office:smarttags" w:element="PersonName">
              <w:smartTagPr>
                <w:attr w:name="ProductID" w:val="la ANAM"/>
              </w:smartTagPr>
              <w:r w:rsidRPr="002E535E">
                <w:rPr>
                  <w:rFonts w:ascii="Verdana" w:hAnsi="Verdana"/>
                  <w:sz w:val="18"/>
                  <w:szCs w:val="20"/>
                  <w:lang w:val="es-ES_tradnl"/>
                </w:rPr>
                <w:t>l</w:t>
              </w:r>
              <w:r w:rsidR="002879F0">
                <w:rPr>
                  <w:rFonts w:ascii="Verdana" w:hAnsi="Verdana"/>
                  <w:sz w:val="18"/>
                  <w:szCs w:val="20"/>
                  <w:lang w:val="es-ES_tradnl"/>
                </w:rPr>
                <w:t>a</w:t>
              </w:r>
              <w:r w:rsidRPr="002E535E">
                <w:rPr>
                  <w:rFonts w:ascii="Verdana" w:hAnsi="Verdana"/>
                  <w:sz w:val="18"/>
                  <w:szCs w:val="20"/>
                  <w:lang w:val="es-ES_tradnl"/>
                </w:rPr>
                <w:t xml:space="preserve"> ANAM</w:t>
              </w:r>
            </w:smartTag>
            <w:r w:rsidRPr="002E535E">
              <w:rPr>
                <w:rFonts w:ascii="Verdana" w:hAnsi="Verdana"/>
                <w:sz w:val="18"/>
                <w:szCs w:val="20"/>
                <w:lang w:val="es-ES_tradnl"/>
              </w:rPr>
              <w:t xml:space="preserve"> en la implementación del Plan de Educación Ambi</w:t>
            </w:r>
            <w:r w:rsidR="002879F0">
              <w:rPr>
                <w:rFonts w:ascii="Verdana" w:hAnsi="Verdana"/>
                <w:sz w:val="18"/>
                <w:szCs w:val="20"/>
                <w:lang w:val="es-ES_tradnl"/>
              </w:rPr>
              <w:t xml:space="preserve">ental del PN San Lorenzo </w:t>
            </w:r>
            <w:r w:rsidRPr="002E535E">
              <w:rPr>
                <w:rFonts w:ascii="Verdana" w:hAnsi="Verdana"/>
                <w:sz w:val="18"/>
                <w:szCs w:val="20"/>
                <w:lang w:val="es-ES_tradnl"/>
              </w:rPr>
              <w:t xml:space="preserve">y para el año 2008 la revisión del Plan de Manejo del mismo. Se logra el reconocimiento oficial por </w:t>
            </w:r>
            <w:smartTag w:uri="urn:schemas-microsoft-com:office:smarttags" w:element="PersonName">
              <w:smartTagPr>
                <w:attr w:name="ProductID" w:val="la Convenci￳n RAMSAR"/>
              </w:smartTagPr>
              <w:r w:rsidRPr="002E535E">
                <w:rPr>
                  <w:rFonts w:ascii="Verdana" w:hAnsi="Verdana"/>
                  <w:sz w:val="18"/>
                  <w:szCs w:val="20"/>
                  <w:lang w:val="es-ES_tradnl"/>
                </w:rPr>
                <w:t>la Convención RAMSAR</w:t>
              </w:r>
            </w:smartTag>
            <w:r w:rsidRPr="002E535E">
              <w:rPr>
                <w:rFonts w:ascii="Verdana" w:hAnsi="Verdana"/>
                <w:sz w:val="18"/>
                <w:szCs w:val="20"/>
                <w:lang w:val="es-ES_tradnl"/>
              </w:rPr>
              <w:t xml:space="preserve"> del Sitio de Damani y Escudo de Veraguas como Sitio RAMSAR, humedales de import</w:t>
            </w:r>
            <w:r w:rsidR="00406E0C">
              <w:rPr>
                <w:rFonts w:ascii="Verdana" w:hAnsi="Verdana"/>
                <w:sz w:val="18"/>
                <w:szCs w:val="20"/>
                <w:lang w:val="es-ES_tradnl"/>
              </w:rPr>
              <w:t xml:space="preserve">ancia internacional. </w:t>
            </w:r>
            <w:r w:rsidRPr="002E535E">
              <w:rPr>
                <w:rFonts w:ascii="Verdana" w:hAnsi="Verdana"/>
                <w:sz w:val="18"/>
                <w:szCs w:val="20"/>
                <w:lang w:val="es-ES_tradnl"/>
              </w:rPr>
              <w:t xml:space="preserve">Con el CBMAP, Agencia Española de Cooperación y otros, CEASPA espera apoyar en el ordenamiento territorial de </w:t>
            </w:r>
            <w:smartTag w:uri="urn:schemas-microsoft-com:office:smarttags" w:element="PersonName">
              <w:smartTagPr>
                <w:attr w:name="ProductID" w:val="la Costa"/>
              </w:smartTagPr>
              <w:r w:rsidRPr="002E535E">
                <w:rPr>
                  <w:rFonts w:ascii="Verdana" w:hAnsi="Verdana"/>
                  <w:sz w:val="18"/>
                  <w:szCs w:val="20"/>
                  <w:lang w:val="es-ES_tradnl"/>
                </w:rPr>
                <w:t>la Costa</w:t>
              </w:r>
            </w:smartTag>
            <w:r w:rsidRPr="002E535E">
              <w:rPr>
                <w:rFonts w:ascii="Verdana" w:hAnsi="Verdana"/>
                <w:sz w:val="18"/>
                <w:szCs w:val="20"/>
                <w:lang w:val="es-ES_tradnl"/>
              </w:rPr>
              <w:t xml:space="preserve"> abajo de Colón, incluyendo la creación de un nueva área protegida en DONOSO y la creación de corredores biológicos locales entre el PN San Lorenzo y la nueva área protegida, para fortalecer el CBM del atlántico, para 2008.  En el archipiélago de Las Perlas, CEASPA apoya</w:t>
            </w:r>
            <w:r w:rsidR="002879F0">
              <w:rPr>
                <w:rFonts w:ascii="Verdana" w:hAnsi="Verdana"/>
                <w:sz w:val="18"/>
                <w:szCs w:val="20"/>
                <w:lang w:val="es-ES_tradnl"/>
              </w:rPr>
              <w:t xml:space="preserve"> </w:t>
            </w:r>
            <w:r w:rsidRPr="002E535E">
              <w:rPr>
                <w:rFonts w:ascii="Verdana" w:hAnsi="Verdana"/>
                <w:sz w:val="18"/>
                <w:szCs w:val="20"/>
                <w:lang w:val="es-ES_tradnl"/>
              </w:rPr>
              <w:t>al Municipio para la declaratoria de la reserva hidrológica municipal y la zona de manejo especial de Las Perlas, con la nueva autoridad de Recursos Acuáticos.  Y espera participar en el Plan de Manejo de dicha Zona de Manejo Especial.</w:t>
            </w:r>
            <w:r w:rsidR="00877103" w:rsidRPr="002E535E">
              <w:rPr>
                <w:rFonts w:ascii="Verdana" w:hAnsi="Verdana"/>
                <w:sz w:val="18"/>
                <w:szCs w:val="20"/>
                <w:lang w:val="es-ES_tradnl"/>
              </w:rPr>
              <w:t xml:space="preserve"> USAID tiene como meta para el 2009 mejorara la conservación de la biodiversidad y Manejo sostenible de los recursos naturales  de las AP de la cuenca del canal (PNCh-PNS)</w:t>
            </w:r>
            <w:r w:rsidR="00EB4407" w:rsidRPr="002E535E">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w:t>
            </w:r>
            <w:r w:rsidRPr="002E535E">
              <w:rPr>
                <w:rFonts w:ascii="Verdana" w:hAnsi="Verdana"/>
                <w:sz w:val="18"/>
                <w:szCs w:val="20"/>
                <w:lang w:val="es-ES_tradnl"/>
              </w:rPr>
              <w:t>a</w:t>
            </w:r>
            <w:r w:rsidRPr="002E535E">
              <w:rPr>
                <w:rFonts w:ascii="Verdana" w:hAnsi="Verdana"/>
                <w:sz w:val="18"/>
                <w:szCs w:val="20"/>
                <w:lang w:val="es-ES_tradnl"/>
              </w:rPr>
              <w:t>sos dados con miras a lograr la meta )</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DF793F" w:rsidRPr="002E535E" w:rsidRDefault="00F45854">
            <w:pPr>
              <w:spacing w:before="60" w:after="60"/>
              <w:rPr>
                <w:rFonts w:ascii="Verdana" w:hAnsi="Verdana"/>
                <w:sz w:val="18"/>
                <w:szCs w:val="20"/>
                <w:lang w:val="es-ES_tradnl"/>
              </w:rPr>
            </w:pPr>
            <w:r w:rsidRPr="002E535E">
              <w:rPr>
                <w:rFonts w:ascii="Verdana" w:hAnsi="Verdana"/>
                <w:sz w:val="18"/>
                <w:szCs w:val="20"/>
                <w:lang w:val="es-ES_tradnl"/>
              </w:rPr>
              <w:t xml:space="preserve">Inventarios, evaluaciones, ecológicas, viveros, </w:t>
            </w:r>
            <w:r w:rsidR="0011268D" w:rsidRPr="002E535E">
              <w:rPr>
                <w:rFonts w:ascii="Verdana" w:hAnsi="Verdana"/>
                <w:sz w:val="18"/>
                <w:szCs w:val="20"/>
                <w:lang w:val="es-ES_tradnl"/>
              </w:rPr>
              <w:t>planes de manejo, zoocriaderos, jardines botánicos, colecciones</w:t>
            </w:r>
            <w:r w:rsidR="00877103" w:rsidRPr="002E535E">
              <w:rPr>
                <w:rFonts w:ascii="Verdana" w:hAnsi="Verdana"/>
                <w:sz w:val="18"/>
                <w:szCs w:val="20"/>
                <w:lang w:val="es-ES_tradnl"/>
              </w:rPr>
              <w:t>, monitoreos, capacitación, asistencia técnica, proyectos de campo.</w:t>
            </w:r>
            <w:r w:rsidR="0011268D" w:rsidRPr="002E535E">
              <w:rPr>
                <w:rFonts w:ascii="Verdana" w:hAnsi="Verdana"/>
                <w:sz w:val="18"/>
                <w:szCs w:val="20"/>
                <w:lang w:val="es-ES_tradnl"/>
              </w:rPr>
              <w:t xml:space="preserve"> </w:t>
            </w:r>
            <w:r w:rsidR="00406E0C">
              <w:rPr>
                <w:rFonts w:ascii="Verdana" w:hAnsi="Verdana"/>
                <w:sz w:val="18"/>
                <w:szCs w:val="20"/>
                <w:lang w:val="es-ES_tradnl"/>
              </w:rPr>
              <w:t xml:space="preserve"> </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w:t>
            </w:r>
            <w:r w:rsidR="00F45854" w:rsidRPr="002E535E">
              <w:rPr>
                <w:rFonts w:ascii="Verdana" w:hAnsi="Verdana"/>
                <w:sz w:val="18"/>
                <w:szCs w:val="20"/>
                <w:lang w:val="es-ES_tradnl"/>
              </w:rPr>
              <w:t>icadores utilizados para seguim</w:t>
            </w:r>
            <w:r w:rsidRPr="002E535E">
              <w:rPr>
                <w:rFonts w:ascii="Verdana" w:hAnsi="Verdana"/>
                <w:sz w:val="18"/>
                <w:szCs w:val="20"/>
                <w:lang w:val="es-ES_tradnl"/>
              </w:rPr>
              <w:t>iento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Número de inventarios biológicos (2002-2005)</w:t>
            </w:r>
            <w:r w:rsidR="00EB4407" w:rsidRPr="002E535E">
              <w:rPr>
                <w:rFonts w:ascii="Verdana" w:hAnsi="Verdana"/>
                <w:sz w:val="18"/>
                <w:szCs w:val="20"/>
                <w:lang w:val="es-ES_tradnl"/>
              </w:rPr>
              <w:t>; Eva</w:t>
            </w:r>
            <w:r w:rsidRPr="002E535E">
              <w:rPr>
                <w:rFonts w:ascii="Verdana" w:hAnsi="Verdana"/>
                <w:sz w:val="18"/>
                <w:szCs w:val="20"/>
                <w:lang w:val="es-ES_tradnl"/>
              </w:rPr>
              <w:t>lu</w:t>
            </w:r>
            <w:r w:rsidR="00EB4407" w:rsidRPr="002E535E">
              <w:rPr>
                <w:rFonts w:ascii="Verdana" w:hAnsi="Verdana"/>
                <w:sz w:val="18"/>
                <w:szCs w:val="20"/>
                <w:lang w:val="es-ES_tradnl"/>
              </w:rPr>
              <w:t>a</w:t>
            </w:r>
            <w:r w:rsidRPr="002E535E">
              <w:rPr>
                <w:rFonts w:ascii="Verdana" w:hAnsi="Verdana"/>
                <w:sz w:val="18"/>
                <w:szCs w:val="20"/>
                <w:lang w:val="es-ES_tradnl"/>
              </w:rPr>
              <w:t>ciones ecológica rápidas (2002-2007)</w:t>
            </w:r>
            <w:r w:rsidR="00EB4407" w:rsidRPr="002E535E">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Seguimiento falta de recursos financieros y humanos.</w:t>
            </w:r>
          </w:p>
        </w:tc>
      </w:tr>
      <w:tr w:rsidR="00950A37"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5E6FC6" w:rsidRPr="002E535E" w:rsidRDefault="005E6FC6" w:rsidP="005E6FC6">
      <w:pPr>
        <w:spacing w:before="60" w:after="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55"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7203"/>
        <w:gridCol w:w="2052"/>
      </w:tblGrid>
      <w:tr w:rsidR="00950A37" w:rsidRPr="002E535E">
        <w:tblPrEx>
          <w:tblCellMar>
            <w:top w:w="0" w:type="dxa"/>
            <w:bottom w:w="0" w:type="dxa"/>
          </w:tblCellMar>
        </w:tblPrEx>
        <w:trPr>
          <w:cantSplit/>
          <w:trHeight w:val="545"/>
        </w:trPr>
        <w:tc>
          <w:tcPr>
            <w:tcW w:w="9255"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8. </w:t>
            </w:r>
            <w:r w:rsidRPr="002E535E">
              <w:rPr>
                <w:rFonts w:ascii="Verdana" w:hAnsi="Verdana"/>
                <w:b/>
                <w:sz w:val="18"/>
                <w:lang w:val="es-ES_tradnl"/>
              </w:rPr>
              <w:t>El 60% de las especies vegetales amenazadas en colecciones accesibles ex situ, de preferencia en el país de origen, y el 10% de ellas incluidas en los programas de recuper</w:t>
            </w:r>
            <w:r w:rsidRPr="002E535E">
              <w:rPr>
                <w:rFonts w:ascii="Verdana" w:hAnsi="Verdana"/>
                <w:b/>
                <w:sz w:val="18"/>
                <w:lang w:val="es-ES_tradnl"/>
              </w:rPr>
              <w:t>a</w:t>
            </w:r>
            <w:r w:rsidRPr="002E535E">
              <w:rPr>
                <w:rFonts w:ascii="Verdana" w:hAnsi="Verdana"/>
                <w:b/>
                <w:sz w:val="18"/>
                <w:lang w:val="es-ES_tradnl"/>
              </w:rPr>
              <w:t>ción y regeneración</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5"/>
        </w:trPr>
        <w:tc>
          <w:tcPr>
            <w:tcW w:w="9255"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44"/>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8"/>
        </w:trPr>
        <w:tc>
          <w:tcPr>
            <w:tcW w:w="7203"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44"/>
              </w:numPr>
              <w:tabs>
                <w:tab w:val="clear" w:pos="1440"/>
                <w:tab w:val="num" w:pos="1152"/>
              </w:tabs>
              <w:spacing w:before="60" w:after="60"/>
              <w:ind w:left="972" w:hanging="360"/>
              <w:rPr>
                <w:rFonts w:ascii="Verdana" w:hAnsi="Verdana"/>
                <w:sz w:val="18"/>
                <w:szCs w:val="20"/>
                <w:lang w:val="es-ES_tradnl"/>
              </w:rPr>
            </w:pPr>
            <w:r w:rsidRPr="002E535E">
              <w:rPr>
                <w:rFonts w:ascii="Verdana" w:hAnsi="Verdana"/>
                <w:sz w:val="18"/>
                <w:szCs w:val="20"/>
                <w:lang w:val="es-ES_tradnl"/>
              </w:rPr>
              <w:t>Sí</w:t>
            </w:r>
          </w:p>
        </w:tc>
        <w:tc>
          <w:tcPr>
            <w:tcW w:w="2052" w:type="dxa"/>
            <w:tcBorders>
              <w:top w:val="threeDEmboss" w:sz="6" w:space="0" w:color="FFFFFF"/>
              <w:left w:val="threeDEmboss" w:sz="6" w:space="0" w:color="FFFFFF"/>
              <w:bottom w:val="single" w:sz="8" w:space="0" w:color="808080"/>
            </w:tcBorders>
            <w:vAlign w:val="center"/>
          </w:tcPr>
          <w:p w:rsidR="00950A37" w:rsidRPr="002E535E" w:rsidRDefault="002879F0">
            <w:pPr>
              <w:spacing w:before="60" w:after="60"/>
              <w:ind w:left="432"/>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100"/>
        </w:trPr>
        <w:tc>
          <w:tcPr>
            <w:tcW w:w="7203"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44"/>
              </w:numPr>
              <w:tabs>
                <w:tab w:val="clear" w:pos="1440"/>
                <w:tab w:val="num" w:pos="1152"/>
              </w:tabs>
              <w:spacing w:before="60" w:after="60"/>
              <w:ind w:left="972" w:hanging="360"/>
              <w:rPr>
                <w:rFonts w:ascii="Verdana" w:hAnsi="Verdana"/>
                <w:sz w:val="18"/>
                <w:szCs w:val="20"/>
                <w:lang w:val="es-ES_tradnl"/>
              </w:rPr>
            </w:pPr>
            <w:r w:rsidRPr="002E535E">
              <w:rPr>
                <w:rFonts w:ascii="Verdana" w:hAnsi="Verdana"/>
                <w:sz w:val="18"/>
                <w:szCs w:val="20"/>
                <w:lang w:val="es-ES_tradnl"/>
              </w:rPr>
              <w:t>No</w:t>
            </w:r>
          </w:p>
        </w:tc>
        <w:tc>
          <w:tcPr>
            <w:tcW w:w="2052"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100"/>
        </w:trPr>
        <w:tc>
          <w:tcPr>
            <w:tcW w:w="925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100"/>
        </w:trPr>
        <w:tc>
          <w:tcPr>
            <w:tcW w:w="9255" w:type="dxa"/>
            <w:gridSpan w:val="2"/>
            <w:tcBorders>
              <w:top w:val="nil"/>
              <w:bottom w:val="threeDEmboss" w:sz="6" w:space="0" w:color="FFFFFF"/>
            </w:tcBorders>
            <w:vAlign w:val="center"/>
          </w:tcPr>
          <w:p w:rsidR="00950A37" w:rsidRPr="002E535E" w:rsidRDefault="002879F0">
            <w:pPr>
              <w:spacing w:before="60" w:after="60"/>
              <w:rPr>
                <w:rFonts w:ascii="Verdana" w:hAnsi="Verdana"/>
                <w:sz w:val="18"/>
                <w:szCs w:val="20"/>
                <w:lang w:val="es-ES_tradnl"/>
              </w:rPr>
            </w:pPr>
            <w:r>
              <w:rPr>
                <w:rFonts w:ascii="Verdana" w:hAnsi="Verdana"/>
                <w:sz w:val="18"/>
                <w:szCs w:val="20"/>
                <w:lang w:val="es-ES_tradnl"/>
              </w:rPr>
              <w:t>Las orquídeas, las cícadas, caoba.</w:t>
            </w:r>
          </w:p>
        </w:tc>
      </w:tr>
      <w:tr w:rsidR="00950A37" w:rsidRPr="002E535E">
        <w:tblPrEx>
          <w:tblCellMar>
            <w:top w:w="0" w:type="dxa"/>
            <w:bottom w:w="0" w:type="dxa"/>
          </w:tblCellMar>
        </w:tblPrEx>
        <w:trPr>
          <w:cantSplit/>
          <w:trHeight w:val="100"/>
        </w:trPr>
        <w:tc>
          <w:tcPr>
            <w:tcW w:w="9255"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44"/>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estr</w:t>
            </w:r>
            <w:r w:rsidRPr="002E535E">
              <w:rPr>
                <w:rFonts w:ascii="Verdana" w:hAnsi="Verdana"/>
                <w:sz w:val="18"/>
                <w:lang w:val="es-ES_tradnl"/>
              </w:rPr>
              <w:t>a</w:t>
            </w:r>
            <w:r w:rsidRPr="002E535E">
              <w:rPr>
                <w:rFonts w:ascii="Verdana" w:hAnsi="Verdana"/>
                <w:sz w:val="18"/>
                <w:lang w:val="es-ES_tradnl"/>
              </w:rPr>
              <w:t>tegias pertinentes?</w:t>
            </w:r>
          </w:p>
        </w:tc>
      </w:tr>
      <w:tr w:rsidR="00950A37" w:rsidRPr="002E535E">
        <w:tblPrEx>
          <w:tblCellMar>
            <w:top w:w="0" w:type="dxa"/>
            <w:bottom w:w="0" w:type="dxa"/>
          </w:tblCellMar>
        </w:tblPrEx>
        <w:trPr>
          <w:cantSplit/>
          <w:trHeight w:val="100"/>
        </w:trPr>
        <w:tc>
          <w:tcPr>
            <w:tcW w:w="7203"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45"/>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2052" w:type="dxa"/>
            <w:tcBorders>
              <w:top w:val="single" w:sz="8" w:space="0" w:color="808080"/>
              <w:left w:val="threeDEmboss" w:sz="6" w:space="0" w:color="FFFFFF"/>
              <w:bottom w:val="single" w:sz="8" w:space="0" w:color="808080"/>
            </w:tcBorders>
            <w:vAlign w:val="center"/>
          </w:tcPr>
          <w:p w:rsidR="00950A37" w:rsidRPr="002E535E" w:rsidRDefault="002879F0">
            <w:pPr>
              <w:spacing w:before="60" w:after="60"/>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100"/>
        </w:trPr>
        <w:tc>
          <w:tcPr>
            <w:tcW w:w="7203"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45"/>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052"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100"/>
        </w:trPr>
        <w:tc>
          <w:tcPr>
            <w:tcW w:w="925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100"/>
        </w:trPr>
        <w:tc>
          <w:tcPr>
            <w:tcW w:w="9255" w:type="dxa"/>
            <w:gridSpan w:val="2"/>
            <w:tcBorders>
              <w:top w:val="nil"/>
              <w:bottom w:val="threeDEmboss" w:sz="6" w:space="0" w:color="FFFFFF"/>
            </w:tcBorders>
            <w:vAlign w:val="center"/>
          </w:tcPr>
          <w:p w:rsidR="00950A37"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Estrategia Nacional de Biodiversidad y Plan de Acción Nacional de Diversidad Biológica</w:t>
            </w:r>
            <w:r w:rsidR="002879F0">
              <w:rPr>
                <w:rFonts w:ascii="Verdana" w:hAnsi="Verdana"/>
                <w:sz w:val="18"/>
                <w:szCs w:val="20"/>
                <w:lang w:val="es-ES_tradnl"/>
              </w:rPr>
              <w:t>.</w:t>
            </w:r>
          </w:p>
        </w:tc>
      </w:tr>
      <w:tr w:rsidR="00950A37" w:rsidRPr="002E535E">
        <w:tblPrEx>
          <w:tblCellMar>
            <w:top w:w="0" w:type="dxa"/>
            <w:bottom w:w="0" w:type="dxa"/>
          </w:tblCellMar>
        </w:tblPrEx>
        <w:trPr>
          <w:cantSplit/>
          <w:trHeight w:val="100"/>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100"/>
        </w:trPr>
        <w:tc>
          <w:tcPr>
            <w:tcW w:w="9255"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Propuesta de red de colecciones y de expertos.</w:t>
            </w:r>
          </w:p>
        </w:tc>
      </w:tr>
      <w:tr w:rsidR="00950A37" w:rsidRPr="002E535E">
        <w:tblPrEx>
          <w:tblCellMar>
            <w:top w:w="0" w:type="dxa"/>
            <w:bottom w:w="0" w:type="dxa"/>
          </w:tblCellMar>
        </w:tblPrEx>
        <w:trPr>
          <w:cantSplit/>
          <w:trHeight w:val="100"/>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pasos dados con miras a lograr la meta )</w:t>
            </w:r>
          </w:p>
        </w:tc>
      </w:tr>
      <w:tr w:rsidR="00950A37" w:rsidRPr="002E535E">
        <w:tblPrEx>
          <w:tblCellMar>
            <w:top w:w="0" w:type="dxa"/>
            <w:bottom w:w="0" w:type="dxa"/>
          </w:tblCellMar>
        </w:tblPrEx>
        <w:trPr>
          <w:cantSplit/>
          <w:trHeight w:val="100"/>
        </w:trPr>
        <w:tc>
          <w:tcPr>
            <w:tcW w:w="9255"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Sistematización de la información de colecciones, museos y herbarios</w:t>
            </w:r>
          </w:p>
        </w:tc>
      </w:tr>
      <w:tr w:rsidR="00950A37" w:rsidRPr="002E535E">
        <w:tblPrEx>
          <w:tblCellMar>
            <w:top w:w="0" w:type="dxa"/>
            <w:bottom w:w="0" w:type="dxa"/>
          </w:tblCellMar>
        </w:tblPrEx>
        <w:trPr>
          <w:cantSplit/>
          <w:trHeight w:val="100"/>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950A37" w:rsidRPr="002E535E">
        <w:tblPrEx>
          <w:tblCellMar>
            <w:top w:w="0" w:type="dxa"/>
            <w:bottom w:w="0" w:type="dxa"/>
          </w:tblCellMar>
        </w:tblPrEx>
        <w:trPr>
          <w:cantSplit/>
          <w:trHeight w:val="100"/>
        </w:trPr>
        <w:tc>
          <w:tcPr>
            <w:tcW w:w="9255"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Digitalización de la información y publicaciones</w:t>
            </w:r>
          </w:p>
        </w:tc>
      </w:tr>
      <w:tr w:rsidR="00950A37" w:rsidRPr="002E535E">
        <w:tblPrEx>
          <w:tblCellMar>
            <w:top w:w="0" w:type="dxa"/>
            <w:bottom w:w="0" w:type="dxa"/>
          </w:tblCellMar>
        </w:tblPrEx>
        <w:trPr>
          <w:cantSplit/>
          <w:trHeight w:val="100"/>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100"/>
        </w:trPr>
        <w:tc>
          <w:tcPr>
            <w:tcW w:w="9255" w:type="dxa"/>
            <w:gridSpan w:val="2"/>
            <w:tcBorders>
              <w:top w:val="nil"/>
              <w:bottom w:val="threeDEmboss" w:sz="6" w:space="0" w:color="FFFFFF"/>
            </w:tcBorders>
            <w:vAlign w:val="center"/>
          </w:tcPr>
          <w:p w:rsidR="005E6FC6" w:rsidRPr="002E535E" w:rsidRDefault="00877103">
            <w:pPr>
              <w:spacing w:before="60" w:after="60"/>
              <w:rPr>
                <w:rFonts w:ascii="Verdana" w:hAnsi="Verdana"/>
                <w:sz w:val="18"/>
                <w:szCs w:val="20"/>
                <w:lang w:val="es-ES_tradnl"/>
              </w:rPr>
            </w:pPr>
            <w:r w:rsidRPr="002E535E">
              <w:rPr>
                <w:rFonts w:ascii="Verdana" w:hAnsi="Verdana"/>
                <w:sz w:val="18"/>
                <w:szCs w:val="20"/>
                <w:lang w:val="es-ES_tradnl"/>
              </w:rPr>
              <w:t>Falta de recursos financieros y humanos</w:t>
            </w:r>
          </w:p>
        </w:tc>
      </w:tr>
      <w:tr w:rsidR="00950A37" w:rsidRPr="002E535E">
        <w:tblPrEx>
          <w:tblCellMar>
            <w:top w:w="0" w:type="dxa"/>
            <w:bottom w:w="0" w:type="dxa"/>
          </w:tblCellMar>
        </w:tblPrEx>
        <w:trPr>
          <w:cantSplit/>
          <w:trHeight w:val="100"/>
        </w:trPr>
        <w:tc>
          <w:tcPr>
            <w:tcW w:w="925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4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100"/>
        </w:trPr>
        <w:tc>
          <w:tcPr>
            <w:tcW w:w="9255"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Comisión de semillas</w:t>
            </w:r>
            <w:r w:rsidR="003C076E" w:rsidRPr="002E535E">
              <w:rPr>
                <w:rFonts w:ascii="Verdana" w:hAnsi="Verdana"/>
                <w:sz w:val="18"/>
                <w:szCs w:val="20"/>
                <w:lang w:val="es-ES_tradnl"/>
              </w:rPr>
              <w:t>,</w:t>
            </w:r>
            <w:r w:rsidRPr="002E535E">
              <w:rPr>
                <w:rFonts w:ascii="Verdana" w:hAnsi="Verdana"/>
                <w:sz w:val="18"/>
                <w:szCs w:val="20"/>
                <w:lang w:val="es-ES_tradnl"/>
              </w:rPr>
              <w:t xml:space="preserve"> IDIAP, ANAM, MIDA</w:t>
            </w:r>
            <w:r w:rsidR="00877103" w:rsidRPr="002E535E">
              <w:rPr>
                <w:rFonts w:ascii="Verdana" w:hAnsi="Verdana"/>
                <w:sz w:val="18"/>
                <w:szCs w:val="20"/>
                <w:lang w:val="es-ES_tradnl"/>
              </w:rPr>
              <w:t>, ACP, ANCON, Ciudad del árbol.</w:t>
            </w:r>
          </w:p>
        </w:tc>
      </w:tr>
    </w:tbl>
    <w:p w:rsidR="00DF793F" w:rsidRPr="002E535E" w:rsidRDefault="00DF793F">
      <w:pPr>
        <w:rPr>
          <w:lang w:val="es-ES_tradnl"/>
        </w:rPr>
      </w:pPr>
    </w:p>
    <w:p w:rsidR="00950A37" w:rsidRPr="002E535E" w:rsidRDefault="00950A37" w:rsidP="004C482B">
      <w:pPr>
        <w:numPr>
          <w:ilvl w:val="0"/>
          <w:numId w:val="184"/>
        </w:numPr>
        <w:tabs>
          <w:tab w:val="clear" w:pos="1440"/>
        </w:tabs>
        <w:spacing w:before="60"/>
        <w:jc w:val="both"/>
        <w:rPr>
          <w:rFonts w:ascii="Verdana" w:hAnsi="Verdana"/>
          <w:b/>
          <w:bCs/>
          <w:sz w:val="18"/>
          <w:szCs w:val="20"/>
          <w:lang w:val="es-ES_tradnl"/>
        </w:rPr>
      </w:pPr>
    </w:p>
    <w:tbl>
      <w:tblPr>
        <w:tblW w:w="9210"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6618"/>
        <w:gridCol w:w="2592"/>
      </w:tblGrid>
      <w:tr w:rsidR="00950A37" w:rsidRPr="002E535E">
        <w:tblPrEx>
          <w:tblCellMar>
            <w:top w:w="0" w:type="dxa"/>
            <w:bottom w:w="0" w:type="dxa"/>
          </w:tblCellMar>
        </w:tblPrEx>
        <w:trPr>
          <w:cantSplit/>
          <w:trHeight w:val="542"/>
        </w:trPr>
        <w:tc>
          <w:tcPr>
            <w:tcW w:w="9210"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9. </w:t>
            </w:r>
            <w:r w:rsidRPr="002E535E">
              <w:rPr>
                <w:rFonts w:ascii="Verdana" w:hAnsi="Verdana"/>
                <w:b/>
                <w:sz w:val="18"/>
                <w:lang w:val="es-ES_tradnl"/>
              </w:rPr>
              <w:t>El 70% de la diversidad genética de cultivos y de otras especies vegetales importantes y socio</w:t>
            </w:r>
            <w:r w:rsidR="0082772B" w:rsidRPr="002E535E">
              <w:rPr>
                <w:rFonts w:ascii="Verdana" w:hAnsi="Verdana"/>
                <w:b/>
                <w:sz w:val="18"/>
                <w:lang w:val="es-ES_tradnl"/>
              </w:rPr>
              <w:t xml:space="preserve"> </w:t>
            </w:r>
            <w:r w:rsidRPr="002E535E">
              <w:rPr>
                <w:rFonts w:ascii="Verdana" w:hAnsi="Verdana"/>
                <w:b/>
                <w:sz w:val="18"/>
                <w:lang w:val="es-ES_tradnl"/>
              </w:rPr>
              <w:t>económicamente valiosas conservadas, y los conocimientos locales e indíg</w:t>
            </w:r>
            <w:r w:rsidRPr="002E535E">
              <w:rPr>
                <w:rFonts w:ascii="Verdana" w:hAnsi="Verdana"/>
                <w:b/>
                <w:sz w:val="18"/>
                <w:lang w:val="es-ES_tradnl"/>
              </w:rPr>
              <w:t>e</w:t>
            </w:r>
            <w:r w:rsidRPr="002E535E">
              <w:rPr>
                <w:rFonts w:ascii="Verdana" w:hAnsi="Verdana"/>
                <w:b/>
                <w:sz w:val="18"/>
                <w:lang w:val="es-ES_tradnl"/>
              </w:rPr>
              <w:t>nas conexos mantenidos</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3"/>
        </w:trPr>
        <w:tc>
          <w:tcPr>
            <w:tcW w:w="9210"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46"/>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7"/>
        </w:trPr>
        <w:tc>
          <w:tcPr>
            <w:tcW w:w="6618"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46"/>
              </w:numPr>
              <w:tabs>
                <w:tab w:val="clear" w:pos="1440"/>
              </w:tabs>
              <w:spacing w:before="60" w:after="60"/>
              <w:ind w:left="1152" w:hanging="540"/>
              <w:rPr>
                <w:rFonts w:ascii="Verdana" w:hAnsi="Verdana"/>
                <w:sz w:val="18"/>
                <w:szCs w:val="20"/>
                <w:lang w:val="es-ES_tradnl"/>
              </w:rPr>
            </w:pPr>
            <w:r w:rsidRPr="002E535E">
              <w:rPr>
                <w:rFonts w:ascii="Verdana" w:hAnsi="Verdana"/>
                <w:sz w:val="18"/>
                <w:szCs w:val="20"/>
                <w:lang w:val="es-ES_tradnl"/>
              </w:rPr>
              <w:t>Sí</w:t>
            </w:r>
          </w:p>
        </w:tc>
        <w:tc>
          <w:tcPr>
            <w:tcW w:w="2592" w:type="dxa"/>
            <w:tcBorders>
              <w:top w:val="threeDEmboss" w:sz="6" w:space="0" w:color="FFFFFF"/>
              <w:left w:val="threeDEmboss" w:sz="6" w:space="0" w:color="FFFFFF"/>
              <w:bottom w:val="single" w:sz="8" w:space="0" w:color="808080"/>
            </w:tcBorders>
            <w:vAlign w:val="center"/>
          </w:tcPr>
          <w:p w:rsidR="00950A37" w:rsidRPr="002E535E" w:rsidRDefault="0011268D">
            <w:pPr>
              <w:spacing w:before="60" w:after="60"/>
              <w:ind w:left="432"/>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6618"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46"/>
              </w:numPr>
              <w:tabs>
                <w:tab w:val="clear" w:pos="1440"/>
              </w:tabs>
              <w:spacing w:before="60" w:after="60"/>
              <w:ind w:left="1152" w:hanging="540"/>
              <w:rPr>
                <w:rFonts w:ascii="Verdana" w:hAnsi="Verdana"/>
                <w:sz w:val="18"/>
                <w:szCs w:val="20"/>
                <w:lang w:val="es-ES_tradnl"/>
              </w:rPr>
            </w:pPr>
            <w:r w:rsidRPr="002E535E">
              <w:rPr>
                <w:rFonts w:ascii="Verdana" w:hAnsi="Verdana"/>
                <w:sz w:val="18"/>
                <w:szCs w:val="20"/>
                <w:lang w:val="es-ES_tradnl"/>
              </w:rPr>
              <w:t>No</w:t>
            </w:r>
          </w:p>
        </w:tc>
        <w:tc>
          <w:tcPr>
            <w:tcW w:w="2592"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210"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11268D" w:rsidRPr="002E535E">
        <w:tblPrEx>
          <w:tblCellMar>
            <w:top w:w="0" w:type="dxa"/>
            <w:bottom w:w="0" w:type="dxa"/>
          </w:tblCellMar>
        </w:tblPrEx>
        <w:trPr>
          <w:cantSplit/>
          <w:trHeight w:val="99"/>
        </w:trPr>
        <w:tc>
          <w:tcPr>
            <w:tcW w:w="9210" w:type="dxa"/>
            <w:gridSpan w:val="2"/>
            <w:tcBorders>
              <w:top w:val="nil"/>
              <w:bottom w:val="threeDEmboss" w:sz="6" w:space="0" w:color="FFFFFF"/>
            </w:tcBorders>
            <w:vAlign w:val="center"/>
          </w:tcPr>
          <w:p w:rsidR="0011268D" w:rsidRPr="002E535E" w:rsidRDefault="0011268D" w:rsidP="00245E5E">
            <w:pPr>
              <w:spacing w:before="60" w:after="60"/>
              <w:rPr>
                <w:rFonts w:ascii="Verdana" w:hAnsi="Verdana"/>
                <w:sz w:val="18"/>
                <w:szCs w:val="20"/>
                <w:lang w:val="es-ES_tradnl"/>
              </w:rPr>
            </w:pPr>
            <w:r w:rsidRPr="002E535E">
              <w:rPr>
                <w:rFonts w:ascii="Verdana" w:hAnsi="Verdana"/>
                <w:sz w:val="18"/>
                <w:szCs w:val="20"/>
                <w:lang w:val="es-ES_tradnl"/>
              </w:rPr>
              <w:t>Estrategia Nacional de Biodiversidad y Plan de Acción Nacional de Diversidad Biológica</w:t>
            </w:r>
            <w:r w:rsidR="002879F0">
              <w:rPr>
                <w:rFonts w:ascii="Verdana" w:hAnsi="Verdana"/>
                <w:sz w:val="18"/>
                <w:szCs w:val="20"/>
                <w:lang w:val="es-ES_tradnl"/>
              </w:rPr>
              <w:t>.</w:t>
            </w:r>
          </w:p>
        </w:tc>
      </w:tr>
      <w:tr w:rsidR="0011268D" w:rsidRPr="002E535E">
        <w:tblPrEx>
          <w:tblCellMar>
            <w:top w:w="0" w:type="dxa"/>
            <w:bottom w:w="0" w:type="dxa"/>
          </w:tblCellMar>
        </w:tblPrEx>
        <w:trPr>
          <w:cantSplit/>
          <w:trHeight w:val="750"/>
        </w:trPr>
        <w:tc>
          <w:tcPr>
            <w:tcW w:w="9210" w:type="dxa"/>
            <w:gridSpan w:val="2"/>
            <w:tcBorders>
              <w:top w:val="threeDEmboss" w:sz="6" w:space="0" w:color="FFFFFF"/>
              <w:bottom w:val="single" w:sz="8" w:space="0" w:color="808080"/>
            </w:tcBorders>
            <w:shd w:val="clear" w:color="auto" w:fill="C0C0C0"/>
            <w:vAlign w:val="center"/>
          </w:tcPr>
          <w:p w:rsidR="0011268D" w:rsidRPr="002E535E" w:rsidRDefault="0011268D" w:rsidP="00BA5B9A">
            <w:pPr>
              <w:numPr>
                <w:ilvl w:val="0"/>
                <w:numId w:val="246"/>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estr</w:t>
            </w:r>
            <w:r w:rsidRPr="002E535E">
              <w:rPr>
                <w:rFonts w:ascii="Verdana" w:hAnsi="Verdana"/>
                <w:sz w:val="18"/>
                <w:lang w:val="es-ES_tradnl"/>
              </w:rPr>
              <w:t>a</w:t>
            </w:r>
            <w:r w:rsidRPr="002E535E">
              <w:rPr>
                <w:rFonts w:ascii="Verdana" w:hAnsi="Verdana"/>
                <w:sz w:val="18"/>
                <w:lang w:val="es-ES_tradnl"/>
              </w:rPr>
              <w:t>tegias pertinentes?</w:t>
            </w:r>
          </w:p>
        </w:tc>
      </w:tr>
      <w:tr w:rsidR="0011268D" w:rsidRPr="002E535E">
        <w:tblPrEx>
          <w:tblCellMar>
            <w:top w:w="0" w:type="dxa"/>
            <w:bottom w:w="0" w:type="dxa"/>
          </w:tblCellMar>
        </w:tblPrEx>
        <w:trPr>
          <w:cantSplit/>
          <w:trHeight w:val="99"/>
        </w:trPr>
        <w:tc>
          <w:tcPr>
            <w:tcW w:w="6618" w:type="dxa"/>
            <w:tcBorders>
              <w:top w:val="single" w:sz="8" w:space="0" w:color="808080"/>
              <w:bottom w:val="single" w:sz="8" w:space="0" w:color="FFFFFF"/>
              <w:right w:val="threeDEmboss" w:sz="6" w:space="0" w:color="FFFFFF"/>
            </w:tcBorders>
            <w:shd w:val="clear" w:color="auto" w:fill="E0E0E0"/>
            <w:vAlign w:val="center"/>
          </w:tcPr>
          <w:p w:rsidR="0011268D" w:rsidRPr="002E535E" w:rsidRDefault="0011268D" w:rsidP="00BA5B9A">
            <w:pPr>
              <w:numPr>
                <w:ilvl w:val="0"/>
                <w:numId w:val="247"/>
              </w:numPr>
              <w:tabs>
                <w:tab w:val="clear" w:pos="187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2592" w:type="dxa"/>
            <w:tcBorders>
              <w:top w:val="single" w:sz="8" w:space="0" w:color="808080"/>
              <w:left w:val="threeDEmboss" w:sz="6" w:space="0" w:color="FFFFFF"/>
              <w:bottom w:val="single" w:sz="8" w:space="0" w:color="808080"/>
            </w:tcBorders>
            <w:vAlign w:val="center"/>
          </w:tcPr>
          <w:p w:rsidR="0011268D" w:rsidRPr="002E535E" w:rsidRDefault="002879F0">
            <w:pPr>
              <w:spacing w:before="60" w:after="60"/>
              <w:rPr>
                <w:rFonts w:ascii="Verdana" w:hAnsi="Verdana"/>
                <w:sz w:val="18"/>
                <w:szCs w:val="20"/>
                <w:lang w:val="es-ES_tradnl"/>
              </w:rPr>
            </w:pPr>
            <w:r>
              <w:rPr>
                <w:rFonts w:ascii="Verdana" w:hAnsi="Verdana"/>
                <w:sz w:val="18"/>
                <w:szCs w:val="20"/>
                <w:lang w:val="es-ES_tradnl"/>
              </w:rPr>
              <w:t>X</w:t>
            </w:r>
          </w:p>
        </w:tc>
      </w:tr>
      <w:tr w:rsidR="0011268D" w:rsidRPr="002E535E">
        <w:tblPrEx>
          <w:tblCellMar>
            <w:top w:w="0" w:type="dxa"/>
            <w:bottom w:w="0" w:type="dxa"/>
          </w:tblCellMar>
        </w:tblPrEx>
        <w:trPr>
          <w:cantSplit/>
          <w:trHeight w:val="99"/>
        </w:trPr>
        <w:tc>
          <w:tcPr>
            <w:tcW w:w="6618" w:type="dxa"/>
            <w:tcBorders>
              <w:top w:val="single" w:sz="8" w:space="0" w:color="FFFFFF"/>
              <w:bottom w:val="threeDEmboss" w:sz="6" w:space="0" w:color="FFFFFF"/>
              <w:right w:val="threeDEmboss" w:sz="6" w:space="0" w:color="FFFFFF"/>
            </w:tcBorders>
            <w:shd w:val="clear" w:color="auto" w:fill="E0E0E0"/>
            <w:vAlign w:val="center"/>
          </w:tcPr>
          <w:p w:rsidR="0011268D" w:rsidRPr="002E535E" w:rsidRDefault="0011268D" w:rsidP="00BA5B9A">
            <w:pPr>
              <w:numPr>
                <w:ilvl w:val="0"/>
                <w:numId w:val="247"/>
              </w:numPr>
              <w:tabs>
                <w:tab w:val="clear" w:pos="187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592" w:type="dxa"/>
            <w:tcBorders>
              <w:top w:val="single" w:sz="8" w:space="0" w:color="808080"/>
              <w:left w:val="threeDEmboss" w:sz="6" w:space="0" w:color="FFFFFF"/>
              <w:bottom w:val="threeDEmboss" w:sz="6" w:space="0" w:color="FFFFFF"/>
            </w:tcBorders>
            <w:vAlign w:val="center"/>
          </w:tcPr>
          <w:p w:rsidR="0011268D" w:rsidRPr="002E535E" w:rsidRDefault="0011268D">
            <w:pPr>
              <w:spacing w:before="60" w:after="60"/>
              <w:rPr>
                <w:rFonts w:ascii="Verdana" w:hAnsi="Verdana"/>
                <w:sz w:val="18"/>
                <w:szCs w:val="20"/>
                <w:lang w:val="es-ES_tradnl"/>
              </w:rPr>
            </w:pPr>
          </w:p>
        </w:tc>
      </w:tr>
      <w:tr w:rsidR="0011268D" w:rsidRPr="002E535E">
        <w:tblPrEx>
          <w:tblCellMar>
            <w:top w:w="0" w:type="dxa"/>
            <w:bottom w:w="0" w:type="dxa"/>
          </w:tblCellMar>
        </w:tblPrEx>
        <w:trPr>
          <w:cantSplit/>
          <w:trHeight w:val="99"/>
        </w:trPr>
        <w:tc>
          <w:tcPr>
            <w:tcW w:w="9210" w:type="dxa"/>
            <w:gridSpan w:val="2"/>
            <w:tcBorders>
              <w:top w:val="threeDEmboss" w:sz="6" w:space="0" w:color="FFFFFF"/>
              <w:bottom w:val="nil"/>
            </w:tcBorders>
            <w:shd w:val="clear" w:color="auto" w:fill="C0C0C0"/>
            <w:vAlign w:val="center"/>
          </w:tcPr>
          <w:p w:rsidR="0011268D" w:rsidRPr="002E535E" w:rsidRDefault="0011268D">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11268D" w:rsidRPr="002E535E">
        <w:tblPrEx>
          <w:tblCellMar>
            <w:top w:w="0" w:type="dxa"/>
            <w:bottom w:w="0" w:type="dxa"/>
          </w:tblCellMar>
        </w:tblPrEx>
        <w:trPr>
          <w:cantSplit/>
          <w:trHeight w:val="99"/>
        </w:trPr>
        <w:tc>
          <w:tcPr>
            <w:tcW w:w="9210"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r w:rsidR="002879F0">
              <w:rPr>
                <w:rFonts w:ascii="Verdana" w:hAnsi="Verdana" w:cs="Arial"/>
                <w:sz w:val="18"/>
                <w:szCs w:val="18"/>
                <w:lang w:val="es-ES_tradnl"/>
              </w:rPr>
              <w:t xml:space="preserve"> sin embargo ingentes esfuerzos se están desarrollando a trav</w:t>
            </w:r>
            <w:r w:rsidR="00651A9D">
              <w:rPr>
                <w:rFonts w:ascii="Verdana" w:hAnsi="Verdana" w:cs="Arial"/>
                <w:sz w:val="18"/>
                <w:szCs w:val="18"/>
                <w:lang w:val="es-ES_tradnl"/>
              </w:rPr>
              <w:t>és de las dirigencias de las p</w:t>
            </w:r>
            <w:r w:rsidR="002879F0">
              <w:rPr>
                <w:rFonts w:ascii="Verdana" w:hAnsi="Verdana" w:cs="Arial"/>
                <w:sz w:val="18"/>
                <w:szCs w:val="18"/>
                <w:lang w:val="es-ES_tradnl"/>
              </w:rPr>
              <w:t>r</w:t>
            </w:r>
            <w:r w:rsidR="00651A9D">
              <w:rPr>
                <w:rFonts w:ascii="Verdana" w:hAnsi="Verdana" w:cs="Arial"/>
                <w:sz w:val="18"/>
                <w:szCs w:val="18"/>
                <w:lang w:val="es-ES_tradnl"/>
              </w:rPr>
              <w:t>o</w:t>
            </w:r>
            <w:r w:rsidR="002879F0">
              <w:rPr>
                <w:rFonts w:ascii="Verdana" w:hAnsi="Verdana" w:cs="Arial"/>
                <w:sz w:val="18"/>
                <w:szCs w:val="18"/>
                <w:lang w:val="es-ES_tradnl"/>
              </w:rPr>
              <w:t xml:space="preserve">pias comunidades indígenas así como del Ministerio de </w:t>
            </w:r>
            <w:r w:rsidR="00651A9D">
              <w:rPr>
                <w:rFonts w:ascii="Verdana" w:hAnsi="Verdana" w:cs="Arial"/>
                <w:sz w:val="18"/>
                <w:szCs w:val="18"/>
                <w:lang w:val="es-ES_tradnl"/>
              </w:rPr>
              <w:t xml:space="preserve">Comercio e Industrias y de </w:t>
            </w:r>
            <w:smartTag w:uri="urn:schemas-microsoft-com:office:smarttags" w:element="PersonName">
              <w:smartTagPr>
                <w:attr w:name="ProductID" w:val="la Autoridad Nacional"/>
              </w:smartTagPr>
              <w:smartTag w:uri="urn:schemas-microsoft-com:office:smarttags" w:element="PersonName">
                <w:smartTagPr>
                  <w:attr w:name="ProductID" w:val="la Autoridad"/>
                </w:smartTagPr>
                <w:r w:rsidR="00651A9D">
                  <w:rPr>
                    <w:rFonts w:ascii="Verdana" w:hAnsi="Verdana" w:cs="Arial"/>
                    <w:sz w:val="18"/>
                    <w:szCs w:val="18"/>
                    <w:lang w:val="es-ES_tradnl"/>
                  </w:rPr>
                  <w:t>la Autoridad</w:t>
                </w:r>
              </w:smartTag>
              <w:r w:rsidR="00651A9D">
                <w:rPr>
                  <w:rFonts w:ascii="Verdana" w:hAnsi="Verdana" w:cs="Arial"/>
                  <w:sz w:val="18"/>
                  <w:szCs w:val="18"/>
                  <w:lang w:val="es-ES_tradnl"/>
                </w:rPr>
                <w:t xml:space="preserve"> Nacional</w:t>
              </w:r>
            </w:smartTag>
            <w:r w:rsidR="00651A9D">
              <w:rPr>
                <w:rFonts w:ascii="Verdana" w:hAnsi="Verdana" w:cs="Arial"/>
                <w:sz w:val="18"/>
                <w:szCs w:val="18"/>
                <w:lang w:val="es-ES_tradnl"/>
              </w:rPr>
              <w:t xml:space="preserve"> del Ambiente a favor del cumplimiento de estas estrategias.</w:t>
            </w:r>
          </w:p>
        </w:tc>
      </w:tr>
      <w:tr w:rsidR="0011268D" w:rsidRPr="002E535E">
        <w:tblPrEx>
          <w:tblCellMar>
            <w:top w:w="0" w:type="dxa"/>
            <w:bottom w:w="0" w:type="dxa"/>
          </w:tblCellMar>
        </w:tblPrEx>
        <w:trPr>
          <w:cantSplit/>
          <w:trHeight w:val="99"/>
        </w:trPr>
        <w:tc>
          <w:tcPr>
            <w:tcW w:w="921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11268D" w:rsidRPr="002E535E">
        <w:tblPrEx>
          <w:tblCellMar>
            <w:top w:w="0" w:type="dxa"/>
            <w:bottom w:w="0" w:type="dxa"/>
          </w:tblCellMar>
        </w:tblPrEx>
        <w:trPr>
          <w:cantSplit/>
          <w:trHeight w:val="99"/>
        </w:trPr>
        <w:tc>
          <w:tcPr>
            <w:tcW w:w="9210"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11268D" w:rsidRPr="002E535E">
        <w:tblPrEx>
          <w:tblCellMar>
            <w:top w:w="0" w:type="dxa"/>
            <w:bottom w:w="0" w:type="dxa"/>
          </w:tblCellMar>
        </w:tblPrEx>
        <w:trPr>
          <w:cantSplit/>
          <w:trHeight w:val="99"/>
        </w:trPr>
        <w:tc>
          <w:tcPr>
            <w:tcW w:w="921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pasos dados con miras a lograr la meta )</w:t>
            </w:r>
          </w:p>
        </w:tc>
      </w:tr>
      <w:tr w:rsidR="0011268D" w:rsidRPr="002E535E">
        <w:tblPrEx>
          <w:tblCellMar>
            <w:top w:w="0" w:type="dxa"/>
            <w:bottom w:w="0" w:type="dxa"/>
          </w:tblCellMar>
        </w:tblPrEx>
        <w:trPr>
          <w:cantSplit/>
          <w:trHeight w:val="99"/>
        </w:trPr>
        <w:tc>
          <w:tcPr>
            <w:tcW w:w="9210"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11268D" w:rsidRPr="002E535E">
        <w:tblPrEx>
          <w:tblCellMar>
            <w:top w:w="0" w:type="dxa"/>
            <w:bottom w:w="0" w:type="dxa"/>
          </w:tblCellMar>
        </w:tblPrEx>
        <w:trPr>
          <w:cantSplit/>
          <w:trHeight w:val="99"/>
        </w:trPr>
        <w:tc>
          <w:tcPr>
            <w:tcW w:w="921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w:t>
            </w:r>
            <w:r w:rsidR="00A33203" w:rsidRPr="002E535E">
              <w:rPr>
                <w:rFonts w:ascii="Verdana" w:hAnsi="Verdana"/>
                <w:sz w:val="18"/>
                <w:szCs w:val="20"/>
                <w:lang w:val="es-ES_tradnl"/>
              </w:rPr>
              <w:t>cadores utilizados para seguimi</w:t>
            </w:r>
            <w:r w:rsidRPr="002E535E">
              <w:rPr>
                <w:rFonts w:ascii="Verdana" w:hAnsi="Verdana"/>
                <w:sz w:val="18"/>
                <w:szCs w:val="20"/>
                <w:lang w:val="es-ES_tradnl"/>
              </w:rPr>
              <w:t>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11268D" w:rsidRPr="002E535E">
        <w:tblPrEx>
          <w:tblCellMar>
            <w:top w:w="0" w:type="dxa"/>
            <w:bottom w:w="0" w:type="dxa"/>
          </w:tblCellMar>
        </w:tblPrEx>
        <w:trPr>
          <w:cantSplit/>
          <w:trHeight w:val="99"/>
        </w:trPr>
        <w:tc>
          <w:tcPr>
            <w:tcW w:w="9210"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11268D" w:rsidRPr="002E535E">
        <w:tblPrEx>
          <w:tblCellMar>
            <w:top w:w="0" w:type="dxa"/>
            <w:bottom w:w="0" w:type="dxa"/>
          </w:tblCellMar>
        </w:tblPrEx>
        <w:trPr>
          <w:cantSplit/>
          <w:trHeight w:val="99"/>
        </w:trPr>
        <w:tc>
          <w:tcPr>
            <w:tcW w:w="921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11268D" w:rsidRPr="002E535E">
        <w:tblPrEx>
          <w:tblCellMar>
            <w:top w:w="0" w:type="dxa"/>
            <w:bottom w:w="0" w:type="dxa"/>
          </w:tblCellMar>
        </w:tblPrEx>
        <w:trPr>
          <w:cantSplit/>
          <w:trHeight w:val="99"/>
        </w:trPr>
        <w:tc>
          <w:tcPr>
            <w:tcW w:w="9210" w:type="dxa"/>
            <w:gridSpan w:val="2"/>
            <w:tcBorders>
              <w:top w:val="nil"/>
              <w:bottom w:val="threeDEmboss" w:sz="6" w:space="0" w:color="FFFFFF"/>
            </w:tcBorders>
            <w:vAlign w:val="center"/>
          </w:tcPr>
          <w:p w:rsidR="0011268D"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Seguimiento, falta de recursos financieros y humanos</w:t>
            </w:r>
          </w:p>
        </w:tc>
      </w:tr>
      <w:tr w:rsidR="0011268D" w:rsidRPr="002E535E">
        <w:tblPrEx>
          <w:tblCellMar>
            <w:top w:w="0" w:type="dxa"/>
            <w:bottom w:w="0" w:type="dxa"/>
          </w:tblCellMar>
        </w:tblPrEx>
        <w:trPr>
          <w:cantSplit/>
          <w:trHeight w:val="99"/>
        </w:trPr>
        <w:tc>
          <w:tcPr>
            <w:tcW w:w="921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11268D" w:rsidRPr="002E535E">
        <w:tblPrEx>
          <w:tblCellMar>
            <w:top w:w="0" w:type="dxa"/>
            <w:bottom w:w="0" w:type="dxa"/>
          </w:tblCellMar>
        </w:tblPrEx>
        <w:trPr>
          <w:cantSplit/>
          <w:trHeight w:val="99"/>
        </w:trPr>
        <w:tc>
          <w:tcPr>
            <w:tcW w:w="9210"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950A37" w:rsidRPr="002E535E" w:rsidRDefault="00950A37">
      <w:pPr>
        <w:spacing w:before="60" w:after="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195"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6607"/>
        <w:gridCol w:w="2588"/>
      </w:tblGrid>
      <w:tr w:rsidR="00950A37" w:rsidRPr="002E535E">
        <w:tblPrEx>
          <w:tblCellMar>
            <w:top w:w="0" w:type="dxa"/>
            <w:bottom w:w="0" w:type="dxa"/>
          </w:tblCellMar>
        </w:tblPrEx>
        <w:trPr>
          <w:cantSplit/>
          <w:trHeight w:val="543"/>
        </w:trPr>
        <w:tc>
          <w:tcPr>
            <w:tcW w:w="9195"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10. </w:t>
            </w:r>
            <w:r w:rsidRPr="002E535E">
              <w:rPr>
                <w:rFonts w:ascii="Verdana" w:hAnsi="Verdana"/>
                <w:b/>
                <w:sz w:val="18"/>
                <w:lang w:val="es-ES_tradnl"/>
              </w:rPr>
              <w:t>Establecimiento de planes de gestión para al menos 100 de las principales e</w:t>
            </w:r>
            <w:r w:rsidRPr="002E535E">
              <w:rPr>
                <w:rFonts w:ascii="Verdana" w:hAnsi="Verdana"/>
                <w:b/>
                <w:sz w:val="18"/>
                <w:lang w:val="es-ES_tradnl"/>
              </w:rPr>
              <w:t>s</w:t>
            </w:r>
            <w:r w:rsidRPr="002E535E">
              <w:rPr>
                <w:rFonts w:ascii="Verdana" w:hAnsi="Verdana"/>
                <w:b/>
                <w:sz w:val="18"/>
                <w:lang w:val="es-ES_tradnl"/>
              </w:rPr>
              <w:t>pecies exóticas que amenazan a las especies vegetales, las comunidades vegetales y los hábitats y ecosistemas conexos</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4"/>
        </w:trPr>
        <w:tc>
          <w:tcPr>
            <w:tcW w:w="9195"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48"/>
              </w:numPr>
              <w:tabs>
                <w:tab w:val="clear" w:pos="2340"/>
                <w:tab w:val="left" w:pos="357"/>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mundial precedente?</w:t>
            </w:r>
          </w:p>
        </w:tc>
      </w:tr>
      <w:tr w:rsidR="00950A37" w:rsidRPr="002E535E">
        <w:tblPrEx>
          <w:tblCellMar>
            <w:top w:w="0" w:type="dxa"/>
            <w:bottom w:w="0" w:type="dxa"/>
          </w:tblCellMar>
        </w:tblPrEx>
        <w:trPr>
          <w:cantSplit/>
          <w:trHeight w:val="118"/>
        </w:trPr>
        <w:tc>
          <w:tcPr>
            <w:tcW w:w="6607"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8B0FFA" w:rsidP="00BA5B9A">
            <w:pPr>
              <w:numPr>
                <w:ilvl w:val="1"/>
                <w:numId w:val="248"/>
              </w:numPr>
              <w:tabs>
                <w:tab w:val="clear" w:pos="1440"/>
                <w:tab w:val="left" w:pos="972"/>
              </w:tabs>
              <w:spacing w:before="60" w:after="60"/>
              <w:ind w:left="972" w:hanging="360"/>
              <w:rPr>
                <w:rFonts w:ascii="Verdana" w:hAnsi="Verdana"/>
                <w:sz w:val="18"/>
                <w:szCs w:val="20"/>
                <w:lang w:val="es-ES_tradnl"/>
              </w:rPr>
            </w:pPr>
            <w:r w:rsidRPr="002E535E">
              <w:rPr>
                <w:rFonts w:ascii="Verdana" w:hAnsi="Verdana"/>
                <w:sz w:val="18"/>
                <w:szCs w:val="20"/>
                <w:lang w:val="es-ES_tradnl"/>
              </w:rPr>
              <w:t>S</w:t>
            </w:r>
            <w:r w:rsidR="00950A37" w:rsidRPr="002E535E">
              <w:rPr>
                <w:rFonts w:ascii="Verdana" w:hAnsi="Verdana"/>
                <w:sz w:val="18"/>
                <w:szCs w:val="20"/>
                <w:lang w:val="es-ES_tradnl"/>
              </w:rPr>
              <w:t>í</w:t>
            </w:r>
          </w:p>
        </w:tc>
        <w:tc>
          <w:tcPr>
            <w:tcW w:w="2588" w:type="dxa"/>
            <w:tcBorders>
              <w:top w:val="threeDEmboss" w:sz="6" w:space="0" w:color="FFFFFF"/>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100"/>
        </w:trPr>
        <w:tc>
          <w:tcPr>
            <w:tcW w:w="6607"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48"/>
              </w:numPr>
              <w:tabs>
                <w:tab w:val="clear" w:pos="1440"/>
                <w:tab w:val="left" w:pos="972"/>
              </w:tabs>
              <w:spacing w:before="60" w:after="60"/>
              <w:ind w:left="972" w:hanging="360"/>
              <w:rPr>
                <w:rFonts w:ascii="Verdana" w:hAnsi="Verdana"/>
                <w:sz w:val="18"/>
                <w:szCs w:val="20"/>
                <w:lang w:val="es-ES_tradnl"/>
              </w:rPr>
            </w:pPr>
            <w:r w:rsidRPr="002E535E">
              <w:rPr>
                <w:rFonts w:ascii="Verdana" w:hAnsi="Verdana"/>
                <w:sz w:val="18"/>
                <w:szCs w:val="20"/>
                <w:lang w:val="es-ES_tradnl"/>
              </w:rPr>
              <w:t>No</w:t>
            </w:r>
          </w:p>
        </w:tc>
        <w:tc>
          <w:tcPr>
            <w:tcW w:w="2588" w:type="dxa"/>
            <w:tcBorders>
              <w:top w:val="single" w:sz="8" w:space="0" w:color="808080"/>
              <w:left w:val="threeDEmboss" w:sz="6" w:space="0" w:color="FFFFFF"/>
              <w:bottom w:val="single" w:sz="8" w:space="0" w:color="808080"/>
            </w:tcBorders>
            <w:vAlign w:val="center"/>
          </w:tcPr>
          <w:p w:rsidR="00950A37" w:rsidRPr="002E535E" w:rsidRDefault="00EB4407">
            <w:pPr>
              <w:spacing w:before="60" w:after="60"/>
              <w:ind w:left="432"/>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100"/>
        </w:trPr>
        <w:tc>
          <w:tcPr>
            <w:tcW w:w="919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100"/>
        </w:trPr>
        <w:tc>
          <w:tcPr>
            <w:tcW w:w="9195"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Muy pocos avances</w:t>
            </w:r>
            <w:r w:rsidR="00651A9D">
              <w:rPr>
                <w:rFonts w:ascii="Verdana" w:hAnsi="Verdana"/>
                <w:sz w:val="18"/>
                <w:szCs w:val="20"/>
                <w:lang w:val="es-ES_tradnl"/>
              </w:rPr>
              <w:t xml:space="preserve">, existe un financiamiento por parte de </w:t>
            </w:r>
            <w:smartTag w:uri="urn:schemas-microsoft-com:office:smarttags" w:element="PersonName">
              <w:smartTagPr>
                <w:attr w:name="ProductID" w:val="la SENACYT"/>
              </w:smartTagPr>
              <w:r w:rsidR="00651A9D">
                <w:rPr>
                  <w:rFonts w:ascii="Verdana" w:hAnsi="Verdana"/>
                  <w:sz w:val="18"/>
                  <w:szCs w:val="20"/>
                  <w:lang w:val="es-ES_tradnl"/>
                </w:rPr>
                <w:t>la SENACYT</w:t>
              </w:r>
            </w:smartTag>
            <w:r w:rsidR="00651A9D">
              <w:rPr>
                <w:rFonts w:ascii="Verdana" w:hAnsi="Verdana"/>
                <w:sz w:val="18"/>
                <w:szCs w:val="20"/>
                <w:lang w:val="es-ES_tradnl"/>
              </w:rPr>
              <w:t xml:space="preserve"> a una tesis doctoral de un estudiante panameño quien realizará una evaluación del impacto de la introducción de especies exóticas en Panamá.</w:t>
            </w:r>
          </w:p>
        </w:tc>
      </w:tr>
      <w:tr w:rsidR="00950A37" w:rsidRPr="002E535E">
        <w:tblPrEx>
          <w:tblCellMar>
            <w:top w:w="0" w:type="dxa"/>
            <w:bottom w:w="0" w:type="dxa"/>
          </w:tblCellMar>
        </w:tblPrEx>
        <w:trPr>
          <w:cantSplit/>
          <w:trHeight w:val="100"/>
        </w:trPr>
        <w:tc>
          <w:tcPr>
            <w:tcW w:w="9195"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48"/>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w:t>
            </w:r>
            <w:r w:rsidRPr="002E535E">
              <w:rPr>
                <w:rFonts w:ascii="Verdana" w:hAnsi="Verdana"/>
                <w:sz w:val="18"/>
                <w:lang w:val="es-ES_tradnl"/>
              </w:rPr>
              <w:t>s</w:t>
            </w:r>
            <w:r w:rsidRPr="002E535E">
              <w:rPr>
                <w:rFonts w:ascii="Verdana" w:hAnsi="Verdana"/>
                <w:sz w:val="18"/>
                <w:lang w:val="es-ES_tradnl"/>
              </w:rPr>
              <w:t>trategias pertinentes?</w:t>
            </w:r>
          </w:p>
        </w:tc>
      </w:tr>
      <w:tr w:rsidR="00950A37" w:rsidRPr="002E535E">
        <w:tblPrEx>
          <w:tblCellMar>
            <w:top w:w="0" w:type="dxa"/>
            <w:bottom w:w="0" w:type="dxa"/>
          </w:tblCellMar>
        </w:tblPrEx>
        <w:trPr>
          <w:cantSplit/>
          <w:trHeight w:val="100"/>
        </w:trPr>
        <w:tc>
          <w:tcPr>
            <w:tcW w:w="6607"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49"/>
              </w:numPr>
              <w:tabs>
                <w:tab w:val="clear" w:pos="1872"/>
                <w:tab w:val="left" w:pos="97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2588"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100"/>
        </w:trPr>
        <w:tc>
          <w:tcPr>
            <w:tcW w:w="6607"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49"/>
              </w:numPr>
              <w:tabs>
                <w:tab w:val="clear" w:pos="1872"/>
                <w:tab w:val="left" w:pos="97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588" w:type="dxa"/>
            <w:tcBorders>
              <w:top w:val="single" w:sz="8" w:space="0" w:color="808080"/>
              <w:left w:val="threeDEmboss" w:sz="6" w:space="0" w:color="FFFFFF"/>
              <w:bottom w:val="threeDEmboss" w:sz="6" w:space="0" w:color="FFFFFF"/>
            </w:tcBorders>
            <w:vAlign w:val="center"/>
          </w:tcPr>
          <w:p w:rsidR="00950A37" w:rsidRPr="002E535E" w:rsidRDefault="00EB4407">
            <w:pPr>
              <w:spacing w:before="60" w:after="60"/>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100"/>
        </w:trPr>
        <w:tc>
          <w:tcPr>
            <w:tcW w:w="919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11268D" w:rsidRPr="002E535E">
        <w:tblPrEx>
          <w:tblCellMar>
            <w:top w:w="0" w:type="dxa"/>
            <w:bottom w:w="0" w:type="dxa"/>
          </w:tblCellMar>
        </w:tblPrEx>
        <w:trPr>
          <w:cantSplit/>
          <w:trHeight w:val="100"/>
        </w:trPr>
        <w:tc>
          <w:tcPr>
            <w:tcW w:w="9195" w:type="dxa"/>
            <w:gridSpan w:val="2"/>
            <w:tcBorders>
              <w:top w:val="nil"/>
              <w:bottom w:val="threeDEmboss" w:sz="6" w:space="0" w:color="FFFFFF"/>
            </w:tcBorders>
            <w:vAlign w:val="center"/>
          </w:tcPr>
          <w:p w:rsidR="0011268D" w:rsidRPr="002E535E" w:rsidRDefault="0011268D" w:rsidP="00245E5E">
            <w:pPr>
              <w:spacing w:before="60" w:after="60"/>
              <w:rPr>
                <w:rFonts w:ascii="Verdana" w:hAnsi="Verdana"/>
                <w:sz w:val="18"/>
                <w:szCs w:val="20"/>
                <w:lang w:val="es-ES_tradnl"/>
              </w:rPr>
            </w:pPr>
            <w:r w:rsidRPr="002E535E">
              <w:rPr>
                <w:rFonts w:ascii="Verdana" w:hAnsi="Verdana"/>
                <w:sz w:val="18"/>
                <w:szCs w:val="20"/>
                <w:lang w:val="es-ES_tradnl"/>
              </w:rPr>
              <w:t>Estrategia Nacional de Biodiversidad y Plan de Acción Nacional de Diversidad Biológica</w:t>
            </w:r>
            <w:r w:rsidR="00EB4407" w:rsidRPr="002E535E">
              <w:rPr>
                <w:rFonts w:ascii="Verdana" w:hAnsi="Verdana"/>
                <w:sz w:val="18"/>
                <w:szCs w:val="20"/>
                <w:lang w:val="es-ES_tradnl"/>
              </w:rPr>
              <w:t>.</w:t>
            </w:r>
          </w:p>
        </w:tc>
      </w:tr>
      <w:tr w:rsidR="0011268D" w:rsidRPr="002E535E">
        <w:tblPrEx>
          <w:tblCellMar>
            <w:top w:w="0" w:type="dxa"/>
            <w:bottom w:w="0" w:type="dxa"/>
          </w:tblCellMar>
        </w:tblPrEx>
        <w:trPr>
          <w:cantSplit/>
          <w:trHeight w:val="100"/>
        </w:trPr>
        <w:tc>
          <w:tcPr>
            <w:tcW w:w="9195"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11268D" w:rsidRPr="002E535E">
        <w:tblPrEx>
          <w:tblCellMar>
            <w:top w:w="0" w:type="dxa"/>
            <w:bottom w:w="0" w:type="dxa"/>
          </w:tblCellMar>
        </w:tblPrEx>
        <w:trPr>
          <w:cantSplit/>
          <w:trHeight w:val="100"/>
        </w:trPr>
        <w:tc>
          <w:tcPr>
            <w:tcW w:w="9195"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11268D" w:rsidRPr="002E535E">
        <w:tblPrEx>
          <w:tblCellMar>
            <w:top w:w="0" w:type="dxa"/>
            <w:bottom w:w="0" w:type="dxa"/>
          </w:tblCellMar>
        </w:tblPrEx>
        <w:trPr>
          <w:cantSplit/>
          <w:trHeight w:val="100"/>
        </w:trPr>
        <w:tc>
          <w:tcPr>
            <w:tcW w:w="9195"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w:t>
            </w:r>
            <w:r w:rsidRPr="002E535E">
              <w:rPr>
                <w:rFonts w:ascii="Verdana" w:hAnsi="Verdana"/>
                <w:sz w:val="18"/>
                <w:szCs w:val="20"/>
                <w:lang w:val="es-ES_tradnl"/>
              </w:rPr>
              <w:t>a</w:t>
            </w:r>
            <w:r w:rsidRPr="002E535E">
              <w:rPr>
                <w:rFonts w:ascii="Verdana" w:hAnsi="Verdana"/>
                <w:sz w:val="18"/>
                <w:szCs w:val="20"/>
                <w:lang w:val="es-ES_tradnl"/>
              </w:rPr>
              <w:t>sos dados con miras a lograr la meta )</w:t>
            </w:r>
          </w:p>
        </w:tc>
      </w:tr>
      <w:tr w:rsidR="0011268D" w:rsidRPr="002E535E">
        <w:tblPrEx>
          <w:tblCellMar>
            <w:top w:w="0" w:type="dxa"/>
            <w:bottom w:w="0" w:type="dxa"/>
          </w:tblCellMar>
        </w:tblPrEx>
        <w:trPr>
          <w:cantSplit/>
          <w:trHeight w:val="100"/>
        </w:trPr>
        <w:tc>
          <w:tcPr>
            <w:tcW w:w="9195"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11268D" w:rsidRPr="002E535E">
        <w:tblPrEx>
          <w:tblCellMar>
            <w:top w:w="0" w:type="dxa"/>
            <w:bottom w:w="0" w:type="dxa"/>
          </w:tblCellMar>
        </w:tblPrEx>
        <w:trPr>
          <w:cantSplit/>
          <w:trHeight w:val="100"/>
        </w:trPr>
        <w:tc>
          <w:tcPr>
            <w:tcW w:w="9195"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progreso hacia la meta)</w:t>
            </w:r>
          </w:p>
        </w:tc>
      </w:tr>
      <w:tr w:rsidR="0011268D" w:rsidRPr="002E535E">
        <w:tblPrEx>
          <w:tblCellMar>
            <w:top w:w="0" w:type="dxa"/>
            <w:bottom w:w="0" w:type="dxa"/>
          </w:tblCellMar>
        </w:tblPrEx>
        <w:trPr>
          <w:cantSplit/>
          <w:trHeight w:val="100"/>
        </w:trPr>
        <w:tc>
          <w:tcPr>
            <w:tcW w:w="9195"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11268D" w:rsidRPr="002E535E">
        <w:tblPrEx>
          <w:tblCellMar>
            <w:top w:w="0" w:type="dxa"/>
            <w:bottom w:w="0" w:type="dxa"/>
          </w:tblCellMar>
        </w:tblPrEx>
        <w:trPr>
          <w:cantSplit/>
          <w:trHeight w:val="100"/>
        </w:trPr>
        <w:tc>
          <w:tcPr>
            <w:tcW w:w="9195"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11268D" w:rsidRPr="002E535E">
        <w:tblPrEx>
          <w:tblCellMar>
            <w:top w:w="0" w:type="dxa"/>
            <w:bottom w:w="0" w:type="dxa"/>
          </w:tblCellMar>
        </w:tblPrEx>
        <w:trPr>
          <w:cantSplit/>
          <w:trHeight w:val="100"/>
        </w:trPr>
        <w:tc>
          <w:tcPr>
            <w:tcW w:w="9195"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11268D" w:rsidRPr="002E535E">
        <w:tblPrEx>
          <w:tblCellMar>
            <w:top w:w="0" w:type="dxa"/>
            <w:bottom w:w="0" w:type="dxa"/>
          </w:tblCellMar>
        </w:tblPrEx>
        <w:trPr>
          <w:cantSplit/>
          <w:trHeight w:val="100"/>
        </w:trPr>
        <w:tc>
          <w:tcPr>
            <w:tcW w:w="9195"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4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11268D" w:rsidRPr="002E535E">
        <w:tblPrEx>
          <w:tblCellMar>
            <w:top w:w="0" w:type="dxa"/>
            <w:bottom w:w="0" w:type="dxa"/>
          </w:tblCellMar>
        </w:tblPrEx>
        <w:trPr>
          <w:cantSplit/>
          <w:trHeight w:val="100"/>
        </w:trPr>
        <w:tc>
          <w:tcPr>
            <w:tcW w:w="9195"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4D4E43" w:rsidRPr="002E535E" w:rsidRDefault="004D4E43" w:rsidP="004D4E43">
      <w:pPr>
        <w:spacing w:before="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195"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ayout w:type="fixed"/>
        <w:tblLook w:val="0000" w:firstRow="0" w:lastRow="0" w:firstColumn="0" w:lastColumn="0" w:noHBand="0" w:noVBand="0"/>
      </w:tblPr>
      <w:tblGrid>
        <w:gridCol w:w="6607"/>
        <w:gridCol w:w="2588"/>
      </w:tblGrid>
      <w:tr w:rsidR="00950A37" w:rsidRPr="002E535E">
        <w:tblPrEx>
          <w:tblCellMar>
            <w:top w:w="0" w:type="dxa"/>
            <w:bottom w:w="0" w:type="dxa"/>
          </w:tblCellMar>
        </w:tblPrEx>
        <w:trPr>
          <w:cantSplit/>
          <w:trHeight w:val="334"/>
        </w:trPr>
        <w:tc>
          <w:tcPr>
            <w:tcW w:w="9195"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11. </w:t>
            </w:r>
            <w:r w:rsidRPr="002E535E">
              <w:rPr>
                <w:rFonts w:ascii="Verdana" w:hAnsi="Verdana"/>
                <w:b/>
                <w:sz w:val="18"/>
                <w:lang w:val="es-ES_tradnl"/>
              </w:rPr>
              <w:t>Ninguna especie de flora silvestre en peligro de extinción por razón del comercio internacional</w:t>
            </w:r>
            <w:r w:rsidRPr="002E535E">
              <w:rPr>
                <w:rFonts w:ascii="Verdana" w:hAnsi="Verdana"/>
                <w:b/>
                <w:bCs/>
                <w:sz w:val="18"/>
                <w:szCs w:val="20"/>
                <w:lang w:val="es-ES_tradnl"/>
              </w:rPr>
              <w:t xml:space="preserve">. </w:t>
            </w:r>
          </w:p>
        </w:tc>
      </w:tr>
      <w:tr w:rsidR="00950A37" w:rsidRPr="002E535E">
        <w:tblPrEx>
          <w:tblCellMar>
            <w:top w:w="0" w:type="dxa"/>
            <w:bottom w:w="0" w:type="dxa"/>
          </w:tblCellMar>
        </w:tblPrEx>
        <w:trPr>
          <w:cantSplit/>
          <w:trHeight w:val="343"/>
        </w:trPr>
        <w:tc>
          <w:tcPr>
            <w:tcW w:w="9195"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50"/>
              </w:numPr>
              <w:tabs>
                <w:tab w:val="clear" w:pos="2340"/>
                <w:tab w:val="left" w:pos="252"/>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7"/>
        </w:trPr>
        <w:tc>
          <w:tcPr>
            <w:tcW w:w="6607"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8B0FFA" w:rsidP="00BA5B9A">
            <w:pPr>
              <w:numPr>
                <w:ilvl w:val="1"/>
                <w:numId w:val="250"/>
              </w:numPr>
              <w:tabs>
                <w:tab w:val="clear" w:pos="1440"/>
                <w:tab w:val="left" w:pos="852"/>
              </w:tabs>
              <w:spacing w:before="60" w:after="60"/>
              <w:ind w:hanging="288"/>
              <w:rPr>
                <w:rFonts w:ascii="Verdana" w:hAnsi="Verdana"/>
                <w:sz w:val="18"/>
                <w:szCs w:val="20"/>
                <w:lang w:val="es-ES_tradnl"/>
              </w:rPr>
            </w:pPr>
            <w:r w:rsidRPr="002E535E">
              <w:rPr>
                <w:rFonts w:ascii="Verdana" w:hAnsi="Verdana"/>
                <w:sz w:val="18"/>
                <w:szCs w:val="20"/>
                <w:lang w:val="es-ES_tradnl"/>
              </w:rPr>
              <w:t>S</w:t>
            </w:r>
            <w:r w:rsidR="00950A37" w:rsidRPr="002E535E">
              <w:rPr>
                <w:rFonts w:ascii="Verdana" w:hAnsi="Verdana"/>
                <w:sz w:val="18"/>
                <w:szCs w:val="20"/>
                <w:lang w:val="es-ES_tradnl"/>
              </w:rPr>
              <w:t>í</w:t>
            </w:r>
          </w:p>
        </w:tc>
        <w:tc>
          <w:tcPr>
            <w:tcW w:w="2588" w:type="dxa"/>
            <w:tcBorders>
              <w:top w:val="threeDEmboss" w:sz="6" w:space="0" w:color="FFFFFF"/>
              <w:left w:val="threeDEmboss" w:sz="6" w:space="0" w:color="FFFFFF"/>
              <w:bottom w:val="single" w:sz="8" w:space="0" w:color="808080"/>
            </w:tcBorders>
            <w:vAlign w:val="center"/>
          </w:tcPr>
          <w:p w:rsidR="00950A37" w:rsidRPr="002E535E" w:rsidRDefault="005562D8">
            <w:pPr>
              <w:spacing w:before="60" w:after="60"/>
              <w:ind w:left="432"/>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6607"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50"/>
              </w:numPr>
              <w:tabs>
                <w:tab w:val="clear" w:pos="1440"/>
                <w:tab w:val="left" w:pos="852"/>
              </w:tabs>
              <w:spacing w:before="60" w:after="60"/>
              <w:ind w:hanging="288"/>
              <w:rPr>
                <w:rFonts w:ascii="Verdana" w:hAnsi="Verdana"/>
                <w:sz w:val="18"/>
                <w:szCs w:val="20"/>
                <w:lang w:val="es-ES_tradnl"/>
              </w:rPr>
            </w:pPr>
            <w:r w:rsidRPr="002E535E">
              <w:rPr>
                <w:rFonts w:ascii="Verdana" w:hAnsi="Verdana"/>
                <w:sz w:val="18"/>
                <w:szCs w:val="20"/>
                <w:lang w:val="es-ES_tradnl"/>
              </w:rPr>
              <w:t>No</w:t>
            </w:r>
          </w:p>
        </w:tc>
        <w:tc>
          <w:tcPr>
            <w:tcW w:w="2588"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19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469"/>
        </w:trPr>
        <w:tc>
          <w:tcPr>
            <w:tcW w:w="9195"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Comercio de especies amenazadas, regulado por CITES</w:t>
            </w:r>
            <w:r w:rsidR="00957228">
              <w:rPr>
                <w:rFonts w:ascii="Verdana" w:hAnsi="Verdana"/>
                <w:sz w:val="18"/>
                <w:szCs w:val="20"/>
                <w:lang w:val="es-ES_tradnl"/>
              </w:rPr>
              <w:t>, sobre todo con orquídeas y caoba.</w:t>
            </w:r>
          </w:p>
        </w:tc>
      </w:tr>
      <w:tr w:rsidR="00950A37" w:rsidRPr="002E535E">
        <w:tblPrEx>
          <w:tblCellMar>
            <w:top w:w="0" w:type="dxa"/>
            <w:bottom w:w="0" w:type="dxa"/>
          </w:tblCellMar>
        </w:tblPrEx>
        <w:trPr>
          <w:cantSplit/>
          <w:trHeight w:val="99"/>
        </w:trPr>
        <w:tc>
          <w:tcPr>
            <w:tcW w:w="9195"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50"/>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estr</w:t>
            </w:r>
            <w:r w:rsidRPr="002E535E">
              <w:rPr>
                <w:rFonts w:ascii="Verdana" w:hAnsi="Verdana"/>
                <w:sz w:val="18"/>
                <w:lang w:val="es-ES_tradnl"/>
              </w:rPr>
              <w:t>a</w:t>
            </w:r>
            <w:r w:rsidRPr="002E535E">
              <w:rPr>
                <w:rFonts w:ascii="Verdana" w:hAnsi="Verdana"/>
                <w:sz w:val="18"/>
                <w:lang w:val="es-ES_tradnl"/>
              </w:rPr>
              <w:t>tegias pertinentes?</w:t>
            </w:r>
          </w:p>
        </w:tc>
      </w:tr>
      <w:tr w:rsidR="00950A37" w:rsidRPr="002E535E">
        <w:tblPrEx>
          <w:tblCellMar>
            <w:top w:w="0" w:type="dxa"/>
            <w:bottom w:w="0" w:type="dxa"/>
          </w:tblCellMar>
        </w:tblPrEx>
        <w:trPr>
          <w:cantSplit/>
          <w:trHeight w:val="99"/>
        </w:trPr>
        <w:tc>
          <w:tcPr>
            <w:tcW w:w="6607"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51"/>
              </w:numPr>
              <w:tabs>
                <w:tab w:val="clear" w:pos="1872"/>
                <w:tab w:val="left" w:pos="972"/>
              </w:tabs>
              <w:spacing w:before="60" w:after="60"/>
              <w:ind w:hanging="720"/>
              <w:rPr>
                <w:rFonts w:ascii="Verdana" w:hAnsi="Verdana"/>
                <w:sz w:val="18"/>
                <w:szCs w:val="20"/>
                <w:lang w:val="es-ES_tradnl"/>
              </w:rPr>
            </w:pPr>
            <w:r w:rsidRPr="002E535E">
              <w:rPr>
                <w:rFonts w:ascii="Verdana" w:hAnsi="Verdana"/>
                <w:sz w:val="18"/>
                <w:szCs w:val="20"/>
                <w:lang w:val="es-ES_tradnl"/>
              </w:rPr>
              <w:t>Sí</w:t>
            </w:r>
          </w:p>
        </w:tc>
        <w:tc>
          <w:tcPr>
            <w:tcW w:w="2588" w:type="dxa"/>
            <w:tcBorders>
              <w:top w:val="single" w:sz="8" w:space="0" w:color="808080"/>
              <w:left w:val="threeDEmboss" w:sz="6" w:space="0" w:color="FFFFFF"/>
              <w:bottom w:val="single" w:sz="8" w:space="0" w:color="808080"/>
            </w:tcBorders>
            <w:vAlign w:val="center"/>
          </w:tcPr>
          <w:p w:rsidR="00950A37" w:rsidRPr="002E535E" w:rsidRDefault="005562D8">
            <w:pPr>
              <w:spacing w:before="60" w:after="60"/>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6607"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51"/>
              </w:numPr>
              <w:tabs>
                <w:tab w:val="clear" w:pos="1872"/>
                <w:tab w:val="left" w:pos="972"/>
              </w:tabs>
              <w:spacing w:before="60" w:after="60"/>
              <w:ind w:hanging="720"/>
              <w:rPr>
                <w:rFonts w:ascii="Verdana" w:hAnsi="Verdana"/>
                <w:sz w:val="18"/>
                <w:szCs w:val="20"/>
                <w:lang w:val="es-ES_tradnl"/>
              </w:rPr>
            </w:pPr>
            <w:r w:rsidRPr="002E535E">
              <w:rPr>
                <w:rFonts w:ascii="Verdana" w:hAnsi="Verdana"/>
                <w:sz w:val="18"/>
                <w:szCs w:val="20"/>
                <w:lang w:val="es-ES_tradnl"/>
              </w:rPr>
              <w:t>No</w:t>
            </w:r>
          </w:p>
        </w:tc>
        <w:tc>
          <w:tcPr>
            <w:tcW w:w="2588"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195"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195"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19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0"/>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195"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19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0"/>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w:t>
            </w:r>
            <w:r w:rsidRPr="002E535E">
              <w:rPr>
                <w:rFonts w:ascii="Verdana" w:hAnsi="Verdana"/>
                <w:sz w:val="18"/>
                <w:szCs w:val="20"/>
                <w:lang w:val="es-ES_tradnl"/>
              </w:rPr>
              <w:t>a</w:t>
            </w:r>
            <w:r w:rsidRPr="002E535E">
              <w:rPr>
                <w:rFonts w:ascii="Verdana" w:hAnsi="Verdana"/>
                <w:sz w:val="18"/>
                <w:szCs w:val="20"/>
                <w:lang w:val="es-ES_tradnl"/>
              </w:rPr>
              <w:t>sos dados con miras a lograr la meta )</w:t>
            </w:r>
          </w:p>
        </w:tc>
      </w:tr>
      <w:tr w:rsidR="00950A37" w:rsidRPr="002E535E">
        <w:tblPrEx>
          <w:tblCellMar>
            <w:top w:w="0" w:type="dxa"/>
            <w:bottom w:w="0" w:type="dxa"/>
          </w:tblCellMar>
        </w:tblPrEx>
        <w:trPr>
          <w:cantSplit/>
          <w:trHeight w:val="99"/>
        </w:trPr>
        <w:tc>
          <w:tcPr>
            <w:tcW w:w="9195"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19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0"/>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progr</w:t>
            </w:r>
            <w:r w:rsidRPr="002E535E">
              <w:rPr>
                <w:rFonts w:ascii="Verdana" w:hAnsi="Verdana"/>
                <w:sz w:val="18"/>
                <w:szCs w:val="20"/>
                <w:lang w:val="es-ES_tradnl"/>
              </w:rPr>
              <w:t>e</w:t>
            </w:r>
            <w:r w:rsidRPr="002E535E">
              <w:rPr>
                <w:rFonts w:ascii="Verdana" w:hAnsi="Verdana"/>
                <w:sz w:val="18"/>
                <w:szCs w:val="20"/>
                <w:lang w:val="es-ES_tradnl"/>
              </w:rPr>
              <w:t>so hacia la meta)</w:t>
            </w:r>
          </w:p>
        </w:tc>
      </w:tr>
      <w:tr w:rsidR="00950A37" w:rsidRPr="002E535E">
        <w:tblPrEx>
          <w:tblCellMar>
            <w:top w:w="0" w:type="dxa"/>
            <w:bottom w:w="0" w:type="dxa"/>
          </w:tblCellMar>
        </w:tblPrEx>
        <w:trPr>
          <w:cantSplit/>
          <w:trHeight w:val="99"/>
        </w:trPr>
        <w:tc>
          <w:tcPr>
            <w:tcW w:w="9195"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19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0"/>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99"/>
        </w:trPr>
        <w:tc>
          <w:tcPr>
            <w:tcW w:w="9195"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195"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0"/>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99"/>
        </w:trPr>
        <w:tc>
          <w:tcPr>
            <w:tcW w:w="9195"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4D4E43" w:rsidRPr="002E535E" w:rsidRDefault="004D4E43" w:rsidP="004D4E43">
      <w:pPr>
        <w:spacing w:before="60" w:after="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0" w:type="auto"/>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7757"/>
        <w:gridCol w:w="1441"/>
      </w:tblGrid>
      <w:tr w:rsidR="00950A37" w:rsidRPr="002E535E">
        <w:tblPrEx>
          <w:tblCellMar>
            <w:top w:w="0" w:type="dxa"/>
            <w:bottom w:w="0" w:type="dxa"/>
          </w:tblCellMar>
        </w:tblPrEx>
        <w:trPr>
          <w:cantSplit/>
          <w:trHeight w:val="542"/>
        </w:trPr>
        <w:tc>
          <w:tcPr>
            <w:tcW w:w="9198"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12. </w:t>
            </w:r>
            <w:r w:rsidRPr="002E535E">
              <w:rPr>
                <w:rFonts w:ascii="Verdana" w:hAnsi="Verdana"/>
                <w:b/>
                <w:sz w:val="18"/>
                <w:lang w:val="es-ES_tradnl"/>
              </w:rPr>
              <w:t>El 30% de los productos basados en especies vegetales, obtenidos de fuentes que son gestionadas de forma sostenible</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4"/>
        </w:trPr>
        <w:tc>
          <w:tcPr>
            <w:tcW w:w="9198"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52"/>
              </w:numPr>
              <w:tabs>
                <w:tab w:val="clear" w:pos="2340"/>
                <w:tab w:val="left" w:pos="462"/>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8"/>
        </w:trPr>
        <w:tc>
          <w:tcPr>
            <w:tcW w:w="7757"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52"/>
              </w:numPr>
              <w:tabs>
                <w:tab w:val="clear" w:pos="1440"/>
                <w:tab w:val="num" w:pos="1152"/>
              </w:tabs>
              <w:spacing w:before="60" w:after="60"/>
              <w:ind w:hanging="108"/>
              <w:rPr>
                <w:rFonts w:ascii="Verdana" w:hAnsi="Verdana"/>
                <w:sz w:val="18"/>
                <w:szCs w:val="20"/>
                <w:lang w:val="es-ES_tradnl"/>
              </w:rPr>
            </w:pPr>
            <w:r w:rsidRPr="002E535E">
              <w:rPr>
                <w:rFonts w:ascii="Verdana" w:hAnsi="Verdana"/>
                <w:sz w:val="18"/>
                <w:szCs w:val="20"/>
                <w:lang w:val="es-ES_tradnl"/>
              </w:rPr>
              <w:t>Sí</w:t>
            </w:r>
          </w:p>
        </w:tc>
        <w:tc>
          <w:tcPr>
            <w:tcW w:w="1441" w:type="dxa"/>
            <w:tcBorders>
              <w:top w:val="threeDEmboss" w:sz="6" w:space="0" w:color="FFFFFF"/>
              <w:left w:val="threeDEmboss" w:sz="6" w:space="0" w:color="FFFFFF"/>
              <w:bottom w:val="single" w:sz="8" w:space="0" w:color="808080"/>
            </w:tcBorders>
            <w:vAlign w:val="center"/>
          </w:tcPr>
          <w:p w:rsidR="00950A37" w:rsidRPr="002E535E" w:rsidRDefault="0011268D">
            <w:pPr>
              <w:spacing w:before="60" w:after="60"/>
              <w:ind w:left="432"/>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7757"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52"/>
              </w:numPr>
              <w:tabs>
                <w:tab w:val="clear" w:pos="1440"/>
                <w:tab w:val="num" w:pos="1152"/>
              </w:tabs>
              <w:spacing w:before="60" w:after="60"/>
              <w:ind w:hanging="108"/>
              <w:rPr>
                <w:rFonts w:ascii="Verdana" w:hAnsi="Verdana"/>
                <w:sz w:val="18"/>
                <w:szCs w:val="20"/>
                <w:lang w:val="es-ES_tradnl"/>
              </w:rPr>
            </w:pPr>
            <w:r w:rsidRPr="002E535E">
              <w:rPr>
                <w:rFonts w:ascii="Verdana" w:hAnsi="Verdana"/>
                <w:sz w:val="18"/>
                <w:szCs w:val="20"/>
                <w:lang w:val="es-ES_tradnl"/>
              </w:rPr>
              <w:t>No</w:t>
            </w:r>
          </w:p>
        </w:tc>
        <w:tc>
          <w:tcPr>
            <w:tcW w:w="1441"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198"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198" w:type="dxa"/>
            <w:gridSpan w:val="2"/>
            <w:tcBorders>
              <w:top w:val="nil"/>
              <w:bottom w:val="threeDEmboss" w:sz="6" w:space="0" w:color="FFFFFF"/>
            </w:tcBorders>
            <w:vAlign w:val="center"/>
          </w:tcPr>
          <w:p w:rsidR="005E6FC6" w:rsidRPr="002E535E" w:rsidRDefault="00C00F4E" w:rsidP="00DF793F">
            <w:pPr>
              <w:jc w:val="both"/>
              <w:rPr>
                <w:rFonts w:ascii="Verdana" w:hAnsi="Verdana"/>
                <w:sz w:val="18"/>
                <w:szCs w:val="18"/>
                <w:lang w:val="es-ES"/>
              </w:rPr>
            </w:pPr>
            <w:r w:rsidRPr="002E535E">
              <w:rPr>
                <w:rFonts w:ascii="Verdana" w:hAnsi="Verdana"/>
                <w:sz w:val="18"/>
                <w:szCs w:val="18"/>
                <w:lang w:val="es-ES"/>
              </w:rPr>
              <w:t xml:space="preserve">En estudios realizados en 2003 (ANAM y CBM) para la caracterización del área prioritaria del corredor biológico mesoamericano de la región occidental de Panamá se propuso la creación de seis corredores biológicos que fueron aprobados por </w:t>
            </w:r>
            <w:smartTag w:uri="urn:schemas-microsoft-com:office:smarttags" w:element="PersonName">
              <w:smartTagPr>
                <w:attr w:name="ProductID" w:val="la Autoridad Nacional"/>
              </w:smartTagPr>
              <w:r w:rsidRPr="002E535E">
                <w:rPr>
                  <w:rFonts w:ascii="Verdana" w:hAnsi="Verdana"/>
                  <w:sz w:val="18"/>
                  <w:szCs w:val="18"/>
                  <w:lang w:val="es-ES"/>
                </w:rPr>
                <w:t>la Autoridad Nacional</w:t>
              </w:r>
            </w:smartTag>
            <w:r w:rsidRPr="002E535E">
              <w:rPr>
                <w:rFonts w:ascii="Verdana" w:hAnsi="Verdana"/>
                <w:sz w:val="18"/>
                <w:szCs w:val="18"/>
                <w:lang w:val="es-ES"/>
              </w:rPr>
              <w:t xml:space="preserve"> del Ambiente que permitirán el manejo sostenible de dichas áreas, siendo éstos: CB Altitudinal Teribe – San San Pond Sak; CB Ngutduro o de Montaña; CB Chorogo-Palo Blanco-San Bartola; CB Península Valiente – Río Chúcara; CB </w:t>
            </w:r>
            <w:smartTag w:uri="urn:schemas-microsoft-com:office:smarttags" w:element="PersonName">
              <w:smartTagPr>
                <w:attr w:name="ProductID" w:val="La Gloria"/>
              </w:smartTagPr>
              <w:r w:rsidRPr="002E535E">
                <w:rPr>
                  <w:rFonts w:ascii="Verdana" w:hAnsi="Verdana"/>
                  <w:sz w:val="18"/>
                  <w:szCs w:val="18"/>
                  <w:lang w:val="es-ES"/>
                </w:rPr>
                <w:t>La Gloria</w:t>
              </w:r>
            </w:smartTag>
            <w:r w:rsidRPr="002E535E">
              <w:rPr>
                <w:rFonts w:ascii="Verdana" w:hAnsi="Verdana"/>
                <w:sz w:val="18"/>
                <w:szCs w:val="18"/>
                <w:lang w:val="es-ES"/>
              </w:rPr>
              <w:t>; CB San Lorenzo – Tabasará.</w:t>
            </w:r>
            <w:r w:rsidR="00957228">
              <w:rPr>
                <w:rFonts w:ascii="Verdana" w:hAnsi="Verdana"/>
                <w:sz w:val="18"/>
                <w:szCs w:val="18"/>
                <w:lang w:val="es-ES"/>
              </w:rPr>
              <w:t xml:space="preserve"> Igualmente los estudios de realiza el STRI junto al programa de MARENA contribuyen en este sentido.</w:t>
            </w:r>
          </w:p>
        </w:tc>
      </w:tr>
      <w:tr w:rsidR="00950A37" w:rsidRPr="002E535E">
        <w:tblPrEx>
          <w:tblCellMar>
            <w:top w:w="0" w:type="dxa"/>
            <w:bottom w:w="0" w:type="dxa"/>
          </w:tblCellMar>
        </w:tblPrEx>
        <w:trPr>
          <w:cantSplit/>
          <w:trHeight w:val="99"/>
        </w:trPr>
        <w:tc>
          <w:tcPr>
            <w:tcW w:w="9198"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5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¿Ha incorporado su país la meta mundial o nacional precedente a los planes, programas y estr</w:t>
            </w:r>
            <w:r w:rsidRPr="002E535E">
              <w:rPr>
                <w:rFonts w:ascii="Verdana" w:hAnsi="Verdana"/>
                <w:sz w:val="18"/>
                <w:szCs w:val="20"/>
                <w:lang w:val="es-ES_tradnl"/>
              </w:rPr>
              <w:t>a</w:t>
            </w:r>
            <w:r w:rsidRPr="002E535E">
              <w:rPr>
                <w:rFonts w:ascii="Verdana" w:hAnsi="Verdana"/>
                <w:sz w:val="18"/>
                <w:szCs w:val="20"/>
                <w:lang w:val="es-ES_tradnl"/>
              </w:rPr>
              <w:t>tegias pertinentes?</w:t>
            </w:r>
          </w:p>
        </w:tc>
      </w:tr>
      <w:tr w:rsidR="00950A37" w:rsidRPr="002E535E">
        <w:tblPrEx>
          <w:tblCellMar>
            <w:top w:w="0" w:type="dxa"/>
            <w:bottom w:w="0" w:type="dxa"/>
          </w:tblCellMar>
        </w:tblPrEx>
        <w:trPr>
          <w:cantSplit/>
          <w:trHeight w:val="99"/>
        </w:trPr>
        <w:tc>
          <w:tcPr>
            <w:tcW w:w="7757"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53"/>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1441"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7757"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53"/>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1441" w:type="dxa"/>
            <w:tcBorders>
              <w:top w:val="single" w:sz="8" w:space="0" w:color="808080"/>
              <w:left w:val="threeDEmboss" w:sz="6" w:space="0" w:color="FFFFFF"/>
              <w:bottom w:val="threeDEmboss" w:sz="6" w:space="0" w:color="FFFFFF"/>
            </w:tcBorders>
            <w:vAlign w:val="center"/>
          </w:tcPr>
          <w:p w:rsidR="00950A37" w:rsidRPr="002E535E" w:rsidRDefault="00957228">
            <w:pPr>
              <w:spacing w:before="60" w:after="60"/>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9198"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11268D" w:rsidRPr="002E535E">
        <w:tblPrEx>
          <w:tblCellMar>
            <w:top w:w="0" w:type="dxa"/>
            <w:bottom w:w="0" w:type="dxa"/>
          </w:tblCellMar>
        </w:tblPrEx>
        <w:trPr>
          <w:cantSplit/>
          <w:trHeight w:val="99"/>
        </w:trPr>
        <w:tc>
          <w:tcPr>
            <w:tcW w:w="9198" w:type="dxa"/>
            <w:gridSpan w:val="2"/>
            <w:tcBorders>
              <w:top w:val="nil"/>
              <w:bottom w:val="threeDEmboss" w:sz="6" w:space="0" w:color="FFFFFF"/>
            </w:tcBorders>
            <w:vAlign w:val="center"/>
          </w:tcPr>
          <w:p w:rsidR="0011268D" w:rsidRPr="002E535E" w:rsidRDefault="0011268D" w:rsidP="00245E5E">
            <w:pPr>
              <w:spacing w:before="60" w:after="60"/>
              <w:rPr>
                <w:rFonts w:ascii="Verdana" w:hAnsi="Verdana"/>
                <w:sz w:val="18"/>
                <w:szCs w:val="20"/>
                <w:lang w:val="es-ES_tradnl"/>
              </w:rPr>
            </w:pPr>
            <w:r w:rsidRPr="002E535E">
              <w:rPr>
                <w:rFonts w:ascii="Verdana" w:hAnsi="Verdana"/>
                <w:sz w:val="18"/>
                <w:szCs w:val="20"/>
                <w:lang w:val="es-ES_tradnl"/>
              </w:rPr>
              <w:t>Estrategia Nacional de Biodiversidad y Plan de Acción Nacional de Diversidad Biológica</w:t>
            </w:r>
            <w:r w:rsidR="00A33203" w:rsidRPr="002E535E">
              <w:rPr>
                <w:rFonts w:ascii="Verdana" w:hAnsi="Verdana"/>
                <w:sz w:val="18"/>
                <w:szCs w:val="20"/>
                <w:lang w:val="es-ES_tradnl"/>
              </w:rPr>
              <w:t>;</w:t>
            </w:r>
            <w:r w:rsidRPr="002E535E">
              <w:rPr>
                <w:rFonts w:ascii="Verdana" w:hAnsi="Verdana"/>
                <w:sz w:val="18"/>
                <w:szCs w:val="20"/>
                <w:lang w:val="es-ES_tradnl"/>
              </w:rPr>
              <w:t xml:space="preserve"> Sosteniblidad y racionalidad en el uso de los recursos</w:t>
            </w:r>
            <w:r w:rsidR="00A33203" w:rsidRPr="002E535E">
              <w:rPr>
                <w:rFonts w:ascii="Verdana" w:hAnsi="Verdana"/>
                <w:sz w:val="18"/>
                <w:szCs w:val="20"/>
                <w:lang w:val="es-ES_tradnl"/>
              </w:rPr>
              <w:t xml:space="preserve"> agua, flora y fauna</w:t>
            </w:r>
            <w:r w:rsidR="005562D8" w:rsidRPr="002E535E">
              <w:rPr>
                <w:rFonts w:ascii="Verdana" w:hAnsi="Verdana"/>
                <w:sz w:val="18"/>
                <w:szCs w:val="20"/>
                <w:lang w:val="es-ES_tradnl"/>
              </w:rPr>
              <w:t>.</w:t>
            </w:r>
          </w:p>
        </w:tc>
      </w:tr>
      <w:tr w:rsidR="0011268D" w:rsidRPr="002E535E">
        <w:tblPrEx>
          <w:tblCellMar>
            <w:top w:w="0" w:type="dxa"/>
            <w:bottom w:w="0" w:type="dxa"/>
          </w:tblCellMar>
        </w:tblPrEx>
        <w:trPr>
          <w:cantSplit/>
          <w:trHeight w:val="99"/>
        </w:trPr>
        <w:tc>
          <w:tcPr>
            <w:tcW w:w="9198"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11268D" w:rsidRPr="002E535E">
        <w:tblPrEx>
          <w:tblCellMar>
            <w:top w:w="0" w:type="dxa"/>
            <w:bottom w:w="0" w:type="dxa"/>
          </w:tblCellMar>
        </w:tblPrEx>
        <w:trPr>
          <w:cantSplit/>
          <w:trHeight w:val="99"/>
        </w:trPr>
        <w:tc>
          <w:tcPr>
            <w:tcW w:w="9198" w:type="dxa"/>
            <w:gridSpan w:val="2"/>
            <w:tcBorders>
              <w:top w:val="nil"/>
              <w:bottom w:val="threeDEmboss" w:sz="6" w:space="0" w:color="FFFFFF"/>
            </w:tcBorders>
            <w:vAlign w:val="center"/>
          </w:tcPr>
          <w:p w:rsidR="00C00F4E" w:rsidRPr="002E535E" w:rsidRDefault="00C00F4E" w:rsidP="00C00F4E">
            <w:pPr>
              <w:jc w:val="both"/>
              <w:rPr>
                <w:rFonts w:ascii="Verdana" w:hAnsi="Verdana"/>
                <w:sz w:val="18"/>
                <w:szCs w:val="18"/>
                <w:lang w:val="es-ES"/>
              </w:rPr>
            </w:pPr>
            <w:r w:rsidRPr="002E535E">
              <w:rPr>
                <w:rFonts w:ascii="Verdana" w:hAnsi="Verdana"/>
                <w:sz w:val="18"/>
                <w:szCs w:val="18"/>
                <w:lang w:val="es-ES"/>
              </w:rPr>
              <w:t>Según el informe del SINAP (2006) se puede afirmar que las zonas más húmedas, ubicadas a mayor latitud, se conservan mejor que las zonas más bajas. Los estudios que realizó ANAM en 1998 indican que las zonas más afectadas dentro del SINAP han sido los Bosques Secos Tropicales con un grado de afectación de 87% y el Bosque Muy Húmedo Tropical con 77%; el resto de las zonas de vida presentan gra</w:t>
            </w:r>
            <w:r w:rsidR="00EB4407" w:rsidRPr="002E535E">
              <w:rPr>
                <w:rFonts w:ascii="Verdana" w:hAnsi="Verdana"/>
                <w:sz w:val="18"/>
                <w:szCs w:val="18"/>
                <w:lang w:val="es-ES"/>
              </w:rPr>
              <w:t>d</w:t>
            </w:r>
            <w:r w:rsidRPr="002E535E">
              <w:rPr>
                <w:rFonts w:ascii="Verdana" w:hAnsi="Verdana"/>
                <w:sz w:val="18"/>
                <w:szCs w:val="18"/>
                <w:lang w:val="es-ES"/>
              </w:rPr>
              <w:t>os de afectación menores al 28%.</w:t>
            </w:r>
            <w:r w:rsidR="00957228">
              <w:rPr>
                <w:rFonts w:ascii="Verdana" w:hAnsi="Verdana"/>
                <w:sz w:val="18"/>
                <w:szCs w:val="18"/>
                <w:lang w:val="es-ES"/>
              </w:rPr>
              <w:t xml:space="preserve"> </w:t>
            </w:r>
            <w:r w:rsidRPr="002E535E">
              <w:rPr>
                <w:rFonts w:ascii="Verdana" w:hAnsi="Verdana"/>
                <w:sz w:val="18"/>
                <w:szCs w:val="18"/>
                <w:lang w:val="es-ES"/>
              </w:rPr>
              <w:t xml:space="preserve">El Bosque Seco Tropical es el menos representado en el SINAP, los últimos reductos se encuentran en Punta Garachiné, provincia de Darién, con </w:t>
            </w:r>
            <w:smartTag w:uri="urn:schemas-microsoft-com:office:smarttags" w:element="metricconverter">
              <w:smartTagPr>
                <w:attr w:name="ProductID" w:val="30,000 ha"/>
              </w:smartTagPr>
              <w:r w:rsidRPr="002E535E">
                <w:rPr>
                  <w:rFonts w:ascii="Verdana" w:hAnsi="Verdana"/>
                  <w:sz w:val="18"/>
                  <w:szCs w:val="18"/>
                  <w:lang w:val="es-ES"/>
                </w:rPr>
                <w:t>30,000 ha</w:t>
              </w:r>
            </w:smartTag>
            <w:r w:rsidRPr="002E535E">
              <w:rPr>
                <w:rFonts w:ascii="Verdana" w:hAnsi="Verdana"/>
                <w:sz w:val="18"/>
                <w:szCs w:val="18"/>
                <w:lang w:val="es-ES"/>
              </w:rPr>
              <w:t xml:space="preserve"> aproximadamente y en el área de Tonosí, provincia de Los Santos. </w:t>
            </w:r>
          </w:p>
          <w:p w:rsidR="00C00F4E" w:rsidRPr="002E535E" w:rsidRDefault="00C00F4E" w:rsidP="00C00F4E">
            <w:pPr>
              <w:jc w:val="both"/>
              <w:rPr>
                <w:rFonts w:ascii="Verdana" w:hAnsi="Verdana"/>
                <w:sz w:val="18"/>
                <w:szCs w:val="18"/>
                <w:lang w:val="es-ES"/>
              </w:rPr>
            </w:pPr>
          </w:p>
          <w:p w:rsidR="0011268D" w:rsidRPr="002E535E" w:rsidRDefault="00C00F4E" w:rsidP="00C00F4E">
            <w:pPr>
              <w:jc w:val="both"/>
              <w:rPr>
                <w:rFonts w:ascii="Verdana" w:hAnsi="Verdana"/>
                <w:sz w:val="18"/>
                <w:szCs w:val="20"/>
                <w:lang w:val="es-ES_tradnl"/>
              </w:rPr>
            </w:pPr>
            <w:r w:rsidRPr="002E535E">
              <w:rPr>
                <w:rFonts w:ascii="Verdana" w:hAnsi="Verdana"/>
                <w:sz w:val="18"/>
                <w:szCs w:val="18"/>
                <w:lang w:val="es-ES"/>
              </w:rPr>
              <w:t xml:space="preserve">Además de la pérdida de la cobertura boscosa </w:t>
            </w:r>
            <w:r w:rsidRPr="002E535E">
              <w:rPr>
                <w:rFonts w:ascii="Verdana" w:hAnsi="Verdana"/>
                <w:i/>
                <w:sz w:val="18"/>
                <w:szCs w:val="18"/>
                <w:lang w:val="es-ES"/>
              </w:rPr>
              <w:t>per se</w:t>
            </w:r>
            <w:r w:rsidRPr="002E535E">
              <w:rPr>
                <w:rFonts w:ascii="Verdana" w:hAnsi="Verdana"/>
                <w:sz w:val="18"/>
                <w:szCs w:val="18"/>
                <w:lang w:val="es-ES"/>
              </w:rPr>
              <w:t xml:space="preserve">, la fragmentación de los bosques está provocando el confinamiento de las poblaciones de especies silvestres a estos remanentes boscosos. Por ejemplo, en estudios realizados sobre áreas importantes para aves por </w:t>
            </w:r>
            <w:smartTag w:uri="urn:schemas-microsoft-com:office:smarttags" w:element="PersonName">
              <w:smartTagPr>
                <w:attr w:name="ProductID" w:val="la Sociedad Audubon"/>
              </w:smartTagPr>
              <w:r w:rsidRPr="002E535E">
                <w:rPr>
                  <w:rFonts w:ascii="Verdana" w:hAnsi="Verdana"/>
                  <w:sz w:val="18"/>
                  <w:szCs w:val="18"/>
                  <w:lang w:val="es-ES"/>
                </w:rPr>
                <w:t>la Sociedad Audubon</w:t>
              </w:r>
            </w:smartTag>
            <w:r w:rsidRPr="002E535E">
              <w:rPr>
                <w:rFonts w:ascii="Verdana" w:hAnsi="Verdana"/>
                <w:sz w:val="18"/>
                <w:szCs w:val="18"/>
                <w:lang w:val="es-ES"/>
              </w:rPr>
              <w:t xml:space="preserve"> de Panamá (SAP), se indica que la deforestación en la costa del Pacífico ha dejado parches de bosques que han provocado un aislamiento progresivo de poblaciones de aves como el trogón de Baird, que sólo se reporta en el área propuesta de Chorogo en Punta Burica, provincia de Chiriquí y en un pequeño remanente en el sector costarricense en la zona fronteriza entre Panamá y Costa Rica (</w:t>
            </w:r>
            <w:r w:rsidRPr="00621F43">
              <w:rPr>
                <w:rFonts w:ascii="Verdana" w:hAnsi="Verdana"/>
                <w:sz w:val="18"/>
                <w:szCs w:val="18"/>
                <w:lang w:val="es-PA"/>
              </w:rPr>
              <w:t>Ridgley y Gwayne</w:t>
            </w:r>
            <w:r w:rsidRPr="002E535E">
              <w:rPr>
                <w:rFonts w:ascii="Verdana" w:hAnsi="Verdana"/>
                <w:sz w:val="18"/>
                <w:szCs w:val="18"/>
                <w:lang w:val="es-ES"/>
              </w:rPr>
              <w:t>, 1993, En: Informe del SINAP, 2006).</w:t>
            </w:r>
          </w:p>
        </w:tc>
      </w:tr>
      <w:tr w:rsidR="0011268D" w:rsidRPr="002E535E">
        <w:tblPrEx>
          <w:tblCellMar>
            <w:top w:w="0" w:type="dxa"/>
            <w:bottom w:w="0" w:type="dxa"/>
          </w:tblCellMar>
        </w:tblPrEx>
        <w:trPr>
          <w:cantSplit/>
          <w:trHeight w:val="99"/>
        </w:trPr>
        <w:tc>
          <w:tcPr>
            <w:tcW w:w="9198"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pasos dados con miras a lograr la meta )</w:t>
            </w:r>
          </w:p>
        </w:tc>
      </w:tr>
      <w:tr w:rsidR="0011268D" w:rsidRPr="002E535E">
        <w:tblPrEx>
          <w:tblCellMar>
            <w:top w:w="0" w:type="dxa"/>
            <w:bottom w:w="0" w:type="dxa"/>
          </w:tblCellMar>
        </w:tblPrEx>
        <w:trPr>
          <w:cantSplit/>
          <w:trHeight w:val="99"/>
        </w:trPr>
        <w:tc>
          <w:tcPr>
            <w:tcW w:w="9198" w:type="dxa"/>
            <w:gridSpan w:val="2"/>
            <w:tcBorders>
              <w:top w:val="nil"/>
              <w:bottom w:val="threeDEmboss" w:sz="6" w:space="0" w:color="FFFFFF"/>
            </w:tcBorders>
            <w:vAlign w:val="center"/>
          </w:tcPr>
          <w:p w:rsidR="0011268D" w:rsidRPr="002E535E" w:rsidRDefault="00877103">
            <w:pPr>
              <w:spacing w:before="60" w:after="60"/>
              <w:rPr>
                <w:rFonts w:ascii="Verdana" w:hAnsi="Verdana"/>
                <w:sz w:val="18"/>
                <w:szCs w:val="20"/>
                <w:lang w:val="es-ES_tradnl"/>
              </w:rPr>
            </w:pPr>
            <w:r w:rsidRPr="002E535E">
              <w:rPr>
                <w:rFonts w:ascii="Verdana" w:hAnsi="Verdana"/>
                <w:sz w:val="18"/>
                <w:szCs w:val="20"/>
                <w:lang w:val="es-ES_tradnl"/>
              </w:rPr>
              <w:t>Monitoreos, inventarios, leyes, decretos, educación ambiental.</w:t>
            </w:r>
          </w:p>
        </w:tc>
      </w:tr>
      <w:tr w:rsidR="0011268D" w:rsidRPr="002E535E">
        <w:tblPrEx>
          <w:tblCellMar>
            <w:top w:w="0" w:type="dxa"/>
            <w:bottom w:w="0" w:type="dxa"/>
          </w:tblCellMar>
        </w:tblPrEx>
        <w:trPr>
          <w:cantSplit/>
          <w:trHeight w:val="99"/>
        </w:trPr>
        <w:tc>
          <w:tcPr>
            <w:tcW w:w="9198"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11268D" w:rsidRPr="002E535E">
        <w:tblPrEx>
          <w:tblCellMar>
            <w:top w:w="0" w:type="dxa"/>
            <w:bottom w:w="0" w:type="dxa"/>
          </w:tblCellMar>
        </w:tblPrEx>
        <w:trPr>
          <w:cantSplit/>
          <w:trHeight w:val="99"/>
        </w:trPr>
        <w:tc>
          <w:tcPr>
            <w:tcW w:w="9198"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11268D" w:rsidRPr="002E535E">
        <w:tblPrEx>
          <w:tblCellMar>
            <w:top w:w="0" w:type="dxa"/>
            <w:bottom w:w="0" w:type="dxa"/>
          </w:tblCellMar>
        </w:tblPrEx>
        <w:trPr>
          <w:cantSplit/>
          <w:trHeight w:val="99"/>
        </w:trPr>
        <w:tc>
          <w:tcPr>
            <w:tcW w:w="9198"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11268D" w:rsidRPr="002E535E">
        <w:tblPrEx>
          <w:tblCellMar>
            <w:top w:w="0" w:type="dxa"/>
            <w:bottom w:w="0" w:type="dxa"/>
          </w:tblCellMar>
        </w:tblPrEx>
        <w:trPr>
          <w:cantSplit/>
          <w:trHeight w:val="99"/>
        </w:trPr>
        <w:tc>
          <w:tcPr>
            <w:tcW w:w="9198" w:type="dxa"/>
            <w:gridSpan w:val="2"/>
            <w:tcBorders>
              <w:top w:val="nil"/>
              <w:bottom w:val="threeDEmboss" w:sz="6" w:space="0" w:color="FFFFFF"/>
            </w:tcBorders>
            <w:vAlign w:val="center"/>
          </w:tcPr>
          <w:p w:rsidR="0011268D" w:rsidRPr="002E535E" w:rsidRDefault="00877103">
            <w:pPr>
              <w:spacing w:before="60" w:after="60"/>
              <w:rPr>
                <w:rFonts w:ascii="Verdana" w:hAnsi="Verdana"/>
                <w:sz w:val="18"/>
                <w:szCs w:val="20"/>
                <w:lang w:val="es-ES_tradnl"/>
              </w:rPr>
            </w:pPr>
            <w:r w:rsidRPr="002E535E">
              <w:rPr>
                <w:rFonts w:ascii="Verdana" w:hAnsi="Verdana"/>
                <w:sz w:val="18"/>
                <w:szCs w:val="20"/>
                <w:lang w:val="es-ES_tradnl"/>
              </w:rPr>
              <w:t>Falta de recursos financieros y humanos.</w:t>
            </w:r>
          </w:p>
        </w:tc>
      </w:tr>
      <w:tr w:rsidR="0011268D" w:rsidRPr="002E535E">
        <w:tblPrEx>
          <w:tblCellMar>
            <w:top w:w="0" w:type="dxa"/>
            <w:bottom w:w="0" w:type="dxa"/>
          </w:tblCellMar>
        </w:tblPrEx>
        <w:trPr>
          <w:cantSplit/>
          <w:trHeight w:val="99"/>
        </w:trPr>
        <w:tc>
          <w:tcPr>
            <w:tcW w:w="9198"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2"/>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11268D" w:rsidRPr="002E535E">
        <w:tblPrEx>
          <w:tblCellMar>
            <w:top w:w="0" w:type="dxa"/>
            <w:bottom w:w="0" w:type="dxa"/>
          </w:tblCellMar>
        </w:tblPrEx>
        <w:trPr>
          <w:cantSplit/>
          <w:trHeight w:val="99"/>
        </w:trPr>
        <w:tc>
          <w:tcPr>
            <w:tcW w:w="9198"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330"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7261"/>
        <w:gridCol w:w="2069"/>
      </w:tblGrid>
      <w:tr w:rsidR="00950A37" w:rsidRPr="002E535E">
        <w:tblPrEx>
          <w:tblCellMar>
            <w:top w:w="0" w:type="dxa"/>
            <w:bottom w:w="0" w:type="dxa"/>
          </w:tblCellMar>
        </w:tblPrEx>
        <w:trPr>
          <w:cantSplit/>
          <w:trHeight w:val="538"/>
        </w:trPr>
        <w:tc>
          <w:tcPr>
            <w:tcW w:w="9330"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13. </w:t>
            </w:r>
            <w:r w:rsidRPr="002E535E">
              <w:rPr>
                <w:rFonts w:ascii="Verdana" w:hAnsi="Verdana"/>
                <w:b/>
                <w:sz w:val="18"/>
                <w:lang w:val="es-ES_tradnl"/>
              </w:rPr>
              <w:t>El cese de la disminución de los recursos vegetales y de los conocimientos, inn</w:t>
            </w:r>
            <w:r w:rsidRPr="002E535E">
              <w:rPr>
                <w:rFonts w:ascii="Verdana" w:hAnsi="Verdana"/>
                <w:b/>
                <w:sz w:val="18"/>
                <w:lang w:val="es-ES_tradnl"/>
              </w:rPr>
              <w:t>o</w:t>
            </w:r>
            <w:r w:rsidRPr="002E535E">
              <w:rPr>
                <w:rFonts w:ascii="Verdana" w:hAnsi="Verdana"/>
                <w:b/>
                <w:sz w:val="18"/>
                <w:lang w:val="es-ES_tradnl"/>
              </w:rPr>
              <w:t>vaciones y prácticas de las poblaciones locales e indígenas conexos que prestan apoyo a medios de vida sostenibles, a la seguridad local alimentaria y a la atención sanitaria</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41"/>
        </w:trPr>
        <w:tc>
          <w:tcPr>
            <w:tcW w:w="9330"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54"/>
              </w:numPr>
              <w:tabs>
                <w:tab w:val="clear" w:pos="2340"/>
                <w:tab w:val="left" w:pos="477"/>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7"/>
        </w:trPr>
        <w:tc>
          <w:tcPr>
            <w:tcW w:w="7261"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A65E7D" w:rsidP="00BA5B9A">
            <w:pPr>
              <w:numPr>
                <w:ilvl w:val="1"/>
                <w:numId w:val="254"/>
              </w:numPr>
              <w:tabs>
                <w:tab w:val="clear" w:pos="1440"/>
                <w:tab w:val="num" w:pos="1152"/>
              </w:tabs>
              <w:spacing w:before="60" w:after="60"/>
              <w:ind w:hanging="108"/>
              <w:rPr>
                <w:rFonts w:ascii="Verdana" w:hAnsi="Verdana"/>
                <w:sz w:val="18"/>
                <w:szCs w:val="20"/>
                <w:lang w:val="es-ES_tradnl"/>
              </w:rPr>
            </w:pPr>
            <w:r w:rsidRPr="002E535E">
              <w:rPr>
                <w:rFonts w:ascii="Verdana" w:hAnsi="Verdana"/>
                <w:sz w:val="18"/>
                <w:szCs w:val="20"/>
                <w:lang w:val="es-ES_tradnl"/>
              </w:rPr>
              <w:t>S</w:t>
            </w:r>
            <w:r w:rsidR="00950A37" w:rsidRPr="002E535E">
              <w:rPr>
                <w:rFonts w:ascii="Verdana" w:hAnsi="Verdana"/>
                <w:sz w:val="18"/>
                <w:szCs w:val="20"/>
                <w:lang w:val="es-ES_tradnl"/>
              </w:rPr>
              <w:t>í</w:t>
            </w:r>
          </w:p>
        </w:tc>
        <w:tc>
          <w:tcPr>
            <w:tcW w:w="2069" w:type="dxa"/>
            <w:tcBorders>
              <w:top w:val="threeDEmboss" w:sz="6" w:space="0" w:color="FFFFFF"/>
              <w:left w:val="threeDEmboss" w:sz="6" w:space="0" w:color="FFFFFF"/>
              <w:bottom w:val="single" w:sz="8" w:space="0" w:color="808080"/>
            </w:tcBorders>
            <w:vAlign w:val="center"/>
          </w:tcPr>
          <w:p w:rsidR="00950A37" w:rsidRPr="002E535E" w:rsidRDefault="00957228">
            <w:pPr>
              <w:spacing w:before="60" w:after="60"/>
              <w:ind w:left="432"/>
              <w:rPr>
                <w:rFonts w:ascii="Verdana" w:hAnsi="Verdana"/>
                <w:sz w:val="18"/>
                <w:szCs w:val="20"/>
                <w:lang w:val="es-ES_tradnl"/>
              </w:rPr>
            </w:pPr>
            <w:r w:rsidRPr="002E535E">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7261"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54"/>
              </w:numPr>
              <w:tabs>
                <w:tab w:val="clear" w:pos="1440"/>
                <w:tab w:val="num" w:pos="1152"/>
              </w:tabs>
              <w:spacing w:before="60" w:after="60"/>
              <w:ind w:hanging="108"/>
              <w:rPr>
                <w:rFonts w:ascii="Verdana" w:hAnsi="Verdana"/>
                <w:sz w:val="18"/>
                <w:szCs w:val="20"/>
                <w:lang w:val="es-ES_tradnl"/>
              </w:rPr>
            </w:pPr>
            <w:r w:rsidRPr="002E535E">
              <w:rPr>
                <w:rFonts w:ascii="Verdana" w:hAnsi="Verdana"/>
                <w:sz w:val="18"/>
                <w:szCs w:val="20"/>
                <w:lang w:val="es-ES_tradnl"/>
              </w:rPr>
              <w:t>No</w:t>
            </w:r>
          </w:p>
        </w:tc>
        <w:tc>
          <w:tcPr>
            <w:tcW w:w="2069"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330"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330"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No se ha documentado</w:t>
            </w:r>
          </w:p>
        </w:tc>
      </w:tr>
      <w:tr w:rsidR="00950A37" w:rsidRPr="002E535E">
        <w:tblPrEx>
          <w:tblCellMar>
            <w:top w:w="0" w:type="dxa"/>
            <w:bottom w:w="0" w:type="dxa"/>
          </w:tblCellMar>
        </w:tblPrEx>
        <w:trPr>
          <w:cantSplit/>
          <w:trHeight w:val="99"/>
        </w:trPr>
        <w:tc>
          <w:tcPr>
            <w:tcW w:w="9330"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54"/>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estr</w:t>
            </w:r>
            <w:r w:rsidRPr="002E535E">
              <w:rPr>
                <w:rFonts w:ascii="Verdana" w:hAnsi="Verdana"/>
                <w:sz w:val="18"/>
                <w:lang w:val="es-ES_tradnl"/>
              </w:rPr>
              <w:t>a</w:t>
            </w:r>
            <w:r w:rsidRPr="002E535E">
              <w:rPr>
                <w:rFonts w:ascii="Verdana" w:hAnsi="Verdana"/>
                <w:sz w:val="18"/>
                <w:lang w:val="es-ES_tradnl"/>
              </w:rPr>
              <w:t>tegias pertinentes?</w:t>
            </w:r>
          </w:p>
        </w:tc>
      </w:tr>
      <w:tr w:rsidR="00950A37" w:rsidRPr="002E535E">
        <w:tblPrEx>
          <w:tblCellMar>
            <w:top w:w="0" w:type="dxa"/>
            <w:bottom w:w="0" w:type="dxa"/>
          </w:tblCellMar>
        </w:tblPrEx>
        <w:trPr>
          <w:cantSplit/>
          <w:trHeight w:val="99"/>
        </w:trPr>
        <w:tc>
          <w:tcPr>
            <w:tcW w:w="7261"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55"/>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2069"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7261"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55"/>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069" w:type="dxa"/>
            <w:tcBorders>
              <w:top w:val="single" w:sz="8" w:space="0" w:color="808080"/>
              <w:left w:val="threeDEmboss" w:sz="6" w:space="0" w:color="FFFFFF"/>
              <w:bottom w:val="threeDEmboss" w:sz="6" w:space="0" w:color="FFFFFF"/>
            </w:tcBorders>
            <w:vAlign w:val="center"/>
          </w:tcPr>
          <w:p w:rsidR="00950A37" w:rsidRPr="002E535E" w:rsidRDefault="00957228">
            <w:pPr>
              <w:spacing w:before="60" w:after="60"/>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9330"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330"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33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950A37" w:rsidRPr="002E535E">
        <w:tblPrEx>
          <w:tblCellMar>
            <w:top w:w="0" w:type="dxa"/>
            <w:bottom w:w="0" w:type="dxa"/>
          </w:tblCellMar>
        </w:tblPrEx>
        <w:trPr>
          <w:cantSplit/>
          <w:trHeight w:val="99"/>
        </w:trPr>
        <w:tc>
          <w:tcPr>
            <w:tcW w:w="9330"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33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w:t>
            </w:r>
            <w:r w:rsidRPr="002E535E">
              <w:rPr>
                <w:rFonts w:ascii="Verdana" w:hAnsi="Verdana"/>
                <w:sz w:val="18"/>
                <w:szCs w:val="20"/>
                <w:lang w:val="es-ES_tradnl"/>
              </w:rPr>
              <w:t>a</w:t>
            </w:r>
            <w:r w:rsidRPr="002E535E">
              <w:rPr>
                <w:rFonts w:ascii="Verdana" w:hAnsi="Verdana"/>
                <w:sz w:val="18"/>
                <w:szCs w:val="20"/>
                <w:lang w:val="es-ES_tradnl"/>
              </w:rPr>
              <w:t>sos dados con miras a lograr la meta )</w:t>
            </w:r>
          </w:p>
        </w:tc>
      </w:tr>
      <w:tr w:rsidR="00950A37" w:rsidRPr="002E535E">
        <w:tblPrEx>
          <w:tblCellMar>
            <w:top w:w="0" w:type="dxa"/>
            <w:bottom w:w="0" w:type="dxa"/>
          </w:tblCellMar>
        </w:tblPrEx>
        <w:trPr>
          <w:cantSplit/>
          <w:trHeight w:val="99"/>
        </w:trPr>
        <w:tc>
          <w:tcPr>
            <w:tcW w:w="9330" w:type="dxa"/>
            <w:gridSpan w:val="2"/>
            <w:tcBorders>
              <w:top w:val="nil"/>
              <w:bottom w:val="threeDEmboss" w:sz="6" w:space="0" w:color="FFFFFF"/>
            </w:tcBorders>
            <w:vAlign w:val="center"/>
          </w:tcPr>
          <w:p w:rsidR="005E6FC6"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33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950A37" w:rsidRPr="002E535E">
        <w:tblPrEx>
          <w:tblCellMar>
            <w:top w:w="0" w:type="dxa"/>
            <w:bottom w:w="0" w:type="dxa"/>
          </w:tblCellMar>
        </w:tblPrEx>
        <w:trPr>
          <w:cantSplit/>
          <w:trHeight w:val="99"/>
        </w:trPr>
        <w:tc>
          <w:tcPr>
            <w:tcW w:w="9330" w:type="dxa"/>
            <w:gridSpan w:val="2"/>
            <w:tcBorders>
              <w:top w:val="nil"/>
              <w:bottom w:val="threeDEmboss" w:sz="6" w:space="0" w:color="FFFFFF"/>
            </w:tcBorders>
            <w:vAlign w:val="center"/>
          </w:tcPr>
          <w:p w:rsidR="00950A37"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33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50A37" w:rsidRPr="002E535E">
        <w:tblPrEx>
          <w:tblCellMar>
            <w:top w:w="0" w:type="dxa"/>
            <w:bottom w:w="0" w:type="dxa"/>
          </w:tblCellMar>
        </w:tblPrEx>
        <w:trPr>
          <w:cantSplit/>
          <w:trHeight w:val="99"/>
        </w:trPr>
        <w:tc>
          <w:tcPr>
            <w:tcW w:w="9330" w:type="dxa"/>
            <w:gridSpan w:val="2"/>
            <w:tcBorders>
              <w:top w:val="nil"/>
              <w:bottom w:val="threeDEmboss" w:sz="6" w:space="0" w:color="FFFFFF"/>
            </w:tcBorders>
            <w:vAlign w:val="center"/>
          </w:tcPr>
          <w:p w:rsidR="00950A37"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50A37" w:rsidRPr="002E535E">
        <w:tblPrEx>
          <w:tblCellMar>
            <w:top w:w="0" w:type="dxa"/>
            <w:bottom w:w="0" w:type="dxa"/>
          </w:tblCellMar>
        </w:tblPrEx>
        <w:trPr>
          <w:cantSplit/>
          <w:trHeight w:val="99"/>
        </w:trPr>
        <w:tc>
          <w:tcPr>
            <w:tcW w:w="9330" w:type="dxa"/>
            <w:gridSpan w:val="2"/>
            <w:tcBorders>
              <w:top w:val="threeDEmboss" w:sz="6" w:space="0" w:color="FFFFFF"/>
              <w:bottom w:val="nil"/>
            </w:tcBorders>
            <w:shd w:val="clear" w:color="auto" w:fill="C0C0C0"/>
            <w:vAlign w:val="center"/>
          </w:tcPr>
          <w:p w:rsidR="00950A37" w:rsidRPr="002E535E" w:rsidRDefault="00950A37" w:rsidP="00BA5B9A">
            <w:pPr>
              <w:numPr>
                <w:ilvl w:val="0"/>
                <w:numId w:val="254"/>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50A37" w:rsidRPr="002E535E">
        <w:tblPrEx>
          <w:tblCellMar>
            <w:top w:w="0" w:type="dxa"/>
            <w:bottom w:w="0" w:type="dxa"/>
          </w:tblCellMar>
        </w:tblPrEx>
        <w:trPr>
          <w:cantSplit/>
          <w:trHeight w:val="99"/>
        </w:trPr>
        <w:tc>
          <w:tcPr>
            <w:tcW w:w="9330" w:type="dxa"/>
            <w:gridSpan w:val="2"/>
            <w:tcBorders>
              <w:top w:val="nil"/>
              <w:bottom w:val="threeDEmboss" w:sz="6" w:space="0" w:color="FFFFFF"/>
            </w:tcBorders>
            <w:vAlign w:val="center"/>
          </w:tcPr>
          <w:p w:rsidR="00950A37"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950A37" w:rsidRPr="002E535E" w:rsidRDefault="0047755A" w:rsidP="004C482B">
      <w:pPr>
        <w:numPr>
          <w:ilvl w:val="0"/>
          <w:numId w:val="184"/>
        </w:numPr>
        <w:tabs>
          <w:tab w:val="clear" w:pos="1440"/>
        </w:tabs>
        <w:spacing w:before="60"/>
        <w:rPr>
          <w:rFonts w:ascii="Verdana" w:hAnsi="Verdana"/>
          <w:b/>
          <w:bCs/>
          <w:sz w:val="18"/>
          <w:szCs w:val="20"/>
          <w:lang w:val="es-ES_tradnl"/>
        </w:rPr>
      </w:pPr>
      <w:r>
        <w:rPr>
          <w:rFonts w:ascii="Verdana" w:hAnsi="Verdana"/>
          <w:b/>
          <w:bCs/>
          <w:sz w:val="18"/>
          <w:szCs w:val="20"/>
          <w:lang w:val="es-ES_tradnl"/>
        </w:rPr>
        <w:br w:type="page"/>
      </w:r>
    </w:p>
    <w:tbl>
      <w:tblPr>
        <w:tblW w:w="9300"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7238"/>
        <w:gridCol w:w="2062"/>
      </w:tblGrid>
      <w:tr w:rsidR="00950A37" w:rsidRPr="002E535E">
        <w:tblPrEx>
          <w:tblCellMar>
            <w:top w:w="0" w:type="dxa"/>
            <w:bottom w:w="0" w:type="dxa"/>
          </w:tblCellMar>
        </w:tblPrEx>
        <w:trPr>
          <w:cantSplit/>
          <w:trHeight w:val="539"/>
        </w:trPr>
        <w:tc>
          <w:tcPr>
            <w:tcW w:w="9300" w:type="dxa"/>
            <w:gridSpan w:val="2"/>
            <w:tcBorders>
              <w:top w:val="threeDEmboss" w:sz="6" w:space="0" w:color="FFFFFF"/>
              <w:bottom w:val="threeDEmboss" w:sz="6" w:space="0" w:color="FFFFFF"/>
            </w:tcBorders>
            <w:shd w:val="clear" w:color="auto" w:fill="C0C0C0"/>
          </w:tcPr>
          <w:p w:rsidR="00950A37" w:rsidRPr="002E535E" w:rsidRDefault="00950A37">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14. </w:t>
            </w:r>
            <w:r w:rsidRPr="002E535E">
              <w:rPr>
                <w:rFonts w:ascii="Verdana" w:hAnsi="Verdana"/>
                <w:b/>
                <w:sz w:val="18"/>
                <w:lang w:val="es-ES_tradnl"/>
              </w:rPr>
              <w:t>Incorporación en los programas de comunicaciones, docentes y de concienciación del público de la importancia de la diversidad de las especies vegetales y de la necesidad de su conservación</w:t>
            </w:r>
            <w:r w:rsidRPr="002E535E">
              <w:rPr>
                <w:rFonts w:ascii="Verdana" w:hAnsi="Verdana"/>
                <w:b/>
                <w:bCs/>
                <w:sz w:val="18"/>
                <w:szCs w:val="20"/>
                <w:lang w:val="es-ES_tradnl"/>
              </w:rPr>
              <w:t>.</w:t>
            </w:r>
          </w:p>
        </w:tc>
      </w:tr>
      <w:tr w:rsidR="00950A37" w:rsidRPr="002E535E">
        <w:tblPrEx>
          <w:tblCellMar>
            <w:top w:w="0" w:type="dxa"/>
            <w:bottom w:w="0" w:type="dxa"/>
          </w:tblCellMar>
        </w:tblPrEx>
        <w:trPr>
          <w:cantSplit/>
          <w:trHeight w:val="399"/>
        </w:trPr>
        <w:tc>
          <w:tcPr>
            <w:tcW w:w="9300" w:type="dxa"/>
            <w:gridSpan w:val="2"/>
            <w:tcBorders>
              <w:top w:val="threeDEmboss" w:sz="6" w:space="0" w:color="FFFFFF"/>
              <w:bottom w:val="single" w:sz="8" w:space="0" w:color="FFFFFF"/>
            </w:tcBorders>
            <w:shd w:val="clear" w:color="auto" w:fill="C0C0C0"/>
            <w:vAlign w:val="center"/>
          </w:tcPr>
          <w:p w:rsidR="00950A37" w:rsidRPr="002E535E" w:rsidRDefault="00950A37" w:rsidP="00BA5B9A">
            <w:pPr>
              <w:numPr>
                <w:ilvl w:val="0"/>
                <w:numId w:val="256"/>
              </w:numPr>
              <w:tabs>
                <w:tab w:val="clear" w:pos="2340"/>
                <w:tab w:val="left" w:pos="507"/>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50A37" w:rsidRPr="002E535E">
        <w:tblPrEx>
          <w:tblCellMar>
            <w:top w:w="0" w:type="dxa"/>
            <w:bottom w:w="0" w:type="dxa"/>
          </w:tblCellMar>
        </w:tblPrEx>
        <w:trPr>
          <w:cantSplit/>
          <w:trHeight w:val="117"/>
        </w:trPr>
        <w:tc>
          <w:tcPr>
            <w:tcW w:w="7238" w:type="dxa"/>
            <w:tcBorders>
              <w:top w:val="threeDEmboss" w:sz="6" w:space="0" w:color="FFFFFF"/>
              <w:bottom w:val="single" w:sz="8" w:space="0" w:color="FFFFFF"/>
              <w:right w:val="threeDEmboss" w:sz="6" w:space="0" w:color="FFFFFF"/>
            </w:tcBorders>
            <w:shd w:val="clear" w:color="auto" w:fill="E0E0E0"/>
            <w:vAlign w:val="center"/>
          </w:tcPr>
          <w:p w:rsidR="00950A37" w:rsidRPr="002E535E" w:rsidRDefault="00950A37" w:rsidP="00BA5B9A">
            <w:pPr>
              <w:numPr>
                <w:ilvl w:val="1"/>
                <w:numId w:val="256"/>
              </w:numPr>
              <w:tabs>
                <w:tab w:val="clear" w:pos="1440"/>
                <w:tab w:val="num" w:pos="972"/>
              </w:tabs>
              <w:spacing w:before="60" w:after="60"/>
              <w:ind w:hanging="108"/>
              <w:rPr>
                <w:rFonts w:ascii="Verdana" w:hAnsi="Verdana"/>
                <w:sz w:val="18"/>
                <w:szCs w:val="20"/>
                <w:lang w:val="es-ES_tradnl"/>
              </w:rPr>
            </w:pPr>
            <w:r w:rsidRPr="002E535E">
              <w:rPr>
                <w:rFonts w:ascii="Verdana" w:hAnsi="Verdana"/>
                <w:sz w:val="18"/>
                <w:szCs w:val="20"/>
                <w:lang w:val="es-ES_tradnl"/>
              </w:rPr>
              <w:t>Sí</w:t>
            </w:r>
          </w:p>
        </w:tc>
        <w:tc>
          <w:tcPr>
            <w:tcW w:w="2062" w:type="dxa"/>
            <w:tcBorders>
              <w:top w:val="threeDEmboss" w:sz="6" w:space="0" w:color="FFFFFF"/>
              <w:left w:val="threeDEmboss" w:sz="6" w:space="0" w:color="FFFFFF"/>
              <w:bottom w:val="single" w:sz="8" w:space="0" w:color="808080"/>
            </w:tcBorders>
            <w:vAlign w:val="center"/>
          </w:tcPr>
          <w:p w:rsidR="00950A37" w:rsidRPr="002E535E" w:rsidRDefault="000C1BAC">
            <w:pPr>
              <w:spacing w:before="60" w:after="60"/>
              <w:ind w:left="432"/>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7238"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1"/>
                <w:numId w:val="256"/>
              </w:numPr>
              <w:tabs>
                <w:tab w:val="clear" w:pos="1440"/>
                <w:tab w:val="num" w:pos="972"/>
              </w:tabs>
              <w:spacing w:before="60" w:after="60"/>
              <w:ind w:hanging="108"/>
              <w:rPr>
                <w:rFonts w:ascii="Verdana" w:hAnsi="Verdana"/>
                <w:sz w:val="18"/>
                <w:szCs w:val="20"/>
                <w:lang w:val="es-ES_tradnl"/>
              </w:rPr>
            </w:pPr>
            <w:r w:rsidRPr="002E535E">
              <w:rPr>
                <w:rFonts w:ascii="Verdana" w:hAnsi="Verdana"/>
                <w:sz w:val="18"/>
                <w:szCs w:val="20"/>
                <w:lang w:val="es-ES_tradnl"/>
              </w:rPr>
              <w:t>No</w:t>
            </w:r>
          </w:p>
        </w:tc>
        <w:tc>
          <w:tcPr>
            <w:tcW w:w="2062" w:type="dxa"/>
            <w:tcBorders>
              <w:top w:val="single" w:sz="8" w:space="0" w:color="808080"/>
              <w:left w:val="threeDEmboss" w:sz="6" w:space="0" w:color="FFFFFF"/>
              <w:bottom w:val="single" w:sz="8" w:space="0" w:color="808080"/>
            </w:tcBorders>
            <w:vAlign w:val="center"/>
          </w:tcPr>
          <w:p w:rsidR="00950A37" w:rsidRPr="002E535E" w:rsidRDefault="00950A37">
            <w:pPr>
              <w:spacing w:before="60" w:after="60"/>
              <w:ind w:left="432"/>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300"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50A37" w:rsidRPr="002E535E">
        <w:tblPrEx>
          <w:tblCellMar>
            <w:top w:w="0" w:type="dxa"/>
            <w:bottom w:w="0" w:type="dxa"/>
          </w:tblCellMar>
        </w:tblPrEx>
        <w:trPr>
          <w:cantSplit/>
          <w:trHeight w:val="99"/>
        </w:trPr>
        <w:tc>
          <w:tcPr>
            <w:tcW w:w="9300" w:type="dxa"/>
            <w:gridSpan w:val="2"/>
            <w:tcBorders>
              <w:top w:val="nil"/>
              <w:bottom w:val="threeDEmboss" w:sz="6" w:space="0" w:color="FFFFFF"/>
            </w:tcBorders>
            <w:vAlign w:val="center"/>
          </w:tcPr>
          <w:p w:rsidR="005E6FC6" w:rsidRPr="002E535E" w:rsidRDefault="0011268D">
            <w:pPr>
              <w:spacing w:before="60" w:after="60"/>
              <w:rPr>
                <w:rFonts w:ascii="Verdana" w:hAnsi="Verdana"/>
                <w:sz w:val="18"/>
                <w:szCs w:val="20"/>
                <w:lang w:val="es-ES_tradnl"/>
              </w:rPr>
            </w:pPr>
            <w:r w:rsidRPr="002E535E">
              <w:rPr>
                <w:rFonts w:ascii="Verdana" w:hAnsi="Verdana"/>
                <w:sz w:val="18"/>
                <w:szCs w:val="20"/>
                <w:lang w:val="es-ES_tradnl"/>
              </w:rPr>
              <w:t>Capacitación a comunicadores sociales y educadores</w:t>
            </w:r>
            <w:r w:rsidR="00EB4407" w:rsidRPr="002E535E">
              <w:rPr>
                <w:rFonts w:ascii="Verdana" w:hAnsi="Verdana"/>
                <w:sz w:val="18"/>
                <w:szCs w:val="20"/>
                <w:lang w:val="es-ES_tradnl"/>
              </w:rPr>
              <w:t>; t</w:t>
            </w:r>
            <w:r w:rsidR="00877103" w:rsidRPr="002E535E">
              <w:rPr>
                <w:rFonts w:ascii="Verdana" w:hAnsi="Verdana"/>
                <w:sz w:val="18"/>
                <w:szCs w:val="20"/>
                <w:lang w:val="es-ES_tradnl"/>
              </w:rPr>
              <w:t>ambién se da capacitación a estudiantes y grupos de interés.</w:t>
            </w:r>
          </w:p>
        </w:tc>
      </w:tr>
      <w:tr w:rsidR="00950A37" w:rsidRPr="002E535E">
        <w:tblPrEx>
          <w:tblCellMar>
            <w:top w:w="0" w:type="dxa"/>
            <w:bottom w:w="0" w:type="dxa"/>
          </w:tblCellMar>
        </w:tblPrEx>
        <w:trPr>
          <w:cantSplit/>
          <w:trHeight w:val="99"/>
        </w:trPr>
        <w:tc>
          <w:tcPr>
            <w:tcW w:w="9300" w:type="dxa"/>
            <w:gridSpan w:val="2"/>
            <w:tcBorders>
              <w:top w:val="threeDEmboss" w:sz="6" w:space="0" w:color="FFFFFF"/>
              <w:bottom w:val="single" w:sz="8" w:space="0" w:color="808080"/>
            </w:tcBorders>
            <w:shd w:val="clear" w:color="auto" w:fill="C0C0C0"/>
            <w:vAlign w:val="center"/>
          </w:tcPr>
          <w:p w:rsidR="00950A37" w:rsidRPr="002E535E" w:rsidRDefault="00950A37" w:rsidP="00BA5B9A">
            <w:pPr>
              <w:numPr>
                <w:ilvl w:val="0"/>
                <w:numId w:val="256"/>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estr</w:t>
            </w:r>
            <w:r w:rsidRPr="002E535E">
              <w:rPr>
                <w:rFonts w:ascii="Verdana" w:hAnsi="Verdana"/>
                <w:sz w:val="18"/>
                <w:lang w:val="es-ES_tradnl"/>
              </w:rPr>
              <w:t>a</w:t>
            </w:r>
            <w:r w:rsidRPr="002E535E">
              <w:rPr>
                <w:rFonts w:ascii="Verdana" w:hAnsi="Verdana"/>
                <w:sz w:val="18"/>
                <w:lang w:val="es-ES_tradnl"/>
              </w:rPr>
              <w:t>tegias pertinentes?</w:t>
            </w:r>
          </w:p>
        </w:tc>
      </w:tr>
      <w:tr w:rsidR="00950A37" w:rsidRPr="002E535E">
        <w:tblPrEx>
          <w:tblCellMar>
            <w:top w:w="0" w:type="dxa"/>
            <w:bottom w:w="0" w:type="dxa"/>
          </w:tblCellMar>
        </w:tblPrEx>
        <w:trPr>
          <w:cantSplit/>
          <w:trHeight w:val="99"/>
        </w:trPr>
        <w:tc>
          <w:tcPr>
            <w:tcW w:w="7238" w:type="dxa"/>
            <w:tcBorders>
              <w:top w:val="single" w:sz="8" w:space="0" w:color="808080"/>
              <w:bottom w:val="single" w:sz="8" w:space="0" w:color="FFFFFF"/>
              <w:right w:val="threeDEmboss" w:sz="6" w:space="0" w:color="FFFFFF"/>
            </w:tcBorders>
            <w:shd w:val="clear" w:color="auto" w:fill="E0E0E0"/>
            <w:vAlign w:val="center"/>
          </w:tcPr>
          <w:p w:rsidR="00950A37" w:rsidRPr="002E535E" w:rsidRDefault="00950A37" w:rsidP="00BA5B9A">
            <w:pPr>
              <w:numPr>
                <w:ilvl w:val="0"/>
                <w:numId w:val="257"/>
              </w:numPr>
              <w:tabs>
                <w:tab w:val="clear" w:pos="187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2062" w:type="dxa"/>
            <w:tcBorders>
              <w:top w:val="single" w:sz="8" w:space="0" w:color="808080"/>
              <w:left w:val="threeDEmboss" w:sz="6" w:space="0" w:color="FFFFFF"/>
              <w:bottom w:val="single" w:sz="8" w:space="0" w:color="808080"/>
            </w:tcBorders>
            <w:vAlign w:val="center"/>
          </w:tcPr>
          <w:p w:rsidR="00950A37" w:rsidRPr="002E535E" w:rsidRDefault="000C1BAC">
            <w:pPr>
              <w:spacing w:before="60" w:after="60"/>
              <w:rPr>
                <w:rFonts w:ascii="Verdana" w:hAnsi="Verdana"/>
                <w:sz w:val="18"/>
                <w:szCs w:val="20"/>
                <w:lang w:val="es-ES_tradnl"/>
              </w:rPr>
            </w:pPr>
            <w:r>
              <w:rPr>
                <w:rFonts w:ascii="Verdana" w:hAnsi="Verdana"/>
                <w:sz w:val="18"/>
                <w:szCs w:val="20"/>
                <w:lang w:val="es-ES_tradnl"/>
              </w:rPr>
              <w:t>X</w:t>
            </w:r>
          </w:p>
        </w:tc>
      </w:tr>
      <w:tr w:rsidR="00950A37" w:rsidRPr="002E535E">
        <w:tblPrEx>
          <w:tblCellMar>
            <w:top w:w="0" w:type="dxa"/>
            <w:bottom w:w="0" w:type="dxa"/>
          </w:tblCellMar>
        </w:tblPrEx>
        <w:trPr>
          <w:cantSplit/>
          <w:trHeight w:val="99"/>
        </w:trPr>
        <w:tc>
          <w:tcPr>
            <w:tcW w:w="7238" w:type="dxa"/>
            <w:tcBorders>
              <w:top w:val="single" w:sz="8" w:space="0" w:color="FFFFFF"/>
              <w:bottom w:val="threeDEmboss" w:sz="6" w:space="0" w:color="FFFFFF"/>
              <w:right w:val="threeDEmboss" w:sz="6" w:space="0" w:color="FFFFFF"/>
            </w:tcBorders>
            <w:shd w:val="clear" w:color="auto" w:fill="E0E0E0"/>
            <w:vAlign w:val="center"/>
          </w:tcPr>
          <w:p w:rsidR="00950A37" w:rsidRPr="002E535E" w:rsidRDefault="00950A37" w:rsidP="00BA5B9A">
            <w:pPr>
              <w:numPr>
                <w:ilvl w:val="0"/>
                <w:numId w:val="257"/>
              </w:numPr>
              <w:tabs>
                <w:tab w:val="clear" w:pos="187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062" w:type="dxa"/>
            <w:tcBorders>
              <w:top w:val="single" w:sz="8" w:space="0" w:color="808080"/>
              <w:left w:val="threeDEmboss" w:sz="6" w:space="0" w:color="FFFFFF"/>
              <w:bottom w:val="threeDEmboss" w:sz="6" w:space="0" w:color="FFFFFF"/>
            </w:tcBorders>
            <w:vAlign w:val="center"/>
          </w:tcPr>
          <w:p w:rsidR="00950A37" w:rsidRPr="002E535E" w:rsidRDefault="00950A37">
            <w:pPr>
              <w:spacing w:before="60" w:after="60"/>
              <w:rPr>
                <w:rFonts w:ascii="Verdana" w:hAnsi="Verdana"/>
                <w:sz w:val="18"/>
                <w:szCs w:val="20"/>
                <w:lang w:val="es-ES_tradnl"/>
              </w:rPr>
            </w:pPr>
          </w:p>
        </w:tc>
      </w:tr>
      <w:tr w:rsidR="00950A37" w:rsidRPr="002E535E">
        <w:tblPrEx>
          <w:tblCellMar>
            <w:top w:w="0" w:type="dxa"/>
            <w:bottom w:w="0" w:type="dxa"/>
          </w:tblCellMar>
        </w:tblPrEx>
        <w:trPr>
          <w:cantSplit/>
          <w:trHeight w:val="99"/>
        </w:trPr>
        <w:tc>
          <w:tcPr>
            <w:tcW w:w="9300" w:type="dxa"/>
            <w:gridSpan w:val="2"/>
            <w:tcBorders>
              <w:top w:val="threeDEmboss" w:sz="6" w:space="0" w:color="FFFFFF"/>
              <w:bottom w:val="nil"/>
            </w:tcBorders>
            <w:shd w:val="clear" w:color="auto" w:fill="C0C0C0"/>
            <w:vAlign w:val="center"/>
          </w:tcPr>
          <w:p w:rsidR="00950A37" w:rsidRPr="002E535E" w:rsidRDefault="00950A37">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11268D" w:rsidRPr="002E535E">
        <w:tblPrEx>
          <w:tblCellMar>
            <w:top w:w="0" w:type="dxa"/>
            <w:bottom w:w="0" w:type="dxa"/>
          </w:tblCellMar>
        </w:tblPrEx>
        <w:trPr>
          <w:cantSplit/>
          <w:trHeight w:val="99"/>
        </w:trPr>
        <w:tc>
          <w:tcPr>
            <w:tcW w:w="9300" w:type="dxa"/>
            <w:gridSpan w:val="2"/>
            <w:tcBorders>
              <w:top w:val="nil"/>
              <w:bottom w:val="threeDEmboss" w:sz="6" w:space="0" w:color="FFFFFF"/>
            </w:tcBorders>
            <w:vAlign w:val="center"/>
          </w:tcPr>
          <w:p w:rsidR="0011268D" w:rsidRPr="002E535E" w:rsidRDefault="0011268D" w:rsidP="00245E5E">
            <w:pPr>
              <w:spacing w:before="60" w:after="60"/>
              <w:rPr>
                <w:rFonts w:ascii="Verdana" w:hAnsi="Verdana"/>
                <w:sz w:val="18"/>
                <w:szCs w:val="20"/>
                <w:lang w:val="es-ES_tradnl"/>
              </w:rPr>
            </w:pPr>
            <w:r w:rsidRPr="002E535E">
              <w:rPr>
                <w:rFonts w:ascii="Verdana" w:hAnsi="Verdana"/>
                <w:sz w:val="18"/>
                <w:szCs w:val="20"/>
                <w:lang w:val="es-ES_tradnl"/>
              </w:rPr>
              <w:t>Estrategia Nacional de Biodiversidad y Plan de Acción Nacional de Diversidad Biológica</w:t>
            </w:r>
          </w:p>
          <w:p w:rsidR="0011268D" w:rsidRPr="002E535E" w:rsidRDefault="00C430D3" w:rsidP="000C1BAC">
            <w:pPr>
              <w:spacing w:before="60" w:after="60"/>
              <w:jc w:val="both"/>
              <w:rPr>
                <w:rFonts w:ascii="Verdana" w:hAnsi="Verdana"/>
                <w:sz w:val="18"/>
                <w:szCs w:val="20"/>
                <w:lang w:val="es-ES_tradnl"/>
              </w:rPr>
            </w:pPr>
            <w:r w:rsidRPr="002E535E">
              <w:rPr>
                <w:rFonts w:ascii="Verdana" w:hAnsi="Verdana"/>
                <w:sz w:val="18"/>
                <w:szCs w:val="20"/>
                <w:lang w:val="es-ES_tradnl"/>
              </w:rPr>
              <w:t xml:space="preserve">Fomento a </w:t>
            </w:r>
            <w:smartTag w:uri="urn:schemas-microsoft-com:office:smarttags" w:element="PersonName">
              <w:smartTagPr>
                <w:attr w:name="ProductID" w:val="la Cultura"/>
              </w:smartTagPr>
              <w:r w:rsidRPr="002E535E">
                <w:rPr>
                  <w:rFonts w:ascii="Verdana" w:hAnsi="Verdana"/>
                  <w:sz w:val="18"/>
                  <w:szCs w:val="20"/>
                  <w:lang w:val="es-ES_tradnl"/>
                </w:rPr>
                <w:t>la Cultura</w:t>
              </w:r>
            </w:smartTag>
            <w:r w:rsidR="000C1BAC">
              <w:rPr>
                <w:rFonts w:ascii="Verdana" w:hAnsi="Verdana"/>
                <w:sz w:val="18"/>
                <w:szCs w:val="20"/>
                <w:lang w:val="es-ES_tradnl"/>
              </w:rPr>
              <w:t xml:space="preserve"> A</w:t>
            </w:r>
            <w:r w:rsidR="008E1EF8" w:rsidRPr="002E535E">
              <w:rPr>
                <w:rFonts w:ascii="Verdana" w:hAnsi="Verdana"/>
                <w:sz w:val="18"/>
                <w:szCs w:val="20"/>
                <w:lang w:val="es-ES_tradnl"/>
              </w:rPr>
              <w:t>mbiental</w:t>
            </w:r>
          </w:p>
        </w:tc>
      </w:tr>
      <w:tr w:rsidR="0011268D" w:rsidRPr="002E535E">
        <w:tblPrEx>
          <w:tblCellMar>
            <w:top w:w="0" w:type="dxa"/>
            <w:bottom w:w="0" w:type="dxa"/>
          </w:tblCellMar>
        </w:tblPrEx>
        <w:trPr>
          <w:cantSplit/>
          <w:trHeight w:val="99"/>
        </w:trPr>
        <w:tc>
          <w:tcPr>
            <w:tcW w:w="930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11268D" w:rsidRPr="002E535E">
        <w:tblPrEx>
          <w:tblCellMar>
            <w:top w:w="0" w:type="dxa"/>
            <w:bottom w:w="0" w:type="dxa"/>
          </w:tblCellMar>
        </w:tblPrEx>
        <w:trPr>
          <w:cantSplit/>
          <w:trHeight w:val="599"/>
        </w:trPr>
        <w:tc>
          <w:tcPr>
            <w:tcW w:w="9300" w:type="dxa"/>
            <w:gridSpan w:val="2"/>
            <w:tcBorders>
              <w:top w:val="nil"/>
              <w:bottom w:val="threeDEmboss" w:sz="6" w:space="0" w:color="FFFFFF"/>
            </w:tcBorders>
            <w:vAlign w:val="center"/>
          </w:tcPr>
          <w:p w:rsidR="0011268D" w:rsidRPr="002E535E" w:rsidRDefault="00C430D3" w:rsidP="000C1BAC">
            <w:pPr>
              <w:spacing w:before="60" w:after="60"/>
              <w:jc w:val="both"/>
              <w:rPr>
                <w:rFonts w:ascii="Verdana" w:hAnsi="Verdana"/>
                <w:sz w:val="18"/>
                <w:szCs w:val="20"/>
                <w:lang w:val="es-ES_tradnl"/>
              </w:rPr>
            </w:pPr>
            <w:r w:rsidRPr="002E535E">
              <w:rPr>
                <w:rFonts w:ascii="Verdana" w:hAnsi="Verdana"/>
                <w:sz w:val="18"/>
                <w:szCs w:val="20"/>
                <w:lang w:val="es-ES_tradnl"/>
              </w:rPr>
              <w:t>Capacitación, Publicación, campañas</w:t>
            </w:r>
            <w:r w:rsidR="00877103" w:rsidRPr="002E535E">
              <w:rPr>
                <w:rFonts w:ascii="Verdana" w:hAnsi="Verdana"/>
                <w:sz w:val="18"/>
                <w:szCs w:val="20"/>
                <w:lang w:val="es-ES_tradnl"/>
              </w:rPr>
              <w:t>, seminarios, giras ecológicas para evaluar qué especies necesitan ser conservadas.</w:t>
            </w:r>
          </w:p>
        </w:tc>
      </w:tr>
      <w:tr w:rsidR="0011268D" w:rsidRPr="002E535E">
        <w:tblPrEx>
          <w:tblCellMar>
            <w:top w:w="0" w:type="dxa"/>
            <w:bottom w:w="0" w:type="dxa"/>
          </w:tblCellMar>
        </w:tblPrEx>
        <w:trPr>
          <w:cantSplit/>
          <w:trHeight w:val="99"/>
        </w:trPr>
        <w:tc>
          <w:tcPr>
            <w:tcW w:w="930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w:t>
            </w:r>
            <w:r w:rsidRPr="002E535E">
              <w:rPr>
                <w:rFonts w:ascii="Verdana" w:hAnsi="Verdana"/>
                <w:sz w:val="18"/>
                <w:szCs w:val="20"/>
                <w:lang w:val="es-ES_tradnl"/>
              </w:rPr>
              <w:t>a</w:t>
            </w:r>
            <w:r w:rsidRPr="002E535E">
              <w:rPr>
                <w:rFonts w:ascii="Verdana" w:hAnsi="Verdana"/>
                <w:sz w:val="18"/>
                <w:szCs w:val="20"/>
                <w:lang w:val="es-ES_tradnl"/>
              </w:rPr>
              <w:t>sos dados con miras a lograr la meta )</w:t>
            </w:r>
          </w:p>
        </w:tc>
      </w:tr>
      <w:tr w:rsidR="0011268D" w:rsidRPr="002E535E">
        <w:tblPrEx>
          <w:tblCellMar>
            <w:top w:w="0" w:type="dxa"/>
            <w:bottom w:w="0" w:type="dxa"/>
          </w:tblCellMar>
        </w:tblPrEx>
        <w:trPr>
          <w:cantSplit/>
          <w:trHeight w:val="99"/>
        </w:trPr>
        <w:tc>
          <w:tcPr>
            <w:tcW w:w="9300" w:type="dxa"/>
            <w:gridSpan w:val="2"/>
            <w:tcBorders>
              <w:top w:val="nil"/>
              <w:bottom w:val="threeDEmboss" w:sz="6" w:space="0" w:color="FFFFFF"/>
            </w:tcBorders>
            <w:vAlign w:val="center"/>
          </w:tcPr>
          <w:p w:rsidR="0011268D" w:rsidRPr="002E535E" w:rsidRDefault="00C430D3" w:rsidP="008E1EF8">
            <w:pPr>
              <w:spacing w:before="60" w:after="60"/>
              <w:jc w:val="both"/>
              <w:rPr>
                <w:rFonts w:ascii="Verdana" w:hAnsi="Verdana"/>
                <w:sz w:val="18"/>
                <w:szCs w:val="20"/>
                <w:lang w:val="es-ES_tradnl"/>
              </w:rPr>
            </w:pPr>
            <w:r w:rsidRPr="002E535E">
              <w:rPr>
                <w:rFonts w:ascii="Verdana" w:hAnsi="Verdana"/>
                <w:sz w:val="18"/>
                <w:szCs w:val="20"/>
                <w:lang w:val="es-ES_tradnl"/>
              </w:rPr>
              <w:t>Ley 10 de educación ambiental</w:t>
            </w:r>
            <w:r w:rsidR="008E1EF8" w:rsidRPr="002E535E">
              <w:rPr>
                <w:rFonts w:ascii="Verdana" w:hAnsi="Verdana"/>
                <w:sz w:val="18"/>
                <w:szCs w:val="20"/>
                <w:lang w:val="es-ES_tradnl"/>
              </w:rPr>
              <w:t xml:space="preserve">; </w:t>
            </w:r>
            <w:r w:rsidRPr="002E535E">
              <w:rPr>
                <w:rFonts w:ascii="Verdana" w:hAnsi="Verdana"/>
                <w:sz w:val="18"/>
                <w:szCs w:val="20"/>
                <w:lang w:val="es-ES_tradnl"/>
              </w:rPr>
              <w:t>Ley 41</w:t>
            </w:r>
            <w:r w:rsidR="008E1EF8" w:rsidRPr="002E535E">
              <w:rPr>
                <w:rFonts w:ascii="Verdana" w:hAnsi="Verdana"/>
                <w:sz w:val="18"/>
                <w:szCs w:val="20"/>
                <w:lang w:val="es-ES_tradnl"/>
              </w:rPr>
              <w:t xml:space="preserve">, General del Ambiente, 03 de julio de 1998; </w:t>
            </w:r>
            <w:r w:rsidR="00877103" w:rsidRPr="002E535E">
              <w:rPr>
                <w:rFonts w:ascii="Verdana" w:hAnsi="Verdana"/>
                <w:sz w:val="18"/>
                <w:szCs w:val="20"/>
                <w:lang w:val="es-ES_tradnl"/>
              </w:rPr>
              <w:t>Decretos, capacitación, investigaciones, inventarios.</w:t>
            </w:r>
          </w:p>
        </w:tc>
      </w:tr>
      <w:tr w:rsidR="0011268D" w:rsidRPr="002E535E">
        <w:tblPrEx>
          <w:tblCellMar>
            <w:top w:w="0" w:type="dxa"/>
            <w:bottom w:w="0" w:type="dxa"/>
          </w:tblCellMar>
        </w:tblPrEx>
        <w:trPr>
          <w:cantSplit/>
          <w:trHeight w:val="99"/>
        </w:trPr>
        <w:tc>
          <w:tcPr>
            <w:tcW w:w="930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11268D" w:rsidRPr="002E535E">
        <w:tblPrEx>
          <w:tblCellMar>
            <w:top w:w="0" w:type="dxa"/>
            <w:bottom w:w="0" w:type="dxa"/>
          </w:tblCellMar>
        </w:tblPrEx>
        <w:trPr>
          <w:cantSplit/>
          <w:trHeight w:val="99"/>
        </w:trPr>
        <w:tc>
          <w:tcPr>
            <w:tcW w:w="9300" w:type="dxa"/>
            <w:gridSpan w:val="2"/>
            <w:tcBorders>
              <w:top w:val="nil"/>
              <w:bottom w:val="threeDEmboss" w:sz="6" w:space="0" w:color="FFFFFF"/>
            </w:tcBorders>
            <w:vAlign w:val="center"/>
          </w:tcPr>
          <w:p w:rsidR="0011268D" w:rsidRPr="002E535E" w:rsidRDefault="00C430D3" w:rsidP="00EB0C40">
            <w:pPr>
              <w:spacing w:before="60" w:after="60"/>
              <w:jc w:val="both"/>
              <w:rPr>
                <w:rFonts w:ascii="Verdana" w:hAnsi="Verdana"/>
                <w:sz w:val="18"/>
                <w:szCs w:val="20"/>
                <w:lang w:val="es-ES_tradnl"/>
              </w:rPr>
            </w:pPr>
            <w:r w:rsidRPr="002E535E">
              <w:rPr>
                <w:rFonts w:ascii="Verdana" w:hAnsi="Verdana"/>
                <w:sz w:val="18"/>
                <w:szCs w:val="20"/>
                <w:lang w:val="es-ES_tradnl"/>
              </w:rPr>
              <w:t xml:space="preserve">Número de personas que han </w:t>
            </w:r>
            <w:r w:rsidR="008E1EF8" w:rsidRPr="002E535E">
              <w:rPr>
                <w:rFonts w:ascii="Verdana" w:hAnsi="Verdana"/>
                <w:sz w:val="18"/>
                <w:szCs w:val="20"/>
                <w:lang w:val="es-ES_tradnl"/>
              </w:rPr>
              <w:t xml:space="preserve">recibido capacitación; </w:t>
            </w:r>
            <w:r w:rsidR="00877103" w:rsidRPr="002E535E">
              <w:rPr>
                <w:rFonts w:ascii="Verdana" w:hAnsi="Verdana"/>
                <w:sz w:val="18"/>
                <w:szCs w:val="20"/>
                <w:lang w:val="es-ES_tradnl"/>
              </w:rPr>
              <w:t>Número de áreas en donde se han dado las capacitaciones.</w:t>
            </w:r>
          </w:p>
        </w:tc>
      </w:tr>
      <w:tr w:rsidR="0011268D" w:rsidRPr="002E535E">
        <w:tblPrEx>
          <w:tblCellMar>
            <w:top w:w="0" w:type="dxa"/>
            <w:bottom w:w="0" w:type="dxa"/>
          </w:tblCellMar>
        </w:tblPrEx>
        <w:trPr>
          <w:cantSplit/>
          <w:trHeight w:val="99"/>
        </w:trPr>
        <w:tc>
          <w:tcPr>
            <w:tcW w:w="930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11268D" w:rsidRPr="002E535E">
        <w:tblPrEx>
          <w:tblCellMar>
            <w:top w:w="0" w:type="dxa"/>
            <w:bottom w:w="0" w:type="dxa"/>
          </w:tblCellMar>
        </w:tblPrEx>
        <w:trPr>
          <w:cantSplit/>
          <w:trHeight w:val="99"/>
        </w:trPr>
        <w:tc>
          <w:tcPr>
            <w:tcW w:w="9300" w:type="dxa"/>
            <w:gridSpan w:val="2"/>
            <w:tcBorders>
              <w:top w:val="nil"/>
              <w:bottom w:val="threeDEmboss" w:sz="6" w:space="0" w:color="FFFFFF"/>
            </w:tcBorders>
            <w:vAlign w:val="center"/>
          </w:tcPr>
          <w:p w:rsidR="0011268D" w:rsidRPr="002E535E" w:rsidRDefault="00877103">
            <w:pPr>
              <w:spacing w:before="60" w:after="60"/>
              <w:rPr>
                <w:rFonts w:ascii="Verdana" w:hAnsi="Verdana"/>
                <w:sz w:val="18"/>
                <w:szCs w:val="20"/>
                <w:lang w:val="es-ES_tradnl"/>
              </w:rPr>
            </w:pPr>
            <w:r w:rsidRPr="002E535E">
              <w:rPr>
                <w:rFonts w:ascii="Verdana" w:hAnsi="Verdana"/>
                <w:sz w:val="18"/>
                <w:szCs w:val="20"/>
                <w:lang w:val="es-ES_tradnl"/>
              </w:rPr>
              <w:t>Falta de recursos financieros y humanos.</w:t>
            </w:r>
          </w:p>
        </w:tc>
      </w:tr>
      <w:tr w:rsidR="0011268D" w:rsidRPr="002E535E">
        <w:tblPrEx>
          <w:tblCellMar>
            <w:top w:w="0" w:type="dxa"/>
            <w:bottom w:w="0" w:type="dxa"/>
          </w:tblCellMar>
        </w:tblPrEx>
        <w:trPr>
          <w:cantSplit/>
          <w:trHeight w:val="99"/>
        </w:trPr>
        <w:tc>
          <w:tcPr>
            <w:tcW w:w="9300" w:type="dxa"/>
            <w:gridSpan w:val="2"/>
            <w:tcBorders>
              <w:top w:val="threeDEmboss" w:sz="6" w:space="0" w:color="FFFFFF"/>
              <w:bottom w:val="nil"/>
            </w:tcBorders>
            <w:shd w:val="clear" w:color="auto" w:fill="C0C0C0"/>
            <w:vAlign w:val="center"/>
          </w:tcPr>
          <w:p w:rsidR="0011268D" w:rsidRPr="002E535E" w:rsidRDefault="0011268D" w:rsidP="00BA5B9A">
            <w:pPr>
              <w:numPr>
                <w:ilvl w:val="0"/>
                <w:numId w:val="256"/>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11268D" w:rsidRPr="002E535E">
        <w:tblPrEx>
          <w:tblCellMar>
            <w:top w:w="0" w:type="dxa"/>
            <w:bottom w:w="0" w:type="dxa"/>
          </w:tblCellMar>
        </w:tblPrEx>
        <w:trPr>
          <w:cantSplit/>
          <w:trHeight w:val="99"/>
        </w:trPr>
        <w:tc>
          <w:tcPr>
            <w:tcW w:w="9300" w:type="dxa"/>
            <w:gridSpan w:val="2"/>
            <w:tcBorders>
              <w:top w:val="nil"/>
              <w:bottom w:val="threeDEmboss" w:sz="6" w:space="0" w:color="FFFFFF"/>
            </w:tcBorders>
            <w:vAlign w:val="center"/>
          </w:tcPr>
          <w:p w:rsidR="0011268D" w:rsidRPr="002E535E" w:rsidRDefault="005562D8">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950A37" w:rsidRPr="002E535E" w:rsidRDefault="0047755A" w:rsidP="004C482B">
      <w:pPr>
        <w:numPr>
          <w:ilvl w:val="0"/>
          <w:numId w:val="184"/>
        </w:numPr>
        <w:tabs>
          <w:tab w:val="clear" w:pos="1440"/>
        </w:tabs>
        <w:spacing w:before="60"/>
        <w:rPr>
          <w:rFonts w:ascii="Verdana" w:hAnsi="Verdana"/>
          <w:b/>
          <w:bCs/>
          <w:sz w:val="18"/>
          <w:szCs w:val="20"/>
          <w:lang w:val="es-ES_tradnl"/>
        </w:rPr>
      </w:pPr>
      <w:r>
        <w:rPr>
          <w:rFonts w:ascii="Verdana" w:hAnsi="Verdana"/>
          <w:b/>
          <w:bCs/>
          <w:sz w:val="18"/>
          <w:szCs w:val="20"/>
          <w:lang w:val="es-ES_tradnl"/>
        </w:rPr>
        <w:br w:type="page"/>
      </w:r>
    </w:p>
    <w:tbl>
      <w:tblPr>
        <w:tblW w:w="9240"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6639"/>
        <w:gridCol w:w="2601"/>
      </w:tblGrid>
      <w:tr w:rsidR="00EA4B7F" w:rsidRPr="002E535E">
        <w:tblPrEx>
          <w:tblCellMar>
            <w:top w:w="0" w:type="dxa"/>
            <w:bottom w:w="0" w:type="dxa"/>
          </w:tblCellMar>
        </w:tblPrEx>
        <w:trPr>
          <w:cantSplit/>
          <w:trHeight w:val="540"/>
        </w:trPr>
        <w:tc>
          <w:tcPr>
            <w:tcW w:w="9240" w:type="dxa"/>
            <w:gridSpan w:val="2"/>
            <w:tcBorders>
              <w:top w:val="threeDEmboss" w:sz="6" w:space="0" w:color="FFFFFF"/>
              <w:bottom w:val="threeDEmboss" w:sz="6" w:space="0" w:color="FFFFFF"/>
            </w:tcBorders>
            <w:shd w:val="clear" w:color="auto" w:fill="C0C0C0"/>
          </w:tcPr>
          <w:p w:rsidR="00EA4B7F" w:rsidRPr="002E535E" w:rsidRDefault="00EA4B7F" w:rsidP="004D0241">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15. </w:t>
            </w:r>
            <w:r w:rsidRPr="002E535E">
              <w:rPr>
                <w:rFonts w:ascii="Verdana" w:hAnsi="Verdana"/>
                <w:b/>
                <w:sz w:val="18"/>
                <w:lang w:val="es-ES_tradnl"/>
              </w:rPr>
              <w:t>Incremento del número de personas capacitadas que trabajan en instalaciones adecuadas de conservación de especies vegetales, de acuerdo con las necesidades nacion</w:t>
            </w:r>
            <w:r w:rsidRPr="002E535E">
              <w:rPr>
                <w:rFonts w:ascii="Verdana" w:hAnsi="Verdana"/>
                <w:b/>
                <w:sz w:val="18"/>
                <w:lang w:val="es-ES_tradnl"/>
              </w:rPr>
              <w:t>a</w:t>
            </w:r>
            <w:r w:rsidRPr="002E535E">
              <w:rPr>
                <w:rFonts w:ascii="Verdana" w:hAnsi="Verdana"/>
                <w:b/>
                <w:sz w:val="18"/>
                <w:lang w:val="es-ES_tradnl"/>
              </w:rPr>
              <w:t>les para lograr los objetivos de esta estrategia</w:t>
            </w:r>
            <w:r w:rsidRPr="002E535E">
              <w:rPr>
                <w:rFonts w:ascii="Verdana" w:hAnsi="Verdana"/>
                <w:b/>
                <w:bCs/>
                <w:sz w:val="18"/>
                <w:szCs w:val="20"/>
                <w:lang w:val="es-ES_tradnl"/>
              </w:rPr>
              <w:t>.</w:t>
            </w:r>
          </w:p>
        </w:tc>
      </w:tr>
      <w:tr w:rsidR="00EA4B7F" w:rsidRPr="002E535E">
        <w:tblPrEx>
          <w:tblCellMar>
            <w:top w:w="0" w:type="dxa"/>
            <w:bottom w:w="0" w:type="dxa"/>
          </w:tblCellMar>
        </w:tblPrEx>
        <w:trPr>
          <w:cantSplit/>
          <w:trHeight w:val="342"/>
        </w:trPr>
        <w:tc>
          <w:tcPr>
            <w:tcW w:w="9240" w:type="dxa"/>
            <w:gridSpan w:val="2"/>
            <w:tcBorders>
              <w:top w:val="threeDEmboss" w:sz="6" w:space="0" w:color="FFFFFF"/>
              <w:bottom w:val="single" w:sz="8" w:space="0" w:color="FFFFFF"/>
            </w:tcBorders>
            <w:shd w:val="clear" w:color="auto" w:fill="C0C0C0"/>
            <w:vAlign w:val="center"/>
          </w:tcPr>
          <w:p w:rsidR="00EA4B7F" w:rsidRPr="002E535E" w:rsidRDefault="00EA4B7F" w:rsidP="00BA5B9A">
            <w:pPr>
              <w:numPr>
                <w:ilvl w:val="0"/>
                <w:numId w:val="258"/>
              </w:numPr>
              <w:tabs>
                <w:tab w:val="clear" w:pos="2340"/>
                <w:tab w:val="left" w:pos="432"/>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EA4B7F" w:rsidRPr="002E535E" w:rsidTr="004E3241">
        <w:tblPrEx>
          <w:tblCellMar>
            <w:top w:w="0" w:type="dxa"/>
            <w:bottom w:w="0" w:type="dxa"/>
          </w:tblCellMar>
        </w:tblPrEx>
        <w:trPr>
          <w:cantSplit/>
          <w:trHeight w:val="528"/>
        </w:trPr>
        <w:tc>
          <w:tcPr>
            <w:tcW w:w="6639" w:type="dxa"/>
            <w:tcBorders>
              <w:top w:val="threeDEmboss" w:sz="6" w:space="0" w:color="FFFFFF"/>
              <w:bottom w:val="single" w:sz="8" w:space="0" w:color="FFFFFF"/>
              <w:right w:val="threeDEmboss" w:sz="6" w:space="0" w:color="FFFFFF"/>
            </w:tcBorders>
            <w:shd w:val="clear" w:color="auto" w:fill="E0E0E0"/>
            <w:vAlign w:val="center"/>
          </w:tcPr>
          <w:p w:rsidR="00EA4B7F" w:rsidRPr="002E535E" w:rsidRDefault="00EA4B7F" w:rsidP="00BA5B9A">
            <w:pPr>
              <w:numPr>
                <w:ilvl w:val="1"/>
                <w:numId w:val="258"/>
              </w:numPr>
              <w:tabs>
                <w:tab w:val="clear" w:pos="1440"/>
                <w:tab w:val="left" w:pos="1152"/>
              </w:tabs>
              <w:spacing w:before="60" w:after="60"/>
              <w:ind w:hanging="108"/>
              <w:rPr>
                <w:rFonts w:ascii="Verdana" w:hAnsi="Verdana"/>
                <w:sz w:val="18"/>
                <w:szCs w:val="20"/>
                <w:lang w:val="es-ES_tradnl"/>
              </w:rPr>
            </w:pPr>
            <w:r w:rsidRPr="002E535E">
              <w:rPr>
                <w:rFonts w:ascii="Verdana" w:hAnsi="Verdana"/>
                <w:sz w:val="18"/>
                <w:szCs w:val="20"/>
                <w:lang w:val="es-ES_tradnl"/>
              </w:rPr>
              <w:t>Sí</w:t>
            </w:r>
          </w:p>
        </w:tc>
        <w:tc>
          <w:tcPr>
            <w:tcW w:w="2601" w:type="dxa"/>
            <w:tcBorders>
              <w:top w:val="threeDEmboss" w:sz="6" w:space="0" w:color="FFFFFF"/>
              <w:left w:val="threeDEmboss" w:sz="6" w:space="0" w:color="FFFFFF"/>
              <w:bottom w:val="single" w:sz="8" w:space="0" w:color="808080"/>
            </w:tcBorders>
            <w:vAlign w:val="center"/>
          </w:tcPr>
          <w:p w:rsidR="00EA4B7F" w:rsidRPr="002E535E" w:rsidRDefault="000C1BAC" w:rsidP="004D0241">
            <w:pPr>
              <w:spacing w:before="60" w:after="60"/>
              <w:ind w:left="432"/>
              <w:rPr>
                <w:rFonts w:ascii="Verdana" w:hAnsi="Verdana"/>
                <w:sz w:val="18"/>
                <w:szCs w:val="20"/>
                <w:lang w:val="es-ES_tradnl"/>
              </w:rPr>
            </w:pPr>
            <w:r>
              <w:rPr>
                <w:rFonts w:ascii="Verdana" w:hAnsi="Verdana"/>
                <w:sz w:val="18"/>
                <w:szCs w:val="20"/>
                <w:lang w:val="es-ES_tradnl"/>
              </w:rPr>
              <w:t>X</w:t>
            </w:r>
          </w:p>
        </w:tc>
      </w:tr>
      <w:tr w:rsidR="00EA4B7F" w:rsidRPr="002E535E" w:rsidTr="004E3241">
        <w:tblPrEx>
          <w:tblCellMar>
            <w:top w:w="0" w:type="dxa"/>
            <w:bottom w:w="0" w:type="dxa"/>
          </w:tblCellMar>
        </w:tblPrEx>
        <w:trPr>
          <w:cantSplit/>
          <w:trHeight w:val="561"/>
        </w:trPr>
        <w:tc>
          <w:tcPr>
            <w:tcW w:w="6639" w:type="dxa"/>
            <w:tcBorders>
              <w:top w:val="single" w:sz="8" w:space="0" w:color="FFFFFF"/>
              <w:bottom w:val="threeDEmboss" w:sz="6" w:space="0" w:color="FFFFFF"/>
              <w:right w:val="threeDEmboss" w:sz="6" w:space="0" w:color="FFFFFF"/>
            </w:tcBorders>
            <w:shd w:val="clear" w:color="auto" w:fill="E0E0E0"/>
            <w:vAlign w:val="center"/>
          </w:tcPr>
          <w:p w:rsidR="00EA4B7F" w:rsidRPr="002E535E" w:rsidRDefault="00EA4B7F" w:rsidP="00BA5B9A">
            <w:pPr>
              <w:numPr>
                <w:ilvl w:val="1"/>
                <w:numId w:val="258"/>
              </w:numPr>
              <w:tabs>
                <w:tab w:val="clear" w:pos="1440"/>
                <w:tab w:val="left" w:pos="1152"/>
              </w:tabs>
              <w:spacing w:before="60" w:after="60"/>
              <w:ind w:hanging="108"/>
              <w:rPr>
                <w:rFonts w:ascii="Verdana" w:hAnsi="Verdana"/>
                <w:sz w:val="18"/>
                <w:szCs w:val="20"/>
                <w:lang w:val="es-ES_tradnl"/>
              </w:rPr>
            </w:pPr>
            <w:r w:rsidRPr="002E535E">
              <w:rPr>
                <w:rFonts w:ascii="Verdana" w:hAnsi="Verdana"/>
                <w:sz w:val="18"/>
                <w:szCs w:val="20"/>
                <w:lang w:val="es-ES_tradnl"/>
              </w:rPr>
              <w:t>No</w:t>
            </w:r>
          </w:p>
        </w:tc>
        <w:tc>
          <w:tcPr>
            <w:tcW w:w="2601" w:type="dxa"/>
            <w:tcBorders>
              <w:top w:val="single" w:sz="8" w:space="0" w:color="808080"/>
              <w:left w:val="threeDEmboss" w:sz="6" w:space="0" w:color="FFFFFF"/>
              <w:bottom w:val="single" w:sz="8" w:space="0" w:color="808080"/>
            </w:tcBorders>
            <w:vAlign w:val="center"/>
          </w:tcPr>
          <w:p w:rsidR="00EA4B7F" w:rsidRPr="002E535E" w:rsidRDefault="00EA4B7F" w:rsidP="004D0241">
            <w:pPr>
              <w:spacing w:before="60" w:after="60"/>
              <w:ind w:left="432"/>
              <w:rPr>
                <w:rFonts w:ascii="Verdana" w:hAnsi="Verdana"/>
                <w:sz w:val="18"/>
                <w:szCs w:val="20"/>
                <w:lang w:val="es-ES_tradnl"/>
              </w:rPr>
            </w:pPr>
          </w:p>
        </w:tc>
      </w:tr>
      <w:tr w:rsidR="00EA4B7F" w:rsidRPr="002E535E" w:rsidTr="004E3241">
        <w:tblPrEx>
          <w:tblCellMar>
            <w:top w:w="0" w:type="dxa"/>
            <w:bottom w:w="0" w:type="dxa"/>
          </w:tblCellMar>
        </w:tblPrEx>
        <w:trPr>
          <w:cantSplit/>
          <w:trHeight w:val="800"/>
        </w:trPr>
        <w:tc>
          <w:tcPr>
            <w:tcW w:w="9240" w:type="dxa"/>
            <w:gridSpan w:val="2"/>
            <w:tcBorders>
              <w:top w:val="threeDEmboss" w:sz="6" w:space="0" w:color="FFFFFF"/>
              <w:bottom w:val="nil"/>
            </w:tcBorders>
            <w:shd w:val="clear" w:color="auto" w:fill="C0C0C0"/>
            <w:vAlign w:val="center"/>
          </w:tcPr>
          <w:p w:rsidR="00EA4B7F" w:rsidRPr="002E535E" w:rsidRDefault="00EA4B7F" w:rsidP="004D0241">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784CAD" w:rsidRPr="002E535E" w:rsidTr="00784CAD">
        <w:tblPrEx>
          <w:tblCellMar>
            <w:top w:w="0" w:type="dxa"/>
            <w:bottom w:w="0" w:type="dxa"/>
          </w:tblCellMar>
        </w:tblPrEx>
        <w:trPr>
          <w:cantSplit/>
          <w:trHeight w:val="800"/>
        </w:trPr>
        <w:tc>
          <w:tcPr>
            <w:tcW w:w="9240" w:type="dxa"/>
            <w:gridSpan w:val="2"/>
            <w:tcBorders>
              <w:top w:val="threeDEmboss" w:sz="6" w:space="0" w:color="FFFFFF"/>
              <w:bottom w:val="nil"/>
            </w:tcBorders>
            <w:shd w:val="clear" w:color="auto" w:fill="FFFFFF"/>
            <w:vAlign w:val="center"/>
          </w:tcPr>
          <w:p w:rsidR="00784CAD" w:rsidRPr="002E535E" w:rsidRDefault="00784CAD" w:rsidP="00784CAD">
            <w:pPr>
              <w:spacing w:before="60" w:after="60"/>
              <w:jc w:val="both"/>
              <w:rPr>
                <w:rFonts w:ascii="Verdana" w:hAnsi="Verdana"/>
                <w:sz w:val="18"/>
                <w:szCs w:val="20"/>
                <w:lang w:val="es-ES_tradnl"/>
              </w:rPr>
            </w:pPr>
            <w:r w:rsidRPr="002E535E">
              <w:rPr>
                <w:rFonts w:ascii="Verdana" w:hAnsi="Verdana"/>
                <w:sz w:val="18"/>
                <w:szCs w:val="20"/>
                <w:lang w:val="es-ES_tradnl"/>
              </w:rPr>
              <w:t xml:space="preserve">Número de </w:t>
            </w:r>
            <w:r>
              <w:rPr>
                <w:rFonts w:ascii="Verdana" w:hAnsi="Verdana"/>
                <w:sz w:val="18"/>
                <w:szCs w:val="20"/>
                <w:lang w:val="es-ES_tradnl"/>
              </w:rPr>
              <w:t xml:space="preserve">personas </w:t>
            </w:r>
            <w:r w:rsidRPr="002E535E">
              <w:rPr>
                <w:rFonts w:ascii="Verdana" w:hAnsi="Verdana"/>
                <w:sz w:val="18"/>
                <w:szCs w:val="20"/>
                <w:lang w:val="es-ES_tradnl"/>
              </w:rPr>
              <w:t>capacitad</w:t>
            </w:r>
            <w:r>
              <w:rPr>
                <w:rFonts w:ascii="Verdana" w:hAnsi="Verdana"/>
                <w:sz w:val="18"/>
                <w:szCs w:val="20"/>
                <w:lang w:val="es-ES_tradnl"/>
              </w:rPr>
              <w:t>as a través de los programas liderados por ANAM y sus programas y proyectos, además de sus socios estratégicos (I</w:t>
            </w:r>
            <w:r w:rsidRPr="002E535E">
              <w:rPr>
                <w:rFonts w:ascii="Verdana" w:hAnsi="Verdana"/>
                <w:sz w:val="18"/>
                <w:szCs w:val="20"/>
                <w:lang w:val="es-ES_tradnl"/>
              </w:rPr>
              <w:t xml:space="preserve">nformes anuales de </w:t>
            </w:r>
            <w:smartTag w:uri="urn:schemas-microsoft-com:office:smarttags" w:element="PersonName">
              <w:smartTagPr>
                <w:attr w:name="ProductID" w:val="la ANAM"/>
              </w:smartTagPr>
              <w:r w:rsidRPr="002E535E">
                <w:rPr>
                  <w:rFonts w:ascii="Verdana" w:hAnsi="Verdana"/>
                  <w:sz w:val="18"/>
                  <w:szCs w:val="20"/>
                  <w:lang w:val="es-ES_tradnl"/>
                </w:rPr>
                <w:t>la ANAM</w:t>
              </w:r>
            </w:smartTag>
            <w:r>
              <w:rPr>
                <w:rFonts w:ascii="Verdana" w:hAnsi="Verdana"/>
                <w:sz w:val="18"/>
                <w:szCs w:val="20"/>
                <w:lang w:val="es-ES_tradnl"/>
              </w:rPr>
              <w:t xml:space="preserve"> y de los proyectos CBMAPII y</w:t>
            </w:r>
            <w:r w:rsidRPr="002E535E">
              <w:rPr>
                <w:rFonts w:ascii="Verdana" w:hAnsi="Verdana"/>
                <w:sz w:val="18"/>
                <w:szCs w:val="20"/>
                <w:lang w:val="es-ES_tradnl"/>
              </w:rPr>
              <w:t xml:space="preserve"> RRPP</w:t>
            </w:r>
            <w:r>
              <w:rPr>
                <w:rFonts w:ascii="Verdana" w:hAnsi="Verdana"/>
                <w:sz w:val="18"/>
                <w:szCs w:val="20"/>
                <w:lang w:val="es-ES_tradnl"/>
              </w:rPr>
              <w:t>)</w:t>
            </w:r>
            <w:r w:rsidRPr="002E535E">
              <w:rPr>
                <w:rFonts w:ascii="Verdana" w:hAnsi="Verdana"/>
                <w:sz w:val="18"/>
                <w:szCs w:val="20"/>
                <w:lang w:val="es-ES_tradnl"/>
              </w:rPr>
              <w:t>. ANAM espera llevar adelante una evaluación de las necesidades de capacitación en el Sistema Nacional de Áreas Protegidas con el propósito de determinar cuales son los vacíos y establecer programas de capacitación, incluyendo el desarrollo curricular y el entrenamiento específico relacionado con el manejo</w:t>
            </w:r>
            <w:r>
              <w:rPr>
                <w:rFonts w:ascii="Verdana" w:hAnsi="Verdana"/>
                <w:sz w:val="18"/>
                <w:szCs w:val="20"/>
                <w:lang w:val="es-ES_tradnl"/>
              </w:rPr>
              <w:t xml:space="preserve"> de áreas protegidas</w:t>
            </w:r>
            <w:r w:rsidRPr="002E535E">
              <w:rPr>
                <w:rFonts w:ascii="Verdana" w:hAnsi="Verdana"/>
                <w:sz w:val="18"/>
                <w:szCs w:val="20"/>
                <w:lang w:val="es-ES_tradnl"/>
              </w:rPr>
              <w:t>.   Promover el cumplimiento de la estrategia y plan de capacitación del SINAP, el cual deberá ser integral y orientado al fortalecimiento de capacidades hacia el desarrollo de conocimiento y especialidades a los niveles individual, comunitario e institucional; elevando los estándares profesionales para la gestión de áreas protegidas.  Análisis de capacidades.</w:t>
            </w:r>
          </w:p>
          <w:p w:rsidR="00784CAD" w:rsidRPr="002E535E" w:rsidRDefault="00784CAD" w:rsidP="00784CAD">
            <w:pPr>
              <w:spacing w:before="60" w:after="60"/>
              <w:ind w:left="176"/>
              <w:rPr>
                <w:rFonts w:ascii="Verdana" w:hAnsi="Verdana"/>
                <w:sz w:val="18"/>
                <w:szCs w:val="20"/>
                <w:lang w:val="es-ES_tradnl"/>
              </w:rPr>
            </w:pPr>
          </w:p>
        </w:tc>
      </w:tr>
      <w:tr w:rsidR="009B3BDB"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9B3BDB" w:rsidRPr="002E535E" w:rsidRDefault="009B3BDB" w:rsidP="00EB4407">
            <w:pPr>
              <w:spacing w:before="60" w:after="60"/>
              <w:jc w:val="both"/>
              <w:rPr>
                <w:rFonts w:ascii="Verdana" w:hAnsi="Verdana"/>
                <w:sz w:val="18"/>
                <w:szCs w:val="18"/>
                <w:lang w:val="es-ES_tradnl"/>
              </w:rPr>
            </w:pPr>
            <w:r w:rsidRPr="002E535E">
              <w:rPr>
                <w:rFonts w:ascii="Verdana" w:hAnsi="Verdana"/>
                <w:sz w:val="18"/>
                <w:szCs w:val="20"/>
                <w:lang w:val="es-ES_tradnl"/>
              </w:rPr>
              <w:t xml:space="preserve">El programa de donaciones de los Fondos Chagres y Darién que administra </w:t>
            </w:r>
            <w:smartTag w:uri="urn:schemas-microsoft-com:office:smarttags" w:element="PersonName">
              <w:smartTagPr>
                <w:attr w:name="ProductID" w:val="la Fundaci￳n NATURA"/>
              </w:smartTagPr>
              <w:r w:rsidRPr="002E535E">
                <w:rPr>
                  <w:rFonts w:ascii="Verdana" w:hAnsi="Verdana"/>
                  <w:sz w:val="18"/>
                  <w:szCs w:val="20"/>
                  <w:lang w:val="es-ES_tradnl"/>
                </w:rPr>
                <w:t>la Fundación NATURA</w:t>
              </w:r>
            </w:smartTag>
            <w:r w:rsidRPr="002E535E">
              <w:rPr>
                <w:rFonts w:ascii="Verdana" w:hAnsi="Verdana"/>
                <w:sz w:val="18"/>
                <w:szCs w:val="20"/>
                <w:lang w:val="es-ES_tradnl"/>
              </w:rPr>
              <w:t xml:space="preserve"> ha incorporado la contratación de personal dirigido al fortalecimiento institucional.  En ambas áreas protegidas NATURA ha aplicado un proceso de selección de personal basado en méritos a partir de una </w:t>
            </w:r>
            <w:r w:rsidRPr="002E535E">
              <w:rPr>
                <w:rFonts w:ascii="Verdana" w:hAnsi="Verdana"/>
                <w:sz w:val="18"/>
                <w:szCs w:val="18"/>
                <w:lang w:val="es-ES_tradnl"/>
              </w:rPr>
              <w:t xml:space="preserve">descripción de los cargos previamente aprobado por </w:t>
            </w:r>
            <w:smartTag w:uri="urn:schemas-microsoft-com:office:smarttags" w:element="PersonName">
              <w:smartTagPr>
                <w:attr w:name="ProductID" w:val="la ANAM. Luego"/>
              </w:smartTagPr>
              <w:r w:rsidRPr="002E535E">
                <w:rPr>
                  <w:rFonts w:ascii="Verdana" w:hAnsi="Verdana"/>
                  <w:sz w:val="18"/>
                  <w:szCs w:val="18"/>
                  <w:lang w:val="es-ES_tradnl"/>
                </w:rPr>
                <w:t>la ANAM. Luego</w:t>
              </w:r>
            </w:smartTag>
            <w:r w:rsidRPr="002E535E">
              <w:rPr>
                <w:rFonts w:ascii="Verdana" w:hAnsi="Verdana"/>
                <w:sz w:val="18"/>
                <w:szCs w:val="18"/>
                <w:lang w:val="es-ES_tradnl"/>
              </w:rPr>
              <w:t xml:space="preserve"> de una convocatoria pública y distribución de las descripciones de cargos a disposición, se recibieron las hojas de vida las cuales fueron evaluadas por un Comité Técnico conformado por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NATURA, TNC y especialistas independientes. En total se han evaluado más de 300 Hojas de Vida recibidas como respuesta a la convocatoria pública realizada en el caso del PNChagres en tres convocatorias (una en 2004 y dos en 2005) y 220 hojas de vida en el caso del PNDarién.</w:t>
            </w:r>
          </w:p>
          <w:p w:rsidR="009B3BDB" w:rsidRPr="002E535E" w:rsidRDefault="009B3BDB" w:rsidP="00EB4407">
            <w:pPr>
              <w:spacing w:before="60" w:after="60"/>
              <w:jc w:val="both"/>
              <w:rPr>
                <w:rFonts w:ascii="Verdana" w:hAnsi="Verdana"/>
                <w:sz w:val="18"/>
                <w:szCs w:val="18"/>
                <w:lang w:val="es-ES_tradnl"/>
              </w:rPr>
            </w:pPr>
          </w:p>
          <w:p w:rsidR="009B3BDB" w:rsidRPr="002E535E" w:rsidRDefault="009B3BDB" w:rsidP="00EB4407">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 xml:space="preserve">Este personal es contratado por una organización no lucrativa que brinda apoyo en la administración de los fondos, pero labora bajo la supervisión de </w:t>
            </w:r>
            <w:smartTag w:uri="urn:schemas-microsoft-com:office:smarttags" w:element="PersonName">
              <w:smartTagPr>
                <w:attr w:name="ProductID" w:val="la Autoridad Nacional"/>
              </w:smartTagPr>
              <w:r w:rsidRPr="002E535E">
                <w:rPr>
                  <w:rFonts w:ascii="Verdana" w:eastAsia="Times New Roman" w:hAnsi="Verdana" w:cs="Arial"/>
                  <w:sz w:val="18"/>
                  <w:szCs w:val="18"/>
                  <w:lang w:val="es-ES" w:eastAsia="es-ES"/>
                </w:rPr>
                <w:t>la Autoridad Nacional</w:t>
              </w:r>
            </w:smartTag>
            <w:r w:rsidRPr="002E535E">
              <w:rPr>
                <w:rFonts w:ascii="Verdana" w:eastAsia="Times New Roman" w:hAnsi="Verdana" w:cs="Arial"/>
                <w:sz w:val="18"/>
                <w:szCs w:val="18"/>
                <w:lang w:val="es-ES" w:eastAsia="es-ES"/>
              </w:rPr>
              <w:t xml:space="preserve"> del Ambiente (ANAM), como entidad gubernamental responsable del Sistema Nacional de Áreas Protegidas (SINAP</w:t>
            </w:r>
            <w:r w:rsidR="00EB4407" w:rsidRPr="002E535E">
              <w:rPr>
                <w:rFonts w:ascii="Verdana" w:eastAsia="Times New Roman" w:hAnsi="Verdana" w:cs="Arial"/>
                <w:sz w:val="18"/>
                <w:szCs w:val="18"/>
                <w:lang w:val="es-ES" w:eastAsia="es-ES"/>
              </w:rPr>
              <w:t xml:space="preserve"> </w:t>
            </w:r>
            <w:r w:rsidRPr="002E535E">
              <w:rPr>
                <w:rFonts w:ascii="Verdana" w:eastAsia="Times New Roman" w:hAnsi="Verdana" w:cs="Arial"/>
                <w:sz w:val="18"/>
                <w:szCs w:val="18"/>
                <w:lang w:val="es-ES" w:eastAsia="es-ES"/>
              </w:rPr>
              <w:t xml:space="preserve">se cumple una vez ha contratado personal para estas dos AP.  Además con el Programa de Fortalecimiento de Capacidad de FIDECO se apoyan pasantías a personal de Áreas Protegidas así como a los miembros de organizaciones beneficiarias de los fondos administrados por NATURA. Temas como Manejo de Área Protegidas con Enfoque de Género, ha sido desarrollado en seminarios talleres promovido por Fundación NATURA. Mediante el financiamiento del Fondo FIDECO, </w:t>
            </w:r>
            <w:smartTag w:uri="urn:schemas-microsoft-com:office:smarttags" w:element="PersonName">
              <w:smartTagPr>
                <w:attr w:name="ProductID" w:val="la ANAM"/>
              </w:smartTagPr>
              <w:r w:rsidRPr="002E535E">
                <w:rPr>
                  <w:rFonts w:ascii="Verdana" w:eastAsia="Times New Roman" w:hAnsi="Verdana" w:cs="Arial"/>
                  <w:sz w:val="18"/>
                  <w:szCs w:val="18"/>
                  <w:lang w:val="es-ES" w:eastAsia="es-ES"/>
                </w:rPr>
                <w:t>la ANAM</w:t>
              </w:r>
            </w:smartTag>
            <w:r w:rsidRPr="002E535E">
              <w:rPr>
                <w:rFonts w:ascii="Verdana" w:eastAsia="Times New Roman" w:hAnsi="Verdana" w:cs="Arial"/>
                <w:sz w:val="18"/>
                <w:szCs w:val="18"/>
                <w:lang w:val="es-ES" w:eastAsia="es-ES"/>
              </w:rPr>
              <w:t xml:space="preserve"> realiza cada diversos eventos de capacitación tanto para el personal como también dirigido a los grupos de interés; y al incorporarlos a la planificación, estas capacitacion</w:t>
            </w:r>
            <w:r w:rsidR="00EB4407" w:rsidRPr="002E535E">
              <w:rPr>
                <w:rFonts w:ascii="Verdana" w:eastAsia="Times New Roman" w:hAnsi="Verdana" w:cs="Arial"/>
                <w:sz w:val="18"/>
                <w:szCs w:val="18"/>
                <w:lang w:val="es-ES" w:eastAsia="es-ES"/>
              </w:rPr>
              <w:t xml:space="preserve">es responden a sus intereses.  </w:t>
            </w:r>
          </w:p>
        </w:tc>
      </w:tr>
      <w:tr w:rsidR="009B3BDB" w:rsidRPr="002E535E">
        <w:tblPrEx>
          <w:tblCellMar>
            <w:top w:w="0" w:type="dxa"/>
            <w:bottom w:w="0" w:type="dxa"/>
          </w:tblCellMar>
        </w:tblPrEx>
        <w:trPr>
          <w:cantSplit/>
          <w:trHeight w:val="99"/>
        </w:trPr>
        <w:tc>
          <w:tcPr>
            <w:tcW w:w="9240" w:type="dxa"/>
            <w:gridSpan w:val="2"/>
            <w:tcBorders>
              <w:top w:val="threeDEmboss" w:sz="6" w:space="0" w:color="FFFFFF"/>
              <w:bottom w:val="single" w:sz="8" w:space="0" w:color="808080"/>
            </w:tcBorders>
            <w:shd w:val="clear" w:color="auto" w:fill="C0C0C0"/>
            <w:vAlign w:val="center"/>
          </w:tcPr>
          <w:p w:rsidR="009B3BDB" w:rsidRPr="002E535E" w:rsidRDefault="009B3BDB" w:rsidP="00BA5B9A">
            <w:pPr>
              <w:numPr>
                <w:ilvl w:val="0"/>
                <w:numId w:val="258"/>
              </w:numPr>
              <w:tabs>
                <w:tab w:val="clear" w:pos="2340"/>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estr</w:t>
            </w:r>
            <w:r w:rsidRPr="002E535E">
              <w:rPr>
                <w:rFonts w:ascii="Verdana" w:hAnsi="Verdana"/>
                <w:sz w:val="18"/>
                <w:lang w:val="es-ES_tradnl"/>
              </w:rPr>
              <w:t>a</w:t>
            </w:r>
            <w:r w:rsidRPr="002E535E">
              <w:rPr>
                <w:rFonts w:ascii="Verdana" w:hAnsi="Verdana"/>
                <w:sz w:val="18"/>
                <w:lang w:val="es-ES_tradnl"/>
              </w:rPr>
              <w:t>tegias pertinentes?</w:t>
            </w:r>
          </w:p>
        </w:tc>
      </w:tr>
      <w:tr w:rsidR="009B3BDB" w:rsidRPr="002E535E">
        <w:tblPrEx>
          <w:tblCellMar>
            <w:top w:w="0" w:type="dxa"/>
            <w:bottom w:w="0" w:type="dxa"/>
          </w:tblCellMar>
        </w:tblPrEx>
        <w:trPr>
          <w:cantSplit/>
          <w:trHeight w:val="99"/>
        </w:trPr>
        <w:tc>
          <w:tcPr>
            <w:tcW w:w="6639" w:type="dxa"/>
            <w:tcBorders>
              <w:top w:val="single" w:sz="8" w:space="0" w:color="808080"/>
              <w:bottom w:val="single" w:sz="8" w:space="0" w:color="FFFFFF"/>
              <w:right w:val="threeDEmboss" w:sz="6" w:space="0" w:color="FFFFFF"/>
            </w:tcBorders>
            <w:shd w:val="clear" w:color="auto" w:fill="E0E0E0"/>
            <w:vAlign w:val="center"/>
          </w:tcPr>
          <w:p w:rsidR="009B3BDB" w:rsidRPr="002E535E" w:rsidRDefault="009B3BDB" w:rsidP="00BA5B9A">
            <w:pPr>
              <w:numPr>
                <w:ilvl w:val="0"/>
                <w:numId w:val="259"/>
              </w:numPr>
              <w:tabs>
                <w:tab w:val="clear" w:pos="187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2601" w:type="dxa"/>
            <w:tcBorders>
              <w:top w:val="single" w:sz="8" w:space="0" w:color="808080"/>
              <w:left w:val="threeDEmboss" w:sz="6" w:space="0" w:color="FFFFFF"/>
              <w:bottom w:val="single" w:sz="8" w:space="0" w:color="808080"/>
            </w:tcBorders>
            <w:vAlign w:val="center"/>
          </w:tcPr>
          <w:p w:rsidR="009B3BDB" w:rsidRPr="002E535E" w:rsidRDefault="009B3BDB" w:rsidP="004D0241">
            <w:pPr>
              <w:spacing w:before="60" w:after="60"/>
              <w:rPr>
                <w:rFonts w:ascii="Verdana" w:hAnsi="Verdana"/>
                <w:sz w:val="18"/>
                <w:szCs w:val="20"/>
                <w:lang w:val="es-ES_tradnl"/>
              </w:rPr>
            </w:pPr>
            <w:r w:rsidRPr="002E535E">
              <w:rPr>
                <w:rFonts w:ascii="Verdana" w:hAnsi="Verdana"/>
                <w:sz w:val="18"/>
                <w:szCs w:val="20"/>
                <w:lang w:val="es-ES_tradnl"/>
              </w:rPr>
              <w:t>X</w:t>
            </w:r>
          </w:p>
        </w:tc>
      </w:tr>
      <w:tr w:rsidR="009B3BDB" w:rsidRPr="002E535E">
        <w:tblPrEx>
          <w:tblCellMar>
            <w:top w:w="0" w:type="dxa"/>
            <w:bottom w:w="0" w:type="dxa"/>
          </w:tblCellMar>
        </w:tblPrEx>
        <w:trPr>
          <w:cantSplit/>
          <w:trHeight w:val="99"/>
        </w:trPr>
        <w:tc>
          <w:tcPr>
            <w:tcW w:w="6639" w:type="dxa"/>
            <w:tcBorders>
              <w:top w:val="single" w:sz="8" w:space="0" w:color="FFFFFF"/>
              <w:bottom w:val="threeDEmboss" w:sz="6" w:space="0" w:color="FFFFFF"/>
              <w:right w:val="threeDEmboss" w:sz="6" w:space="0" w:color="FFFFFF"/>
            </w:tcBorders>
            <w:shd w:val="clear" w:color="auto" w:fill="E0E0E0"/>
            <w:vAlign w:val="center"/>
          </w:tcPr>
          <w:p w:rsidR="009B3BDB" w:rsidRPr="002E535E" w:rsidRDefault="009B3BDB" w:rsidP="00BA5B9A">
            <w:pPr>
              <w:numPr>
                <w:ilvl w:val="0"/>
                <w:numId w:val="259"/>
              </w:numPr>
              <w:tabs>
                <w:tab w:val="clear" w:pos="187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601" w:type="dxa"/>
            <w:tcBorders>
              <w:top w:val="single" w:sz="8" w:space="0" w:color="808080"/>
              <w:left w:val="threeDEmboss" w:sz="6" w:space="0" w:color="FFFFFF"/>
              <w:bottom w:val="threeDEmboss" w:sz="6" w:space="0" w:color="FFFFFF"/>
            </w:tcBorders>
            <w:vAlign w:val="center"/>
          </w:tcPr>
          <w:p w:rsidR="009B3BDB" w:rsidRPr="002E535E" w:rsidRDefault="009B3BDB" w:rsidP="004D0241">
            <w:pPr>
              <w:spacing w:before="60" w:after="60"/>
              <w:rPr>
                <w:rFonts w:ascii="Verdana" w:hAnsi="Verdana"/>
                <w:sz w:val="18"/>
                <w:szCs w:val="20"/>
                <w:lang w:val="es-ES_tradnl"/>
              </w:rPr>
            </w:pPr>
          </w:p>
        </w:tc>
      </w:tr>
      <w:tr w:rsidR="009B3BDB"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B3BDB" w:rsidRPr="002E535E" w:rsidRDefault="009B3BDB" w:rsidP="004D0241">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B3BDB"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9B3BDB" w:rsidRPr="002E535E" w:rsidRDefault="009B3BDB" w:rsidP="004D0241">
            <w:pPr>
              <w:spacing w:before="60" w:after="60"/>
              <w:rPr>
                <w:rFonts w:ascii="Verdana" w:hAnsi="Verdana"/>
                <w:sz w:val="18"/>
                <w:szCs w:val="20"/>
                <w:lang w:val="es-ES_tradnl"/>
              </w:rPr>
            </w:pPr>
            <w:r w:rsidRPr="002E535E">
              <w:rPr>
                <w:rFonts w:ascii="Verdana" w:hAnsi="Verdana"/>
                <w:sz w:val="18"/>
                <w:szCs w:val="20"/>
                <w:lang w:val="es-ES_tradnl"/>
              </w:rPr>
              <w:t>Apoyo y fortalecimiento</w:t>
            </w:r>
            <w:r w:rsidR="008A0643" w:rsidRPr="002E535E">
              <w:rPr>
                <w:rFonts w:ascii="Verdana" w:hAnsi="Verdana"/>
                <w:sz w:val="18"/>
                <w:szCs w:val="20"/>
                <w:lang w:val="es-ES_tradnl"/>
              </w:rPr>
              <w:t xml:space="preserve"> al SINAP, comunidades locales.</w:t>
            </w:r>
          </w:p>
        </w:tc>
      </w:tr>
      <w:tr w:rsidR="009B3BDB"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5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w:t>
            </w:r>
            <w:r w:rsidRPr="002E535E">
              <w:rPr>
                <w:rFonts w:ascii="Verdana" w:hAnsi="Verdana" w:cs="Arial"/>
                <w:sz w:val="18"/>
                <w:szCs w:val="18"/>
                <w:lang w:val="es-ES_tradnl"/>
              </w:rPr>
              <w:t xml:space="preserve"> la situación actual relativa a esta meta</w:t>
            </w:r>
            <w:r w:rsidRPr="002E535E">
              <w:rPr>
                <w:rFonts w:ascii="Verdana" w:hAnsi="Verdana"/>
                <w:sz w:val="18"/>
                <w:szCs w:val="20"/>
                <w:lang w:val="es-ES_tradnl"/>
              </w:rPr>
              <w:t>)</w:t>
            </w:r>
          </w:p>
        </w:tc>
      </w:tr>
      <w:tr w:rsidR="009B3BDB"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9B3BDB" w:rsidRPr="002E535E" w:rsidRDefault="00EB4407" w:rsidP="004D0241">
            <w:pPr>
              <w:spacing w:before="60" w:after="60"/>
              <w:rPr>
                <w:rFonts w:ascii="Verdana" w:hAnsi="Verdana"/>
                <w:sz w:val="18"/>
                <w:szCs w:val="20"/>
                <w:lang w:val="es-ES_tradnl"/>
              </w:rPr>
            </w:pPr>
            <w:r w:rsidRPr="002E535E">
              <w:rPr>
                <w:rFonts w:ascii="Verdana" w:hAnsi="Verdana"/>
                <w:sz w:val="18"/>
                <w:szCs w:val="20"/>
                <w:lang w:val="es-ES_tradnl"/>
              </w:rPr>
              <w:t xml:space="preserve">Falta </w:t>
            </w:r>
            <w:r w:rsidR="009B3BDB" w:rsidRPr="002E535E">
              <w:rPr>
                <w:rFonts w:ascii="Verdana" w:hAnsi="Verdana"/>
                <w:sz w:val="18"/>
                <w:szCs w:val="20"/>
                <w:lang w:val="es-ES_tradnl"/>
              </w:rPr>
              <w:t>Financiamiento</w:t>
            </w:r>
          </w:p>
        </w:tc>
      </w:tr>
      <w:tr w:rsidR="009B3BDB"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5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pasos dados con miras a lograr la meta )</w:t>
            </w:r>
          </w:p>
        </w:tc>
      </w:tr>
      <w:tr w:rsidR="009B3BDB"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9B3BDB" w:rsidRPr="002E535E" w:rsidRDefault="00E3565A" w:rsidP="004D0241">
            <w:pPr>
              <w:spacing w:before="60" w:after="60"/>
              <w:rPr>
                <w:rFonts w:ascii="Verdana" w:hAnsi="Verdana"/>
                <w:sz w:val="18"/>
                <w:szCs w:val="20"/>
                <w:lang w:val="es-ES_tradnl"/>
              </w:rPr>
            </w:pPr>
            <w:r w:rsidRPr="002E535E">
              <w:rPr>
                <w:rFonts w:ascii="Verdana" w:hAnsi="Verdana"/>
                <w:sz w:val="18"/>
                <w:szCs w:val="20"/>
                <w:lang w:val="es-ES_tradnl"/>
              </w:rPr>
              <w:t>Leyes, decretos</w:t>
            </w:r>
          </w:p>
        </w:tc>
      </w:tr>
      <w:tr w:rsidR="009B3BDB"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5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progr</w:t>
            </w:r>
            <w:r w:rsidRPr="002E535E">
              <w:rPr>
                <w:rFonts w:ascii="Verdana" w:hAnsi="Verdana"/>
                <w:sz w:val="18"/>
                <w:szCs w:val="20"/>
                <w:lang w:val="es-ES_tradnl"/>
              </w:rPr>
              <w:t>e</w:t>
            </w:r>
            <w:r w:rsidRPr="002E535E">
              <w:rPr>
                <w:rFonts w:ascii="Verdana" w:hAnsi="Verdana"/>
                <w:sz w:val="18"/>
                <w:szCs w:val="20"/>
                <w:lang w:val="es-ES_tradnl"/>
              </w:rPr>
              <w:t>so hacia la meta)</w:t>
            </w:r>
          </w:p>
        </w:tc>
      </w:tr>
      <w:tr w:rsidR="009B3BDB"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9B3BDB" w:rsidRPr="002E535E" w:rsidRDefault="005562D8" w:rsidP="004D0241">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B3BDB"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5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B3BDB"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9B3BDB" w:rsidRPr="002E535E" w:rsidRDefault="00E3565A" w:rsidP="004D0241">
            <w:pPr>
              <w:spacing w:before="60" w:after="60"/>
              <w:rPr>
                <w:rFonts w:ascii="Verdana" w:hAnsi="Verdana"/>
                <w:sz w:val="18"/>
                <w:szCs w:val="20"/>
                <w:lang w:val="es-ES_tradnl"/>
              </w:rPr>
            </w:pPr>
            <w:r w:rsidRPr="002E535E">
              <w:rPr>
                <w:rFonts w:ascii="Verdana" w:hAnsi="Verdana"/>
                <w:sz w:val="18"/>
                <w:szCs w:val="20"/>
                <w:lang w:val="es-ES_tradnl"/>
              </w:rPr>
              <w:t>Falta de recursos financieros y humanos.</w:t>
            </w:r>
          </w:p>
        </w:tc>
      </w:tr>
      <w:tr w:rsidR="009B3BDB" w:rsidRPr="002E535E">
        <w:tblPrEx>
          <w:tblCellMar>
            <w:top w:w="0" w:type="dxa"/>
            <w:bottom w:w="0" w:type="dxa"/>
          </w:tblCellMar>
        </w:tblPrEx>
        <w:trPr>
          <w:cantSplit/>
          <w:trHeight w:val="99"/>
        </w:trPr>
        <w:tc>
          <w:tcPr>
            <w:tcW w:w="9240"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58"/>
              </w:numPr>
              <w:tabs>
                <w:tab w:val="clear" w:pos="2340"/>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B3BDB" w:rsidRPr="002E535E">
        <w:tblPrEx>
          <w:tblCellMar>
            <w:top w:w="0" w:type="dxa"/>
            <w:bottom w:w="0" w:type="dxa"/>
          </w:tblCellMar>
        </w:tblPrEx>
        <w:trPr>
          <w:cantSplit/>
          <w:trHeight w:val="99"/>
        </w:trPr>
        <w:tc>
          <w:tcPr>
            <w:tcW w:w="9240" w:type="dxa"/>
            <w:gridSpan w:val="2"/>
            <w:tcBorders>
              <w:top w:val="nil"/>
              <w:bottom w:val="threeDEmboss" w:sz="6" w:space="0" w:color="FFFFFF"/>
            </w:tcBorders>
            <w:vAlign w:val="center"/>
          </w:tcPr>
          <w:p w:rsidR="009B3BDB" w:rsidRPr="002E535E" w:rsidRDefault="00D5298A" w:rsidP="004D0241">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9B3BDB" w:rsidRPr="002E535E" w:rsidRDefault="0047755A" w:rsidP="009B3BDB">
      <w:pPr>
        <w:numPr>
          <w:ilvl w:val="0"/>
          <w:numId w:val="184"/>
        </w:numPr>
        <w:tabs>
          <w:tab w:val="clear" w:pos="1440"/>
        </w:tabs>
        <w:spacing w:before="60"/>
        <w:rPr>
          <w:rFonts w:ascii="Verdana" w:hAnsi="Verdana"/>
          <w:b/>
          <w:bCs/>
          <w:sz w:val="18"/>
          <w:szCs w:val="20"/>
          <w:lang w:val="es-ES_tradnl"/>
        </w:rPr>
      </w:pPr>
      <w:r>
        <w:rPr>
          <w:rFonts w:ascii="Verdana" w:hAnsi="Verdana"/>
          <w:b/>
          <w:bCs/>
          <w:sz w:val="18"/>
          <w:szCs w:val="20"/>
          <w:lang w:val="es-ES_tradnl"/>
        </w:rPr>
        <w:br w:type="page"/>
      </w:r>
    </w:p>
    <w:tbl>
      <w:tblPr>
        <w:tblW w:w="9255" w:type="dxa"/>
        <w:tblInd w:w="108" w:type="dxa"/>
        <w:tblBorders>
          <w:top w:val="threeDEmboss" w:sz="6" w:space="0" w:color="FFFFFF"/>
          <w:left w:val="threeDEmboss" w:sz="6" w:space="0" w:color="FFFFFF"/>
          <w:bottom w:val="threeDEmboss" w:sz="6" w:space="0" w:color="FFFFFF"/>
          <w:right w:val="threeDEmboss" w:sz="6" w:space="0" w:color="FFFFFF"/>
          <w:insideH w:val="single" w:sz="8" w:space="0" w:color="808080"/>
          <w:insideV w:val="single" w:sz="8" w:space="0" w:color="808080"/>
        </w:tblBorders>
        <w:tblLook w:val="0000" w:firstRow="0" w:lastRow="0" w:firstColumn="0" w:lastColumn="0" w:noHBand="0" w:noVBand="0"/>
      </w:tblPr>
      <w:tblGrid>
        <w:gridCol w:w="7203"/>
        <w:gridCol w:w="2052"/>
      </w:tblGrid>
      <w:tr w:rsidR="009B3BDB" w:rsidRPr="002E535E">
        <w:tblPrEx>
          <w:tblCellMar>
            <w:top w:w="0" w:type="dxa"/>
            <w:bottom w:w="0" w:type="dxa"/>
          </w:tblCellMar>
        </w:tblPrEx>
        <w:trPr>
          <w:cantSplit/>
          <w:trHeight w:val="542"/>
        </w:trPr>
        <w:tc>
          <w:tcPr>
            <w:tcW w:w="9255" w:type="dxa"/>
            <w:gridSpan w:val="2"/>
            <w:tcBorders>
              <w:top w:val="threeDEmboss" w:sz="6" w:space="0" w:color="FFFFFF"/>
              <w:bottom w:val="threeDEmboss" w:sz="6" w:space="0" w:color="FFFFFF"/>
            </w:tcBorders>
            <w:shd w:val="clear" w:color="auto" w:fill="C0C0C0"/>
          </w:tcPr>
          <w:p w:rsidR="009B3BDB" w:rsidRPr="002E535E" w:rsidRDefault="009B3BDB" w:rsidP="004D0241">
            <w:pPr>
              <w:spacing w:before="60" w:after="60"/>
              <w:jc w:val="both"/>
              <w:rPr>
                <w:rFonts w:ascii="Verdana" w:hAnsi="Verdana"/>
                <w:b/>
                <w:bCs/>
                <w:sz w:val="18"/>
                <w:szCs w:val="20"/>
                <w:lang w:val="es-ES_tradnl"/>
              </w:rPr>
            </w:pPr>
            <w:r w:rsidRPr="002E535E">
              <w:rPr>
                <w:rFonts w:ascii="Verdana" w:hAnsi="Verdana"/>
                <w:b/>
                <w:bCs/>
                <w:sz w:val="18"/>
                <w:szCs w:val="20"/>
                <w:lang w:val="es-ES_tradnl"/>
              </w:rPr>
              <w:t xml:space="preserve">Meta 16. </w:t>
            </w:r>
            <w:r w:rsidRPr="002E535E">
              <w:rPr>
                <w:rFonts w:ascii="Verdana" w:hAnsi="Verdana"/>
                <w:b/>
                <w:sz w:val="18"/>
                <w:lang w:val="es-ES_tradnl"/>
              </w:rPr>
              <w:t>Establecimiento o fortalecimiento de las redes para actividades de conservación de especies vegetales a los niveles internacional, regional y nacional</w:t>
            </w:r>
            <w:r w:rsidRPr="002E535E">
              <w:rPr>
                <w:rFonts w:ascii="Verdana" w:hAnsi="Verdana"/>
                <w:b/>
                <w:bCs/>
                <w:sz w:val="18"/>
                <w:szCs w:val="20"/>
                <w:lang w:val="es-ES_tradnl"/>
              </w:rPr>
              <w:t>.</w:t>
            </w:r>
          </w:p>
        </w:tc>
      </w:tr>
      <w:tr w:rsidR="009B3BDB" w:rsidRPr="002E535E">
        <w:tblPrEx>
          <w:tblCellMar>
            <w:top w:w="0" w:type="dxa"/>
            <w:bottom w:w="0" w:type="dxa"/>
          </w:tblCellMar>
        </w:tblPrEx>
        <w:trPr>
          <w:cantSplit/>
          <w:trHeight w:val="343"/>
        </w:trPr>
        <w:tc>
          <w:tcPr>
            <w:tcW w:w="9255" w:type="dxa"/>
            <w:gridSpan w:val="2"/>
            <w:tcBorders>
              <w:top w:val="threeDEmboss" w:sz="6" w:space="0" w:color="FFFFFF"/>
              <w:bottom w:val="single" w:sz="8" w:space="0" w:color="FFFFFF"/>
            </w:tcBorders>
            <w:shd w:val="clear" w:color="auto" w:fill="C0C0C0"/>
            <w:vAlign w:val="center"/>
          </w:tcPr>
          <w:p w:rsidR="009B3BDB" w:rsidRPr="002E535E" w:rsidRDefault="009B3BDB" w:rsidP="00BA5B9A">
            <w:pPr>
              <w:numPr>
                <w:ilvl w:val="0"/>
                <w:numId w:val="260"/>
              </w:numPr>
              <w:tabs>
                <w:tab w:val="clear" w:pos="2340"/>
                <w:tab w:val="left" w:pos="252"/>
              </w:tabs>
              <w:spacing w:before="60" w:after="60"/>
              <w:ind w:left="0" w:firstLine="0"/>
              <w:rPr>
                <w:rFonts w:ascii="Verdana" w:hAnsi="Verdana"/>
                <w:sz w:val="18"/>
                <w:szCs w:val="20"/>
                <w:lang w:val="es-ES_tradnl"/>
              </w:rPr>
            </w:pPr>
            <w:r w:rsidRPr="002E535E">
              <w:rPr>
                <w:rFonts w:ascii="Verdana" w:hAnsi="Verdana"/>
                <w:sz w:val="18"/>
                <w:lang w:val="es-ES_tradnl"/>
              </w:rPr>
              <w:t>¿Ha establecido su país una meta nacional correspondiente a la meta mu</w:t>
            </w:r>
            <w:r w:rsidRPr="002E535E">
              <w:rPr>
                <w:rFonts w:ascii="Verdana" w:hAnsi="Verdana"/>
                <w:sz w:val="18"/>
                <w:lang w:val="es-ES_tradnl"/>
              </w:rPr>
              <w:t>n</w:t>
            </w:r>
            <w:r w:rsidRPr="002E535E">
              <w:rPr>
                <w:rFonts w:ascii="Verdana" w:hAnsi="Verdana"/>
                <w:sz w:val="18"/>
                <w:lang w:val="es-ES_tradnl"/>
              </w:rPr>
              <w:t>dial precedente?</w:t>
            </w:r>
          </w:p>
        </w:tc>
      </w:tr>
      <w:tr w:rsidR="009B3BDB" w:rsidRPr="002E535E">
        <w:tblPrEx>
          <w:tblCellMar>
            <w:top w:w="0" w:type="dxa"/>
            <w:bottom w:w="0" w:type="dxa"/>
          </w:tblCellMar>
        </w:tblPrEx>
        <w:trPr>
          <w:cantSplit/>
          <w:trHeight w:val="117"/>
        </w:trPr>
        <w:tc>
          <w:tcPr>
            <w:tcW w:w="7203" w:type="dxa"/>
            <w:tcBorders>
              <w:top w:val="threeDEmboss" w:sz="6" w:space="0" w:color="FFFFFF"/>
              <w:bottom w:val="single" w:sz="8" w:space="0" w:color="FFFFFF"/>
              <w:right w:val="threeDEmboss" w:sz="6" w:space="0" w:color="FFFFFF"/>
            </w:tcBorders>
            <w:shd w:val="clear" w:color="auto" w:fill="E0E0E0"/>
            <w:vAlign w:val="center"/>
          </w:tcPr>
          <w:p w:rsidR="009B3BDB" w:rsidRPr="002E535E" w:rsidRDefault="009B3BDB" w:rsidP="00BA5B9A">
            <w:pPr>
              <w:numPr>
                <w:ilvl w:val="1"/>
                <w:numId w:val="260"/>
              </w:numPr>
              <w:tabs>
                <w:tab w:val="clear" w:pos="1440"/>
                <w:tab w:val="num" w:pos="1152"/>
              </w:tabs>
              <w:spacing w:before="60" w:after="60"/>
              <w:ind w:hanging="108"/>
              <w:rPr>
                <w:rFonts w:ascii="Verdana" w:hAnsi="Verdana"/>
                <w:sz w:val="18"/>
                <w:szCs w:val="20"/>
                <w:lang w:val="es-ES_tradnl"/>
              </w:rPr>
            </w:pPr>
            <w:r w:rsidRPr="002E535E">
              <w:rPr>
                <w:rFonts w:ascii="Verdana" w:hAnsi="Verdana"/>
                <w:sz w:val="18"/>
                <w:szCs w:val="20"/>
                <w:lang w:val="es-ES_tradnl"/>
              </w:rPr>
              <w:t>Sí</w:t>
            </w:r>
          </w:p>
        </w:tc>
        <w:tc>
          <w:tcPr>
            <w:tcW w:w="2052" w:type="dxa"/>
            <w:tcBorders>
              <w:top w:val="threeDEmboss" w:sz="6" w:space="0" w:color="FFFFFF"/>
              <w:left w:val="threeDEmboss" w:sz="6" w:space="0" w:color="FFFFFF"/>
              <w:bottom w:val="single" w:sz="8" w:space="0" w:color="808080"/>
            </w:tcBorders>
            <w:vAlign w:val="center"/>
          </w:tcPr>
          <w:p w:rsidR="009B3BDB" w:rsidRPr="002E535E" w:rsidRDefault="009B3BDB" w:rsidP="004D0241">
            <w:pPr>
              <w:spacing w:before="60" w:after="60"/>
              <w:ind w:left="432"/>
              <w:rPr>
                <w:rFonts w:ascii="Verdana" w:hAnsi="Verdana"/>
                <w:sz w:val="18"/>
                <w:szCs w:val="20"/>
                <w:lang w:val="es-ES_tradnl"/>
              </w:rPr>
            </w:pPr>
            <w:r w:rsidRPr="002E535E">
              <w:rPr>
                <w:rFonts w:ascii="Verdana" w:hAnsi="Verdana"/>
                <w:sz w:val="18"/>
                <w:szCs w:val="20"/>
                <w:lang w:val="es-ES_tradnl"/>
              </w:rPr>
              <w:t>x</w:t>
            </w:r>
          </w:p>
        </w:tc>
      </w:tr>
      <w:tr w:rsidR="009B3BDB" w:rsidRPr="002E535E">
        <w:tblPrEx>
          <w:tblCellMar>
            <w:top w:w="0" w:type="dxa"/>
            <w:bottom w:w="0" w:type="dxa"/>
          </w:tblCellMar>
        </w:tblPrEx>
        <w:trPr>
          <w:cantSplit/>
          <w:trHeight w:val="99"/>
        </w:trPr>
        <w:tc>
          <w:tcPr>
            <w:tcW w:w="7203" w:type="dxa"/>
            <w:tcBorders>
              <w:top w:val="single" w:sz="8" w:space="0" w:color="FFFFFF"/>
              <w:bottom w:val="threeDEmboss" w:sz="6" w:space="0" w:color="FFFFFF"/>
              <w:right w:val="threeDEmboss" w:sz="6" w:space="0" w:color="FFFFFF"/>
            </w:tcBorders>
            <w:shd w:val="clear" w:color="auto" w:fill="E0E0E0"/>
            <w:vAlign w:val="center"/>
          </w:tcPr>
          <w:p w:rsidR="009B3BDB" w:rsidRPr="002E535E" w:rsidRDefault="009B3BDB" w:rsidP="00BA5B9A">
            <w:pPr>
              <w:numPr>
                <w:ilvl w:val="1"/>
                <w:numId w:val="260"/>
              </w:numPr>
              <w:tabs>
                <w:tab w:val="clear" w:pos="1440"/>
                <w:tab w:val="num" w:pos="1152"/>
              </w:tabs>
              <w:spacing w:before="60" w:after="60"/>
              <w:ind w:hanging="108"/>
              <w:rPr>
                <w:rFonts w:ascii="Verdana" w:hAnsi="Verdana"/>
                <w:sz w:val="18"/>
                <w:szCs w:val="20"/>
                <w:lang w:val="es-ES_tradnl"/>
              </w:rPr>
            </w:pPr>
            <w:r w:rsidRPr="002E535E">
              <w:rPr>
                <w:rFonts w:ascii="Verdana" w:hAnsi="Verdana"/>
                <w:sz w:val="18"/>
                <w:szCs w:val="20"/>
                <w:lang w:val="es-ES_tradnl"/>
              </w:rPr>
              <w:t>No</w:t>
            </w:r>
          </w:p>
        </w:tc>
        <w:tc>
          <w:tcPr>
            <w:tcW w:w="2052" w:type="dxa"/>
            <w:tcBorders>
              <w:top w:val="single" w:sz="8" w:space="0" w:color="808080"/>
              <w:left w:val="threeDEmboss" w:sz="6" w:space="0" w:color="FFFFFF"/>
              <w:bottom w:val="single" w:sz="8" w:space="0" w:color="808080"/>
            </w:tcBorders>
            <w:vAlign w:val="center"/>
          </w:tcPr>
          <w:p w:rsidR="009B3BDB" w:rsidRPr="002E535E" w:rsidRDefault="009B3BDB" w:rsidP="004D0241">
            <w:pPr>
              <w:spacing w:before="60" w:after="60"/>
              <w:ind w:left="432"/>
              <w:rPr>
                <w:rFonts w:ascii="Verdana" w:hAnsi="Verdana"/>
                <w:sz w:val="18"/>
                <w:szCs w:val="20"/>
                <w:lang w:val="es-ES_tradnl"/>
              </w:rPr>
            </w:pPr>
          </w:p>
        </w:tc>
      </w:tr>
      <w:tr w:rsidR="009B3BDB" w:rsidRPr="002E535E">
        <w:tblPrEx>
          <w:tblCellMar>
            <w:top w:w="0" w:type="dxa"/>
            <w:bottom w:w="0" w:type="dxa"/>
          </w:tblCellMar>
        </w:tblPrEx>
        <w:trPr>
          <w:cantSplit/>
          <w:trHeight w:val="99"/>
        </w:trPr>
        <w:tc>
          <w:tcPr>
            <w:tcW w:w="9255" w:type="dxa"/>
            <w:gridSpan w:val="2"/>
            <w:tcBorders>
              <w:top w:val="threeDEmboss" w:sz="6" w:space="0" w:color="FFFFFF"/>
              <w:bottom w:val="nil"/>
            </w:tcBorders>
            <w:shd w:val="clear" w:color="auto" w:fill="C0C0C0"/>
            <w:vAlign w:val="center"/>
          </w:tcPr>
          <w:p w:rsidR="009B3BDB" w:rsidRPr="002E535E" w:rsidRDefault="009B3BDB" w:rsidP="004D0241">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B3BDB" w:rsidRPr="002E535E">
        <w:tblPrEx>
          <w:tblCellMar>
            <w:top w:w="0" w:type="dxa"/>
            <w:bottom w:w="0" w:type="dxa"/>
          </w:tblCellMar>
        </w:tblPrEx>
        <w:trPr>
          <w:cantSplit/>
          <w:trHeight w:val="99"/>
        </w:trPr>
        <w:tc>
          <w:tcPr>
            <w:tcW w:w="9255" w:type="dxa"/>
            <w:gridSpan w:val="2"/>
            <w:tcBorders>
              <w:top w:val="nil"/>
              <w:bottom w:val="threeDEmboss" w:sz="6" w:space="0" w:color="FFFFFF"/>
            </w:tcBorders>
            <w:vAlign w:val="center"/>
          </w:tcPr>
          <w:p w:rsidR="009B3BDB" w:rsidRPr="002E535E" w:rsidRDefault="009B3BDB" w:rsidP="004D0241">
            <w:pPr>
              <w:spacing w:before="60" w:after="60"/>
              <w:rPr>
                <w:rFonts w:ascii="Verdana" w:hAnsi="Verdana"/>
                <w:sz w:val="18"/>
                <w:szCs w:val="20"/>
                <w:lang w:val="es-ES_tradnl"/>
              </w:rPr>
            </w:pPr>
            <w:r w:rsidRPr="002E535E">
              <w:rPr>
                <w:rFonts w:ascii="Verdana" w:hAnsi="Verdana"/>
                <w:sz w:val="18"/>
                <w:szCs w:val="20"/>
                <w:lang w:val="es-ES_tradnl"/>
              </w:rPr>
              <w:t>Herbario, taxónomos, est</w:t>
            </w:r>
            <w:r w:rsidR="008A0643" w:rsidRPr="002E535E">
              <w:rPr>
                <w:rFonts w:ascii="Verdana" w:hAnsi="Verdana"/>
                <w:sz w:val="18"/>
                <w:szCs w:val="20"/>
                <w:lang w:val="es-ES_tradnl"/>
              </w:rPr>
              <w:t>rategia de conservación vegetal</w:t>
            </w:r>
          </w:p>
        </w:tc>
      </w:tr>
      <w:tr w:rsidR="009B3BDB" w:rsidRPr="002E535E">
        <w:tblPrEx>
          <w:tblCellMar>
            <w:top w:w="0" w:type="dxa"/>
            <w:bottom w:w="0" w:type="dxa"/>
          </w:tblCellMar>
        </w:tblPrEx>
        <w:trPr>
          <w:cantSplit/>
          <w:trHeight w:val="99"/>
        </w:trPr>
        <w:tc>
          <w:tcPr>
            <w:tcW w:w="9255" w:type="dxa"/>
            <w:gridSpan w:val="2"/>
            <w:tcBorders>
              <w:top w:val="threeDEmboss" w:sz="6" w:space="0" w:color="FFFFFF"/>
              <w:bottom w:val="single" w:sz="8" w:space="0" w:color="808080"/>
            </w:tcBorders>
            <w:shd w:val="clear" w:color="auto" w:fill="C0C0C0"/>
            <w:vAlign w:val="center"/>
          </w:tcPr>
          <w:p w:rsidR="009B3BDB" w:rsidRPr="002E535E" w:rsidRDefault="009B3BDB" w:rsidP="00BA5B9A">
            <w:pPr>
              <w:numPr>
                <w:ilvl w:val="0"/>
                <w:numId w:val="260"/>
              </w:numPr>
              <w:tabs>
                <w:tab w:val="clear" w:pos="2340"/>
                <w:tab w:val="left" w:pos="432"/>
              </w:tabs>
              <w:spacing w:before="60" w:after="60"/>
              <w:ind w:left="432" w:hanging="432"/>
              <w:rPr>
                <w:rFonts w:ascii="Verdana" w:hAnsi="Verdana"/>
                <w:sz w:val="18"/>
                <w:szCs w:val="20"/>
                <w:lang w:val="es-ES_tradnl"/>
              </w:rPr>
            </w:pPr>
            <w:r w:rsidRPr="002E535E">
              <w:rPr>
                <w:rFonts w:ascii="Verdana" w:hAnsi="Verdana"/>
                <w:sz w:val="18"/>
                <w:lang w:val="es-ES_tradnl"/>
              </w:rPr>
              <w:t>¿Ha incorporado su país la meta mundial o nacional precedente a los planes, programas y estr</w:t>
            </w:r>
            <w:r w:rsidRPr="002E535E">
              <w:rPr>
                <w:rFonts w:ascii="Verdana" w:hAnsi="Verdana"/>
                <w:sz w:val="18"/>
                <w:lang w:val="es-ES_tradnl"/>
              </w:rPr>
              <w:t>a</w:t>
            </w:r>
            <w:r w:rsidRPr="002E535E">
              <w:rPr>
                <w:rFonts w:ascii="Verdana" w:hAnsi="Verdana"/>
                <w:sz w:val="18"/>
                <w:lang w:val="es-ES_tradnl"/>
              </w:rPr>
              <w:t>tegias pertinentes?</w:t>
            </w:r>
          </w:p>
        </w:tc>
      </w:tr>
      <w:tr w:rsidR="009B3BDB" w:rsidRPr="002E535E">
        <w:tblPrEx>
          <w:tblCellMar>
            <w:top w:w="0" w:type="dxa"/>
            <w:bottom w:w="0" w:type="dxa"/>
          </w:tblCellMar>
        </w:tblPrEx>
        <w:trPr>
          <w:cantSplit/>
          <w:trHeight w:val="99"/>
        </w:trPr>
        <w:tc>
          <w:tcPr>
            <w:tcW w:w="7203" w:type="dxa"/>
            <w:tcBorders>
              <w:top w:val="single" w:sz="8" w:space="0" w:color="808080"/>
              <w:bottom w:val="single" w:sz="8" w:space="0" w:color="FFFFFF"/>
              <w:right w:val="threeDEmboss" w:sz="6" w:space="0" w:color="FFFFFF"/>
            </w:tcBorders>
            <w:shd w:val="clear" w:color="auto" w:fill="E0E0E0"/>
            <w:vAlign w:val="center"/>
          </w:tcPr>
          <w:p w:rsidR="009B3BDB" w:rsidRPr="002E535E" w:rsidRDefault="009B3BDB" w:rsidP="00BA5B9A">
            <w:pPr>
              <w:numPr>
                <w:ilvl w:val="0"/>
                <w:numId w:val="261"/>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Sí</w:t>
            </w:r>
          </w:p>
        </w:tc>
        <w:tc>
          <w:tcPr>
            <w:tcW w:w="2052" w:type="dxa"/>
            <w:tcBorders>
              <w:top w:val="single" w:sz="8" w:space="0" w:color="808080"/>
              <w:left w:val="threeDEmboss" w:sz="6" w:space="0" w:color="FFFFFF"/>
              <w:bottom w:val="single" w:sz="8" w:space="0" w:color="808080"/>
            </w:tcBorders>
            <w:vAlign w:val="center"/>
          </w:tcPr>
          <w:p w:rsidR="009B3BDB" w:rsidRPr="002E535E" w:rsidRDefault="00C12391" w:rsidP="004D0241">
            <w:pPr>
              <w:spacing w:before="60" w:after="60"/>
              <w:rPr>
                <w:rFonts w:ascii="Verdana" w:hAnsi="Verdana"/>
                <w:sz w:val="18"/>
                <w:szCs w:val="20"/>
                <w:lang w:val="es-ES_tradnl"/>
              </w:rPr>
            </w:pPr>
            <w:r w:rsidRPr="002E535E">
              <w:rPr>
                <w:rFonts w:ascii="Verdana" w:hAnsi="Verdana"/>
                <w:sz w:val="18"/>
                <w:szCs w:val="20"/>
                <w:lang w:val="es-ES_tradnl"/>
              </w:rPr>
              <w:t>X</w:t>
            </w:r>
          </w:p>
        </w:tc>
      </w:tr>
      <w:tr w:rsidR="009B3BDB" w:rsidRPr="002E535E">
        <w:tblPrEx>
          <w:tblCellMar>
            <w:top w:w="0" w:type="dxa"/>
            <w:bottom w:w="0" w:type="dxa"/>
          </w:tblCellMar>
        </w:tblPrEx>
        <w:trPr>
          <w:cantSplit/>
          <w:trHeight w:val="99"/>
        </w:trPr>
        <w:tc>
          <w:tcPr>
            <w:tcW w:w="7203" w:type="dxa"/>
            <w:tcBorders>
              <w:top w:val="single" w:sz="8" w:space="0" w:color="FFFFFF"/>
              <w:bottom w:val="threeDEmboss" w:sz="6" w:space="0" w:color="FFFFFF"/>
              <w:right w:val="threeDEmboss" w:sz="6" w:space="0" w:color="FFFFFF"/>
            </w:tcBorders>
            <w:shd w:val="clear" w:color="auto" w:fill="E0E0E0"/>
            <w:vAlign w:val="center"/>
          </w:tcPr>
          <w:p w:rsidR="009B3BDB" w:rsidRPr="002E535E" w:rsidRDefault="009B3BDB" w:rsidP="00BA5B9A">
            <w:pPr>
              <w:numPr>
                <w:ilvl w:val="0"/>
                <w:numId w:val="261"/>
              </w:numPr>
              <w:tabs>
                <w:tab w:val="clear" w:pos="1872"/>
                <w:tab w:val="num" w:pos="1152"/>
              </w:tabs>
              <w:spacing w:before="60" w:after="60"/>
              <w:ind w:hanging="540"/>
              <w:rPr>
                <w:rFonts w:ascii="Verdana" w:hAnsi="Verdana"/>
                <w:sz w:val="18"/>
                <w:szCs w:val="20"/>
                <w:lang w:val="es-ES_tradnl"/>
              </w:rPr>
            </w:pPr>
            <w:r w:rsidRPr="002E535E">
              <w:rPr>
                <w:rFonts w:ascii="Verdana" w:hAnsi="Verdana"/>
                <w:sz w:val="18"/>
                <w:szCs w:val="20"/>
                <w:lang w:val="es-ES_tradnl"/>
              </w:rPr>
              <w:t>No</w:t>
            </w:r>
          </w:p>
        </w:tc>
        <w:tc>
          <w:tcPr>
            <w:tcW w:w="2052" w:type="dxa"/>
            <w:tcBorders>
              <w:top w:val="single" w:sz="8" w:space="0" w:color="808080"/>
              <w:left w:val="threeDEmboss" w:sz="6" w:space="0" w:color="FFFFFF"/>
              <w:bottom w:val="threeDEmboss" w:sz="6" w:space="0" w:color="FFFFFF"/>
            </w:tcBorders>
            <w:vAlign w:val="center"/>
          </w:tcPr>
          <w:p w:rsidR="009B3BDB" w:rsidRPr="002E535E" w:rsidRDefault="009B3BDB" w:rsidP="004D0241">
            <w:pPr>
              <w:spacing w:before="60" w:after="60"/>
              <w:rPr>
                <w:rFonts w:ascii="Verdana" w:hAnsi="Verdana"/>
                <w:sz w:val="18"/>
                <w:szCs w:val="20"/>
                <w:lang w:val="es-ES_tradnl"/>
              </w:rPr>
            </w:pPr>
          </w:p>
        </w:tc>
      </w:tr>
      <w:tr w:rsidR="009B3BDB" w:rsidRPr="002E535E">
        <w:tblPrEx>
          <w:tblCellMar>
            <w:top w:w="0" w:type="dxa"/>
            <w:bottom w:w="0" w:type="dxa"/>
          </w:tblCellMar>
        </w:tblPrEx>
        <w:trPr>
          <w:cantSplit/>
          <w:trHeight w:val="99"/>
        </w:trPr>
        <w:tc>
          <w:tcPr>
            <w:tcW w:w="9255" w:type="dxa"/>
            <w:gridSpan w:val="2"/>
            <w:tcBorders>
              <w:top w:val="threeDEmboss" w:sz="6" w:space="0" w:color="FFFFFF"/>
              <w:bottom w:val="nil"/>
            </w:tcBorders>
            <w:shd w:val="clear" w:color="auto" w:fill="C0C0C0"/>
            <w:vAlign w:val="center"/>
          </w:tcPr>
          <w:p w:rsidR="009B3BDB" w:rsidRPr="002E535E" w:rsidRDefault="009B3BDB" w:rsidP="004D0241">
            <w:pPr>
              <w:spacing w:before="60" w:after="60"/>
              <w:ind w:left="432"/>
              <w:rPr>
                <w:rFonts w:ascii="Verdana" w:hAnsi="Verdana"/>
                <w:sz w:val="18"/>
                <w:szCs w:val="20"/>
                <w:lang w:val="es-ES_tradnl"/>
              </w:rPr>
            </w:pPr>
            <w:r w:rsidRPr="002E535E">
              <w:rPr>
                <w:rFonts w:ascii="Verdana" w:hAnsi="Verdana"/>
                <w:sz w:val="18"/>
                <w:szCs w:val="20"/>
                <w:lang w:val="es-ES_tradnl"/>
              </w:rPr>
              <w:t>Especifique</w:t>
            </w:r>
          </w:p>
        </w:tc>
      </w:tr>
      <w:tr w:rsidR="009B3BDB" w:rsidRPr="002E535E">
        <w:tblPrEx>
          <w:tblCellMar>
            <w:top w:w="0" w:type="dxa"/>
            <w:bottom w:w="0" w:type="dxa"/>
          </w:tblCellMar>
        </w:tblPrEx>
        <w:trPr>
          <w:cantSplit/>
          <w:trHeight w:val="99"/>
        </w:trPr>
        <w:tc>
          <w:tcPr>
            <w:tcW w:w="9255" w:type="dxa"/>
            <w:gridSpan w:val="2"/>
            <w:tcBorders>
              <w:top w:val="nil"/>
              <w:bottom w:val="threeDEmboss" w:sz="6" w:space="0" w:color="FFFFFF"/>
            </w:tcBorders>
            <w:vAlign w:val="center"/>
          </w:tcPr>
          <w:p w:rsidR="009B3BDB" w:rsidRPr="002E535E" w:rsidRDefault="009B3BDB" w:rsidP="004D0241">
            <w:pPr>
              <w:spacing w:before="60" w:after="60"/>
              <w:rPr>
                <w:rFonts w:ascii="Verdana" w:hAnsi="Verdana"/>
                <w:sz w:val="18"/>
                <w:szCs w:val="20"/>
                <w:lang w:val="es-ES_tradnl"/>
              </w:rPr>
            </w:pPr>
            <w:r w:rsidRPr="002E535E">
              <w:rPr>
                <w:rFonts w:ascii="Verdana" w:hAnsi="Verdana"/>
                <w:sz w:val="18"/>
                <w:szCs w:val="20"/>
                <w:lang w:val="es-ES_tradnl"/>
              </w:rPr>
              <w:t>Red de herbarios</w:t>
            </w:r>
            <w:r w:rsidR="008A0643" w:rsidRPr="002E535E">
              <w:rPr>
                <w:rFonts w:ascii="Verdana" w:hAnsi="Verdana"/>
                <w:sz w:val="18"/>
                <w:szCs w:val="20"/>
                <w:lang w:val="es-ES_tradnl"/>
              </w:rPr>
              <w:t xml:space="preserve">; </w:t>
            </w:r>
            <w:r w:rsidRPr="002E535E">
              <w:rPr>
                <w:rFonts w:ascii="Verdana" w:hAnsi="Verdana"/>
                <w:sz w:val="18"/>
                <w:szCs w:val="20"/>
                <w:lang w:val="es-ES_tradnl"/>
              </w:rPr>
              <w:t>Red de colecciones, Programa d</w:t>
            </w:r>
            <w:r w:rsidR="008A0643" w:rsidRPr="002E535E">
              <w:rPr>
                <w:rFonts w:ascii="Verdana" w:hAnsi="Verdana"/>
                <w:sz w:val="18"/>
                <w:szCs w:val="20"/>
                <w:lang w:val="es-ES_tradnl"/>
              </w:rPr>
              <w:t>e trabajo de especies vegetales</w:t>
            </w:r>
          </w:p>
        </w:tc>
      </w:tr>
      <w:tr w:rsidR="009B3BDB" w:rsidRPr="002E535E">
        <w:tblPrEx>
          <w:tblCellMar>
            <w:top w:w="0" w:type="dxa"/>
            <w:bottom w:w="0" w:type="dxa"/>
          </w:tblCellMar>
        </w:tblPrEx>
        <w:trPr>
          <w:cantSplit/>
          <w:trHeight w:val="99"/>
        </w:trPr>
        <w:tc>
          <w:tcPr>
            <w:tcW w:w="9255"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60"/>
              </w:numPr>
              <w:tabs>
                <w:tab w:val="clear" w:pos="2340"/>
                <w:tab w:val="left" w:pos="432"/>
              </w:tabs>
              <w:spacing w:before="60" w:after="60"/>
              <w:ind w:left="432" w:hanging="432"/>
              <w:rPr>
                <w:rFonts w:ascii="Verdana" w:hAnsi="Verdana"/>
                <w:sz w:val="18"/>
                <w:szCs w:val="20"/>
                <w:lang w:val="es-ES_tradnl"/>
              </w:rPr>
            </w:pPr>
            <w:r w:rsidRPr="002E535E">
              <w:rPr>
                <w:rFonts w:ascii="Verdana" w:hAnsi="Verdana"/>
                <w:sz w:val="18"/>
                <w:szCs w:val="20"/>
                <w:lang w:val="es-ES_tradnl"/>
              </w:rPr>
              <w:t>Situación actual (indique la situación actual relativa a esta meta)</w:t>
            </w:r>
          </w:p>
        </w:tc>
      </w:tr>
      <w:tr w:rsidR="009B3BDB" w:rsidRPr="002E535E">
        <w:tblPrEx>
          <w:tblCellMar>
            <w:top w:w="0" w:type="dxa"/>
            <w:bottom w:w="0" w:type="dxa"/>
          </w:tblCellMar>
        </w:tblPrEx>
        <w:trPr>
          <w:cantSplit/>
          <w:trHeight w:val="99"/>
        </w:trPr>
        <w:tc>
          <w:tcPr>
            <w:tcW w:w="9255" w:type="dxa"/>
            <w:gridSpan w:val="2"/>
            <w:tcBorders>
              <w:top w:val="nil"/>
              <w:bottom w:val="threeDEmboss" w:sz="6" w:space="0" w:color="FFFFFF"/>
            </w:tcBorders>
            <w:vAlign w:val="center"/>
          </w:tcPr>
          <w:p w:rsidR="009B3BDB" w:rsidRPr="002E535E" w:rsidRDefault="008A0643" w:rsidP="004D0241">
            <w:pPr>
              <w:spacing w:before="60" w:after="60"/>
              <w:rPr>
                <w:rFonts w:ascii="Verdana" w:hAnsi="Verdana"/>
                <w:sz w:val="18"/>
                <w:szCs w:val="20"/>
                <w:lang w:val="es-ES_tradnl"/>
              </w:rPr>
            </w:pPr>
            <w:r w:rsidRPr="002E535E">
              <w:rPr>
                <w:rFonts w:ascii="Verdana" w:hAnsi="Verdana"/>
                <w:sz w:val="18"/>
                <w:szCs w:val="20"/>
                <w:lang w:val="es-ES_tradnl"/>
              </w:rPr>
              <w:t>Base de datos actualizada</w:t>
            </w:r>
          </w:p>
        </w:tc>
      </w:tr>
      <w:tr w:rsidR="009B3BDB" w:rsidRPr="002E535E">
        <w:tblPrEx>
          <w:tblCellMar>
            <w:top w:w="0" w:type="dxa"/>
            <w:bottom w:w="0" w:type="dxa"/>
          </w:tblCellMar>
        </w:tblPrEx>
        <w:trPr>
          <w:cantSplit/>
          <w:trHeight w:val="99"/>
        </w:trPr>
        <w:tc>
          <w:tcPr>
            <w:tcW w:w="9255"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60"/>
              </w:numPr>
              <w:tabs>
                <w:tab w:val="clear" w:pos="2340"/>
                <w:tab w:val="left" w:pos="432"/>
              </w:tabs>
              <w:spacing w:before="60" w:after="60"/>
              <w:ind w:left="432" w:hanging="432"/>
              <w:rPr>
                <w:rFonts w:ascii="Verdana" w:hAnsi="Verdana"/>
                <w:sz w:val="18"/>
                <w:szCs w:val="20"/>
                <w:lang w:val="es-ES_tradnl"/>
              </w:rPr>
            </w:pPr>
            <w:r w:rsidRPr="002E535E">
              <w:rPr>
                <w:rFonts w:ascii="Verdana" w:hAnsi="Verdana"/>
                <w:sz w:val="18"/>
                <w:szCs w:val="20"/>
                <w:lang w:val="es-ES_tradnl"/>
              </w:rPr>
              <w:t>Medidas adoptadas para logra la meta (indique actividades, medidas legislativas y otros pasos dados con miras a lograr la meta )</w:t>
            </w:r>
          </w:p>
        </w:tc>
      </w:tr>
      <w:tr w:rsidR="009B3BDB" w:rsidRPr="002E535E">
        <w:tblPrEx>
          <w:tblCellMar>
            <w:top w:w="0" w:type="dxa"/>
            <w:bottom w:w="0" w:type="dxa"/>
          </w:tblCellMar>
        </w:tblPrEx>
        <w:trPr>
          <w:cantSplit/>
          <w:trHeight w:val="99"/>
        </w:trPr>
        <w:tc>
          <w:tcPr>
            <w:tcW w:w="9255" w:type="dxa"/>
            <w:gridSpan w:val="2"/>
            <w:tcBorders>
              <w:top w:val="nil"/>
              <w:bottom w:val="threeDEmboss" w:sz="6" w:space="0" w:color="FFFFFF"/>
            </w:tcBorders>
            <w:vAlign w:val="center"/>
          </w:tcPr>
          <w:p w:rsidR="009B3BDB" w:rsidRPr="002E535E" w:rsidRDefault="00E3565A" w:rsidP="004D0241">
            <w:pPr>
              <w:spacing w:before="60" w:after="60"/>
              <w:rPr>
                <w:rFonts w:ascii="Verdana" w:hAnsi="Verdana"/>
                <w:sz w:val="18"/>
                <w:szCs w:val="20"/>
                <w:lang w:val="es-ES_tradnl"/>
              </w:rPr>
            </w:pPr>
            <w:r w:rsidRPr="002E535E">
              <w:rPr>
                <w:rFonts w:ascii="Verdana" w:hAnsi="Verdana"/>
                <w:sz w:val="18"/>
                <w:szCs w:val="20"/>
                <w:lang w:val="es-ES_tradnl"/>
              </w:rPr>
              <w:t>Leyes, decretos</w:t>
            </w:r>
          </w:p>
        </w:tc>
      </w:tr>
      <w:tr w:rsidR="009B3BDB" w:rsidRPr="002E535E">
        <w:tblPrEx>
          <w:tblCellMar>
            <w:top w:w="0" w:type="dxa"/>
            <w:bottom w:w="0" w:type="dxa"/>
          </w:tblCellMar>
        </w:tblPrEx>
        <w:trPr>
          <w:cantSplit/>
          <w:trHeight w:val="99"/>
        </w:trPr>
        <w:tc>
          <w:tcPr>
            <w:tcW w:w="9255"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60"/>
              </w:numPr>
              <w:tabs>
                <w:tab w:val="clear" w:pos="2340"/>
                <w:tab w:val="left" w:pos="432"/>
              </w:tabs>
              <w:spacing w:before="60" w:after="60"/>
              <w:ind w:left="432" w:hanging="432"/>
              <w:rPr>
                <w:rFonts w:ascii="Verdana" w:hAnsi="Verdana"/>
                <w:sz w:val="18"/>
                <w:szCs w:val="20"/>
                <w:lang w:val="es-ES_tradnl"/>
              </w:rPr>
            </w:pPr>
            <w:r w:rsidRPr="002E535E">
              <w:rPr>
                <w:rFonts w:ascii="Verdana" w:hAnsi="Verdana"/>
                <w:sz w:val="18"/>
                <w:szCs w:val="20"/>
                <w:lang w:val="es-ES_tradnl"/>
              </w:rPr>
              <w:t>Progreso logrado hacia la meta (especifique los indicadores utilizados para seguimiento del pr</w:t>
            </w:r>
            <w:r w:rsidRPr="002E535E">
              <w:rPr>
                <w:rFonts w:ascii="Verdana" w:hAnsi="Verdana"/>
                <w:sz w:val="18"/>
                <w:szCs w:val="20"/>
                <w:lang w:val="es-ES_tradnl"/>
              </w:rPr>
              <w:t>o</w:t>
            </w:r>
            <w:r w:rsidRPr="002E535E">
              <w:rPr>
                <w:rFonts w:ascii="Verdana" w:hAnsi="Verdana"/>
                <w:sz w:val="18"/>
                <w:szCs w:val="20"/>
                <w:lang w:val="es-ES_tradnl"/>
              </w:rPr>
              <w:t>greso hacia la meta)</w:t>
            </w:r>
          </w:p>
        </w:tc>
      </w:tr>
      <w:tr w:rsidR="009B3BDB" w:rsidRPr="002E535E">
        <w:tblPrEx>
          <w:tblCellMar>
            <w:top w:w="0" w:type="dxa"/>
            <w:bottom w:w="0" w:type="dxa"/>
          </w:tblCellMar>
        </w:tblPrEx>
        <w:trPr>
          <w:cantSplit/>
          <w:trHeight w:val="99"/>
        </w:trPr>
        <w:tc>
          <w:tcPr>
            <w:tcW w:w="9255" w:type="dxa"/>
            <w:gridSpan w:val="2"/>
            <w:tcBorders>
              <w:top w:val="nil"/>
              <w:bottom w:val="threeDEmboss" w:sz="6" w:space="0" w:color="FFFFFF"/>
            </w:tcBorders>
            <w:vAlign w:val="center"/>
          </w:tcPr>
          <w:p w:rsidR="009B3BDB" w:rsidRPr="002E535E" w:rsidRDefault="00D5298A" w:rsidP="004D0241">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r w:rsidR="009B3BDB" w:rsidRPr="002E535E">
        <w:tblPrEx>
          <w:tblCellMar>
            <w:top w:w="0" w:type="dxa"/>
            <w:bottom w:w="0" w:type="dxa"/>
          </w:tblCellMar>
        </w:tblPrEx>
        <w:trPr>
          <w:cantSplit/>
          <w:trHeight w:val="99"/>
        </w:trPr>
        <w:tc>
          <w:tcPr>
            <w:tcW w:w="9255"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60"/>
              </w:numPr>
              <w:tabs>
                <w:tab w:val="clear" w:pos="2340"/>
                <w:tab w:val="left" w:pos="432"/>
              </w:tabs>
              <w:spacing w:before="60" w:after="60"/>
              <w:ind w:left="432" w:hanging="432"/>
              <w:rPr>
                <w:rFonts w:ascii="Verdana" w:hAnsi="Verdana"/>
                <w:sz w:val="18"/>
                <w:szCs w:val="20"/>
                <w:lang w:val="es-ES_tradnl"/>
              </w:rPr>
            </w:pPr>
            <w:r w:rsidRPr="002E535E">
              <w:rPr>
                <w:rFonts w:ascii="Verdana" w:hAnsi="Verdana"/>
                <w:sz w:val="18"/>
                <w:szCs w:val="20"/>
                <w:lang w:val="es-ES_tradnl"/>
              </w:rPr>
              <w:t>Limitaciones para lograr el progreso hacia la meta</w:t>
            </w:r>
          </w:p>
        </w:tc>
      </w:tr>
      <w:tr w:rsidR="009B3BDB" w:rsidRPr="002E535E">
        <w:tblPrEx>
          <w:tblCellMar>
            <w:top w:w="0" w:type="dxa"/>
            <w:bottom w:w="0" w:type="dxa"/>
          </w:tblCellMar>
        </w:tblPrEx>
        <w:trPr>
          <w:cantSplit/>
          <w:trHeight w:val="99"/>
        </w:trPr>
        <w:tc>
          <w:tcPr>
            <w:tcW w:w="9255" w:type="dxa"/>
            <w:gridSpan w:val="2"/>
            <w:tcBorders>
              <w:top w:val="nil"/>
              <w:bottom w:val="threeDEmboss" w:sz="6" w:space="0" w:color="FFFFFF"/>
            </w:tcBorders>
            <w:vAlign w:val="center"/>
          </w:tcPr>
          <w:p w:rsidR="009B3BDB" w:rsidRPr="002E535E" w:rsidRDefault="00E3565A" w:rsidP="004D0241">
            <w:pPr>
              <w:spacing w:before="60" w:after="60"/>
              <w:rPr>
                <w:rFonts w:ascii="Verdana" w:hAnsi="Verdana"/>
                <w:sz w:val="18"/>
                <w:szCs w:val="20"/>
                <w:lang w:val="es-ES_tradnl"/>
              </w:rPr>
            </w:pPr>
            <w:r w:rsidRPr="002E535E">
              <w:rPr>
                <w:rFonts w:ascii="Verdana" w:hAnsi="Verdana"/>
                <w:sz w:val="18"/>
                <w:szCs w:val="20"/>
                <w:lang w:val="es-ES_tradnl"/>
              </w:rPr>
              <w:t>Falta de recursos financieros y humanos.</w:t>
            </w:r>
          </w:p>
        </w:tc>
      </w:tr>
      <w:tr w:rsidR="009B3BDB" w:rsidRPr="002E535E">
        <w:tblPrEx>
          <w:tblCellMar>
            <w:top w:w="0" w:type="dxa"/>
            <w:bottom w:w="0" w:type="dxa"/>
          </w:tblCellMar>
        </w:tblPrEx>
        <w:trPr>
          <w:cantSplit/>
          <w:trHeight w:val="99"/>
        </w:trPr>
        <w:tc>
          <w:tcPr>
            <w:tcW w:w="9255" w:type="dxa"/>
            <w:gridSpan w:val="2"/>
            <w:tcBorders>
              <w:top w:val="threeDEmboss" w:sz="6" w:space="0" w:color="FFFFFF"/>
              <w:bottom w:val="nil"/>
            </w:tcBorders>
            <w:shd w:val="clear" w:color="auto" w:fill="C0C0C0"/>
            <w:vAlign w:val="center"/>
          </w:tcPr>
          <w:p w:rsidR="009B3BDB" w:rsidRPr="002E535E" w:rsidRDefault="009B3BDB" w:rsidP="00BA5B9A">
            <w:pPr>
              <w:numPr>
                <w:ilvl w:val="0"/>
                <w:numId w:val="260"/>
              </w:numPr>
              <w:tabs>
                <w:tab w:val="clear" w:pos="2340"/>
                <w:tab w:val="left" w:pos="432"/>
              </w:tabs>
              <w:spacing w:before="60" w:after="60"/>
              <w:ind w:left="432" w:hanging="432"/>
              <w:rPr>
                <w:rFonts w:ascii="Verdana" w:hAnsi="Verdana"/>
                <w:sz w:val="18"/>
                <w:szCs w:val="20"/>
                <w:lang w:val="es-ES_tradnl"/>
              </w:rPr>
            </w:pPr>
            <w:r w:rsidRPr="002E535E">
              <w:rPr>
                <w:rFonts w:ascii="Verdana" w:hAnsi="Verdana"/>
                <w:sz w:val="18"/>
                <w:szCs w:val="20"/>
                <w:lang w:val="es-ES_tradnl"/>
              </w:rPr>
              <w:t>Cualquier otra información pertinente</w:t>
            </w:r>
          </w:p>
        </w:tc>
      </w:tr>
      <w:tr w:rsidR="009B3BDB" w:rsidRPr="002E535E">
        <w:tblPrEx>
          <w:tblCellMar>
            <w:top w:w="0" w:type="dxa"/>
            <w:bottom w:w="0" w:type="dxa"/>
          </w:tblCellMar>
        </w:tblPrEx>
        <w:trPr>
          <w:cantSplit/>
          <w:trHeight w:val="99"/>
        </w:trPr>
        <w:tc>
          <w:tcPr>
            <w:tcW w:w="9255" w:type="dxa"/>
            <w:gridSpan w:val="2"/>
            <w:tcBorders>
              <w:top w:val="nil"/>
              <w:bottom w:val="threeDEmboss" w:sz="6" w:space="0" w:color="FFFFFF"/>
            </w:tcBorders>
            <w:vAlign w:val="center"/>
          </w:tcPr>
          <w:p w:rsidR="009B3BDB" w:rsidRPr="002E535E" w:rsidRDefault="00D5298A" w:rsidP="004D0241">
            <w:pPr>
              <w:spacing w:before="60" w:after="60"/>
              <w:rPr>
                <w:rFonts w:ascii="Verdana" w:hAnsi="Verdana"/>
                <w:sz w:val="18"/>
                <w:szCs w:val="20"/>
                <w:lang w:val="es-ES_tradnl"/>
              </w:rPr>
            </w:pPr>
            <w:r w:rsidRPr="002E535E">
              <w:rPr>
                <w:rFonts w:ascii="Verdana" w:hAnsi="Verdana" w:cs="Arial"/>
                <w:sz w:val="18"/>
                <w:szCs w:val="18"/>
                <w:lang w:val="es-ES_tradnl"/>
              </w:rPr>
              <w:t>No contamos con información detallada</w:t>
            </w:r>
          </w:p>
        </w:tc>
      </w:tr>
    </w:tbl>
    <w:p w:rsidR="004770CA" w:rsidRDefault="004770CA" w:rsidP="004770CA">
      <w:pPr>
        <w:spacing w:before="60"/>
        <w:rPr>
          <w:rFonts w:ascii="Verdana" w:hAnsi="Verdana"/>
          <w:b/>
          <w:bCs/>
          <w:sz w:val="18"/>
          <w:szCs w:val="20"/>
          <w:lang w:val="es-ES_tradnl"/>
        </w:rPr>
      </w:pPr>
    </w:p>
    <w:p w:rsidR="009B3BDB" w:rsidRPr="002E535E" w:rsidRDefault="009B3BDB" w:rsidP="009B3BDB">
      <w:pPr>
        <w:numPr>
          <w:ilvl w:val="0"/>
          <w:numId w:val="184"/>
        </w:numPr>
        <w:tabs>
          <w:tab w:val="clear" w:pos="1440"/>
        </w:tabs>
        <w:spacing w:before="60"/>
        <w:rPr>
          <w:rFonts w:ascii="Verdana" w:hAnsi="Verdana"/>
          <w:b/>
          <w:bCs/>
          <w:sz w:val="18"/>
          <w:szCs w:val="20"/>
          <w:lang w:val="es-ES_tradnl"/>
        </w:rP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5"/>
      </w:tblGrid>
      <w:tr w:rsidR="009B3BDB" w:rsidRPr="002E535E">
        <w:tblPrEx>
          <w:tblCellMar>
            <w:top w:w="0" w:type="dxa"/>
            <w:bottom w:w="0" w:type="dxa"/>
          </w:tblCellMar>
        </w:tblPrEx>
        <w:trPr>
          <w:trHeight w:val="137"/>
        </w:trPr>
        <w:tc>
          <w:tcPr>
            <w:tcW w:w="9225" w:type="dxa"/>
            <w:tcBorders>
              <w:top w:val="threeDEmboss" w:sz="6" w:space="0" w:color="FFFFFF"/>
              <w:left w:val="threeDEmboss" w:sz="6" w:space="0" w:color="FFFFFF"/>
              <w:bottom w:val="threeDEmboss" w:sz="6" w:space="0" w:color="FFFFFF"/>
              <w:right w:val="threeDEmboss" w:sz="6" w:space="0" w:color="FFFFFF"/>
            </w:tcBorders>
            <w:shd w:val="clear" w:color="auto" w:fill="C0C0C0"/>
          </w:tcPr>
          <w:p w:rsidR="009B3BDB" w:rsidRPr="005A5ABD" w:rsidRDefault="009B3BDB" w:rsidP="004D0241">
            <w:pPr>
              <w:tabs>
                <w:tab w:val="left" w:pos="900"/>
              </w:tabs>
              <w:spacing w:before="60" w:after="60"/>
              <w:jc w:val="both"/>
              <w:rPr>
                <w:rFonts w:ascii="Verdana" w:hAnsi="Verdana"/>
                <w:bCs/>
                <w:sz w:val="18"/>
                <w:szCs w:val="20"/>
                <w:lang w:val="es-ES_tradnl"/>
              </w:rPr>
            </w:pPr>
            <w:r w:rsidRPr="005A5ABD">
              <w:rPr>
                <w:rFonts w:ascii="Verdana" w:hAnsi="Verdana"/>
                <w:bCs/>
                <w:sz w:val="18"/>
                <w:szCs w:val="20"/>
                <w:lang w:val="es-ES_tradnl"/>
              </w:rPr>
              <w:t>Explique con mayores detalles lo relativo a la aplicación de esta estrategia concentrándose específ</w:t>
            </w:r>
            <w:r w:rsidRPr="005A5ABD">
              <w:rPr>
                <w:rFonts w:ascii="Verdana" w:hAnsi="Verdana"/>
                <w:bCs/>
                <w:sz w:val="18"/>
                <w:szCs w:val="20"/>
                <w:lang w:val="es-ES_tradnl"/>
              </w:rPr>
              <w:t>i</w:t>
            </w:r>
            <w:r w:rsidRPr="005A5ABD">
              <w:rPr>
                <w:rFonts w:ascii="Verdana" w:hAnsi="Verdana"/>
                <w:bCs/>
                <w:sz w:val="18"/>
                <w:szCs w:val="20"/>
                <w:lang w:val="es-ES_tradnl"/>
              </w:rPr>
              <w:t>camente en:</w:t>
            </w:r>
          </w:p>
          <w:p w:rsidR="009B3BDB" w:rsidRPr="005A5ABD" w:rsidRDefault="009B3BDB" w:rsidP="004D0241">
            <w:pPr>
              <w:numPr>
                <w:ilvl w:val="0"/>
                <w:numId w:val="11"/>
              </w:numPr>
              <w:spacing w:before="60" w:after="60"/>
              <w:jc w:val="both"/>
              <w:rPr>
                <w:rFonts w:ascii="Verdana" w:hAnsi="Verdana"/>
                <w:bCs/>
                <w:sz w:val="18"/>
                <w:szCs w:val="20"/>
                <w:lang w:val="es-ES_tradnl"/>
              </w:rPr>
            </w:pPr>
            <w:r w:rsidRPr="005A5ABD">
              <w:rPr>
                <w:rFonts w:ascii="Verdana" w:hAnsi="Verdana"/>
                <w:bCs/>
                <w:sz w:val="18"/>
                <w:szCs w:val="20"/>
                <w:lang w:val="es-ES_tradnl"/>
              </w:rPr>
              <w:t>resultados e impactos de las medidas adoptadas;</w:t>
            </w:r>
          </w:p>
          <w:p w:rsidR="009B3BDB" w:rsidRPr="005A5ABD" w:rsidRDefault="009B3BDB" w:rsidP="004D0241">
            <w:pPr>
              <w:numPr>
                <w:ilvl w:val="0"/>
                <w:numId w:val="11"/>
              </w:numPr>
              <w:spacing w:before="60" w:after="60"/>
              <w:jc w:val="both"/>
              <w:rPr>
                <w:rFonts w:ascii="Verdana" w:hAnsi="Verdana"/>
                <w:bCs/>
                <w:sz w:val="18"/>
                <w:szCs w:val="20"/>
                <w:lang w:val="es-ES_tradnl"/>
              </w:rPr>
            </w:pPr>
            <w:r w:rsidRPr="005A5ABD">
              <w:rPr>
                <w:rFonts w:ascii="Verdana" w:hAnsi="Verdana"/>
                <w:bCs/>
                <w:sz w:val="18"/>
                <w:szCs w:val="20"/>
                <w:lang w:val="es-ES_tradnl"/>
              </w:rPr>
              <w:t>contribución al logro de las metas del plan estratégico del Convenio;</w:t>
            </w:r>
          </w:p>
          <w:p w:rsidR="009B3BDB" w:rsidRPr="005A5ABD" w:rsidRDefault="009B3BDB" w:rsidP="004D0241">
            <w:pPr>
              <w:numPr>
                <w:ilvl w:val="0"/>
                <w:numId w:val="11"/>
              </w:numPr>
              <w:spacing w:before="60" w:after="60"/>
              <w:jc w:val="both"/>
              <w:rPr>
                <w:rFonts w:ascii="Verdana" w:hAnsi="Verdana"/>
                <w:bCs/>
                <w:sz w:val="18"/>
                <w:szCs w:val="20"/>
                <w:lang w:val="es-ES_tradnl"/>
              </w:rPr>
            </w:pPr>
            <w:r w:rsidRPr="005A5ABD">
              <w:rPr>
                <w:rFonts w:ascii="Verdana" w:hAnsi="Verdana"/>
                <w:bCs/>
                <w:sz w:val="18"/>
                <w:szCs w:val="20"/>
                <w:lang w:val="es-ES_tradnl"/>
              </w:rPr>
              <w:t>contribución al progreso hacia la meta 2010;</w:t>
            </w:r>
          </w:p>
          <w:p w:rsidR="009B3BDB" w:rsidRPr="005A5ABD" w:rsidRDefault="009B3BDB" w:rsidP="004D0241">
            <w:pPr>
              <w:numPr>
                <w:ilvl w:val="0"/>
                <w:numId w:val="11"/>
              </w:numPr>
              <w:spacing w:before="60" w:after="60"/>
              <w:jc w:val="both"/>
              <w:rPr>
                <w:rFonts w:ascii="Verdana" w:hAnsi="Verdana"/>
                <w:bCs/>
                <w:sz w:val="18"/>
                <w:szCs w:val="20"/>
                <w:lang w:val="es-ES_tradnl"/>
              </w:rPr>
            </w:pPr>
            <w:r w:rsidRPr="005A5ABD">
              <w:rPr>
                <w:rFonts w:ascii="Verdana" w:hAnsi="Verdana"/>
                <w:bCs/>
                <w:sz w:val="18"/>
                <w:szCs w:val="20"/>
                <w:lang w:val="es-ES_tradnl"/>
              </w:rPr>
              <w:t>progreso en la aplicación de las estrategias y planes de acción nacionales sobre diversidad biológica;</w:t>
            </w:r>
          </w:p>
          <w:p w:rsidR="009B3BDB" w:rsidRPr="005A5ABD" w:rsidRDefault="009B3BDB" w:rsidP="004D0241">
            <w:pPr>
              <w:numPr>
                <w:ilvl w:val="0"/>
                <w:numId w:val="11"/>
              </w:numPr>
              <w:spacing w:before="60" w:after="60"/>
              <w:jc w:val="both"/>
              <w:rPr>
                <w:rFonts w:ascii="Verdana" w:hAnsi="Verdana"/>
                <w:bCs/>
                <w:sz w:val="18"/>
                <w:szCs w:val="20"/>
                <w:lang w:val="es-ES_tradnl"/>
              </w:rPr>
            </w:pPr>
            <w:r w:rsidRPr="005A5ABD">
              <w:rPr>
                <w:rFonts w:ascii="Verdana" w:hAnsi="Verdana"/>
                <w:bCs/>
                <w:sz w:val="18"/>
                <w:szCs w:val="20"/>
                <w:lang w:val="es-ES_tradnl"/>
              </w:rPr>
              <w:t>contribución al logro de las metas de desarrollo del Milenio;</w:t>
            </w:r>
          </w:p>
          <w:p w:rsidR="009B3BDB" w:rsidRPr="005A5ABD" w:rsidRDefault="009B3BDB" w:rsidP="004D0241">
            <w:pPr>
              <w:numPr>
                <w:ilvl w:val="0"/>
                <w:numId w:val="11"/>
              </w:numPr>
              <w:spacing w:before="60" w:after="60"/>
              <w:jc w:val="both"/>
              <w:rPr>
                <w:rFonts w:ascii="Verdana" w:hAnsi="Verdana"/>
                <w:b/>
                <w:bCs/>
                <w:sz w:val="18"/>
                <w:szCs w:val="20"/>
                <w:lang w:val="es-ES_tradnl"/>
              </w:rPr>
            </w:pPr>
            <w:r w:rsidRPr="005A5ABD">
              <w:rPr>
                <w:rFonts w:ascii="Verdana" w:hAnsi="Verdana"/>
                <w:bCs/>
                <w:sz w:val="18"/>
                <w:szCs w:val="20"/>
                <w:lang w:val="es-ES_tradnl"/>
              </w:rPr>
              <w:t>limitaciones enfrentadas en la aplicación.</w:t>
            </w:r>
          </w:p>
        </w:tc>
      </w:tr>
      <w:tr w:rsidR="009B3BDB" w:rsidRPr="002E535E">
        <w:tblPrEx>
          <w:tblCellMar>
            <w:top w:w="0" w:type="dxa"/>
            <w:bottom w:w="0" w:type="dxa"/>
          </w:tblCellMar>
        </w:tblPrEx>
        <w:trPr>
          <w:trHeight w:val="174"/>
        </w:trPr>
        <w:tc>
          <w:tcPr>
            <w:tcW w:w="9225" w:type="dxa"/>
            <w:tcBorders>
              <w:top w:val="threeDEmboss" w:sz="6" w:space="0" w:color="FFFFFF"/>
              <w:left w:val="threeDEmboss" w:sz="6" w:space="0" w:color="FFFFFF"/>
              <w:bottom w:val="threeDEmboss" w:sz="6" w:space="0" w:color="FFFFFF"/>
              <w:right w:val="threeDEmboss" w:sz="6" w:space="0" w:color="FFFFFF"/>
            </w:tcBorders>
          </w:tcPr>
          <w:p w:rsidR="00F8552E" w:rsidRPr="005A5ABD" w:rsidRDefault="00F8552E" w:rsidP="00784CAD">
            <w:pPr>
              <w:numPr>
                <w:ilvl w:val="5"/>
                <w:numId w:val="184"/>
              </w:numPr>
              <w:tabs>
                <w:tab w:val="clear" w:pos="1152"/>
                <w:tab w:val="num" w:pos="176"/>
              </w:tabs>
              <w:spacing w:before="60" w:after="60"/>
              <w:ind w:left="318" w:hanging="318"/>
              <w:jc w:val="both"/>
              <w:rPr>
                <w:rFonts w:ascii="Verdana" w:hAnsi="Verdana"/>
                <w:bCs/>
                <w:sz w:val="18"/>
                <w:szCs w:val="20"/>
                <w:lang w:val="es-ES_tradnl"/>
              </w:rPr>
            </w:pPr>
            <w:r w:rsidRPr="005A5ABD">
              <w:rPr>
                <w:rFonts w:ascii="Verdana" w:hAnsi="Verdana"/>
                <w:bCs/>
                <w:sz w:val="18"/>
                <w:szCs w:val="20"/>
                <w:lang w:val="es-ES_tradnl"/>
              </w:rPr>
              <w:t>resultados e impactos de las medidas adoptadas;</w:t>
            </w:r>
          </w:p>
          <w:p w:rsidR="00F8552E" w:rsidRPr="005A5ABD" w:rsidRDefault="00F8552E" w:rsidP="00F8552E">
            <w:pPr>
              <w:spacing w:before="60" w:after="60"/>
              <w:jc w:val="both"/>
              <w:rPr>
                <w:rFonts w:ascii="Verdana" w:hAnsi="Verdana"/>
                <w:sz w:val="18"/>
                <w:szCs w:val="20"/>
                <w:lang w:val="es-ES_tradnl"/>
              </w:rPr>
            </w:pPr>
            <w:r w:rsidRPr="005A5ABD">
              <w:rPr>
                <w:rFonts w:ascii="Verdana" w:hAnsi="Verdana"/>
                <w:sz w:val="18"/>
                <w:szCs w:val="20"/>
                <w:lang w:val="es-ES_tradnl"/>
              </w:rPr>
              <w:t xml:space="preserve">Número de personas capacitadas a través de los programas liderados por ANAM y sus programas y proyectos, además de sus socios estratégicos (Informes anuales de </w:t>
            </w:r>
            <w:smartTag w:uri="urn:schemas-microsoft-com:office:smarttags" w:element="PersonName">
              <w:smartTagPr>
                <w:attr w:name="ProductID" w:val="la ANAM"/>
              </w:smartTagPr>
              <w:r w:rsidRPr="005A5ABD">
                <w:rPr>
                  <w:rFonts w:ascii="Verdana" w:hAnsi="Verdana"/>
                  <w:sz w:val="18"/>
                  <w:szCs w:val="20"/>
                  <w:lang w:val="es-ES_tradnl"/>
                </w:rPr>
                <w:t>la ANAM</w:t>
              </w:r>
            </w:smartTag>
            <w:r w:rsidRPr="005A5ABD">
              <w:rPr>
                <w:rFonts w:ascii="Verdana" w:hAnsi="Verdana"/>
                <w:sz w:val="18"/>
                <w:szCs w:val="20"/>
                <w:lang w:val="es-ES_tradnl"/>
              </w:rPr>
              <w:t xml:space="preserve"> y de los proyectos CBMAPII y RRPP). ANAM espera llevar adelante una evaluación de las necesidades de capacitación en el Sistema Nacional de Áreas Protegidas con el propósito de determinar cuales son los vacíos y establecer programas de capacitación, incluyendo el desarrollo curricular y el entrenamiento específico relacionado con el manejo de áreas protegidas.   Promover el cumplimiento de la estrategia y plan de capacitación del SINAP, el cual deberá ser integral y orientado al fortalecimiento de capacidades hacia el desarrollo de conocimiento y especialidades a los niveles individual, comunitario e institucional; elevando los estándares profesionales para la gestión de áreas protegidas.  Análisis de capacidades.</w:t>
            </w:r>
          </w:p>
          <w:p w:rsidR="00F8552E" w:rsidRPr="005A5ABD" w:rsidRDefault="00F8552E" w:rsidP="00784CAD">
            <w:pPr>
              <w:numPr>
                <w:ilvl w:val="5"/>
                <w:numId w:val="184"/>
              </w:numPr>
              <w:tabs>
                <w:tab w:val="clear" w:pos="1152"/>
                <w:tab w:val="num" w:pos="318"/>
              </w:tabs>
              <w:spacing w:before="60" w:after="60"/>
              <w:ind w:left="318" w:hanging="284"/>
              <w:jc w:val="both"/>
              <w:rPr>
                <w:rFonts w:ascii="Verdana" w:hAnsi="Verdana"/>
                <w:bCs/>
                <w:sz w:val="18"/>
                <w:szCs w:val="20"/>
                <w:lang w:val="es-ES_tradnl"/>
              </w:rPr>
            </w:pPr>
            <w:r w:rsidRPr="005A5ABD">
              <w:rPr>
                <w:rFonts w:ascii="Verdana" w:hAnsi="Verdana"/>
                <w:bCs/>
                <w:sz w:val="18"/>
                <w:szCs w:val="20"/>
                <w:lang w:val="es-ES_tradnl"/>
              </w:rPr>
              <w:t>contribución al logro de las metas del plan estratégico del Convenio;</w:t>
            </w:r>
          </w:p>
          <w:p w:rsidR="00F8552E" w:rsidRPr="005A5ABD" w:rsidRDefault="005A5ABD" w:rsidP="00F8552E">
            <w:pPr>
              <w:spacing w:before="60" w:after="60"/>
              <w:jc w:val="both"/>
              <w:rPr>
                <w:rFonts w:ascii="Verdana" w:hAnsi="Verdana"/>
                <w:bCs/>
                <w:sz w:val="18"/>
                <w:szCs w:val="20"/>
                <w:lang w:val="es-ES_tradnl"/>
              </w:rPr>
            </w:pPr>
            <w:r w:rsidRPr="005A5ABD">
              <w:rPr>
                <w:rFonts w:ascii="Verdana" w:hAnsi="Verdana"/>
                <w:bCs/>
                <w:sz w:val="18"/>
                <w:szCs w:val="20"/>
                <w:lang w:val="es-ES_tradnl"/>
              </w:rPr>
              <w:t>Más beneficios para los actores locales, mayor fortalecimiento en la gestión para la conservación de la diversidad biológica.</w:t>
            </w:r>
          </w:p>
          <w:p w:rsidR="00F8552E" w:rsidRPr="005A5ABD" w:rsidRDefault="00F8552E" w:rsidP="00784CAD">
            <w:pPr>
              <w:numPr>
                <w:ilvl w:val="5"/>
                <w:numId w:val="184"/>
              </w:numPr>
              <w:tabs>
                <w:tab w:val="clear" w:pos="1152"/>
                <w:tab w:val="num" w:pos="34"/>
                <w:tab w:val="left" w:pos="378"/>
              </w:tabs>
              <w:spacing w:before="60" w:after="60"/>
              <w:ind w:left="34" w:hanging="34"/>
              <w:jc w:val="both"/>
              <w:rPr>
                <w:rFonts w:ascii="Verdana" w:hAnsi="Verdana"/>
                <w:bCs/>
                <w:sz w:val="18"/>
                <w:szCs w:val="20"/>
                <w:lang w:val="es-ES_tradnl"/>
              </w:rPr>
            </w:pPr>
            <w:r w:rsidRPr="005A5ABD">
              <w:rPr>
                <w:rFonts w:ascii="Verdana" w:hAnsi="Verdana"/>
                <w:bCs/>
                <w:sz w:val="18"/>
                <w:szCs w:val="20"/>
                <w:lang w:val="es-ES_tradnl"/>
              </w:rPr>
              <w:t>contribución al progreso hacia la meta 2010;</w:t>
            </w:r>
          </w:p>
          <w:p w:rsidR="00F8552E" w:rsidRPr="005A5ABD" w:rsidRDefault="005A5ABD" w:rsidP="005A5ABD">
            <w:pPr>
              <w:spacing w:before="60" w:after="60"/>
              <w:jc w:val="both"/>
              <w:rPr>
                <w:rFonts w:ascii="Verdana" w:hAnsi="Verdana"/>
                <w:bCs/>
                <w:sz w:val="18"/>
                <w:szCs w:val="20"/>
                <w:lang w:val="es-ES"/>
              </w:rPr>
            </w:pPr>
            <w:r w:rsidRPr="005A5ABD">
              <w:rPr>
                <w:rFonts w:ascii="Verdana" w:hAnsi="Verdana"/>
                <w:bCs/>
                <w:sz w:val="18"/>
                <w:szCs w:val="18"/>
                <w:lang w:val="es-ES"/>
              </w:rPr>
              <w:t>Las acciones contribuyen con el logro de las metas 1</w:t>
            </w:r>
            <w:r w:rsidRPr="005A5ABD">
              <w:rPr>
                <w:rFonts w:ascii="Verdana" w:hAnsi="Verdana"/>
                <w:sz w:val="18"/>
                <w:szCs w:val="18"/>
                <w:lang w:val="es-ES"/>
              </w:rPr>
              <w:t>: El Convenio cumple con su papel de liderazgo en cuestiones internacionales de diversidad biológica;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F8552E" w:rsidRPr="005A5ABD" w:rsidRDefault="00F8552E" w:rsidP="00784CAD">
            <w:pPr>
              <w:numPr>
                <w:ilvl w:val="5"/>
                <w:numId w:val="184"/>
              </w:numPr>
              <w:tabs>
                <w:tab w:val="clear" w:pos="1152"/>
                <w:tab w:val="num" w:pos="318"/>
              </w:tabs>
              <w:spacing w:before="60" w:after="60"/>
              <w:ind w:left="34" w:firstLine="0"/>
              <w:jc w:val="both"/>
              <w:rPr>
                <w:rFonts w:ascii="Verdana" w:hAnsi="Verdana"/>
                <w:bCs/>
                <w:sz w:val="18"/>
                <w:szCs w:val="20"/>
                <w:lang w:val="es-ES_tradnl"/>
              </w:rPr>
            </w:pPr>
            <w:r w:rsidRPr="005A5ABD">
              <w:rPr>
                <w:rFonts w:ascii="Verdana" w:hAnsi="Verdana"/>
                <w:bCs/>
                <w:sz w:val="18"/>
                <w:szCs w:val="20"/>
                <w:lang w:val="es-ES_tradnl"/>
              </w:rPr>
              <w:t>progreso en la aplicación de las estrategias y planes de acción nacionales sobre diversidad biológica;</w:t>
            </w:r>
          </w:p>
          <w:p w:rsidR="00F8552E" w:rsidRPr="005A5ABD" w:rsidRDefault="00F8552E" w:rsidP="00F8552E">
            <w:pPr>
              <w:spacing w:before="60" w:after="60"/>
              <w:jc w:val="both"/>
              <w:rPr>
                <w:rFonts w:ascii="Verdana" w:hAnsi="Verdana"/>
                <w:sz w:val="18"/>
                <w:szCs w:val="20"/>
                <w:lang w:val="es-ES_tradnl"/>
              </w:rPr>
            </w:pPr>
            <w:r w:rsidRPr="005A5ABD">
              <w:rPr>
                <w:rFonts w:ascii="Verdana" w:hAnsi="Verdana"/>
                <w:sz w:val="18"/>
                <w:szCs w:val="20"/>
                <w:lang w:val="es-ES_tradnl"/>
              </w:rPr>
              <w:t xml:space="preserve">El programa de donaciones de los Fondos Chagres y Darién que administra </w:t>
            </w:r>
            <w:smartTag w:uri="urn:schemas-microsoft-com:office:smarttags" w:element="PersonName">
              <w:smartTagPr>
                <w:attr w:name="ProductID" w:val="la Fundaci￳n NATURA"/>
              </w:smartTagPr>
              <w:r w:rsidRPr="005A5ABD">
                <w:rPr>
                  <w:rFonts w:ascii="Verdana" w:hAnsi="Verdana"/>
                  <w:sz w:val="18"/>
                  <w:szCs w:val="20"/>
                  <w:lang w:val="es-ES_tradnl"/>
                </w:rPr>
                <w:t>la Fundación NATURA</w:t>
              </w:r>
            </w:smartTag>
            <w:r w:rsidRPr="005A5ABD">
              <w:rPr>
                <w:rFonts w:ascii="Verdana" w:hAnsi="Verdana"/>
                <w:sz w:val="18"/>
                <w:szCs w:val="20"/>
                <w:lang w:val="es-ES_tradnl"/>
              </w:rPr>
              <w:t xml:space="preserve"> ha incorporado la contratación de personal dirigido al fortalecimiento institucional.  En ambas áreas protegidas NATURA ha aplicado un proceso de selección de personal basado en méritos a partir de una </w:t>
            </w:r>
            <w:r w:rsidRPr="005A5ABD">
              <w:rPr>
                <w:rFonts w:ascii="Verdana" w:hAnsi="Verdana"/>
                <w:sz w:val="18"/>
                <w:szCs w:val="18"/>
                <w:lang w:val="es-ES_tradnl"/>
              </w:rPr>
              <w:t xml:space="preserve">descripción de los cargos previamente aprobado por </w:t>
            </w:r>
            <w:smartTag w:uri="urn:schemas-microsoft-com:office:smarttags" w:element="PersonName">
              <w:smartTagPr>
                <w:attr w:name="ProductID" w:val="la ANAM. Luego"/>
              </w:smartTagPr>
              <w:r w:rsidRPr="005A5ABD">
                <w:rPr>
                  <w:rFonts w:ascii="Verdana" w:hAnsi="Verdana"/>
                  <w:sz w:val="18"/>
                  <w:szCs w:val="18"/>
                  <w:lang w:val="es-ES_tradnl"/>
                </w:rPr>
                <w:t>la ANAM. Luego</w:t>
              </w:r>
            </w:smartTag>
            <w:r w:rsidRPr="005A5ABD">
              <w:rPr>
                <w:rFonts w:ascii="Verdana" w:hAnsi="Verdana"/>
                <w:sz w:val="18"/>
                <w:szCs w:val="18"/>
                <w:lang w:val="es-ES_tradnl"/>
              </w:rPr>
              <w:t xml:space="preserve"> de una convocatoria pública y distribución de las descripciones de cargos a disposición, se recibieron las hojas de vida las cuales fueron evaluadas por un Comité Técnico conformado por </w:t>
            </w:r>
            <w:smartTag w:uri="urn:schemas-microsoft-com:office:smarttags" w:element="PersonName">
              <w:smartTagPr>
                <w:attr w:name="ProductID" w:val="la ANAM"/>
              </w:smartTagPr>
              <w:r w:rsidRPr="005A5ABD">
                <w:rPr>
                  <w:rFonts w:ascii="Verdana" w:hAnsi="Verdana"/>
                  <w:sz w:val="18"/>
                  <w:szCs w:val="18"/>
                  <w:lang w:val="es-ES_tradnl"/>
                </w:rPr>
                <w:t>la ANAM</w:t>
              </w:r>
            </w:smartTag>
            <w:r w:rsidRPr="005A5ABD">
              <w:rPr>
                <w:rFonts w:ascii="Verdana" w:hAnsi="Verdana"/>
                <w:sz w:val="18"/>
                <w:szCs w:val="18"/>
                <w:lang w:val="es-ES_tradnl"/>
              </w:rPr>
              <w:t xml:space="preserve">, NATURA, TNC y especialistas independientes. En total se han evaluado más de 300 Hojas de Vida recibidas como respuesta a la convocatoria pública realizada en el caso del PNChagres en tres convocatorias (una en 2004 y dos en 2005) y 220 hojas de vida en el caso del PNDarién. </w:t>
            </w:r>
            <w:r w:rsidRPr="005A5ABD">
              <w:rPr>
                <w:rFonts w:ascii="Verdana" w:hAnsi="Verdana"/>
                <w:sz w:val="18"/>
                <w:szCs w:val="20"/>
                <w:lang w:val="es-ES_tradnl"/>
              </w:rPr>
              <w:t xml:space="preserve">Actualmente, ANCON se encuentra en el proceso de selección, reclutamiento, contratación y capacitación de dos guardaparques adicionales para desarrollar las actividades de patrullaje en el sector pacífico del Parque Internacional </w:t>
            </w:r>
            <w:smartTag w:uri="urn:schemas-microsoft-com:office:smarttags" w:element="PersonName">
              <w:smartTagPr>
                <w:attr w:name="ProductID" w:val="La Amistad.  Estos"/>
              </w:smartTagPr>
              <w:r w:rsidRPr="005A5ABD">
                <w:rPr>
                  <w:rFonts w:ascii="Verdana" w:hAnsi="Verdana"/>
                  <w:sz w:val="18"/>
                  <w:szCs w:val="20"/>
                  <w:lang w:val="es-ES_tradnl"/>
                </w:rPr>
                <w:t>La Amistad.  Estos</w:t>
              </w:r>
            </w:smartTag>
            <w:r w:rsidRPr="005A5ABD">
              <w:rPr>
                <w:rFonts w:ascii="Verdana" w:hAnsi="Verdana"/>
                <w:sz w:val="18"/>
                <w:szCs w:val="20"/>
                <w:lang w:val="es-ES_tradnl"/>
              </w:rPr>
              <w:t xml:space="preserve"> guardaparques estarán ejecutando sus labores antes de noviembre de 2006. Se han ejecutado una serie de actividades de apoyo al SINAP para ciertas áreas protegidas específicas, principalmente en el Parque Internacional </w:t>
            </w:r>
            <w:smartTag w:uri="urn:schemas-microsoft-com:office:smarttags" w:element="PersonName">
              <w:smartTagPr>
                <w:attr w:name="ProductID" w:val="La Amistad"/>
              </w:smartTagPr>
              <w:r w:rsidRPr="005A5ABD">
                <w:rPr>
                  <w:rFonts w:ascii="Verdana" w:hAnsi="Verdana"/>
                  <w:sz w:val="18"/>
                  <w:szCs w:val="20"/>
                  <w:lang w:val="es-ES_tradnl"/>
                </w:rPr>
                <w:t>la Amistad</w:t>
              </w:r>
            </w:smartTag>
            <w:r w:rsidRPr="005A5ABD">
              <w:rPr>
                <w:rFonts w:ascii="Verdana" w:hAnsi="Verdana"/>
                <w:sz w:val="18"/>
                <w:szCs w:val="20"/>
                <w:lang w:val="es-ES_tradnl"/>
              </w:rPr>
              <w:t xml:space="preserve"> y en el Parque Nacional Coiba.  Este apoyo ha tomado la forma de capacitación y contratación de guarda-parques así como el fortalecimiento de colaboración interinstitucional entre ANCON y ANAM.</w:t>
            </w:r>
          </w:p>
          <w:p w:rsidR="00F8552E" w:rsidRPr="005A5ABD" w:rsidRDefault="00F8552E" w:rsidP="00784CAD">
            <w:pPr>
              <w:numPr>
                <w:ilvl w:val="5"/>
                <w:numId w:val="184"/>
              </w:numPr>
              <w:tabs>
                <w:tab w:val="clear" w:pos="1152"/>
                <w:tab w:val="num" w:pos="318"/>
              </w:tabs>
              <w:spacing w:before="60" w:after="60"/>
              <w:ind w:hanging="1152"/>
              <w:jc w:val="both"/>
              <w:rPr>
                <w:rFonts w:ascii="Verdana" w:hAnsi="Verdana"/>
                <w:bCs/>
                <w:sz w:val="18"/>
                <w:szCs w:val="20"/>
                <w:lang w:val="es-ES_tradnl"/>
              </w:rPr>
            </w:pPr>
            <w:r w:rsidRPr="005A5ABD">
              <w:rPr>
                <w:rFonts w:ascii="Verdana" w:hAnsi="Verdana"/>
                <w:bCs/>
                <w:sz w:val="18"/>
                <w:szCs w:val="20"/>
                <w:lang w:val="es-ES_tradnl"/>
              </w:rPr>
              <w:t>contribución al logro de las metas de desarrollo del Milenio;</w:t>
            </w:r>
          </w:p>
          <w:p w:rsidR="00F8552E" w:rsidRPr="005A5ABD" w:rsidRDefault="005A5ABD" w:rsidP="00F8552E">
            <w:pPr>
              <w:spacing w:before="60" w:after="60"/>
              <w:jc w:val="both"/>
              <w:rPr>
                <w:rFonts w:ascii="Verdana" w:hAnsi="Verdana"/>
                <w:bCs/>
                <w:sz w:val="18"/>
                <w:szCs w:val="20"/>
                <w:lang w:val="es-ES_tradnl"/>
              </w:rPr>
            </w:pPr>
            <w:r w:rsidRPr="005A5ABD">
              <w:rPr>
                <w:rFonts w:ascii="Verdana" w:hAnsi="Verdana"/>
                <w:bCs/>
                <w:sz w:val="18"/>
                <w:szCs w:val="20"/>
                <w:lang w:val="es-ES_tradnl"/>
              </w:rPr>
              <w:t>Contribuye con el logro de las metas 1, 3, 7 y 8.</w:t>
            </w:r>
          </w:p>
          <w:p w:rsidR="009B3BDB" w:rsidRPr="005A5ABD" w:rsidRDefault="00F8552E" w:rsidP="00784CAD">
            <w:pPr>
              <w:numPr>
                <w:ilvl w:val="5"/>
                <w:numId w:val="184"/>
              </w:numPr>
              <w:tabs>
                <w:tab w:val="clear" w:pos="1152"/>
                <w:tab w:val="num" w:pos="318"/>
              </w:tabs>
              <w:spacing w:before="60" w:after="60"/>
              <w:ind w:hanging="1118"/>
              <w:jc w:val="both"/>
              <w:rPr>
                <w:rFonts w:ascii="Verdana" w:hAnsi="Verdana"/>
                <w:bCs/>
                <w:sz w:val="18"/>
                <w:szCs w:val="20"/>
                <w:lang w:val="es-ES_tradnl"/>
              </w:rPr>
            </w:pPr>
            <w:r w:rsidRPr="005A5ABD">
              <w:rPr>
                <w:rFonts w:ascii="Verdana" w:hAnsi="Verdana"/>
                <w:bCs/>
                <w:sz w:val="18"/>
                <w:szCs w:val="20"/>
                <w:lang w:val="es-ES_tradnl"/>
              </w:rPr>
              <w:t>limitaciones enfrentadas en la aplicación.</w:t>
            </w:r>
          </w:p>
          <w:p w:rsidR="00F8552E" w:rsidRPr="005A5ABD" w:rsidRDefault="00F8552E" w:rsidP="00F8552E">
            <w:pPr>
              <w:spacing w:before="60" w:after="60"/>
              <w:jc w:val="both"/>
              <w:rPr>
                <w:rFonts w:ascii="Verdana" w:hAnsi="Verdana"/>
                <w:bCs/>
                <w:sz w:val="18"/>
                <w:szCs w:val="20"/>
                <w:lang w:val="es-ES_tradnl"/>
              </w:rPr>
            </w:pPr>
            <w:r w:rsidRPr="005A5ABD">
              <w:rPr>
                <w:rFonts w:ascii="Verdana" w:hAnsi="Verdana"/>
                <w:bCs/>
                <w:sz w:val="18"/>
                <w:szCs w:val="20"/>
                <w:lang w:val="es-ES_tradnl"/>
              </w:rPr>
              <w:t>Apoyo financiero sistemático y un análisis actualizado a cada dos años de los avances de forma cont</w:t>
            </w:r>
            <w:r w:rsidR="005A5ABD" w:rsidRPr="005A5ABD">
              <w:rPr>
                <w:rFonts w:ascii="Verdana" w:hAnsi="Verdana"/>
                <w:bCs/>
                <w:sz w:val="18"/>
                <w:szCs w:val="20"/>
                <w:lang w:val="es-ES_tradnl"/>
              </w:rPr>
              <w:t>i</w:t>
            </w:r>
            <w:r w:rsidRPr="005A5ABD">
              <w:rPr>
                <w:rFonts w:ascii="Verdana" w:hAnsi="Verdana"/>
                <w:bCs/>
                <w:sz w:val="18"/>
                <w:szCs w:val="20"/>
                <w:lang w:val="es-ES_tradnl"/>
              </w:rPr>
              <w:t>nua.</w:t>
            </w:r>
          </w:p>
        </w:tc>
      </w:tr>
    </w:tbl>
    <w:p w:rsidR="00117370" w:rsidRDefault="00117370" w:rsidP="00784CAD">
      <w:pPr>
        <w:pStyle w:val="Heading3"/>
        <w:tabs>
          <w:tab w:val="clear" w:pos="720"/>
        </w:tabs>
        <w:spacing w:before="0" w:after="0"/>
        <w:ind w:left="0" w:firstLine="0"/>
        <w:jc w:val="left"/>
        <w:rPr>
          <w:color w:val="auto"/>
          <w:sz w:val="20"/>
          <w:lang w:val="es-ES_tradnl"/>
        </w:rPr>
      </w:pPr>
      <w:bookmarkStart w:id="15" w:name="_Toc93824804"/>
    </w:p>
    <w:p w:rsidR="00117370" w:rsidRPr="00117370" w:rsidRDefault="00117370" w:rsidP="00117370">
      <w:pPr>
        <w:rPr>
          <w:lang w:val="es-ES_tradnl" w:eastAsia="en-US"/>
        </w:rPr>
      </w:pPr>
    </w:p>
    <w:p w:rsidR="00950A37" w:rsidRPr="002E535E" w:rsidRDefault="0047755A" w:rsidP="00117370">
      <w:pPr>
        <w:pStyle w:val="Heading3"/>
        <w:tabs>
          <w:tab w:val="clear" w:pos="720"/>
        </w:tabs>
        <w:spacing w:before="0" w:after="0"/>
        <w:ind w:left="0" w:firstLine="0"/>
        <w:rPr>
          <w:color w:val="auto"/>
          <w:sz w:val="20"/>
          <w:lang w:val="es-ES_tradnl"/>
        </w:rPr>
      </w:pPr>
      <w:r>
        <w:rPr>
          <w:color w:val="auto"/>
          <w:sz w:val="20"/>
          <w:lang w:val="es-ES_tradnl"/>
        </w:rPr>
        <w:br w:type="page"/>
      </w:r>
      <w:r w:rsidR="00950A37" w:rsidRPr="002E535E">
        <w:rPr>
          <w:color w:val="auto"/>
          <w:sz w:val="20"/>
          <w:lang w:val="es-ES_tradnl"/>
        </w:rPr>
        <w:t>Enfoque por ecosistemas</w:t>
      </w:r>
      <w:bookmarkEnd w:id="15"/>
    </w:p>
    <w:p w:rsidR="00950A37" w:rsidRPr="002E535E" w:rsidRDefault="00950A37">
      <w:pPr>
        <w:rPr>
          <w:lang w:val="es-ES_tradnl"/>
        </w:rPr>
      </w:pPr>
    </w:p>
    <w:p w:rsidR="00950A37" w:rsidRPr="002E535E" w:rsidRDefault="00950A37" w:rsidP="00F42E8B">
      <w:pPr>
        <w:ind w:right="146"/>
        <w:jc w:val="both"/>
        <w:rPr>
          <w:rFonts w:ascii="Verdana" w:hAnsi="Verdana"/>
          <w:b/>
          <w:bCs/>
          <w:sz w:val="18"/>
          <w:lang w:val="es-ES_tradnl"/>
        </w:rPr>
      </w:pPr>
      <w:r w:rsidRPr="002E535E">
        <w:rPr>
          <w:rFonts w:ascii="Verdana" w:hAnsi="Verdana"/>
          <w:b/>
          <w:bCs/>
          <w:sz w:val="18"/>
          <w:lang w:val="es-ES_tradnl"/>
        </w:rPr>
        <w:t>El enfoque por ecosistemas es una estrategia para la gestión integrada de recursos terrestres y acuáticos vivos que fomenta la conservación y utilización sostenible de modo equit</w:t>
      </w:r>
      <w:r w:rsidRPr="002E535E">
        <w:rPr>
          <w:rFonts w:ascii="Verdana" w:hAnsi="Verdana"/>
          <w:b/>
          <w:bCs/>
          <w:sz w:val="18"/>
          <w:lang w:val="es-ES_tradnl"/>
        </w:rPr>
        <w:t>a</w:t>
      </w:r>
      <w:r w:rsidRPr="002E535E">
        <w:rPr>
          <w:rFonts w:ascii="Verdana" w:hAnsi="Verdana"/>
          <w:b/>
          <w:bCs/>
          <w:sz w:val="18"/>
          <w:lang w:val="es-ES_tradnl"/>
        </w:rPr>
        <w:t xml:space="preserve">tivo. La aplicación del enfoque por ecosistemas ayudará a llegar a un equilibrio entre los tres objetivos del Convenio. En su segunda reunión, </w:t>
      </w:r>
      <w:smartTag w:uri="urn:schemas-microsoft-com:office:smarttags" w:element="PersonName">
        <w:smartTagPr>
          <w:attr w:name="ProductID" w:val="La Conferencia"/>
        </w:smartTagPr>
        <w:r w:rsidRPr="002E535E">
          <w:rPr>
            <w:rFonts w:ascii="Verdana" w:hAnsi="Verdana"/>
            <w:b/>
            <w:bCs/>
            <w:sz w:val="18"/>
            <w:lang w:val="es-ES_tradnl"/>
          </w:rPr>
          <w:t>la Conferencia</w:t>
        </w:r>
      </w:smartTag>
      <w:r w:rsidRPr="002E535E">
        <w:rPr>
          <w:rFonts w:ascii="Verdana" w:hAnsi="Verdana"/>
          <w:b/>
          <w:bCs/>
          <w:sz w:val="18"/>
          <w:lang w:val="es-ES_tradnl"/>
        </w:rPr>
        <w:t xml:space="preserve"> de las Partes ha afirm</w:t>
      </w:r>
      <w:r w:rsidRPr="002E535E">
        <w:rPr>
          <w:rFonts w:ascii="Verdana" w:hAnsi="Verdana"/>
          <w:b/>
          <w:bCs/>
          <w:sz w:val="18"/>
          <w:lang w:val="es-ES_tradnl"/>
        </w:rPr>
        <w:t>a</w:t>
      </w:r>
      <w:r w:rsidRPr="002E535E">
        <w:rPr>
          <w:rFonts w:ascii="Verdana" w:hAnsi="Verdana"/>
          <w:b/>
          <w:bCs/>
          <w:sz w:val="18"/>
          <w:lang w:val="es-ES_tradnl"/>
        </w:rPr>
        <w:t xml:space="preserve">do que el enfoque por ecosistemas es el marco primario para la acción en el contexto del Convenio(decisión II/8). </w:t>
      </w:r>
      <w:smartTag w:uri="urn:schemas-microsoft-com:office:smarttags" w:element="PersonName">
        <w:smartTagPr>
          <w:attr w:name="ProductID" w:val="La Conferencia"/>
        </w:smartTagPr>
        <w:r w:rsidRPr="002E535E">
          <w:rPr>
            <w:rFonts w:ascii="Verdana" w:hAnsi="Verdana"/>
            <w:b/>
            <w:bCs/>
            <w:sz w:val="18"/>
            <w:lang w:val="es-ES_tradnl"/>
          </w:rPr>
          <w:t>La Conferencia</w:t>
        </w:r>
      </w:smartTag>
      <w:r w:rsidRPr="002E535E">
        <w:rPr>
          <w:rFonts w:ascii="Verdana" w:hAnsi="Verdana"/>
          <w:b/>
          <w:bCs/>
          <w:sz w:val="18"/>
          <w:lang w:val="es-ES_tradnl"/>
        </w:rPr>
        <w:t xml:space="preserve"> de las Partes, en su quinta reunión respaldó la descripción del enfoque por ecosistemas y la orientación operacional y recomendó la aplic</w:t>
      </w:r>
      <w:r w:rsidRPr="002E535E">
        <w:rPr>
          <w:rFonts w:ascii="Verdana" w:hAnsi="Verdana"/>
          <w:b/>
          <w:bCs/>
          <w:sz w:val="18"/>
          <w:lang w:val="es-ES_tradnl"/>
        </w:rPr>
        <w:t>a</w:t>
      </w:r>
      <w:r w:rsidRPr="002E535E">
        <w:rPr>
          <w:rFonts w:ascii="Verdana" w:hAnsi="Verdana"/>
          <w:b/>
          <w:bCs/>
          <w:sz w:val="18"/>
          <w:lang w:val="es-ES_tradnl"/>
        </w:rPr>
        <w:t xml:space="preserve">ción de los principios y demás orientación relativos al enfoque por ecosistemas. La séptima reunión de </w:t>
      </w:r>
      <w:smartTag w:uri="urn:schemas-microsoft-com:office:smarttags" w:element="PersonName">
        <w:smartTagPr>
          <w:attr w:name="ProductID" w:val="La Conferencia"/>
        </w:smartTagPr>
        <w:r w:rsidRPr="002E535E">
          <w:rPr>
            <w:rFonts w:ascii="Verdana" w:hAnsi="Verdana"/>
            <w:b/>
            <w:bCs/>
            <w:sz w:val="18"/>
            <w:lang w:val="es-ES_tradnl"/>
          </w:rPr>
          <w:t>la Conferencia</w:t>
        </w:r>
      </w:smartTag>
      <w:r w:rsidRPr="002E535E">
        <w:rPr>
          <w:rFonts w:ascii="Verdana" w:hAnsi="Verdana"/>
          <w:b/>
          <w:bCs/>
          <w:sz w:val="18"/>
          <w:lang w:val="es-ES_tradnl"/>
        </w:rPr>
        <w:t xml:space="preserve"> de las Partes convino en que la prioridad en este momento deb</w:t>
      </w:r>
      <w:r w:rsidRPr="002E535E">
        <w:rPr>
          <w:rFonts w:ascii="Verdana" w:hAnsi="Verdana"/>
          <w:b/>
          <w:bCs/>
          <w:sz w:val="18"/>
          <w:lang w:val="es-ES_tradnl"/>
        </w:rPr>
        <w:t>e</w:t>
      </w:r>
      <w:r w:rsidRPr="002E535E">
        <w:rPr>
          <w:rFonts w:ascii="Verdana" w:hAnsi="Verdana"/>
          <w:b/>
          <w:bCs/>
          <w:sz w:val="18"/>
          <w:lang w:val="es-ES_tradnl"/>
        </w:rPr>
        <w:t>ría ser la de facilitar la aplicación del enfoque por ecosistemas. Proporcione, le rogamos, información pertinente respondiendo a las siguientes preguntas.</w:t>
      </w:r>
    </w:p>
    <w:p w:rsidR="00950A37" w:rsidRPr="002E535E" w:rsidRDefault="00950A37">
      <w:pPr>
        <w:spacing w:after="60"/>
        <w:jc w:val="both"/>
        <w:rPr>
          <w:rFonts w:ascii="Verdana" w:hAnsi="Verdana"/>
          <w:b/>
          <w:sz w:val="22"/>
          <w:szCs w:val="22"/>
          <w:highlight w:val="black"/>
          <w:lang w:val="es-ES_tradnl"/>
        </w:rPr>
      </w:pPr>
    </w:p>
    <w:p w:rsidR="00950A37" w:rsidRPr="002E535E" w:rsidRDefault="00950A37">
      <w:pPr>
        <w:spacing w:after="60"/>
        <w:jc w:val="both"/>
        <w:rPr>
          <w:rFonts w:ascii="Verdana" w:hAnsi="Verdana"/>
          <w:b/>
          <w:sz w:val="22"/>
          <w:szCs w:val="22"/>
          <w:highlight w:val="black"/>
          <w:lang w:val="es-ES_tradnl"/>
        </w:rPr>
        <w:sectPr w:rsidR="00950A37" w:rsidRPr="002E535E">
          <w:footerReference w:type="even" r:id="rId16"/>
          <w:footerReference w:type="default" r:id="rId17"/>
          <w:type w:val="continuous"/>
          <w:pgSz w:w="12240" w:h="15840"/>
          <w:pgMar w:top="1080" w:right="1440" w:bottom="1080" w:left="1440" w:header="720" w:footer="720" w:gutter="0"/>
          <w:cols w:space="720"/>
          <w:docGrid w:linePitch="360"/>
        </w:sect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756"/>
        <w:gridCol w:w="2458"/>
      </w:tblGrid>
      <w:tr w:rsidR="00950A37" w:rsidRPr="002E535E">
        <w:trPr>
          <w:trHeight w:val="423"/>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4"/>
              </w:numPr>
              <w:tabs>
                <w:tab w:val="left" w:pos="30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Style w:val="FootnoteReference"/>
                <w:rFonts w:ascii="Verdana" w:hAnsi="Verdana"/>
                <w:bCs/>
                <w:sz w:val="22"/>
                <w:szCs w:val="22"/>
                <w:lang w:val="es-ES_tradnl"/>
              </w:rPr>
              <w:footnoteReference w:id="14"/>
            </w:r>
            <w:r w:rsidRPr="002E535E">
              <w:rPr>
                <w:rFonts w:ascii="Verdana" w:hAnsi="Verdana"/>
                <w:b/>
                <w:sz w:val="22"/>
                <w:szCs w:val="22"/>
                <w:lang w:val="es-ES_tradnl"/>
              </w:rPr>
              <w:t xml:space="preserve"> </w:t>
            </w:r>
            <w:r w:rsidRPr="002E535E">
              <w:rPr>
                <w:rFonts w:ascii="Verdana" w:hAnsi="Verdana"/>
                <w:sz w:val="18"/>
                <w:szCs w:val="20"/>
                <w:lang w:val="es-ES_tradnl"/>
              </w:rPr>
              <w:t xml:space="preserve">¿Se aplica en su país el enfoque por ecosistemas, tomándose en consideración los principios y la orientación que figuran en el anexo a </w:t>
            </w:r>
            <w:smartTag w:uri="urn:schemas-microsoft-com:office:smarttags" w:element="PersonName">
              <w:smartTagPr>
                <w:attr w:name="ProductID" w:val="la Decisi￳n V"/>
              </w:smartTagPr>
              <w:r w:rsidRPr="002E535E">
                <w:rPr>
                  <w:rFonts w:ascii="Verdana" w:hAnsi="Verdana"/>
                  <w:sz w:val="18"/>
                  <w:szCs w:val="20"/>
                  <w:lang w:val="es-ES_tradnl"/>
                </w:rPr>
                <w:t>la Decisión V</w:t>
              </w:r>
            </w:smartTag>
            <w:r w:rsidRPr="002E535E">
              <w:rPr>
                <w:rFonts w:ascii="Verdana" w:hAnsi="Verdana"/>
                <w:sz w:val="18"/>
                <w:szCs w:val="20"/>
                <w:lang w:val="es-ES_tradnl"/>
              </w:rPr>
              <w:t>/6? (decisión V/6)</w:t>
            </w:r>
          </w:p>
        </w:tc>
      </w:tr>
      <w:tr w:rsidR="00950A37" w:rsidRPr="002E535E">
        <w:trPr>
          <w:trHeight w:val="293"/>
        </w:trPr>
        <w:tc>
          <w:tcPr>
            <w:tcW w:w="675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 w:val="num" w:pos="936"/>
              </w:tabs>
              <w:spacing w:before="60" w:after="60"/>
              <w:ind w:hanging="144"/>
              <w:jc w:val="both"/>
              <w:rPr>
                <w:rFonts w:ascii="Verdana" w:hAnsi="Verdana"/>
                <w:sz w:val="18"/>
                <w:szCs w:val="18"/>
                <w:lang w:val="es-ES_tradnl"/>
              </w:rPr>
            </w:pPr>
            <w:r w:rsidRPr="002E535E">
              <w:rPr>
                <w:rFonts w:ascii="Verdana" w:hAnsi="Verdana"/>
                <w:sz w:val="18"/>
                <w:szCs w:val="18"/>
                <w:lang w:val="es-ES_tradnl"/>
              </w:rPr>
              <w:t>No</w:t>
            </w:r>
          </w:p>
        </w:tc>
        <w:tc>
          <w:tcPr>
            <w:tcW w:w="245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15"/>
        </w:trPr>
        <w:tc>
          <w:tcPr>
            <w:tcW w:w="675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 w:val="num" w:pos="936"/>
              </w:tabs>
              <w:spacing w:before="60" w:after="60"/>
              <w:ind w:hanging="144"/>
              <w:jc w:val="both"/>
              <w:rPr>
                <w:rFonts w:ascii="Verdana" w:hAnsi="Verdana"/>
                <w:sz w:val="18"/>
                <w:szCs w:val="18"/>
                <w:lang w:val="es-ES_tradnl"/>
              </w:rPr>
            </w:pPr>
            <w:r w:rsidRPr="002E535E">
              <w:rPr>
                <w:rFonts w:ascii="Verdana" w:hAnsi="Verdana"/>
                <w:sz w:val="18"/>
                <w:szCs w:val="18"/>
                <w:lang w:val="es-ES_tradnl"/>
              </w:rPr>
              <w:t>No, pero su aplicación en vías de estudio</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5A5ABD">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115"/>
        </w:trPr>
        <w:tc>
          <w:tcPr>
            <w:tcW w:w="675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 w:val="num" w:pos="936"/>
              </w:tabs>
              <w:spacing w:before="60" w:after="60"/>
              <w:ind w:hanging="144"/>
              <w:jc w:val="both"/>
              <w:rPr>
                <w:rFonts w:ascii="Verdana" w:hAnsi="Verdana"/>
                <w:sz w:val="18"/>
                <w:szCs w:val="18"/>
                <w:lang w:val="es-ES_tradnl"/>
              </w:rPr>
            </w:pPr>
            <w:r w:rsidRPr="002E535E">
              <w:rPr>
                <w:rFonts w:ascii="Verdana" w:hAnsi="Verdana"/>
                <w:sz w:val="18"/>
                <w:szCs w:val="18"/>
                <w:lang w:val="es-ES_tradnl"/>
              </w:rPr>
              <w:t>Sí, se están aplicando algunos aspectos</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07"/>
        </w:trPr>
        <w:tc>
          <w:tcPr>
            <w:tcW w:w="675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 w:val="num" w:pos="936"/>
              </w:tabs>
              <w:spacing w:before="60" w:after="60"/>
              <w:ind w:hanging="144"/>
              <w:jc w:val="both"/>
              <w:rPr>
                <w:rFonts w:ascii="Verdana" w:hAnsi="Verdana"/>
                <w:sz w:val="18"/>
                <w:szCs w:val="18"/>
                <w:lang w:val="es-ES_tradnl"/>
              </w:rPr>
            </w:pPr>
            <w:r w:rsidRPr="002E535E">
              <w:rPr>
                <w:rFonts w:ascii="Verdana" w:hAnsi="Verdana"/>
                <w:sz w:val="18"/>
                <w:szCs w:val="18"/>
                <w:lang w:val="es-ES_tradnl"/>
              </w:rPr>
              <w:t>Sí, esencialmente aplicado</w:t>
            </w:r>
          </w:p>
        </w:tc>
        <w:tc>
          <w:tcPr>
            <w:tcW w:w="245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76"/>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4"/>
              </w:numPr>
              <w:tabs>
                <w:tab w:val="left" w:pos="30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¿Desarrolla su país expresiones prácticas del enfoque por ecosistemas en la política y legisl</w:t>
            </w:r>
            <w:r w:rsidRPr="002E535E">
              <w:rPr>
                <w:rFonts w:ascii="Verdana" w:hAnsi="Verdana"/>
                <w:sz w:val="18"/>
                <w:szCs w:val="20"/>
                <w:lang w:val="es-ES_tradnl"/>
              </w:rPr>
              <w:t>a</w:t>
            </w:r>
            <w:r w:rsidRPr="002E535E">
              <w:rPr>
                <w:rFonts w:ascii="Verdana" w:hAnsi="Verdana"/>
                <w:sz w:val="18"/>
                <w:szCs w:val="20"/>
                <w:lang w:val="es-ES_tradnl"/>
              </w:rPr>
              <w:t>ción nacionales y en las actividades de aplicación, adaptadas a las condiciones locales, nacionales y regionales</w:t>
            </w:r>
            <w:r w:rsidRPr="002E535E">
              <w:rPr>
                <w:rFonts w:ascii="Verdana" w:hAnsi="Verdana"/>
                <w:sz w:val="18"/>
                <w:szCs w:val="18"/>
                <w:lang w:val="es-ES_tradnl"/>
              </w:rPr>
              <w:t>? (decisión V/6)</w:t>
            </w:r>
          </w:p>
        </w:tc>
      </w:tr>
      <w:tr w:rsidR="00950A37" w:rsidRPr="002E535E">
        <w:trPr>
          <w:trHeight w:val="380"/>
        </w:trPr>
        <w:tc>
          <w:tcPr>
            <w:tcW w:w="675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45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93"/>
        </w:trPr>
        <w:tc>
          <w:tcPr>
            <w:tcW w:w="675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su formulación en vías de estudio</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14"/>
        </w:trPr>
        <w:tc>
          <w:tcPr>
            <w:tcW w:w="675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se han formulado expresiones prácticas para aplicar algunos de los principios del enfoque por ecosistemas</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552E">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115"/>
        </w:trPr>
        <w:tc>
          <w:tcPr>
            <w:tcW w:w="675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se han formulado expresiones prácticas para aplicar la mayoría de los principios del enfoque por ecosistemas</w:t>
            </w:r>
          </w:p>
        </w:tc>
        <w:tc>
          <w:tcPr>
            <w:tcW w:w="245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76"/>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4"/>
              </w:numPr>
              <w:tabs>
                <w:tab w:val="left" w:pos="351"/>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¿Está su país fortaleciendo las capacidades para la aplicación del enfoque por ecosistemas y pr</w:t>
            </w:r>
            <w:r w:rsidRPr="002E535E">
              <w:rPr>
                <w:rFonts w:ascii="Verdana" w:hAnsi="Verdana"/>
                <w:sz w:val="18"/>
                <w:szCs w:val="20"/>
                <w:lang w:val="es-ES_tradnl"/>
              </w:rPr>
              <w:t>o</w:t>
            </w:r>
            <w:r w:rsidRPr="002E535E">
              <w:rPr>
                <w:rFonts w:ascii="Verdana" w:hAnsi="Verdana"/>
                <w:sz w:val="18"/>
                <w:szCs w:val="20"/>
                <w:lang w:val="es-ES_tradnl"/>
              </w:rPr>
              <w:t>porciona apoyo técnico y financiero para creación de capacidad con miras a aplicar el enfoque por ecosistemas</w:t>
            </w:r>
            <w:r w:rsidRPr="002E535E">
              <w:rPr>
                <w:rFonts w:ascii="Verdana" w:hAnsi="Verdana"/>
                <w:sz w:val="18"/>
                <w:szCs w:val="18"/>
                <w:lang w:val="es-ES_tradnl"/>
              </w:rPr>
              <w:t>? (dec</w:t>
            </w:r>
            <w:r w:rsidRPr="002E535E">
              <w:rPr>
                <w:rFonts w:ascii="Verdana" w:hAnsi="Verdana"/>
                <w:sz w:val="18"/>
                <w:szCs w:val="18"/>
                <w:lang w:val="es-ES_tradnl"/>
              </w:rPr>
              <w:t>i</w:t>
            </w:r>
            <w:r w:rsidRPr="002E535E">
              <w:rPr>
                <w:rFonts w:ascii="Verdana" w:hAnsi="Verdana"/>
                <w:sz w:val="18"/>
                <w:szCs w:val="18"/>
                <w:lang w:val="es-ES_tradnl"/>
              </w:rPr>
              <w:t>sión V/6)</w:t>
            </w:r>
          </w:p>
        </w:tc>
      </w:tr>
      <w:tr w:rsidR="00950A37" w:rsidRPr="002E535E">
        <w:trPr>
          <w:trHeight w:val="86"/>
        </w:trPr>
        <w:tc>
          <w:tcPr>
            <w:tcW w:w="675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2"/>
                <w:numId w:val="124"/>
              </w:numPr>
              <w:tabs>
                <w:tab w:val="clear" w:pos="2340"/>
              </w:tabs>
              <w:spacing w:before="60" w:after="60"/>
              <w:ind w:hanging="1224"/>
              <w:jc w:val="both"/>
              <w:rPr>
                <w:rFonts w:ascii="Verdana" w:hAnsi="Verdana"/>
                <w:sz w:val="18"/>
                <w:szCs w:val="18"/>
                <w:lang w:val="es-ES_tradnl"/>
              </w:rPr>
            </w:pPr>
            <w:r w:rsidRPr="002E535E">
              <w:rPr>
                <w:rFonts w:ascii="Verdana" w:hAnsi="Verdana"/>
                <w:sz w:val="18"/>
                <w:szCs w:val="18"/>
                <w:lang w:val="es-ES_tradnl"/>
              </w:rPr>
              <w:t>No</w:t>
            </w:r>
          </w:p>
        </w:tc>
        <w:tc>
          <w:tcPr>
            <w:tcW w:w="245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15"/>
        </w:trPr>
        <w:tc>
          <w:tcPr>
            <w:tcW w:w="675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2"/>
                <w:numId w:val="124"/>
              </w:numPr>
              <w:tabs>
                <w:tab w:val="clear" w:pos="2340"/>
              </w:tabs>
              <w:spacing w:before="60" w:after="60"/>
              <w:ind w:hanging="1224"/>
              <w:jc w:val="both"/>
              <w:rPr>
                <w:rFonts w:ascii="Verdana" w:hAnsi="Verdana"/>
                <w:sz w:val="18"/>
                <w:szCs w:val="18"/>
                <w:lang w:val="es-ES_tradnl"/>
              </w:rPr>
            </w:pPr>
            <w:r w:rsidRPr="002E535E">
              <w:rPr>
                <w:rFonts w:ascii="Verdana" w:hAnsi="Verdana"/>
                <w:sz w:val="18"/>
                <w:szCs w:val="18"/>
                <w:lang w:val="es-ES_tradnl"/>
              </w:rPr>
              <w:t>Sí, dentro del país</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552E">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748"/>
        </w:trPr>
        <w:tc>
          <w:tcPr>
            <w:tcW w:w="675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2"/>
                <w:numId w:val="124"/>
              </w:numPr>
              <w:tabs>
                <w:tab w:val="clear" w:pos="2340"/>
              </w:tabs>
              <w:spacing w:before="60" w:after="60"/>
              <w:ind w:hanging="1224"/>
              <w:jc w:val="both"/>
              <w:rPr>
                <w:rFonts w:ascii="Verdana" w:hAnsi="Verdana"/>
                <w:sz w:val="18"/>
                <w:szCs w:val="18"/>
                <w:lang w:val="es-ES_tradnl"/>
              </w:rPr>
            </w:pPr>
            <w:r w:rsidRPr="002E535E">
              <w:rPr>
                <w:rFonts w:ascii="Verdana" w:hAnsi="Verdana"/>
                <w:sz w:val="18"/>
                <w:szCs w:val="18"/>
                <w:lang w:val="es-ES_tradnl"/>
              </w:rPr>
              <w:t>Sí, incluido el apoyo prestado a otras Partes</w:t>
            </w:r>
          </w:p>
        </w:tc>
        <w:tc>
          <w:tcPr>
            <w:tcW w:w="245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76"/>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4"/>
              </w:numPr>
              <w:tabs>
                <w:tab w:val="left" w:pos="291"/>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promovido su país la cooperación regional al aplicar el enfoque por ecosistemas a través de las fronteras nacionales</w:t>
            </w:r>
            <w:r w:rsidRPr="002E535E">
              <w:rPr>
                <w:rFonts w:ascii="Verdana" w:hAnsi="Verdana"/>
                <w:sz w:val="18"/>
                <w:szCs w:val="18"/>
                <w:lang w:val="es-ES_tradnl"/>
              </w:rPr>
              <w:t>? (decisión V/6)</w:t>
            </w:r>
          </w:p>
        </w:tc>
      </w:tr>
      <w:tr w:rsidR="00950A37" w:rsidRPr="002E535E">
        <w:trPr>
          <w:trHeight w:val="138"/>
        </w:trPr>
        <w:tc>
          <w:tcPr>
            <w:tcW w:w="675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s>
              <w:spacing w:before="60" w:after="60"/>
              <w:ind w:hanging="324"/>
              <w:jc w:val="both"/>
              <w:rPr>
                <w:rFonts w:ascii="Verdana" w:hAnsi="Verdana"/>
                <w:sz w:val="18"/>
                <w:szCs w:val="18"/>
                <w:lang w:val="es-ES_tradnl"/>
              </w:rPr>
            </w:pPr>
            <w:r w:rsidRPr="002E535E">
              <w:rPr>
                <w:rFonts w:ascii="Verdana" w:hAnsi="Verdana"/>
                <w:sz w:val="18"/>
                <w:szCs w:val="18"/>
                <w:lang w:val="es-ES_tradnl"/>
              </w:rPr>
              <w:t>No</w:t>
            </w:r>
          </w:p>
        </w:tc>
        <w:tc>
          <w:tcPr>
            <w:tcW w:w="245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15"/>
        </w:trPr>
        <w:tc>
          <w:tcPr>
            <w:tcW w:w="675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s>
              <w:spacing w:before="60" w:after="60"/>
              <w:ind w:hanging="324"/>
              <w:jc w:val="both"/>
              <w:rPr>
                <w:rFonts w:ascii="Verdana" w:hAnsi="Verdana"/>
                <w:sz w:val="18"/>
                <w:szCs w:val="18"/>
                <w:lang w:val="es-ES_tradnl"/>
              </w:rPr>
            </w:pPr>
            <w:r w:rsidRPr="002E535E">
              <w:rPr>
                <w:rFonts w:ascii="Verdana" w:hAnsi="Verdana"/>
                <w:sz w:val="18"/>
                <w:szCs w:val="18"/>
                <w:lang w:val="es-ES_tradnl"/>
              </w:rPr>
              <w:t>Sí, cooperación oficiosa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552E">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115"/>
        </w:trPr>
        <w:tc>
          <w:tcPr>
            <w:tcW w:w="675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4"/>
              </w:numPr>
              <w:tabs>
                <w:tab w:val="clear" w:pos="1440"/>
              </w:tabs>
              <w:spacing w:before="60" w:after="60"/>
              <w:ind w:hanging="324"/>
              <w:jc w:val="both"/>
              <w:rPr>
                <w:rFonts w:ascii="Verdana" w:hAnsi="Verdana"/>
                <w:sz w:val="18"/>
                <w:szCs w:val="18"/>
                <w:lang w:val="es-ES_tradnl"/>
              </w:rPr>
            </w:pPr>
            <w:r w:rsidRPr="002E535E">
              <w:rPr>
                <w:rFonts w:ascii="Verdana" w:hAnsi="Verdana"/>
                <w:sz w:val="18"/>
                <w:szCs w:val="18"/>
                <w:lang w:val="es-ES_tradnl"/>
              </w:rPr>
              <w:t>Sí, cooperación oficial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45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76"/>
        </w:trPr>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cooperación regional en la aplicación del enfoque por ecosistemas a tr</w:t>
            </w:r>
            <w:r w:rsidRPr="002E535E">
              <w:rPr>
                <w:rFonts w:ascii="Verdana" w:hAnsi="Verdana"/>
                <w:sz w:val="18"/>
                <w:szCs w:val="18"/>
                <w:lang w:val="es-ES_tradnl"/>
              </w:rPr>
              <w:t>a</w:t>
            </w:r>
            <w:r w:rsidRPr="002E535E">
              <w:rPr>
                <w:rFonts w:ascii="Verdana" w:hAnsi="Verdana"/>
                <w:sz w:val="18"/>
                <w:szCs w:val="18"/>
                <w:lang w:val="es-ES_tradnl"/>
              </w:rPr>
              <w:t>vés de las fronteras nacionales.</w:t>
            </w:r>
          </w:p>
        </w:tc>
      </w:tr>
      <w:tr w:rsidR="00950A37" w:rsidRPr="002E535E">
        <w:trPr>
          <w:trHeight w:val="276"/>
        </w:trPr>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33203">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Estudios de caso de la propuesta binacional Parque Internacional </w:t>
            </w:r>
            <w:smartTag w:uri="urn:schemas-microsoft-com:office:smarttags" w:element="PersonName">
              <w:smartTagPr>
                <w:attr w:name="ProductID" w:val="La Amistad"/>
              </w:smartTagPr>
              <w:r w:rsidRPr="002E535E">
                <w:rPr>
                  <w:rFonts w:ascii="Verdana" w:hAnsi="Verdana" w:cs="Arial"/>
                  <w:sz w:val="18"/>
                  <w:szCs w:val="18"/>
                  <w:lang w:val="es-ES_tradnl"/>
                </w:rPr>
                <w:t>La Amistad</w:t>
              </w:r>
            </w:smartTag>
            <w:r w:rsidRPr="002E535E">
              <w:rPr>
                <w:rFonts w:ascii="Verdana" w:hAnsi="Verdana" w:cs="Arial"/>
                <w:sz w:val="18"/>
                <w:szCs w:val="18"/>
                <w:lang w:val="es-ES_tradnl"/>
              </w:rPr>
              <w:t xml:space="preserve"> con Costa Rica y Parque Nacional Darién con Colombia, ambos declarados Sitio de Patrimonio de </w:t>
            </w:r>
            <w:smartTag w:uri="urn:schemas-microsoft-com:office:smarttags" w:element="PersonName">
              <w:smartTagPr>
                <w:attr w:name="ProductID" w:val="la Humanidad"/>
              </w:smartTagPr>
              <w:r w:rsidRPr="002E535E">
                <w:rPr>
                  <w:rFonts w:ascii="Verdana" w:hAnsi="Verdana" w:cs="Arial"/>
                  <w:sz w:val="18"/>
                  <w:szCs w:val="18"/>
                  <w:lang w:val="es-ES_tradnl"/>
                </w:rPr>
                <w:t>la Humanidad</w:t>
              </w:r>
            </w:smartTag>
            <w:r w:rsidRPr="002E535E">
              <w:rPr>
                <w:rFonts w:ascii="Verdana" w:hAnsi="Verdana" w:cs="Arial"/>
                <w:sz w:val="18"/>
                <w:szCs w:val="18"/>
                <w:lang w:val="es-ES_tradnl"/>
              </w:rPr>
              <w:t xml:space="preserve"> por UNESCO.</w:t>
            </w:r>
            <w:r w:rsidR="00C1615D" w:rsidRPr="002E535E">
              <w:rPr>
                <w:rFonts w:ascii="Verdana" w:hAnsi="Verdana" w:cs="Arial"/>
                <w:sz w:val="18"/>
                <w:szCs w:val="18"/>
                <w:lang w:val="es-ES_tradnl"/>
              </w:rPr>
              <w:t xml:space="preserve"> </w:t>
            </w:r>
            <w:r w:rsidR="0065464B" w:rsidRPr="002E535E">
              <w:rPr>
                <w:rFonts w:ascii="Verdana" w:hAnsi="Verdana" w:cs="Arial"/>
                <w:sz w:val="18"/>
                <w:szCs w:val="18"/>
                <w:lang w:val="es-ES_tradnl"/>
              </w:rPr>
              <w:t xml:space="preserve">En Bocas del Toro los principales actores para el manejo del recurso marino son pescadores, mujeres y otros habitantes locales, que han estado negociando los derechos para manejar los arrecifes de coral y las áreas de pesca asociadas, mediante la formación de Comités </w:t>
            </w:r>
            <w:r w:rsidR="005728B0" w:rsidRPr="002E535E">
              <w:rPr>
                <w:rFonts w:ascii="Verdana" w:hAnsi="Verdana" w:cs="Arial"/>
                <w:sz w:val="18"/>
                <w:szCs w:val="18"/>
                <w:lang w:val="es-ES_tradnl"/>
              </w:rPr>
              <w:t xml:space="preserve">Local </w:t>
            </w:r>
            <w:r w:rsidR="0065464B" w:rsidRPr="002E535E">
              <w:rPr>
                <w:rFonts w:ascii="Verdana" w:hAnsi="Verdana" w:cs="Arial"/>
                <w:sz w:val="18"/>
                <w:szCs w:val="18"/>
                <w:lang w:val="es-ES_tradnl"/>
              </w:rPr>
              <w:t xml:space="preserve">de Pesca (COLOPES). Con la asistencia de dos ONG (Fundación Promar y TNC) los grupos han formulado propuestas para establecer las reglas de manejo de la pesca en todo el Archipiélago de Bocas del Toro. Los grupos de COLOPES han identificado siete reservas de pesca comunitarias, las cuales incluyen tanto las zonas de exclusión (a regenerarse) y los recursos pesqueros de alta calidad (donde la explotación </w:t>
            </w:r>
            <w:r w:rsidR="00825AA6" w:rsidRPr="002E535E">
              <w:rPr>
                <w:rFonts w:ascii="Verdana" w:hAnsi="Verdana" w:cs="Arial"/>
                <w:sz w:val="18"/>
                <w:szCs w:val="18"/>
                <w:lang w:val="es-ES_tradnl"/>
              </w:rPr>
              <w:t>está</w:t>
            </w:r>
            <w:r w:rsidR="0065464B" w:rsidRPr="002E535E">
              <w:rPr>
                <w:rFonts w:ascii="Verdana" w:hAnsi="Verdana" w:cs="Arial"/>
                <w:sz w:val="18"/>
                <w:szCs w:val="18"/>
                <w:lang w:val="es-ES_tradnl"/>
              </w:rPr>
              <w:t xml:space="preserve"> siendo mejor regulada). Los grupos COLOPES han creado también una asociación de pescadores regional de la extensión del archipiélago, ADEPESCO, para promover la posición negociadora con otras instituciones más poderosas. </w:t>
            </w:r>
            <w:smartTag w:uri="urn:schemas-microsoft-com:office:smarttags" w:element="PersonName">
              <w:smartTagPr>
                <w:attr w:name="ProductID" w:val="la ARAP"/>
              </w:smartTagPr>
              <w:r w:rsidR="0065464B" w:rsidRPr="002E535E">
                <w:rPr>
                  <w:rFonts w:ascii="Verdana" w:hAnsi="Verdana" w:cs="Arial"/>
                  <w:sz w:val="18"/>
                  <w:szCs w:val="18"/>
                  <w:lang w:val="es-ES_tradnl"/>
                </w:rPr>
                <w:t>La</w:t>
              </w:r>
              <w:r w:rsidR="005728B0" w:rsidRPr="002E535E">
                <w:rPr>
                  <w:rFonts w:ascii="Verdana" w:hAnsi="Verdana" w:cs="Arial"/>
                  <w:sz w:val="18"/>
                  <w:szCs w:val="18"/>
                  <w:lang w:val="es-ES_tradnl"/>
                </w:rPr>
                <w:t xml:space="preserve"> ARAP</w:t>
              </w:r>
            </w:smartTag>
            <w:r w:rsidR="005728B0" w:rsidRPr="002E535E">
              <w:rPr>
                <w:rFonts w:ascii="Verdana" w:hAnsi="Verdana" w:cs="Arial"/>
                <w:sz w:val="18"/>
                <w:szCs w:val="18"/>
                <w:lang w:val="es-ES_tradnl"/>
              </w:rPr>
              <w:t xml:space="preserve"> y </w:t>
            </w:r>
            <w:smartTag w:uri="urn:schemas-microsoft-com:office:smarttags" w:element="PersonName">
              <w:smartTagPr>
                <w:attr w:name="ProductID" w:val="la ANAM"/>
              </w:smartTagPr>
              <w:r w:rsidR="005728B0" w:rsidRPr="002E535E">
                <w:rPr>
                  <w:rFonts w:ascii="Verdana" w:hAnsi="Verdana" w:cs="Arial"/>
                  <w:sz w:val="18"/>
                  <w:szCs w:val="18"/>
                  <w:lang w:val="es-ES_tradnl"/>
                </w:rPr>
                <w:t>la ANAM</w:t>
              </w:r>
            </w:smartTag>
            <w:r w:rsidR="005728B0" w:rsidRPr="002E535E">
              <w:rPr>
                <w:rFonts w:ascii="Verdana" w:hAnsi="Verdana" w:cs="Arial"/>
                <w:sz w:val="18"/>
                <w:szCs w:val="18"/>
                <w:lang w:val="es-ES_tradnl"/>
              </w:rPr>
              <w:t>, agencias gubernamentales</w:t>
            </w:r>
            <w:r w:rsidR="0065464B" w:rsidRPr="002E535E">
              <w:rPr>
                <w:rFonts w:ascii="Verdana" w:hAnsi="Verdana" w:cs="Arial"/>
                <w:sz w:val="18"/>
                <w:szCs w:val="18"/>
                <w:lang w:val="es-ES_tradnl"/>
              </w:rPr>
              <w:t xml:space="preserve"> encargadas del control de los recursos marinos y las áreas protegidas</w:t>
            </w:r>
            <w:r w:rsidR="005728B0" w:rsidRPr="002E535E">
              <w:rPr>
                <w:rFonts w:ascii="Verdana" w:hAnsi="Verdana" w:cs="Arial"/>
                <w:sz w:val="18"/>
                <w:szCs w:val="18"/>
                <w:lang w:val="es-ES_tradnl"/>
              </w:rPr>
              <w:t>, respectivamente,</w:t>
            </w:r>
            <w:r w:rsidR="0065464B" w:rsidRPr="002E535E">
              <w:rPr>
                <w:rFonts w:ascii="Verdana" w:hAnsi="Verdana" w:cs="Arial"/>
                <w:sz w:val="18"/>
                <w:szCs w:val="18"/>
                <w:lang w:val="es-ES_tradnl"/>
              </w:rPr>
              <w:t xml:space="preserve"> están crecientemente apoyando la idea de reservas de manejo de manejo pesquero comunitario. Todo ello en el marco de la aplicación del paso A y los principios 1, 7, 11 y 12 del enfoque ecosistémico.</w:t>
            </w:r>
          </w:p>
          <w:p w:rsidR="00D56144" w:rsidRPr="002E535E" w:rsidRDefault="00D56144">
            <w:pPr>
              <w:spacing w:before="60" w:after="60"/>
              <w:jc w:val="both"/>
              <w:rPr>
                <w:rFonts w:ascii="Verdana" w:hAnsi="Verdana" w:cs="Arial"/>
                <w:sz w:val="18"/>
                <w:szCs w:val="18"/>
                <w:lang w:val="es-ES_tradnl"/>
              </w:rPr>
            </w:pPr>
          </w:p>
          <w:p w:rsidR="00D56144" w:rsidRPr="002E535E" w:rsidRDefault="005728B0">
            <w:pPr>
              <w:spacing w:before="60" w:after="60"/>
              <w:jc w:val="both"/>
              <w:rPr>
                <w:rFonts w:ascii="Verdana" w:hAnsi="Verdana" w:cs="Arial"/>
                <w:sz w:val="18"/>
                <w:szCs w:val="18"/>
                <w:lang w:val="es-ES_tradnl"/>
              </w:rPr>
            </w:pPr>
            <w:smartTag w:uri="urn:schemas-microsoft-com:office:smarttags" w:element="PersonName">
              <w:smartTagPr>
                <w:attr w:name="ProductID" w:val="la ANAM"/>
              </w:smartTagPr>
              <w:r w:rsidRPr="002E535E">
                <w:rPr>
                  <w:rFonts w:ascii="Verdana" w:hAnsi="Verdana" w:cs="Arial"/>
                  <w:sz w:val="18"/>
                  <w:szCs w:val="18"/>
                  <w:lang w:val="es-ES_tradnl"/>
                </w:rPr>
                <w:t xml:space="preserve">La </w:t>
              </w:r>
              <w:r w:rsidR="00D56144" w:rsidRPr="002E535E">
                <w:rPr>
                  <w:rFonts w:ascii="Verdana" w:hAnsi="Verdana" w:cs="Arial"/>
                  <w:sz w:val="18"/>
                  <w:szCs w:val="18"/>
                  <w:lang w:val="es-ES_tradnl"/>
                </w:rPr>
                <w:t>ANAM</w:t>
              </w:r>
            </w:smartTag>
            <w:r w:rsidR="00D56144" w:rsidRPr="002E535E">
              <w:rPr>
                <w:rFonts w:ascii="Verdana" w:hAnsi="Verdana" w:cs="Arial"/>
                <w:sz w:val="18"/>
                <w:szCs w:val="18"/>
                <w:lang w:val="es-ES_tradnl"/>
              </w:rPr>
              <w:t xml:space="preserve"> </w:t>
            </w:r>
            <w:r w:rsidR="00DC3F53" w:rsidRPr="002E535E">
              <w:rPr>
                <w:rFonts w:ascii="Verdana" w:hAnsi="Verdana" w:cs="Arial"/>
                <w:sz w:val="18"/>
                <w:szCs w:val="18"/>
                <w:lang w:val="es-ES_tradnl"/>
              </w:rPr>
              <w:t>busca i</w:t>
            </w:r>
            <w:r w:rsidR="00D56144" w:rsidRPr="002E535E">
              <w:rPr>
                <w:rFonts w:ascii="Verdana" w:hAnsi="Verdana" w:cs="Arial"/>
                <w:sz w:val="18"/>
                <w:szCs w:val="18"/>
                <w:lang w:val="es-ES_tradnl"/>
              </w:rPr>
              <w:t>ntegrar las áreas protegidas a sistemas más amplios de paisajes, considerando para ello la planificación eco</w:t>
            </w:r>
            <w:r w:rsidRPr="002E535E">
              <w:rPr>
                <w:rFonts w:ascii="Verdana" w:hAnsi="Verdana" w:cs="Arial"/>
                <w:sz w:val="18"/>
                <w:szCs w:val="18"/>
                <w:lang w:val="es-ES_tradnl"/>
              </w:rPr>
              <w:t>-</w:t>
            </w:r>
            <w:r w:rsidR="00D56144" w:rsidRPr="002E535E">
              <w:rPr>
                <w:rFonts w:ascii="Verdana" w:hAnsi="Verdana" w:cs="Arial"/>
                <w:sz w:val="18"/>
                <w:szCs w:val="18"/>
                <w:lang w:val="es-ES_tradnl"/>
              </w:rPr>
              <w:t>regional, apli</w:t>
            </w:r>
            <w:r w:rsidR="00DC3F53" w:rsidRPr="002E535E">
              <w:rPr>
                <w:rFonts w:ascii="Verdana" w:hAnsi="Verdana" w:cs="Arial"/>
                <w:sz w:val="18"/>
                <w:szCs w:val="18"/>
                <w:lang w:val="es-ES_tradnl"/>
              </w:rPr>
              <w:t>cando además el enfoque por eco</w:t>
            </w:r>
            <w:r w:rsidR="00D56144" w:rsidRPr="002E535E">
              <w:rPr>
                <w:rFonts w:ascii="Verdana" w:hAnsi="Verdana" w:cs="Arial"/>
                <w:sz w:val="18"/>
                <w:szCs w:val="18"/>
                <w:lang w:val="es-ES_tradnl"/>
              </w:rPr>
              <w:t>si</w:t>
            </w:r>
            <w:r w:rsidR="00DC3F53" w:rsidRPr="002E535E">
              <w:rPr>
                <w:rFonts w:ascii="Verdana" w:hAnsi="Verdana" w:cs="Arial"/>
                <w:sz w:val="18"/>
                <w:szCs w:val="18"/>
                <w:lang w:val="es-ES_tradnl"/>
              </w:rPr>
              <w:t>s</w:t>
            </w:r>
            <w:r w:rsidR="00D56144" w:rsidRPr="002E535E">
              <w:rPr>
                <w:rFonts w:ascii="Verdana" w:hAnsi="Verdana" w:cs="Arial"/>
                <w:sz w:val="18"/>
                <w:szCs w:val="18"/>
                <w:lang w:val="es-ES_tradnl"/>
              </w:rPr>
              <w:t xml:space="preserve">temas y teniendo en cuenta la conectividad y el concepto, cuando proceda, de redes ecológicas.  La consolidación de dichas redes ecológicas se puede lograr empleando entre otras, herramientas de conservación en tierras privadas como son Reservas Privadas, Servidumbres Ecológicas y Fideicomisos Ecológicos. Esta información contribuirá al fortalecimiento del Programa de Monitoreo </w:t>
            </w:r>
            <w:r w:rsidRPr="002E535E">
              <w:rPr>
                <w:rFonts w:ascii="Verdana" w:hAnsi="Verdana" w:cs="Arial"/>
                <w:sz w:val="18"/>
                <w:szCs w:val="18"/>
                <w:lang w:val="es-ES_tradnl"/>
              </w:rPr>
              <w:t>d</w:t>
            </w:r>
            <w:r w:rsidR="00D56144" w:rsidRPr="002E535E">
              <w:rPr>
                <w:rFonts w:ascii="Verdana" w:hAnsi="Verdana" w:cs="Arial"/>
                <w:sz w:val="18"/>
                <w:szCs w:val="18"/>
                <w:lang w:val="es-ES_tradnl"/>
              </w:rPr>
              <w:t>e Áreas Protegidas</w:t>
            </w:r>
            <w:r w:rsidRPr="002E535E">
              <w:rPr>
                <w:rFonts w:ascii="Verdana" w:hAnsi="Verdana" w:cs="Arial"/>
                <w:sz w:val="18"/>
                <w:szCs w:val="18"/>
                <w:lang w:val="es-ES_tradnl"/>
              </w:rPr>
              <w:t xml:space="preserve"> PMEMAP</w:t>
            </w:r>
            <w:r w:rsidR="00D56144" w:rsidRPr="002E535E">
              <w:rPr>
                <w:rFonts w:ascii="Verdana" w:hAnsi="Verdana" w:cs="Arial"/>
                <w:sz w:val="18"/>
                <w:szCs w:val="18"/>
                <w:lang w:val="es-ES_tradnl"/>
              </w:rPr>
              <w:t xml:space="preserve"> y al proceso de evaluación y actualización del Plan de Trabajo del Sistema Nacional de Áreas Protegidas (SINAP) en Panamá</w:t>
            </w:r>
            <w:r w:rsidR="00DC3F53" w:rsidRPr="002E535E">
              <w:rPr>
                <w:rFonts w:ascii="Verdana" w:hAnsi="Verdana" w:cs="Arial"/>
                <w:sz w:val="18"/>
                <w:szCs w:val="18"/>
                <w:lang w:val="es-ES_tradnl"/>
              </w:rPr>
              <w:t xml:space="preserve">. </w:t>
            </w:r>
            <w:smartTag w:uri="urn:schemas-microsoft-com:office:smarttags" w:element="PersonName">
              <w:smartTagPr>
                <w:attr w:name="ProductID" w:val="La Reserva Natural"/>
              </w:smartTagPr>
              <w:r w:rsidR="00DC3F53" w:rsidRPr="002E535E">
                <w:rPr>
                  <w:rFonts w:ascii="Verdana" w:hAnsi="Verdana" w:cs="Arial"/>
                  <w:sz w:val="18"/>
                  <w:szCs w:val="18"/>
                  <w:lang w:val="es-ES_tradnl"/>
                </w:rPr>
                <w:t>La Reserva Natural</w:t>
              </w:r>
            </w:smartTag>
            <w:r w:rsidR="00DC3F53" w:rsidRPr="002E535E">
              <w:rPr>
                <w:rFonts w:ascii="Verdana" w:hAnsi="Verdana" w:cs="Arial"/>
                <w:sz w:val="18"/>
                <w:szCs w:val="18"/>
                <w:lang w:val="es-ES_tradnl"/>
              </w:rPr>
              <w:t xml:space="preserve"> Privada Punta Patiño es un ejemplo vivo sobre la integración de áreas privadas protegidas al sistema de </w:t>
            </w:r>
            <w:r w:rsidRPr="002E535E">
              <w:rPr>
                <w:rFonts w:ascii="Verdana" w:hAnsi="Verdana" w:cs="Arial"/>
                <w:sz w:val="18"/>
                <w:szCs w:val="18"/>
                <w:lang w:val="es-ES_tradnl"/>
              </w:rPr>
              <w:t xml:space="preserve">áreas protegidas que pueden eventual consolidar </w:t>
            </w:r>
            <w:r w:rsidR="00DC3F53" w:rsidRPr="002E535E">
              <w:rPr>
                <w:rFonts w:ascii="Verdana" w:hAnsi="Verdana" w:cs="Arial"/>
                <w:sz w:val="18"/>
                <w:szCs w:val="18"/>
                <w:lang w:val="es-ES_tradnl"/>
              </w:rPr>
              <w:t xml:space="preserve">redes ecológicas.  Las </w:t>
            </w:r>
            <w:smartTag w:uri="urn:schemas-microsoft-com:office:smarttags" w:element="metricconverter">
              <w:smartTagPr>
                <w:attr w:name="ProductID" w:val="25,000 hect￡reas"/>
              </w:smartTagPr>
              <w:r w:rsidR="00DC3F53" w:rsidRPr="002E535E">
                <w:rPr>
                  <w:rFonts w:ascii="Verdana" w:hAnsi="Verdana" w:cs="Arial"/>
                  <w:sz w:val="18"/>
                  <w:szCs w:val="18"/>
                  <w:lang w:val="es-ES_tradnl"/>
                </w:rPr>
                <w:t>25,000 hectáreas</w:t>
              </w:r>
            </w:smartTag>
            <w:r w:rsidR="00DC3F53" w:rsidRPr="002E535E">
              <w:rPr>
                <w:rFonts w:ascii="Verdana" w:hAnsi="Verdana" w:cs="Arial"/>
                <w:sz w:val="18"/>
                <w:szCs w:val="18"/>
                <w:lang w:val="es-ES_tradnl"/>
              </w:rPr>
              <w:t xml:space="preserve"> que cubre esta reserva se conectan al Parque Nacional Darién a través del corredor biológico Serranía de Bagre y </w:t>
            </w:r>
            <w:smartTag w:uri="urn:schemas-microsoft-com:office:smarttags" w:element="PersonName">
              <w:smartTagPr>
                <w:attr w:name="ProductID" w:val="la Reserva Forestal"/>
              </w:smartTagPr>
              <w:r w:rsidR="00DC3F53" w:rsidRPr="002E535E">
                <w:rPr>
                  <w:rFonts w:ascii="Verdana" w:hAnsi="Verdana" w:cs="Arial"/>
                  <w:sz w:val="18"/>
                  <w:szCs w:val="18"/>
                  <w:lang w:val="es-ES_tradnl"/>
                </w:rPr>
                <w:t>la Reserva Forestal</w:t>
              </w:r>
            </w:smartTag>
            <w:r w:rsidR="00DC3F53" w:rsidRPr="002E535E">
              <w:rPr>
                <w:rFonts w:ascii="Verdana" w:hAnsi="Verdana" w:cs="Arial"/>
                <w:sz w:val="18"/>
                <w:szCs w:val="18"/>
                <w:lang w:val="es-ES_tradnl"/>
              </w:rPr>
              <w:t xml:space="preserve"> de Chepigana.</w:t>
            </w:r>
          </w:p>
          <w:p w:rsidR="00DC3F53" w:rsidRPr="002E535E" w:rsidRDefault="00DC3F53">
            <w:pPr>
              <w:spacing w:before="60" w:after="60"/>
              <w:jc w:val="both"/>
              <w:rPr>
                <w:rFonts w:ascii="Verdana" w:hAnsi="Verdana" w:cs="Arial"/>
                <w:sz w:val="18"/>
                <w:szCs w:val="18"/>
                <w:lang w:val="es-ES_tradnl"/>
              </w:rPr>
            </w:pPr>
          </w:p>
          <w:p w:rsidR="00DC3F53" w:rsidRPr="002E535E" w:rsidRDefault="00DC3F53">
            <w:pPr>
              <w:spacing w:before="60" w:after="60"/>
              <w:jc w:val="both"/>
              <w:rPr>
                <w:rFonts w:ascii="Verdana" w:hAnsi="Verdana" w:cs="Arial"/>
                <w:sz w:val="18"/>
                <w:szCs w:val="18"/>
                <w:lang w:val="es-ES_tradnl"/>
              </w:rPr>
            </w:pPr>
            <w:r w:rsidRPr="002E535E">
              <w:rPr>
                <w:rFonts w:ascii="Verdana" w:hAnsi="Verdana" w:cs="Arial"/>
                <w:sz w:val="18"/>
                <w:szCs w:val="18"/>
                <w:lang w:val="es-ES_tradnl"/>
              </w:rPr>
              <w:t>Por su parte</w:t>
            </w:r>
            <w:r w:rsidR="005728B0" w:rsidRPr="002E535E">
              <w:rPr>
                <w:rFonts w:ascii="Verdana" w:hAnsi="Verdana" w:cs="Arial"/>
                <w:sz w:val="18"/>
                <w:szCs w:val="18"/>
                <w:lang w:val="es-ES_tradnl"/>
              </w:rPr>
              <w:t>, e</w:t>
            </w:r>
            <w:r w:rsidRPr="002E535E">
              <w:rPr>
                <w:rFonts w:ascii="Verdana" w:hAnsi="Verdana" w:cs="Arial"/>
                <w:sz w:val="18"/>
                <w:szCs w:val="18"/>
                <w:lang w:val="es-ES_tradnl"/>
              </w:rPr>
              <w:t>l Plan Estratégico 2002-2011</w:t>
            </w:r>
            <w:r w:rsidR="005728B0" w:rsidRPr="002E535E">
              <w:rPr>
                <w:rFonts w:ascii="Verdana" w:hAnsi="Verdana" w:cs="Arial"/>
                <w:sz w:val="18"/>
                <w:szCs w:val="18"/>
                <w:lang w:val="es-ES_tradnl"/>
              </w:rPr>
              <w:t xml:space="preserve"> de Fundación Natura</w:t>
            </w:r>
            <w:r w:rsidRPr="002E535E">
              <w:rPr>
                <w:rFonts w:ascii="Verdana" w:hAnsi="Verdana" w:cs="Arial"/>
                <w:sz w:val="18"/>
                <w:szCs w:val="18"/>
                <w:lang w:val="es-ES_tradnl"/>
              </w:rPr>
              <w:t>, estableció áreas programática y áreas geográficas donde NATURA plantea incidir en cambios en el entorno socio ambiental.  Estas áreas programática y geográficas fueron definidas en base a un enfoque integral de atención de las amenazas identificadas y evaluadas. Las cuatro áreas Programáticas, son:</w:t>
            </w:r>
            <w:r w:rsidRPr="002E535E">
              <w:rPr>
                <w:lang w:val="es-ES"/>
              </w:rPr>
              <w:t xml:space="preserve"> </w:t>
            </w:r>
            <w:r w:rsidRPr="002E535E">
              <w:rPr>
                <w:rFonts w:ascii="Verdana" w:hAnsi="Verdana" w:cs="Arial"/>
                <w:sz w:val="18"/>
                <w:szCs w:val="18"/>
                <w:lang w:val="es-ES_tradnl"/>
              </w:rPr>
              <w:t>1. Áreas Protegidas.  2. Manejo de Cuencas Hidrográficas y Gestión Territorial.  3.</w:t>
            </w:r>
            <w:r w:rsidR="005728B0" w:rsidRPr="002E535E">
              <w:rPr>
                <w:rFonts w:ascii="Verdana" w:hAnsi="Verdana" w:cs="Arial"/>
                <w:sz w:val="18"/>
                <w:szCs w:val="18"/>
                <w:lang w:val="es-ES_tradnl"/>
              </w:rPr>
              <w:t xml:space="preserve"> </w:t>
            </w:r>
            <w:r w:rsidRPr="002E535E">
              <w:rPr>
                <w:rFonts w:ascii="Verdana" w:hAnsi="Verdana" w:cs="Arial"/>
                <w:sz w:val="18"/>
                <w:szCs w:val="18"/>
                <w:lang w:val="es-ES_tradnl"/>
              </w:rPr>
              <w:t>Costero Marinas.  4. Fortalecimiento de Capacidades. Así, mediante el Programa de Donaciones a organizaciones no gubernamentales y entidades Afines del FIDECO se apoyan iniciativas ambientales presentadas por los grupos de Interés, para ser desarrolladas dentro del AP o fuera de estas.  En este último caso, numerosos proyectos han sido financiados, con siendo el propósito principal el manejo del AP. Por ejemplo, organizaciones de base comunitaria trabajan arduamente en Reservas Municipales o en las zonas de amortiguamiento con el propósito de mantener y/o mejorar el recurso hídrico. Estos proyectos son presentados en el área programática Cuencas Hidrográficas y Gestión Territorial.</w:t>
            </w:r>
            <w:r w:rsidR="005728B0" w:rsidRPr="002E535E">
              <w:rPr>
                <w:rFonts w:ascii="Verdana" w:hAnsi="Verdana" w:cs="Arial"/>
                <w:sz w:val="18"/>
                <w:szCs w:val="18"/>
                <w:lang w:val="es-ES_tradnl"/>
              </w:rPr>
              <w:t xml:space="preserve"> Muchas de las actividades que se realizan en las áreas protegidas del SINAP son financiadas por organizaciones como Fundación Natura, sin embargo, la fuente principal de financiamiento proviene del Estado a través de presupuestos y del apoyo de FIDECO.</w:t>
            </w:r>
          </w:p>
        </w:tc>
      </w:tr>
      <w:tr w:rsidR="00950A37" w:rsidRPr="002E535E" w:rsidTr="0047755A">
        <w:trPr>
          <w:trHeight w:val="648"/>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4"/>
              </w:numPr>
              <w:tabs>
                <w:tab w:val="left" w:pos="30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facilitando el intercambio de experiencias, la creación de capacidad, la transferencia de tecnología y campañas de sensibilización para prestar asistencia a la aplicación del enfoque por ecosistemas? (d</w:t>
            </w:r>
            <w:r w:rsidRPr="002E535E">
              <w:rPr>
                <w:rFonts w:ascii="Verdana" w:hAnsi="Verdana"/>
                <w:sz w:val="18"/>
                <w:szCs w:val="20"/>
                <w:lang w:val="es-ES_tradnl"/>
              </w:rPr>
              <w:t>e</w:t>
            </w:r>
            <w:r w:rsidRPr="002E535E">
              <w:rPr>
                <w:rFonts w:ascii="Verdana" w:hAnsi="Verdana"/>
                <w:sz w:val="18"/>
                <w:szCs w:val="20"/>
                <w:lang w:val="es-ES_tradnl"/>
              </w:rPr>
              <w:t>cisiones VI/12 y VII/11)</w:t>
            </w:r>
          </w:p>
        </w:tc>
      </w:tr>
      <w:tr w:rsidR="00950A37" w:rsidRPr="002E535E">
        <w:trPr>
          <w:trHeight w:val="86"/>
        </w:trPr>
        <w:tc>
          <w:tcPr>
            <w:tcW w:w="675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7"/>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245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15"/>
        </w:trPr>
        <w:tc>
          <w:tcPr>
            <w:tcW w:w="675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7"/>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 algunos programas en preparación</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90"/>
        </w:trPr>
        <w:tc>
          <w:tcPr>
            <w:tcW w:w="6756"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algunos programas aplicados (indique los detalles a continuación)</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552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15"/>
        </w:trPr>
        <w:tc>
          <w:tcPr>
            <w:tcW w:w="6756"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programas completos aplicados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245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76"/>
        </w:trPr>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acerca de facilitar el intercambio de experiencias, creación de capacidad, transf</w:t>
            </w:r>
            <w:r w:rsidRPr="002E535E">
              <w:rPr>
                <w:rFonts w:ascii="Verdana" w:hAnsi="Verdana"/>
                <w:sz w:val="18"/>
                <w:szCs w:val="18"/>
                <w:lang w:val="es-ES_tradnl"/>
              </w:rPr>
              <w:t>e</w:t>
            </w:r>
            <w:r w:rsidRPr="002E535E">
              <w:rPr>
                <w:rFonts w:ascii="Verdana" w:hAnsi="Verdana"/>
                <w:sz w:val="18"/>
                <w:szCs w:val="18"/>
                <w:lang w:val="es-ES_tradnl"/>
              </w:rPr>
              <w:t>rencia de tecnología y sensibilización para prestar asistencia en la aplicación del enfoque por ecosi</w:t>
            </w:r>
            <w:r w:rsidRPr="002E535E">
              <w:rPr>
                <w:rFonts w:ascii="Verdana" w:hAnsi="Verdana"/>
                <w:sz w:val="18"/>
                <w:szCs w:val="18"/>
                <w:lang w:val="es-ES_tradnl"/>
              </w:rPr>
              <w:t>s</w:t>
            </w:r>
            <w:r w:rsidRPr="002E535E">
              <w:rPr>
                <w:rFonts w:ascii="Verdana" w:hAnsi="Verdana"/>
                <w:sz w:val="18"/>
                <w:szCs w:val="18"/>
                <w:lang w:val="es-ES_tradnl"/>
              </w:rPr>
              <w:t>temas.</w:t>
            </w:r>
          </w:p>
        </w:tc>
      </w:tr>
      <w:tr w:rsidR="00950A37" w:rsidRPr="002E535E">
        <w:trPr>
          <w:trHeight w:val="276"/>
        </w:trPr>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728B0" w:rsidRPr="002E535E" w:rsidRDefault="00C430D3">
            <w:pPr>
              <w:spacing w:before="60" w:after="60"/>
              <w:jc w:val="both"/>
              <w:rPr>
                <w:rFonts w:ascii="Verdana" w:hAnsi="Verdana" w:cs="Arial"/>
                <w:sz w:val="18"/>
                <w:szCs w:val="18"/>
                <w:lang w:val="es-ES_tradnl"/>
              </w:rPr>
            </w:pPr>
            <w:r w:rsidRPr="002E535E">
              <w:rPr>
                <w:rFonts w:ascii="Verdana" w:hAnsi="Verdana" w:cs="Arial"/>
                <w:sz w:val="18"/>
                <w:szCs w:val="18"/>
                <w:lang w:val="es-ES_tradnl"/>
              </w:rPr>
              <w:t>Charlas de capacitación</w:t>
            </w:r>
            <w:r w:rsidR="00A33203" w:rsidRPr="002E535E">
              <w:rPr>
                <w:rFonts w:ascii="Verdana" w:hAnsi="Verdana" w:cs="Arial"/>
                <w:sz w:val="18"/>
                <w:szCs w:val="18"/>
                <w:lang w:val="es-ES_tradnl"/>
              </w:rPr>
              <w:t xml:space="preserve"> por parte de </w:t>
            </w:r>
            <w:smartTag w:uri="urn:schemas-microsoft-com:office:smarttags" w:element="PersonName">
              <w:smartTagPr>
                <w:attr w:name="ProductID" w:val="la Autoridad Nacional"/>
              </w:smartTagPr>
              <w:r w:rsidR="00A33203" w:rsidRPr="002E535E">
                <w:rPr>
                  <w:rFonts w:ascii="Verdana" w:hAnsi="Verdana" w:cs="Arial"/>
                  <w:sz w:val="18"/>
                  <w:szCs w:val="18"/>
                  <w:lang w:val="es-ES_tradnl"/>
                </w:rPr>
                <w:t>la Autoridad Nacional</w:t>
              </w:r>
            </w:smartTag>
            <w:r w:rsidR="00A33203" w:rsidRPr="002E535E">
              <w:rPr>
                <w:rFonts w:ascii="Verdana" w:hAnsi="Verdana" w:cs="Arial"/>
                <w:sz w:val="18"/>
                <w:szCs w:val="18"/>
                <w:lang w:val="es-ES_tradnl"/>
              </w:rPr>
              <w:t xml:space="preserve"> del Ambiente. Divulgación internacional de estudios de caso</w:t>
            </w:r>
            <w:r w:rsidR="002C2172" w:rsidRPr="002E535E">
              <w:rPr>
                <w:rFonts w:ascii="Verdana" w:hAnsi="Verdana" w:cs="Arial"/>
                <w:sz w:val="18"/>
                <w:szCs w:val="18"/>
                <w:lang w:val="es-ES_tradnl"/>
              </w:rPr>
              <w:t xml:space="preserve"> de la aplicación del enfoque ecosistémico en</w:t>
            </w:r>
            <w:r w:rsidR="00A33203" w:rsidRPr="002E535E">
              <w:rPr>
                <w:rFonts w:ascii="Verdana" w:hAnsi="Verdana" w:cs="Arial"/>
                <w:sz w:val="18"/>
                <w:szCs w:val="18"/>
                <w:lang w:val="es-ES_tradnl"/>
              </w:rPr>
              <w:t xml:space="preserve"> Bocas del Toro y el Programa Nacional de Zonificación Agroecológica que lidera el Ministerio de Desarrollo Agropecuario junto con el IDIAP, SENACYT y </w:t>
            </w:r>
            <w:smartTag w:uri="urn:schemas-microsoft-com:office:smarttags" w:element="PersonName">
              <w:smartTagPr>
                <w:attr w:name="ProductID" w:val="la UTP"/>
              </w:smartTagPr>
              <w:r w:rsidR="00A33203" w:rsidRPr="002E535E">
                <w:rPr>
                  <w:rFonts w:ascii="Verdana" w:hAnsi="Verdana" w:cs="Arial"/>
                  <w:sz w:val="18"/>
                  <w:szCs w:val="18"/>
                  <w:lang w:val="es-ES_tradnl"/>
                </w:rPr>
                <w:t>la UTP</w:t>
              </w:r>
            </w:smartTag>
            <w:r w:rsidR="00D94872" w:rsidRPr="002E535E">
              <w:rPr>
                <w:rFonts w:ascii="Verdana" w:hAnsi="Verdana" w:cs="Arial"/>
                <w:sz w:val="18"/>
                <w:szCs w:val="18"/>
                <w:lang w:val="es-ES_tradnl"/>
              </w:rPr>
              <w:t>, adoptando lo dispuesto en los principios y acciones del enfoque ecosistémico</w:t>
            </w:r>
            <w:r w:rsidR="00A33203" w:rsidRPr="002E535E">
              <w:rPr>
                <w:rFonts w:ascii="Verdana" w:hAnsi="Verdana" w:cs="Arial"/>
                <w:sz w:val="18"/>
                <w:szCs w:val="18"/>
                <w:lang w:val="es-ES_tradnl"/>
              </w:rPr>
              <w:t>.</w:t>
            </w:r>
            <w:r w:rsidR="00C1615D" w:rsidRPr="002E535E">
              <w:rPr>
                <w:rFonts w:ascii="Verdana" w:hAnsi="Verdana" w:cs="Arial"/>
                <w:sz w:val="18"/>
                <w:szCs w:val="18"/>
                <w:lang w:val="es-ES_tradnl"/>
              </w:rPr>
              <w:t xml:space="preserve"> </w:t>
            </w:r>
          </w:p>
          <w:p w:rsidR="005728B0" w:rsidRPr="002E535E" w:rsidRDefault="005728B0">
            <w:pPr>
              <w:spacing w:before="60" w:after="60"/>
              <w:jc w:val="both"/>
              <w:rPr>
                <w:rFonts w:ascii="Verdana" w:hAnsi="Verdana" w:cs="Arial"/>
                <w:sz w:val="18"/>
                <w:szCs w:val="18"/>
                <w:lang w:val="es-ES_tradnl"/>
              </w:rPr>
            </w:pPr>
          </w:p>
          <w:p w:rsidR="00950A37" w:rsidRPr="00825AA6" w:rsidRDefault="002C2172">
            <w:pPr>
              <w:spacing w:before="60" w:after="60"/>
              <w:jc w:val="both"/>
              <w:rPr>
                <w:rFonts w:ascii="Verdana" w:hAnsi="Verdana" w:cs="Arial"/>
                <w:sz w:val="18"/>
                <w:szCs w:val="18"/>
                <w:lang w:val="es-ES"/>
              </w:rPr>
            </w:pPr>
            <w:r w:rsidRPr="002E535E">
              <w:rPr>
                <w:rFonts w:ascii="Verdana" w:hAnsi="Verdana" w:cs="Arial"/>
                <w:sz w:val="18"/>
                <w:szCs w:val="18"/>
                <w:lang w:val="es-ES_tradnl"/>
              </w:rPr>
              <w:t>A nivel de apoyo internacional, e</w:t>
            </w:r>
            <w:r w:rsidR="00C1615D" w:rsidRPr="002E535E">
              <w:rPr>
                <w:rFonts w:ascii="Verdana" w:hAnsi="Verdana" w:cs="Arial"/>
                <w:sz w:val="18"/>
                <w:szCs w:val="18"/>
                <w:lang w:val="es-ES_tradnl"/>
              </w:rPr>
              <w:t>l PNUMA</w:t>
            </w:r>
            <w:r w:rsidRPr="002E535E">
              <w:rPr>
                <w:rFonts w:ascii="Verdana" w:hAnsi="Verdana" w:cs="Arial"/>
                <w:sz w:val="18"/>
                <w:szCs w:val="18"/>
                <w:lang w:val="es-ES_tradnl"/>
              </w:rPr>
              <w:t xml:space="preserve"> estable la necesidad de fortalecer su Programa de Agua Dulce. El </w:t>
            </w:r>
            <w:r w:rsidR="00C1615D" w:rsidRPr="002E535E">
              <w:rPr>
                <w:rFonts w:ascii="Verdana" w:hAnsi="Verdana" w:cs="Arial"/>
                <w:bCs/>
                <w:sz w:val="18"/>
                <w:szCs w:val="18"/>
                <w:lang w:val="es-ES_tradnl"/>
              </w:rPr>
              <w:t>Plan Estratégico de Bali</w:t>
            </w:r>
            <w:r w:rsidRPr="002E535E">
              <w:rPr>
                <w:rFonts w:ascii="Verdana" w:hAnsi="Verdana" w:cs="Arial"/>
                <w:bCs/>
                <w:sz w:val="18"/>
                <w:szCs w:val="18"/>
                <w:lang w:val="es-ES_tradnl"/>
              </w:rPr>
              <w:t>, promueve</w:t>
            </w:r>
            <w:r w:rsidR="000933A6" w:rsidRPr="002E535E">
              <w:rPr>
                <w:rFonts w:ascii="Verdana" w:hAnsi="Verdana" w:cs="Arial"/>
                <w:bCs/>
                <w:sz w:val="18"/>
                <w:szCs w:val="18"/>
                <w:lang w:val="es-ES_tradnl"/>
              </w:rPr>
              <w:t xml:space="preserve"> </w:t>
            </w:r>
            <w:r w:rsidRPr="002E535E">
              <w:rPr>
                <w:rFonts w:ascii="Verdana" w:hAnsi="Verdana" w:cs="Arial"/>
                <w:bCs/>
                <w:sz w:val="18"/>
                <w:szCs w:val="18"/>
                <w:lang w:val="es-ES_tradnl"/>
              </w:rPr>
              <w:t>la</w:t>
            </w:r>
            <w:r w:rsidR="00C1615D" w:rsidRPr="002E535E">
              <w:rPr>
                <w:rFonts w:ascii="Verdana" w:hAnsi="Verdana" w:cs="Arial"/>
                <w:bCs/>
                <w:sz w:val="18"/>
                <w:szCs w:val="18"/>
                <w:lang w:val="es-ES_tradnl"/>
              </w:rPr>
              <w:t xml:space="preserve"> tran</w:t>
            </w:r>
            <w:r w:rsidRPr="002E535E">
              <w:rPr>
                <w:rFonts w:ascii="Verdana" w:hAnsi="Verdana" w:cs="Arial"/>
                <w:bCs/>
                <w:sz w:val="18"/>
                <w:szCs w:val="18"/>
                <w:lang w:val="es-ES_tradnl"/>
              </w:rPr>
              <w:t>s</w:t>
            </w:r>
            <w:r w:rsidR="00C1615D" w:rsidRPr="002E535E">
              <w:rPr>
                <w:rFonts w:ascii="Verdana" w:hAnsi="Verdana" w:cs="Arial"/>
                <w:bCs/>
                <w:sz w:val="18"/>
                <w:szCs w:val="18"/>
                <w:lang w:val="es-ES_tradnl"/>
              </w:rPr>
              <w:t>ferencia tecnológica y construcción de capacidades</w:t>
            </w:r>
            <w:r w:rsidRPr="002E535E">
              <w:rPr>
                <w:rFonts w:ascii="Verdana" w:hAnsi="Verdana" w:cs="Arial"/>
                <w:bCs/>
                <w:sz w:val="18"/>
                <w:szCs w:val="18"/>
                <w:lang w:val="es-ES_tradnl"/>
              </w:rPr>
              <w:t xml:space="preserve"> en el á</w:t>
            </w:r>
            <w:r w:rsidRPr="002E535E">
              <w:rPr>
                <w:rFonts w:ascii="Verdana" w:hAnsi="Verdana" w:cs="Arial"/>
                <w:bCs/>
                <w:sz w:val="18"/>
                <w:szCs w:val="18"/>
                <w:lang w:val="es-ES"/>
              </w:rPr>
              <w:t>rea</w:t>
            </w:r>
            <w:r w:rsidR="00C1615D" w:rsidRPr="002E535E">
              <w:rPr>
                <w:rFonts w:ascii="Verdana" w:hAnsi="Verdana" w:cs="Arial"/>
                <w:bCs/>
                <w:sz w:val="18"/>
                <w:szCs w:val="18"/>
                <w:lang w:val="es-ES"/>
              </w:rPr>
              <w:t xml:space="preserve"> temática </w:t>
            </w:r>
            <w:r w:rsidRPr="002E535E">
              <w:rPr>
                <w:rFonts w:ascii="Verdana" w:hAnsi="Verdana" w:cs="Arial"/>
                <w:bCs/>
                <w:sz w:val="18"/>
                <w:szCs w:val="18"/>
                <w:lang w:val="es-ES"/>
              </w:rPr>
              <w:t>de recursos hídricos, donde se promueve el apoyo a la transferencia de tecnología y fortalecimiento de capacidades para la aplicación del enfoque ecosistémico donde se apoya el mantenimiento de la calidad, cantidad y disponibilidad de a</w:t>
            </w:r>
            <w:r w:rsidR="00C1615D" w:rsidRPr="002E535E">
              <w:rPr>
                <w:rFonts w:ascii="Verdana" w:hAnsi="Verdana" w:cs="Arial"/>
                <w:bCs/>
                <w:sz w:val="18"/>
                <w:szCs w:val="18"/>
                <w:lang w:val="es-ES"/>
              </w:rPr>
              <w:t xml:space="preserve">gua dulce, </w:t>
            </w:r>
            <w:r w:rsidRPr="002E535E">
              <w:rPr>
                <w:rFonts w:ascii="Verdana" w:hAnsi="Verdana" w:cs="Arial"/>
                <w:bCs/>
                <w:sz w:val="18"/>
                <w:szCs w:val="18"/>
                <w:lang w:val="es-ES"/>
              </w:rPr>
              <w:t xml:space="preserve">reducción de la </w:t>
            </w:r>
            <w:r w:rsidR="00C1615D" w:rsidRPr="002E535E">
              <w:rPr>
                <w:rFonts w:ascii="Verdana" w:hAnsi="Verdana" w:cs="Arial"/>
                <w:bCs/>
                <w:sz w:val="18"/>
                <w:szCs w:val="18"/>
                <w:lang w:val="es-ES"/>
              </w:rPr>
              <w:t xml:space="preserve">contaminación, </w:t>
            </w:r>
            <w:r w:rsidRPr="002E535E">
              <w:rPr>
                <w:rFonts w:ascii="Verdana" w:hAnsi="Verdana" w:cs="Arial"/>
                <w:bCs/>
                <w:sz w:val="18"/>
                <w:szCs w:val="18"/>
                <w:lang w:val="es-ES"/>
              </w:rPr>
              <w:t xml:space="preserve">manejo en el uso de </w:t>
            </w:r>
            <w:r w:rsidR="00C1615D" w:rsidRPr="002E535E">
              <w:rPr>
                <w:rFonts w:ascii="Verdana" w:hAnsi="Verdana" w:cs="Arial"/>
                <w:bCs/>
                <w:sz w:val="18"/>
                <w:szCs w:val="18"/>
                <w:lang w:val="es-ES"/>
              </w:rPr>
              <w:t>químicos, manejo de desechos,</w:t>
            </w:r>
            <w:r w:rsidRPr="002E535E">
              <w:rPr>
                <w:rFonts w:ascii="Verdana" w:hAnsi="Verdana" w:cs="Arial"/>
                <w:bCs/>
                <w:sz w:val="18"/>
                <w:szCs w:val="18"/>
                <w:lang w:val="es-ES"/>
              </w:rPr>
              <w:t xml:space="preserve"> promueve la </w:t>
            </w:r>
            <w:r w:rsidR="00C1615D" w:rsidRPr="002E535E">
              <w:rPr>
                <w:rFonts w:ascii="Verdana" w:hAnsi="Verdana" w:cs="Arial"/>
                <w:bCs/>
                <w:sz w:val="18"/>
                <w:szCs w:val="18"/>
                <w:lang w:val="es-ES"/>
              </w:rPr>
              <w:t xml:space="preserve">conservación de humedales, conservación transfronteriza y </w:t>
            </w:r>
            <w:r w:rsidRPr="002E535E">
              <w:rPr>
                <w:rFonts w:ascii="Verdana" w:hAnsi="Verdana" w:cs="Arial"/>
                <w:bCs/>
                <w:sz w:val="18"/>
                <w:szCs w:val="18"/>
                <w:lang w:val="es-ES"/>
              </w:rPr>
              <w:t xml:space="preserve">el </w:t>
            </w:r>
            <w:r w:rsidR="00C1615D" w:rsidRPr="002E535E">
              <w:rPr>
                <w:rFonts w:ascii="Verdana" w:hAnsi="Verdana" w:cs="Arial"/>
                <w:bCs/>
                <w:sz w:val="18"/>
                <w:szCs w:val="18"/>
                <w:lang w:val="es-ES"/>
              </w:rPr>
              <w:t xml:space="preserve">manejo sostenible de los recursos naturales, </w:t>
            </w:r>
            <w:r w:rsidRPr="002E535E">
              <w:rPr>
                <w:rFonts w:ascii="Verdana" w:hAnsi="Verdana" w:cs="Arial"/>
                <w:bCs/>
                <w:sz w:val="18"/>
                <w:szCs w:val="18"/>
                <w:lang w:val="es-ES"/>
              </w:rPr>
              <w:t xml:space="preserve">además de la </w:t>
            </w:r>
            <w:r w:rsidR="00C1615D" w:rsidRPr="002E535E">
              <w:rPr>
                <w:rFonts w:ascii="Verdana" w:hAnsi="Verdana" w:cs="Arial"/>
                <w:bCs/>
                <w:sz w:val="18"/>
                <w:szCs w:val="18"/>
                <w:lang w:val="es-ES"/>
              </w:rPr>
              <w:t>preparación y respuesta ante emergencias ambientales, saneamiento, mares y áreas costeras y ecosistemas terrestres y forestales.</w:t>
            </w:r>
            <w:r w:rsidRPr="002E535E">
              <w:rPr>
                <w:rFonts w:ascii="Verdana" w:hAnsi="Verdana" w:cs="Arial"/>
                <w:bCs/>
                <w:sz w:val="18"/>
                <w:szCs w:val="18"/>
                <w:lang w:val="es-ES"/>
              </w:rPr>
              <w:t xml:space="preserve"> Promueve ante todo el apoyo hacia el m</w:t>
            </w:r>
            <w:r w:rsidR="00C1615D" w:rsidRPr="002E535E">
              <w:rPr>
                <w:rFonts w:ascii="Verdana" w:hAnsi="Verdana" w:cs="Arial"/>
                <w:bCs/>
                <w:sz w:val="18"/>
                <w:szCs w:val="18"/>
                <w:lang w:val="es-ES"/>
              </w:rPr>
              <w:t>ejoramiento de las políticas y estrategias en lo referente a la transferencia de tecnologías ambientalmente racionales para el manejo y ordenamiento de los recursos hídricos</w:t>
            </w:r>
            <w:r w:rsidRPr="002E535E">
              <w:rPr>
                <w:rFonts w:ascii="Verdana" w:hAnsi="Verdana" w:cs="Arial"/>
                <w:bCs/>
                <w:sz w:val="18"/>
                <w:szCs w:val="18"/>
                <w:lang w:val="es-ES"/>
              </w:rPr>
              <w:t>.</w:t>
            </w:r>
          </w:p>
        </w:tc>
      </w:tr>
      <w:tr w:rsidR="00950A37" w:rsidRPr="002E535E">
        <w:trPr>
          <w:trHeight w:val="106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4"/>
              </w:numPr>
              <w:tabs>
                <w:tab w:val="left" w:pos="30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creando un entorno favorable a la aplicación del enfoque por ecosistemas, incluso mediante el desarrollo de marcos internacionales apropiados? (decisión VII/11)</w:t>
            </w:r>
          </w:p>
        </w:tc>
      </w:tr>
      <w:tr w:rsidR="00950A37" w:rsidRPr="002E535E">
        <w:trPr>
          <w:trHeight w:val="207"/>
        </w:trPr>
        <w:tc>
          <w:tcPr>
            <w:tcW w:w="675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8"/>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2458" w:type="dxa"/>
            <w:tcBorders>
              <w:top w:val="threeDEmboss" w:sz="6" w:space="0" w:color="FFFFFF"/>
              <w:left w:val="threeDEmboss" w:sz="6" w:space="0" w:color="FFFFFF"/>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34"/>
        </w:trPr>
        <w:tc>
          <w:tcPr>
            <w:tcW w:w="675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8"/>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No, pero están en preparación políticas y programas pertinentes</w:t>
            </w:r>
          </w:p>
        </w:tc>
        <w:tc>
          <w:tcPr>
            <w:tcW w:w="2458" w:type="dxa"/>
            <w:tcBorders>
              <w:top w:val="single" w:sz="4"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15"/>
        </w:trPr>
        <w:tc>
          <w:tcPr>
            <w:tcW w:w="675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algunas políticas y programas establecidos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245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552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00"/>
        </w:trPr>
        <w:tc>
          <w:tcPr>
            <w:tcW w:w="675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políticas y programas completos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45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62"/>
        </w:trPr>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creación de un entorno favorable para la aplicación del enfoque por ec</w:t>
            </w:r>
            <w:r w:rsidRPr="002E535E">
              <w:rPr>
                <w:rFonts w:ascii="Verdana" w:hAnsi="Verdana"/>
                <w:sz w:val="18"/>
                <w:szCs w:val="18"/>
                <w:lang w:val="es-ES_tradnl"/>
              </w:rPr>
              <w:t>o</w:t>
            </w:r>
            <w:r w:rsidRPr="002E535E">
              <w:rPr>
                <w:rFonts w:ascii="Verdana" w:hAnsi="Verdana"/>
                <w:sz w:val="18"/>
                <w:szCs w:val="18"/>
                <w:lang w:val="es-ES_tradnl"/>
              </w:rPr>
              <w:t>sistemas.</w:t>
            </w:r>
          </w:p>
        </w:tc>
      </w:tr>
      <w:tr w:rsidR="00950A37" w:rsidRPr="002E535E">
        <w:trPr>
          <w:trHeight w:val="547"/>
        </w:trPr>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C2172" w:rsidP="00A33203">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Con la creación de una </w:t>
            </w:r>
            <w:r w:rsidR="00A33203" w:rsidRPr="002E535E">
              <w:rPr>
                <w:rFonts w:ascii="Verdana" w:hAnsi="Verdana" w:cs="Arial"/>
                <w:sz w:val="18"/>
                <w:szCs w:val="18"/>
                <w:lang w:val="es-ES_tradnl"/>
              </w:rPr>
              <w:t>Ley General de</w:t>
            </w:r>
            <w:r w:rsidRPr="002E535E">
              <w:rPr>
                <w:rFonts w:ascii="Verdana" w:hAnsi="Verdana" w:cs="Arial"/>
                <w:sz w:val="18"/>
                <w:szCs w:val="18"/>
                <w:lang w:val="es-ES_tradnl"/>
              </w:rPr>
              <w:t xml:space="preserve"> para el Sistema Nacional de</w:t>
            </w:r>
            <w:r w:rsidR="00A33203" w:rsidRPr="002E535E">
              <w:rPr>
                <w:rFonts w:ascii="Verdana" w:hAnsi="Verdana" w:cs="Arial"/>
                <w:sz w:val="18"/>
                <w:szCs w:val="18"/>
                <w:lang w:val="es-ES_tradnl"/>
              </w:rPr>
              <w:t xml:space="preserve"> Áreas Protegidas; creación de nuevos Corredores Biológicos como los propuestos dentro de </w:t>
            </w:r>
            <w:smartTag w:uri="urn:schemas-microsoft-com:office:smarttags" w:element="PersonName">
              <w:smartTagPr>
                <w:attr w:name="ProductID" w:val="la Cuenca Hidrol￳gica"/>
              </w:smartTagPr>
              <w:r w:rsidR="00A33203" w:rsidRPr="002E535E">
                <w:rPr>
                  <w:rFonts w:ascii="Verdana" w:hAnsi="Verdana" w:cs="Arial"/>
                  <w:sz w:val="18"/>
                  <w:szCs w:val="18"/>
                  <w:lang w:val="es-ES_tradnl"/>
                </w:rPr>
                <w:t>la Cuenca Hidrológica</w:t>
              </w:r>
            </w:smartTag>
            <w:r w:rsidR="00A33203" w:rsidRPr="002E535E">
              <w:rPr>
                <w:rFonts w:ascii="Verdana" w:hAnsi="Verdana" w:cs="Arial"/>
                <w:sz w:val="18"/>
                <w:szCs w:val="18"/>
                <w:lang w:val="es-ES_tradnl"/>
              </w:rPr>
              <w:t xml:space="preserve"> del Canal de Panamá</w:t>
            </w:r>
            <w:r w:rsidRPr="002E535E">
              <w:rPr>
                <w:rFonts w:ascii="Verdana" w:hAnsi="Verdana" w:cs="Arial"/>
                <w:sz w:val="18"/>
                <w:szCs w:val="18"/>
                <w:lang w:val="es-ES_tradnl"/>
              </w:rPr>
              <w:t xml:space="preserve"> en el marco de la actualización de </w:t>
            </w:r>
            <w:smartTag w:uri="urn:schemas-microsoft-com:office:smarttags" w:element="PersonName">
              <w:smartTagPr>
                <w:attr w:name="ProductID" w:val="la Ley"/>
              </w:smartTagPr>
              <w:r w:rsidRPr="002E535E">
                <w:rPr>
                  <w:rFonts w:ascii="Verdana" w:hAnsi="Verdana" w:cs="Arial"/>
                  <w:sz w:val="18"/>
                  <w:szCs w:val="18"/>
                  <w:lang w:val="es-ES_tradnl"/>
                </w:rPr>
                <w:t>la Ley</w:t>
              </w:r>
            </w:smartTag>
            <w:r w:rsidRPr="002E535E">
              <w:rPr>
                <w:rFonts w:ascii="Verdana" w:hAnsi="Verdana" w:cs="Arial"/>
                <w:sz w:val="18"/>
                <w:szCs w:val="18"/>
                <w:lang w:val="es-ES_tradnl"/>
              </w:rPr>
              <w:t xml:space="preserve"> 21 de 1997 que estable el Plan de Uso de Suelos en </w:t>
            </w:r>
            <w:smartTag w:uri="urn:schemas-microsoft-com:office:smarttags" w:element="PersonName">
              <w:smartTagPr>
                <w:attr w:name="ProductID" w:val="la Cuenca Hidrogr￡fica"/>
              </w:smartTagPr>
              <w:r w:rsidRPr="002E535E">
                <w:rPr>
                  <w:rFonts w:ascii="Verdana" w:hAnsi="Verdana" w:cs="Arial"/>
                  <w:sz w:val="18"/>
                  <w:szCs w:val="18"/>
                  <w:lang w:val="es-ES_tradnl"/>
                </w:rPr>
                <w:t>la Cuenca Hidrográfica</w:t>
              </w:r>
            </w:smartTag>
            <w:r w:rsidRPr="002E535E">
              <w:rPr>
                <w:rFonts w:ascii="Verdana" w:hAnsi="Verdana" w:cs="Arial"/>
                <w:sz w:val="18"/>
                <w:szCs w:val="18"/>
                <w:lang w:val="es-ES_tradnl"/>
              </w:rPr>
              <w:t xml:space="preserve"> del Canal de Panamá; el desarrollo de la propuesta del</w:t>
            </w:r>
            <w:r w:rsidR="00A33203" w:rsidRPr="002E535E">
              <w:rPr>
                <w:rFonts w:ascii="Verdana" w:hAnsi="Verdana" w:cs="Arial"/>
                <w:sz w:val="18"/>
                <w:szCs w:val="18"/>
                <w:lang w:val="es-ES_tradnl"/>
              </w:rPr>
              <w:t xml:space="preserve"> Corredor Marino Cocos-Coiba-Galápagos</w:t>
            </w:r>
            <w:r w:rsidRPr="002E535E">
              <w:rPr>
                <w:rFonts w:ascii="Verdana" w:hAnsi="Verdana" w:cs="Arial"/>
                <w:sz w:val="18"/>
                <w:szCs w:val="18"/>
                <w:lang w:val="es-ES_tradnl"/>
              </w:rPr>
              <w:t>;</w:t>
            </w:r>
            <w:r w:rsidR="00A33203" w:rsidRPr="002E535E">
              <w:rPr>
                <w:rFonts w:ascii="Verdana" w:hAnsi="Verdana" w:cs="Arial"/>
                <w:sz w:val="18"/>
                <w:szCs w:val="18"/>
                <w:lang w:val="es-ES_tradnl"/>
              </w:rPr>
              <w:t xml:space="preserve"> y</w:t>
            </w:r>
            <w:r w:rsidRPr="002E535E">
              <w:rPr>
                <w:rFonts w:ascii="Verdana" w:hAnsi="Verdana" w:cs="Arial"/>
                <w:sz w:val="18"/>
                <w:szCs w:val="18"/>
                <w:lang w:val="es-ES_tradnl"/>
              </w:rPr>
              <w:t>,</w:t>
            </w:r>
            <w:r w:rsidR="00A33203" w:rsidRPr="002E535E">
              <w:rPr>
                <w:rFonts w:ascii="Verdana" w:hAnsi="Verdana" w:cs="Arial"/>
                <w:sz w:val="18"/>
                <w:szCs w:val="18"/>
                <w:lang w:val="es-ES_tradnl"/>
              </w:rPr>
              <w:t xml:space="preserve"> extensión del </w:t>
            </w:r>
            <w:r w:rsidRPr="002E535E">
              <w:rPr>
                <w:rFonts w:ascii="Verdana" w:hAnsi="Verdana" w:cs="Arial"/>
                <w:sz w:val="18"/>
                <w:szCs w:val="18"/>
                <w:lang w:val="es-ES_tradnl"/>
              </w:rPr>
              <w:t xml:space="preserve">Proyecto </w:t>
            </w:r>
            <w:r w:rsidR="00A33203" w:rsidRPr="002E535E">
              <w:rPr>
                <w:rFonts w:ascii="Verdana" w:hAnsi="Verdana" w:cs="Arial"/>
                <w:sz w:val="18"/>
                <w:szCs w:val="18"/>
                <w:lang w:val="es-ES_tradnl"/>
              </w:rPr>
              <w:t xml:space="preserve">Corredor Biológico Mesoamericano </w:t>
            </w:r>
            <w:r w:rsidRPr="002E535E">
              <w:rPr>
                <w:rFonts w:ascii="Verdana" w:hAnsi="Verdana" w:cs="Arial"/>
                <w:sz w:val="18"/>
                <w:szCs w:val="18"/>
                <w:lang w:val="es-ES_tradnl"/>
              </w:rPr>
              <w:t xml:space="preserve">abarcando no sólo el Atlántico panameño sino que incorpora áreas protegidas de </w:t>
            </w:r>
            <w:smartTag w:uri="urn:schemas-microsoft-com:office:smarttags" w:element="PersonName">
              <w:smartTagPr>
                <w:attr w:name="ProductID" w:val="la Vertiente"/>
              </w:smartTagPr>
              <w:r w:rsidRPr="002E535E">
                <w:rPr>
                  <w:rFonts w:ascii="Verdana" w:hAnsi="Verdana" w:cs="Arial"/>
                  <w:sz w:val="18"/>
                  <w:szCs w:val="18"/>
                  <w:lang w:val="es-ES_tradnl"/>
                </w:rPr>
                <w:t xml:space="preserve">la </w:t>
              </w:r>
              <w:r w:rsidR="00A33203" w:rsidRPr="002E535E">
                <w:rPr>
                  <w:rFonts w:ascii="Verdana" w:hAnsi="Verdana" w:cs="Arial"/>
                  <w:sz w:val="18"/>
                  <w:szCs w:val="18"/>
                  <w:lang w:val="es-ES_tradnl"/>
                </w:rPr>
                <w:t>Vertiente</w:t>
              </w:r>
            </w:smartTag>
            <w:r w:rsidR="00A33203" w:rsidRPr="002E535E">
              <w:rPr>
                <w:rFonts w:ascii="Verdana" w:hAnsi="Verdana" w:cs="Arial"/>
                <w:sz w:val="18"/>
                <w:szCs w:val="18"/>
                <w:lang w:val="es-ES_tradnl"/>
              </w:rPr>
              <w:t xml:space="preserve"> </w:t>
            </w:r>
            <w:r w:rsidRPr="002E535E">
              <w:rPr>
                <w:rFonts w:ascii="Verdana" w:hAnsi="Verdana" w:cs="Arial"/>
                <w:sz w:val="18"/>
                <w:szCs w:val="18"/>
                <w:lang w:val="es-ES_tradnl"/>
              </w:rPr>
              <w:t xml:space="preserve">del </w:t>
            </w:r>
            <w:r w:rsidR="00A33203" w:rsidRPr="002E535E">
              <w:rPr>
                <w:rFonts w:ascii="Verdana" w:hAnsi="Verdana" w:cs="Arial"/>
                <w:sz w:val="18"/>
                <w:szCs w:val="18"/>
                <w:lang w:val="es-ES_tradnl"/>
              </w:rPr>
              <w:t>Pacífico</w:t>
            </w:r>
            <w:r w:rsidRPr="002E535E">
              <w:rPr>
                <w:rFonts w:ascii="Verdana" w:hAnsi="Verdana" w:cs="Arial"/>
                <w:sz w:val="18"/>
                <w:szCs w:val="18"/>
                <w:lang w:val="es-ES_tradnl"/>
              </w:rPr>
              <w:t xml:space="preserve"> panameño.</w:t>
            </w:r>
            <w:r w:rsidR="00D94872" w:rsidRPr="002E535E">
              <w:rPr>
                <w:rFonts w:ascii="Verdana" w:hAnsi="Verdana" w:cs="Arial"/>
                <w:sz w:val="18"/>
                <w:szCs w:val="18"/>
                <w:lang w:val="es-ES_tradnl"/>
              </w:rPr>
              <w:t xml:space="preserve"> La actualización del Mapa de Cobertura Boscosa que promueve el Corredor Biológico Mesoamericano Fase II, contempla el detalle de revisión y actualización de ecosistemas terrestres y marinos. </w:t>
            </w:r>
          </w:p>
        </w:tc>
      </w:tr>
    </w:tbl>
    <w:p w:rsidR="00117370" w:rsidRPr="002E535E" w:rsidRDefault="00117370" w:rsidP="00127C5A">
      <w:pPr>
        <w:pStyle w:val="Heading13rdNR"/>
        <w:rPr>
          <w:sz w:val="24"/>
          <w:lang w:val="es-ES_tradnl"/>
        </w:rPr>
      </w:pPr>
      <w:bookmarkStart w:id="16" w:name="_Toc76879289"/>
      <w:bookmarkStart w:id="17" w:name="_Toc93824805"/>
    </w:p>
    <w:p w:rsidR="00950A37" w:rsidRPr="002E535E" w:rsidRDefault="004770CA" w:rsidP="00127C5A">
      <w:pPr>
        <w:pStyle w:val="Heading13rdNR"/>
        <w:rPr>
          <w:sz w:val="24"/>
          <w:lang w:val="es-ES_tradnl"/>
        </w:rPr>
      </w:pPr>
      <w:r>
        <w:rPr>
          <w:sz w:val="24"/>
          <w:lang w:val="es-ES_tradnl"/>
        </w:rPr>
        <w:br w:type="page"/>
      </w:r>
      <w:r w:rsidR="00950A37" w:rsidRPr="002E535E">
        <w:rPr>
          <w:sz w:val="24"/>
          <w:lang w:val="es-ES_tradnl"/>
        </w:rPr>
        <w:t xml:space="preserve">C. ARTÍCULOS </w:t>
      </w:r>
      <w:bookmarkEnd w:id="16"/>
      <w:r w:rsidR="00950A37" w:rsidRPr="002E535E">
        <w:rPr>
          <w:sz w:val="24"/>
          <w:lang w:val="es-ES_tradnl"/>
        </w:rPr>
        <w:t>DEL CONVENIO</w:t>
      </w:r>
      <w:bookmarkEnd w:id="17"/>
    </w:p>
    <w:p w:rsidR="00950A37" w:rsidRPr="002E535E" w:rsidRDefault="00950A37">
      <w:pPr>
        <w:pStyle w:val="Heading23rdNR"/>
        <w:rPr>
          <w:color w:val="auto"/>
          <w:lang w:val="es-ES_tradnl"/>
        </w:rPr>
      </w:pPr>
      <w:bookmarkStart w:id="18" w:name="_Toc93824806"/>
      <w:r w:rsidRPr="002E535E">
        <w:rPr>
          <w:color w:val="auto"/>
          <w:lang w:val="es-ES_tradnl"/>
        </w:rPr>
        <w:t xml:space="preserve">Artículo 5 – </w:t>
      </w:r>
      <w:bookmarkEnd w:id="9"/>
      <w:r w:rsidRPr="002E535E">
        <w:rPr>
          <w:color w:val="auto"/>
          <w:lang w:val="es-ES_tradnl"/>
        </w:rPr>
        <w:t>Cooperación</w:t>
      </w:r>
      <w:bookmarkEnd w:id="18"/>
      <w:r w:rsidR="00FB2E59" w:rsidRPr="002E535E">
        <w:rPr>
          <w:color w:val="auto"/>
          <w:lang w:val="es-ES_tradnl"/>
        </w:rPr>
        <w:t xml:space="preserve"> </w:t>
      </w:r>
    </w:p>
    <w:tbl>
      <w:tblPr>
        <w:tblW w:w="921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569"/>
        <w:gridCol w:w="10"/>
        <w:gridCol w:w="90"/>
        <w:gridCol w:w="2541"/>
      </w:tblGrid>
      <w:tr w:rsidR="00950A37" w:rsidRPr="002E535E">
        <w:trPr>
          <w:trHeight w:val="903"/>
        </w:trPr>
        <w:tc>
          <w:tcPr>
            <w:tcW w:w="9210" w:type="dxa"/>
            <w:gridSpan w:val="4"/>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30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¿Coopera su país activamente con otras Partes en esferas que se salen de la jurisdicción n</w:t>
            </w:r>
            <w:r w:rsidRPr="002E535E">
              <w:rPr>
                <w:rFonts w:ascii="Verdana" w:hAnsi="Verdana"/>
                <w:sz w:val="18"/>
                <w:szCs w:val="18"/>
                <w:lang w:val="es-ES_tradnl"/>
              </w:rPr>
              <w:t>a</w:t>
            </w:r>
            <w:r w:rsidRPr="002E535E">
              <w:rPr>
                <w:rFonts w:ascii="Verdana" w:hAnsi="Verdana"/>
                <w:sz w:val="18"/>
                <w:szCs w:val="18"/>
                <w:lang w:val="es-ES_tradnl"/>
              </w:rPr>
              <w:t>cional para la conservación y utilización sostenible de la diversidad biológica?</w:t>
            </w:r>
          </w:p>
        </w:tc>
      </w:tr>
      <w:tr w:rsidR="00950A37" w:rsidRPr="002E535E">
        <w:trPr>
          <w:trHeight w:val="274"/>
        </w:trPr>
        <w:tc>
          <w:tcPr>
            <w:tcW w:w="6569"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2"/>
              </w:numPr>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2641" w:type="dxa"/>
            <w:gridSpan w:val="3"/>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63"/>
        </w:trPr>
        <w:tc>
          <w:tcPr>
            <w:tcW w:w="6569"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2"/>
              </w:numPr>
              <w:spacing w:before="60" w:after="60"/>
              <w:jc w:val="both"/>
              <w:rPr>
                <w:rFonts w:ascii="Verdana" w:hAnsi="Verdana"/>
                <w:sz w:val="18"/>
                <w:szCs w:val="18"/>
                <w:lang w:val="es-ES_tradnl"/>
              </w:rPr>
            </w:pPr>
            <w:r w:rsidRPr="002E535E">
              <w:rPr>
                <w:rFonts w:ascii="Verdana" w:hAnsi="Verdana"/>
                <w:sz w:val="18"/>
                <w:szCs w:val="18"/>
                <w:lang w:val="es-ES_tradnl"/>
              </w:rPr>
              <w:t>Sí, cooperación bilateral (indique los detalles a continuación)</w:t>
            </w:r>
          </w:p>
        </w:tc>
        <w:tc>
          <w:tcPr>
            <w:tcW w:w="2641" w:type="dxa"/>
            <w:gridSpan w:val="3"/>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C430D3">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463"/>
        </w:trPr>
        <w:tc>
          <w:tcPr>
            <w:tcW w:w="6569"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2"/>
              </w:numPr>
              <w:spacing w:before="60" w:after="60"/>
              <w:jc w:val="both"/>
              <w:rPr>
                <w:rFonts w:ascii="Verdana" w:hAnsi="Verdana"/>
                <w:sz w:val="18"/>
                <w:szCs w:val="18"/>
                <w:lang w:val="es-ES_tradnl"/>
              </w:rPr>
            </w:pPr>
            <w:r w:rsidRPr="002E535E">
              <w:rPr>
                <w:rFonts w:ascii="Verdana" w:hAnsi="Verdana"/>
                <w:sz w:val="18"/>
                <w:szCs w:val="18"/>
                <w:lang w:val="es-ES_tradnl"/>
              </w:rPr>
              <w:t>Sí, cooperación multilateral (indique los detalles a continuación)</w:t>
            </w:r>
          </w:p>
        </w:tc>
        <w:tc>
          <w:tcPr>
            <w:tcW w:w="2641" w:type="dxa"/>
            <w:gridSpan w:val="3"/>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63"/>
        </w:trPr>
        <w:tc>
          <w:tcPr>
            <w:tcW w:w="6569"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2"/>
              </w:numPr>
              <w:spacing w:before="60" w:after="60"/>
              <w:jc w:val="both"/>
              <w:rPr>
                <w:rFonts w:ascii="Verdana" w:hAnsi="Verdana"/>
                <w:sz w:val="18"/>
                <w:szCs w:val="18"/>
                <w:lang w:val="es-ES_tradnl"/>
              </w:rPr>
            </w:pPr>
            <w:r w:rsidRPr="002E535E">
              <w:rPr>
                <w:rFonts w:ascii="Verdana" w:hAnsi="Verdana"/>
                <w:sz w:val="18"/>
                <w:szCs w:val="18"/>
                <w:lang w:val="es-ES_tradnl"/>
              </w:rPr>
              <w:t>Sí, cooperación regional y/o subregional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641" w:type="dxa"/>
            <w:gridSpan w:val="3"/>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C430D3">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299"/>
        </w:trPr>
        <w:tc>
          <w:tcPr>
            <w:tcW w:w="6569"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2"/>
              </w:numPr>
              <w:spacing w:before="60" w:after="60"/>
              <w:jc w:val="both"/>
              <w:rPr>
                <w:rFonts w:ascii="Verdana" w:hAnsi="Verdana"/>
                <w:sz w:val="18"/>
                <w:szCs w:val="18"/>
                <w:lang w:val="es-ES_tradnl"/>
              </w:rPr>
            </w:pPr>
            <w:r w:rsidRPr="002E535E">
              <w:rPr>
                <w:rFonts w:ascii="Verdana" w:hAnsi="Verdana"/>
                <w:sz w:val="18"/>
                <w:szCs w:val="18"/>
                <w:lang w:val="es-ES_tradnl"/>
              </w:rPr>
              <w:t>Sí, otras formas de cooperación (indique los detalles a continuación)</w:t>
            </w:r>
          </w:p>
        </w:tc>
        <w:tc>
          <w:tcPr>
            <w:tcW w:w="2641" w:type="dxa"/>
            <w:gridSpan w:val="3"/>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80"/>
        </w:trPr>
        <w:tc>
          <w:tcPr>
            <w:tcW w:w="9210" w:type="dxa"/>
            <w:gridSpan w:val="4"/>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20"/>
                <w:lang w:val="es-ES_tradnl"/>
              </w:rPr>
            </w:pPr>
            <w:r w:rsidRPr="002E535E">
              <w:rPr>
                <w:rFonts w:ascii="Verdana" w:hAnsi="Verdana"/>
                <w:sz w:val="18"/>
                <w:szCs w:val="20"/>
                <w:lang w:val="es-ES_tradnl"/>
              </w:rPr>
              <w:t>Otros comentarios sobre la cooperación con otras Partes en esferas que se salen de la jurisdicción nacional para la conservación y utilización sostenible de la diversidad biológica.</w:t>
            </w:r>
          </w:p>
        </w:tc>
      </w:tr>
      <w:tr w:rsidR="00950A37" w:rsidRPr="002E535E">
        <w:trPr>
          <w:trHeight w:val="791"/>
        </w:trPr>
        <w:tc>
          <w:tcPr>
            <w:tcW w:w="9210" w:type="dxa"/>
            <w:gridSpan w:val="4"/>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E6FC6" w:rsidRPr="00F8552E" w:rsidRDefault="00C430D3">
            <w:pPr>
              <w:spacing w:before="60" w:after="60"/>
              <w:jc w:val="both"/>
              <w:rPr>
                <w:rFonts w:ascii="Verdana" w:hAnsi="Verdana"/>
                <w:sz w:val="18"/>
                <w:szCs w:val="18"/>
                <w:lang w:val="es-ES_tradnl"/>
              </w:rPr>
            </w:pPr>
            <w:r w:rsidRPr="002E535E">
              <w:rPr>
                <w:rFonts w:ascii="Verdana" w:hAnsi="Verdana"/>
                <w:sz w:val="18"/>
                <w:szCs w:val="18"/>
                <w:lang w:val="es-ES_tradnl"/>
              </w:rPr>
              <w:t>Estrategia Regional de Biodiversidad es una estrategia de cooperación regional, que incorpora cooperación para las áreas protegidas, especies, humedales, financiamiento, entre otros.</w:t>
            </w:r>
            <w:r w:rsidR="006F5B01" w:rsidRPr="002E535E">
              <w:rPr>
                <w:rFonts w:ascii="Verdana" w:hAnsi="Verdana"/>
                <w:sz w:val="18"/>
                <w:szCs w:val="18"/>
                <w:lang w:val="es-ES_tradnl"/>
              </w:rPr>
              <w:t xml:space="preserve"> Las iniciativas que concentran apoyos entre Costa Rica y Panamá a través del Parque Internacional </w:t>
            </w:r>
            <w:smartTag w:uri="urn:schemas-microsoft-com:office:smarttags" w:element="PersonName">
              <w:smartTagPr>
                <w:attr w:name="ProductID" w:val="La Amistad"/>
              </w:smartTagPr>
              <w:r w:rsidR="006F5B01" w:rsidRPr="002E535E">
                <w:rPr>
                  <w:rFonts w:ascii="Verdana" w:hAnsi="Verdana"/>
                  <w:sz w:val="18"/>
                  <w:szCs w:val="18"/>
                  <w:lang w:val="es-ES_tradnl"/>
                </w:rPr>
                <w:t>La Amistad</w:t>
              </w:r>
            </w:smartTag>
            <w:r w:rsidR="006F5B01" w:rsidRPr="002E535E">
              <w:rPr>
                <w:rFonts w:ascii="Verdana" w:hAnsi="Verdana"/>
                <w:sz w:val="18"/>
                <w:szCs w:val="18"/>
                <w:lang w:val="es-ES_tradnl"/>
              </w:rPr>
              <w:t xml:space="preserve"> y la iniciativa de Colombia y Panamá en el Parque Nacional Darién.</w:t>
            </w:r>
          </w:p>
        </w:tc>
      </w:tr>
      <w:tr w:rsidR="00950A37" w:rsidRPr="002E535E">
        <w:trPr>
          <w:trHeight w:val="563"/>
        </w:trPr>
        <w:tc>
          <w:tcPr>
            <w:tcW w:w="9210" w:type="dxa"/>
            <w:gridSpan w:val="4"/>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47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¿Está su país colaborando con otras Partes para elaborar mecanismos y redes regionales, su</w:t>
            </w:r>
            <w:r w:rsidRPr="002E535E">
              <w:rPr>
                <w:rFonts w:ascii="Verdana" w:hAnsi="Verdana"/>
                <w:sz w:val="18"/>
                <w:szCs w:val="18"/>
                <w:lang w:val="es-ES_tradnl"/>
              </w:rPr>
              <w:t>b</w:t>
            </w:r>
            <w:r w:rsidRPr="002E535E">
              <w:rPr>
                <w:rFonts w:ascii="Verdana" w:hAnsi="Verdana"/>
                <w:sz w:val="18"/>
                <w:szCs w:val="18"/>
                <w:lang w:val="es-ES_tradnl"/>
              </w:rPr>
              <w:t>regionales o bioregionales en apoyo de la aplicación del Convenio? (decisión VI/27 A)</w:t>
            </w:r>
          </w:p>
        </w:tc>
      </w:tr>
      <w:tr w:rsidR="00950A37" w:rsidRPr="002E535E">
        <w:trPr>
          <w:trHeight w:val="474"/>
        </w:trPr>
        <w:tc>
          <w:tcPr>
            <w:tcW w:w="6669" w:type="dxa"/>
            <w:gridSpan w:val="3"/>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3"/>
              </w:numPr>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2541"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5"/>
        </w:trPr>
        <w:tc>
          <w:tcPr>
            <w:tcW w:w="6669" w:type="dxa"/>
            <w:gridSpan w:val="3"/>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3"/>
              </w:numPr>
              <w:spacing w:before="60" w:after="60"/>
              <w:jc w:val="both"/>
              <w:rPr>
                <w:rFonts w:ascii="Verdana" w:hAnsi="Verdana"/>
                <w:sz w:val="18"/>
                <w:szCs w:val="18"/>
                <w:lang w:val="es-ES_tradnl"/>
              </w:rPr>
            </w:pPr>
            <w:r w:rsidRPr="002E535E">
              <w:rPr>
                <w:rFonts w:ascii="Verdana" w:hAnsi="Verdana"/>
                <w:sz w:val="18"/>
                <w:szCs w:val="18"/>
                <w:lang w:val="es-ES_tradnl"/>
              </w:rPr>
              <w:t>No, pero están realizándose consultas</w:t>
            </w:r>
          </w:p>
        </w:tc>
        <w:tc>
          <w:tcPr>
            <w:tcW w:w="2541"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63"/>
        </w:trPr>
        <w:tc>
          <w:tcPr>
            <w:tcW w:w="6669" w:type="dxa"/>
            <w:gridSpan w:val="3"/>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3"/>
              </w:numPr>
              <w:spacing w:before="60" w:after="60"/>
              <w:jc w:val="both"/>
              <w:rPr>
                <w:rFonts w:ascii="Verdana" w:hAnsi="Verdana"/>
                <w:sz w:val="18"/>
                <w:szCs w:val="18"/>
                <w:lang w:val="es-ES_tradnl"/>
              </w:rPr>
            </w:pPr>
            <w:r w:rsidRPr="002E535E">
              <w:rPr>
                <w:rFonts w:ascii="Verdana" w:hAnsi="Verdana"/>
                <w:sz w:val="18"/>
                <w:szCs w:val="18"/>
                <w:lang w:val="es-ES_tradnl"/>
              </w:rPr>
              <w:t>Sí, algunos mecanismos y redes establecidos (indique los d</w:t>
            </w:r>
            <w:r w:rsidRPr="002E535E">
              <w:rPr>
                <w:rFonts w:ascii="Verdana" w:hAnsi="Verdana"/>
                <w:sz w:val="18"/>
                <w:szCs w:val="18"/>
                <w:lang w:val="es-ES_tradnl"/>
              </w:rPr>
              <w:t>e</w:t>
            </w:r>
            <w:r w:rsidRPr="002E535E">
              <w:rPr>
                <w:rFonts w:ascii="Verdana" w:hAnsi="Verdana"/>
                <w:sz w:val="18"/>
                <w:szCs w:val="18"/>
                <w:lang w:val="es-ES_tradnl"/>
              </w:rPr>
              <w:t>talles a continuación)</w:t>
            </w:r>
          </w:p>
        </w:tc>
        <w:tc>
          <w:tcPr>
            <w:tcW w:w="2541"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00"/>
        </w:trPr>
        <w:tc>
          <w:tcPr>
            <w:tcW w:w="6669" w:type="dxa"/>
            <w:gridSpan w:val="3"/>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3"/>
              </w:numPr>
              <w:spacing w:before="60" w:after="60"/>
              <w:jc w:val="both"/>
              <w:rPr>
                <w:rFonts w:ascii="Verdana" w:hAnsi="Verdana"/>
                <w:sz w:val="18"/>
                <w:szCs w:val="18"/>
                <w:lang w:val="es-ES_tradnl"/>
              </w:rPr>
            </w:pPr>
            <w:r w:rsidRPr="002E535E">
              <w:rPr>
                <w:rFonts w:ascii="Verdana" w:hAnsi="Verdana"/>
                <w:sz w:val="18"/>
                <w:szCs w:val="18"/>
                <w:lang w:val="es-ES_tradnl"/>
              </w:rPr>
              <w:t>Sí, los mecanismos vigentes fortalecidos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541"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F8552E">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rPr>
          <w:trHeight w:val="370"/>
        </w:trPr>
        <w:tc>
          <w:tcPr>
            <w:tcW w:w="9210" w:type="dxa"/>
            <w:gridSpan w:val="4"/>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desarrollo de mecanismos y redes, regionales, subregionales o bi</w:t>
            </w:r>
            <w:r w:rsidR="00B74359" w:rsidRPr="002E535E">
              <w:rPr>
                <w:rFonts w:ascii="Verdana" w:hAnsi="Verdana"/>
                <w:sz w:val="18"/>
                <w:szCs w:val="18"/>
                <w:lang w:val="es-ES_tradnl"/>
              </w:rPr>
              <w:t>o</w:t>
            </w:r>
            <w:r w:rsidRPr="002E535E">
              <w:rPr>
                <w:rFonts w:ascii="Verdana" w:hAnsi="Verdana"/>
                <w:sz w:val="18"/>
                <w:szCs w:val="18"/>
                <w:lang w:val="es-ES_tradnl"/>
              </w:rPr>
              <w:t>regionales en apoyo de la aplicación del Convenio.</w:t>
            </w:r>
          </w:p>
        </w:tc>
      </w:tr>
      <w:tr w:rsidR="00950A37" w:rsidRPr="002E535E">
        <w:trPr>
          <w:trHeight w:val="712"/>
        </w:trPr>
        <w:tc>
          <w:tcPr>
            <w:tcW w:w="9210" w:type="dxa"/>
            <w:gridSpan w:val="4"/>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D94872" w:rsidRPr="002E535E" w:rsidRDefault="00C430D3">
            <w:pPr>
              <w:spacing w:before="60" w:after="60"/>
              <w:jc w:val="both"/>
              <w:rPr>
                <w:rFonts w:ascii="Verdana" w:hAnsi="Verdana"/>
                <w:sz w:val="18"/>
                <w:szCs w:val="18"/>
                <w:lang w:val="es-ES"/>
              </w:rPr>
            </w:pPr>
            <w:r w:rsidRPr="002E535E">
              <w:rPr>
                <w:rFonts w:ascii="Verdana" w:hAnsi="Verdana"/>
                <w:sz w:val="18"/>
                <w:szCs w:val="18"/>
                <w:lang w:val="es-ES_tradnl"/>
              </w:rPr>
              <w:t xml:space="preserve">El Sistema de </w:t>
            </w:r>
            <w:smartTag w:uri="urn:schemas-microsoft-com:office:smarttags" w:element="PersonName">
              <w:smartTagPr>
                <w:attr w:name="ProductID" w:val="la Integraci￳n Centroamericana"/>
              </w:smartTagPr>
              <w:smartTag w:uri="urn:schemas-microsoft-com:office:smarttags" w:element="PersonName">
                <w:smartTagPr>
                  <w:attr w:name="ProductID" w:val="la Integraci￳n"/>
                </w:smartTagPr>
                <w:r w:rsidRPr="002E535E">
                  <w:rPr>
                    <w:rFonts w:ascii="Verdana" w:hAnsi="Verdana"/>
                    <w:sz w:val="18"/>
                    <w:szCs w:val="18"/>
                    <w:lang w:val="es-ES_tradnl"/>
                  </w:rPr>
                  <w:t>la Integración</w:t>
                </w:r>
              </w:smartTag>
              <w:r w:rsidR="006F5B01" w:rsidRPr="002E535E">
                <w:rPr>
                  <w:rFonts w:ascii="Verdana" w:hAnsi="Verdana"/>
                  <w:sz w:val="18"/>
                  <w:szCs w:val="18"/>
                  <w:lang w:val="es-ES_tradnl"/>
                </w:rPr>
                <w:t xml:space="preserve"> C</w:t>
              </w:r>
              <w:r w:rsidRPr="002E535E">
                <w:rPr>
                  <w:rFonts w:ascii="Verdana" w:hAnsi="Verdana"/>
                  <w:sz w:val="18"/>
                  <w:szCs w:val="18"/>
                  <w:lang w:val="es-ES_tradnl"/>
                </w:rPr>
                <w:t>entroamericana</w:t>
              </w:r>
            </w:smartTag>
            <w:r w:rsidR="006F5B01" w:rsidRPr="002E535E">
              <w:rPr>
                <w:rFonts w:ascii="Verdana" w:hAnsi="Verdana"/>
                <w:sz w:val="18"/>
                <w:szCs w:val="18"/>
                <w:lang w:val="es-ES_tradnl"/>
              </w:rPr>
              <w:t xml:space="preserve"> y sus</w:t>
            </w:r>
            <w:r w:rsidRPr="002E535E">
              <w:rPr>
                <w:rFonts w:ascii="Verdana" w:hAnsi="Verdana"/>
                <w:sz w:val="18"/>
                <w:szCs w:val="18"/>
                <w:lang w:val="es-ES_tradnl"/>
              </w:rPr>
              <w:t xml:space="preserve"> C</w:t>
            </w:r>
            <w:r w:rsidR="006F5B01" w:rsidRPr="002E535E">
              <w:rPr>
                <w:rFonts w:ascii="Verdana" w:hAnsi="Verdana"/>
                <w:sz w:val="18"/>
                <w:szCs w:val="18"/>
                <w:lang w:val="es-ES_tradnl"/>
              </w:rPr>
              <w:t xml:space="preserve">omité </w:t>
            </w:r>
            <w:r w:rsidRPr="002E535E">
              <w:rPr>
                <w:rFonts w:ascii="Verdana" w:hAnsi="Verdana"/>
                <w:sz w:val="18"/>
                <w:szCs w:val="18"/>
                <w:lang w:val="es-ES_tradnl"/>
              </w:rPr>
              <w:t>T</w:t>
            </w:r>
            <w:r w:rsidR="006F5B01" w:rsidRPr="002E535E">
              <w:rPr>
                <w:rFonts w:ascii="Verdana" w:hAnsi="Verdana"/>
                <w:sz w:val="18"/>
                <w:szCs w:val="18"/>
                <w:lang w:val="es-ES_tradnl"/>
              </w:rPr>
              <w:t xml:space="preserve">écnico de </w:t>
            </w:r>
            <w:r w:rsidRPr="002E535E">
              <w:rPr>
                <w:rFonts w:ascii="Verdana" w:hAnsi="Verdana"/>
                <w:sz w:val="18"/>
                <w:szCs w:val="18"/>
                <w:lang w:val="es-ES_tradnl"/>
              </w:rPr>
              <w:t>B</w:t>
            </w:r>
            <w:r w:rsidR="006F5B01" w:rsidRPr="002E535E">
              <w:rPr>
                <w:rFonts w:ascii="Verdana" w:hAnsi="Verdana"/>
                <w:sz w:val="18"/>
                <w:szCs w:val="18"/>
                <w:lang w:val="es-ES_tradnl"/>
              </w:rPr>
              <w:t>iodiversidad</w:t>
            </w:r>
            <w:r w:rsidRPr="002E535E">
              <w:rPr>
                <w:rFonts w:ascii="Verdana" w:hAnsi="Verdana"/>
                <w:sz w:val="18"/>
                <w:szCs w:val="18"/>
                <w:lang w:val="es-ES_tradnl"/>
              </w:rPr>
              <w:t>, C</w:t>
            </w:r>
            <w:r w:rsidR="006F5B01" w:rsidRPr="002E535E">
              <w:rPr>
                <w:rFonts w:ascii="Verdana" w:hAnsi="Verdana"/>
                <w:sz w:val="18"/>
                <w:szCs w:val="18"/>
                <w:lang w:val="es-ES_tradnl"/>
              </w:rPr>
              <w:t xml:space="preserve">omité </w:t>
            </w:r>
            <w:r w:rsidRPr="002E535E">
              <w:rPr>
                <w:rFonts w:ascii="Verdana" w:hAnsi="Verdana"/>
                <w:sz w:val="18"/>
                <w:szCs w:val="18"/>
                <w:lang w:val="es-ES_tradnl"/>
              </w:rPr>
              <w:t>T</w:t>
            </w:r>
            <w:r w:rsidR="006F5B01" w:rsidRPr="002E535E">
              <w:rPr>
                <w:rFonts w:ascii="Verdana" w:hAnsi="Verdana"/>
                <w:sz w:val="18"/>
                <w:szCs w:val="18"/>
                <w:lang w:val="es-ES_tradnl"/>
              </w:rPr>
              <w:t xml:space="preserve">écnico de Áreas </w:t>
            </w:r>
            <w:r w:rsidRPr="002E535E">
              <w:rPr>
                <w:rFonts w:ascii="Verdana" w:hAnsi="Verdana"/>
                <w:sz w:val="18"/>
                <w:szCs w:val="18"/>
                <w:lang w:val="es-ES_tradnl"/>
              </w:rPr>
              <w:t>P</w:t>
            </w:r>
            <w:r w:rsidR="006F5B01" w:rsidRPr="002E535E">
              <w:rPr>
                <w:rFonts w:ascii="Verdana" w:hAnsi="Verdana"/>
                <w:sz w:val="18"/>
                <w:szCs w:val="18"/>
                <w:lang w:val="es-ES_tradnl"/>
              </w:rPr>
              <w:t>rotegidas</w:t>
            </w:r>
            <w:r w:rsidRPr="002E535E">
              <w:rPr>
                <w:rFonts w:ascii="Verdana" w:hAnsi="Verdana"/>
                <w:sz w:val="18"/>
                <w:szCs w:val="18"/>
                <w:lang w:val="es-ES_tradnl"/>
              </w:rPr>
              <w:t>, CTSIAM, HUMEDALES</w:t>
            </w:r>
            <w:r w:rsidR="006F5B01" w:rsidRPr="002E535E">
              <w:rPr>
                <w:rFonts w:ascii="Verdana" w:hAnsi="Verdana"/>
                <w:sz w:val="18"/>
                <w:szCs w:val="18"/>
                <w:lang w:val="es-ES_tradnl"/>
              </w:rPr>
              <w:t xml:space="preserve"> de importancia internacional</w:t>
            </w:r>
            <w:r w:rsidRPr="002E535E">
              <w:rPr>
                <w:rFonts w:ascii="Verdana" w:hAnsi="Verdana"/>
                <w:sz w:val="18"/>
                <w:szCs w:val="18"/>
                <w:lang w:val="es-ES_tradnl"/>
              </w:rPr>
              <w:t>, E</w:t>
            </w:r>
            <w:r w:rsidR="006F5B01" w:rsidRPr="002E535E">
              <w:rPr>
                <w:rFonts w:ascii="Verdana" w:hAnsi="Verdana"/>
                <w:sz w:val="18"/>
                <w:szCs w:val="18"/>
                <w:lang w:val="es-ES_tradnl"/>
              </w:rPr>
              <w:t xml:space="preserve">valuaciones de </w:t>
            </w:r>
            <w:r w:rsidRPr="002E535E">
              <w:rPr>
                <w:rFonts w:ascii="Verdana" w:hAnsi="Verdana"/>
                <w:sz w:val="18"/>
                <w:szCs w:val="18"/>
                <w:lang w:val="es-ES_tradnl"/>
              </w:rPr>
              <w:t>I</w:t>
            </w:r>
            <w:r w:rsidR="006F5B01" w:rsidRPr="002E535E">
              <w:rPr>
                <w:rFonts w:ascii="Verdana" w:hAnsi="Verdana"/>
                <w:sz w:val="18"/>
                <w:szCs w:val="18"/>
                <w:lang w:val="es-ES_tradnl"/>
              </w:rPr>
              <w:t xml:space="preserve">mpacto </w:t>
            </w:r>
            <w:r w:rsidRPr="002E535E">
              <w:rPr>
                <w:rFonts w:ascii="Verdana" w:hAnsi="Verdana"/>
                <w:sz w:val="18"/>
                <w:szCs w:val="18"/>
                <w:lang w:val="es-ES_tradnl"/>
              </w:rPr>
              <w:t>A</w:t>
            </w:r>
            <w:r w:rsidR="006F5B01" w:rsidRPr="002E535E">
              <w:rPr>
                <w:rFonts w:ascii="Verdana" w:hAnsi="Verdana"/>
                <w:sz w:val="18"/>
                <w:szCs w:val="18"/>
                <w:lang w:val="es-ES_tradnl"/>
              </w:rPr>
              <w:t>mbiental</w:t>
            </w:r>
            <w:r w:rsidRPr="002E535E">
              <w:rPr>
                <w:rFonts w:ascii="Verdana" w:hAnsi="Verdana"/>
                <w:sz w:val="18"/>
                <w:szCs w:val="18"/>
                <w:lang w:val="es-ES_tradnl"/>
              </w:rPr>
              <w:t xml:space="preserve">, ZONAS MARINAS de </w:t>
            </w:r>
            <w:smartTag w:uri="urn:schemas-microsoft-com:office:smarttags" w:element="PersonName">
              <w:smartTagPr>
                <w:attr w:name="ProductID" w:val="la CCAD. A"/>
              </w:smartTagPr>
              <w:r w:rsidRPr="002E535E">
                <w:rPr>
                  <w:rFonts w:ascii="Verdana" w:hAnsi="Verdana"/>
                  <w:sz w:val="18"/>
                  <w:szCs w:val="18"/>
                  <w:lang w:val="es-ES_tradnl"/>
                </w:rPr>
                <w:t>la CCAD.</w:t>
              </w:r>
              <w:r w:rsidR="0091494C" w:rsidRPr="002E535E">
                <w:rPr>
                  <w:rFonts w:ascii="Verdana" w:hAnsi="Verdana"/>
                  <w:sz w:val="18"/>
                  <w:szCs w:val="18"/>
                  <w:lang w:val="es-ES_tradnl"/>
                </w:rPr>
                <w:t xml:space="preserve"> A</w:t>
              </w:r>
            </w:smartTag>
            <w:r w:rsidR="0091494C" w:rsidRPr="002E535E">
              <w:rPr>
                <w:rFonts w:ascii="Verdana" w:hAnsi="Verdana"/>
                <w:sz w:val="18"/>
                <w:szCs w:val="18"/>
                <w:lang w:val="es-ES_tradnl"/>
              </w:rPr>
              <w:t xml:space="preserve"> nivel nacional, los miembros signatarios del memorando de entendimiento entre </w:t>
            </w:r>
            <w:smartTag w:uri="urn:schemas-microsoft-com:office:smarttags" w:element="PersonName">
              <w:smartTagPr>
                <w:attr w:name="ProductID" w:val="la ANAM"/>
              </w:smartTagPr>
              <w:r w:rsidR="0091494C" w:rsidRPr="002E535E">
                <w:rPr>
                  <w:rFonts w:ascii="Verdana" w:hAnsi="Verdana"/>
                  <w:sz w:val="18"/>
                  <w:szCs w:val="18"/>
                  <w:lang w:val="es-ES_tradnl"/>
                </w:rPr>
                <w:t>la ANAM</w:t>
              </w:r>
            </w:smartTag>
            <w:r w:rsidR="0091494C" w:rsidRPr="002E535E">
              <w:rPr>
                <w:rFonts w:ascii="Verdana" w:hAnsi="Verdana"/>
                <w:sz w:val="18"/>
                <w:szCs w:val="18"/>
                <w:lang w:val="es-ES_tradnl"/>
              </w:rPr>
              <w:t xml:space="preserve"> y Organizaciones No Gubernamentales (ONG) que apoyan el cumplimiento de los objetivos del Plan de Trabajo de Áreas Protegidas del Convenio de Diversidad Biológica (NISP-PANAMÁ). </w:t>
            </w:r>
            <w:smartTag w:uri="urn:schemas-microsoft-com:office:smarttags" w:element="PersonName">
              <w:smartTagPr>
                <w:attr w:name="ProductID" w:val="La Red NISP-PANAMￄ"/>
              </w:smartTagPr>
              <w:r w:rsidR="0091494C" w:rsidRPr="002E535E">
                <w:rPr>
                  <w:rFonts w:ascii="Verdana" w:hAnsi="Verdana"/>
                  <w:sz w:val="18"/>
                  <w:szCs w:val="18"/>
                  <w:lang w:val="es-ES_tradnl"/>
                </w:rPr>
                <w:t>La Red NISP-PANAMÄ</w:t>
              </w:r>
            </w:smartTag>
            <w:r w:rsidR="0091494C" w:rsidRPr="002E535E">
              <w:rPr>
                <w:rFonts w:ascii="Verdana" w:hAnsi="Verdana"/>
                <w:sz w:val="18"/>
                <w:szCs w:val="18"/>
                <w:lang w:val="es-ES_tradnl"/>
              </w:rPr>
              <w:t xml:space="preserve"> podrá ser ampliada </w:t>
            </w:r>
            <w:r w:rsidR="0091494C" w:rsidRPr="002E535E">
              <w:rPr>
                <w:rFonts w:ascii="Verdana" w:hAnsi="Verdana"/>
                <w:sz w:val="18"/>
                <w:szCs w:val="18"/>
                <w:lang w:val="es-ES"/>
              </w:rPr>
              <w:t>a través de la incorporación de nuevos miembros entre ellos: instituciones de gobierno, instituciones de investigación y educación basadas en panamá (locales e internacionales); instituciones de investigación y educación internacionales y regionales; instituciones foráneas de investigación y educación; redes internacionales y regionales vinculadas con educación, investigación y desarrollo; ONG’s internacionales que operen en panamá; ONG’s basadas en panamá vinculadas con educación, investigación y desarrollo; organizaciones del sector privado; agencias nacionales e internacionales de cooperación; entre otros.</w:t>
            </w:r>
          </w:p>
        </w:tc>
      </w:tr>
      <w:tr w:rsidR="00950A37" w:rsidRPr="002E535E">
        <w:trPr>
          <w:trHeight w:val="502"/>
        </w:trPr>
        <w:tc>
          <w:tcPr>
            <w:tcW w:w="9210" w:type="dxa"/>
            <w:gridSpan w:val="4"/>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47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¿Está su país adoptando medidas para armonizar las políticas y los programas, al nivel nacional, entre los diversos acuerdos ambientales multilaterales e iniciativas regionales pertinentes, con el fin de optimizar la coherencia normativa, las sinergias y la eficiencia en su aplicación? (dec</w:t>
            </w:r>
            <w:r w:rsidRPr="002E535E">
              <w:rPr>
                <w:rFonts w:ascii="Verdana" w:hAnsi="Verdana"/>
                <w:sz w:val="18"/>
                <w:szCs w:val="18"/>
                <w:lang w:val="es-ES_tradnl"/>
              </w:rPr>
              <w:t>i</w:t>
            </w:r>
            <w:r w:rsidRPr="002E535E">
              <w:rPr>
                <w:rFonts w:ascii="Verdana" w:hAnsi="Verdana"/>
                <w:sz w:val="18"/>
                <w:szCs w:val="18"/>
                <w:lang w:val="es-ES_tradnl"/>
              </w:rPr>
              <w:t>sión VI/20)</w:t>
            </w:r>
          </w:p>
        </w:tc>
      </w:tr>
      <w:tr w:rsidR="00950A37" w:rsidRPr="002E535E">
        <w:trPr>
          <w:trHeight w:val="35"/>
        </w:trPr>
        <w:tc>
          <w:tcPr>
            <w:tcW w:w="6579" w:type="dxa"/>
            <w:gridSpan w:val="2"/>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2"/>
              </w:numPr>
              <w:spacing w:before="60" w:after="60"/>
              <w:ind w:hanging="720"/>
              <w:jc w:val="both"/>
              <w:rPr>
                <w:rFonts w:ascii="Verdana" w:hAnsi="Verdana"/>
                <w:sz w:val="18"/>
                <w:szCs w:val="18"/>
                <w:lang w:val="es-ES_tradnl"/>
              </w:rPr>
            </w:pPr>
            <w:r w:rsidRPr="002E535E">
              <w:rPr>
                <w:rFonts w:ascii="Verdana" w:hAnsi="Verdana"/>
                <w:sz w:val="18"/>
                <w:szCs w:val="18"/>
                <w:lang w:val="es-ES_tradnl"/>
              </w:rPr>
              <w:t>No</w:t>
            </w:r>
          </w:p>
        </w:tc>
        <w:tc>
          <w:tcPr>
            <w:tcW w:w="2631" w:type="dxa"/>
            <w:gridSpan w:val="2"/>
            <w:tcBorders>
              <w:top w:val="threeDEmboss" w:sz="6" w:space="0" w:color="FFFFFF"/>
              <w:left w:val="threeDEmboss" w:sz="6" w:space="0" w:color="FFFFFF"/>
              <w:bottom w:val="single" w:sz="8" w:space="0" w:color="999999"/>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90"/>
        </w:trPr>
        <w:tc>
          <w:tcPr>
            <w:tcW w:w="6579" w:type="dxa"/>
            <w:gridSpan w:val="2"/>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2"/>
              </w:numPr>
              <w:spacing w:before="60" w:after="60"/>
              <w:ind w:hanging="720"/>
              <w:jc w:val="both"/>
              <w:rPr>
                <w:rFonts w:ascii="Verdana" w:hAnsi="Verdana"/>
                <w:sz w:val="18"/>
                <w:szCs w:val="18"/>
                <w:lang w:val="es-ES_tradnl"/>
              </w:rPr>
            </w:pPr>
            <w:r w:rsidRPr="002E535E">
              <w:rPr>
                <w:rFonts w:ascii="Verdana" w:hAnsi="Verdana"/>
                <w:sz w:val="18"/>
                <w:szCs w:val="18"/>
                <w:lang w:val="es-ES_tradnl"/>
              </w:rPr>
              <w:t>No, pero algunas etapas están siendo estudiadas</w:t>
            </w:r>
          </w:p>
        </w:tc>
        <w:tc>
          <w:tcPr>
            <w:tcW w:w="2631" w:type="dxa"/>
            <w:gridSpan w:val="2"/>
            <w:tcBorders>
              <w:top w:val="single" w:sz="8" w:space="0" w:color="999999"/>
              <w:left w:val="threeDEmboss" w:sz="6" w:space="0" w:color="FFFFFF"/>
              <w:bottom w:val="single" w:sz="8" w:space="0" w:color="999999"/>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1"/>
        </w:trPr>
        <w:tc>
          <w:tcPr>
            <w:tcW w:w="6579" w:type="dxa"/>
            <w:gridSpan w:val="2"/>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2"/>
              </w:numPr>
              <w:spacing w:before="60" w:after="60"/>
              <w:ind w:hanging="720"/>
              <w:jc w:val="both"/>
              <w:rPr>
                <w:rFonts w:ascii="Verdana" w:hAnsi="Verdana"/>
                <w:sz w:val="18"/>
                <w:szCs w:val="18"/>
                <w:lang w:val="es-ES_tradnl"/>
              </w:rPr>
            </w:pPr>
            <w:r w:rsidRPr="002E535E">
              <w:rPr>
                <w:rFonts w:ascii="Verdana" w:hAnsi="Verdana"/>
                <w:sz w:val="18"/>
                <w:szCs w:val="18"/>
                <w:lang w:val="es-ES_tradnl"/>
              </w:rPr>
              <w:t>Sí, algunas etapas adoptadas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631" w:type="dxa"/>
            <w:gridSpan w:val="2"/>
            <w:tcBorders>
              <w:top w:val="single" w:sz="8" w:space="0" w:color="999999"/>
              <w:left w:val="threeDEmboss" w:sz="6" w:space="0" w:color="FFFFFF"/>
              <w:bottom w:val="single" w:sz="8" w:space="0" w:color="999999"/>
              <w:right w:val="threeDEmboss" w:sz="6" w:space="0" w:color="FFFFFF"/>
            </w:tcBorders>
            <w:tcMar>
              <w:top w:w="0" w:type="dxa"/>
              <w:left w:w="144" w:type="dxa"/>
              <w:bottom w:w="0" w:type="dxa"/>
              <w:right w:w="144" w:type="dxa"/>
            </w:tcMar>
            <w:vAlign w:val="center"/>
          </w:tcPr>
          <w:p w:rsidR="00950A37" w:rsidRPr="002E535E" w:rsidRDefault="00C430D3">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1"/>
        </w:trPr>
        <w:tc>
          <w:tcPr>
            <w:tcW w:w="6579" w:type="dxa"/>
            <w:gridSpan w:val="2"/>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2"/>
              </w:numPr>
              <w:spacing w:before="60" w:after="60"/>
              <w:ind w:hanging="720"/>
              <w:jc w:val="both"/>
              <w:rPr>
                <w:rFonts w:ascii="Verdana" w:hAnsi="Verdana"/>
                <w:sz w:val="18"/>
                <w:szCs w:val="18"/>
                <w:lang w:val="es-ES_tradnl"/>
              </w:rPr>
            </w:pPr>
            <w:r w:rsidRPr="002E535E">
              <w:rPr>
                <w:rFonts w:ascii="Verdana" w:hAnsi="Verdana"/>
                <w:sz w:val="18"/>
                <w:szCs w:val="18"/>
                <w:lang w:val="es-ES_tradnl"/>
              </w:rPr>
              <w:t>Sí, etapas completas adoptadas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631" w:type="dxa"/>
            <w:gridSpan w:val="2"/>
            <w:tcBorders>
              <w:top w:val="single" w:sz="8" w:space="0" w:color="999999"/>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13"/>
        </w:trPr>
        <w:tc>
          <w:tcPr>
            <w:tcW w:w="9210" w:type="dxa"/>
            <w:gridSpan w:val="4"/>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armonización de políticas y programas a nivel nacional.</w:t>
            </w:r>
          </w:p>
        </w:tc>
      </w:tr>
      <w:tr w:rsidR="00950A37" w:rsidRPr="002E535E">
        <w:trPr>
          <w:trHeight w:val="958"/>
        </w:trPr>
        <w:tc>
          <w:tcPr>
            <w:tcW w:w="9210" w:type="dxa"/>
            <w:gridSpan w:val="4"/>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A12F5" w:rsidRPr="002E535E" w:rsidRDefault="008A12F5" w:rsidP="00D37D9E">
            <w:pPr>
              <w:jc w:val="both"/>
              <w:rPr>
                <w:rFonts w:ascii="Verdana" w:hAnsi="Verdana"/>
                <w:sz w:val="18"/>
                <w:szCs w:val="18"/>
                <w:lang w:val="es-ES"/>
              </w:rPr>
            </w:pP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promovió el desarrollo de un estudio que permitiera la armonización de los Convenios sobre Diversidad Biológica, Desertificación y Sequía y cambio Climático para aunar esfuerzos y crear las sinergias debidas entre las acciones que el país desarrolla en dichos convenios.</w:t>
            </w:r>
          </w:p>
          <w:p w:rsidR="008A12F5" w:rsidRPr="002E535E" w:rsidRDefault="008A12F5" w:rsidP="00D37D9E">
            <w:pPr>
              <w:jc w:val="both"/>
              <w:rPr>
                <w:rFonts w:ascii="Verdana" w:hAnsi="Verdana"/>
                <w:sz w:val="18"/>
                <w:szCs w:val="18"/>
                <w:lang w:val="es-ES"/>
              </w:rPr>
            </w:pPr>
          </w:p>
          <w:p w:rsidR="008A12F5" w:rsidRPr="002E535E" w:rsidRDefault="009311BC" w:rsidP="00D37D9E">
            <w:pPr>
              <w:jc w:val="both"/>
              <w:rPr>
                <w:rFonts w:ascii="Verdana" w:hAnsi="Verdana"/>
                <w:sz w:val="18"/>
                <w:szCs w:val="18"/>
                <w:lang w:val="es-ES"/>
              </w:rPr>
            </w:pPr>
            <w:r w:rsidRPr="002E535E">
              <w:rPr>
                <w:rFonts w:ascii="Verdana" w:hAnsi="Verdana" w:cs="Arial"/>
                <w:sz w:val="18"/>
                <w:szCs w:val="18"/>
                <w:lang w:val="es-PA"/>
              </w:rPr>
              <w:t>A nivel regional los programas PERTAP, PERCOM, PROMEBIO, ERB son armonizados y deberán ser operados a nivel local para su efectiva implementación.</w:t>
            </w:r>
            <w:r w:rsidR="00F8552E">
              <w:rPr>
                <w:rFonts w:ascii="Verdana" w:hAnsi="Verdana" w:cs="Arial"/>
                <w:sz w:val="18"/>
                <w:szCs w:val="18"/>
                <w:lang w:val="es-PA"/>
              </w:rPr>
              <w:t xml:space="preserve"> </w:t>
            </w:r>
            <w:r w:rsidR="008A12F5" w:rsidRPr="002E535E">
              <w:rPr>
                <w:rFonts w:ascii="Verdana" w:hAnsi="Verdana"/>
                <w:sz w:val="18"/>
                <w:szCs w:val="18"/>
                <w:lang w:val="es-ES"/>
              </w:rPr>
              <w:t xml:space="preserve">A nivel nacional se requiere la armonización de políticas como las 7 políticas de </w:t>
            </w:r>
            <w:smartTag w:uri="urn:schemas-microsoft-com:office:smarttags" w:element="PersonName">
              <w:smartTagPr>
                <w:attr w:name="ProductID" w:val="la Ley"/>
              </w:smartTagPr>
              <w:r w:rsidR="008A12F5" w:rsidRPr="002E535E">
                <w:rPr>
                  <w:rFonts w:ascii="Verdana" w:hAnsi="Verdana"/>
                  <w:sz w:val="18"/>
                  <w:szCs w:val="18"/>
                  <w:lang w:val="es-ES"/>
                </w:rPr>
                <w:t>la Ley</w:t>
              </w:r>
            </w:smartTag>
            <w:r w:rsidR="008A12F5" w:rsidRPr="002E535E">
              <w:rPr>
                <w:rFonts w:ascii="Verdana" w:hAnsi="Verdana"/>
                <w:sz w:val="18"/>
                <w:szCs w:val="18"/>
                <w:lang w:val="es-ES"/>
              </w:rPr>
              <w:t xml:space="preserve"> 41 de 1998 y los documentos que se encuentran en revisión para aprobación como la política de biodiversidad, ecoturismo, manejo compartido, entre otros.</w:t>
            </w:r>
          </w:p>
          <w:p w:rsidR="008A12F5" w:rsidRPr="002E535E" w:rsidRDefault="008A12F5" w:rsidP="00D37D9E">
            <w:pPr>
              <w:jc w:val="both"/>
              <w:rPr>
                <w:rFonts w:ascii="Verdana" w:hAnsi="Verdana"/>
                <w:sz w:val="18"/>
                <w:szCs w:val="18"/>
                <w:lang w:val="es-ES"/>
              </w:rPr>
            </w:pPr>
          </w:p>
          <w:p w:rsidR="00950A37" w:rsidRPr="00825AA6" w:rsidRDefault="005A103D" w:rsidP="00825AA6">
            <w:pPr>
              <w:jc w:val="both"/>
              <w:rPr>
                <w:rFonts w:ascii="Verdana" w:hAnsi="Verdana"/>
                <w:sz w:val="18"/>
                <w:szCs w:val="18"/>
                <w:lang w:val="es-ES"/>
              </w:rPr>
            </w:pPr>
            <w:r>
              <w:rPr>
                <w:rFonts w:ascii="Verdana" w:hAnsi="Verdana"/>
                <w:sz w:val="18"/>
                <w:szCs w:val="18"/>
                <w:lang w:val="es-ES"/>
              </w:rPr>
              <w:t>Con l</w:t>
            </w:r>
            <w:r w:rsidR="00D37D9E" w:rsidRPr="002E535E">
              <w:rPr>
                <w:rFonts w:ascii="Verdana" w:hAnsi="Verdana"/>
                <w:sz w:val="18"/>
                <w:szCs w:val="18"/>
                <w:lang w:val="es-ES"/>
              </w:rPr>
              <w:t xml:space="preserve">a revisión del Plan de Trabajo para el grupo signatario del Memorando de entendimiento entre ANAM y el grupo de apoyo NISP para el cumplimientos de los objetivos del Programa de Trabajo de Áreas Protegidas del CDB, se recomendaron </w:t>
            </w:r>
            <w:r w:rsidR="009311BC" w:rsidRPr="002E535E">
              <w:rPr>
                <w:rFonts w:ascii="Verdana" w:hAnsi="Verdana"/>
                <w:sz w:val="18"/>
                <w:szCs w:val="18"/>
                <w:lang w:val="es-ES"/>
              </w:rPr>
              <w:t>acciones específicas que permitirán el trabajo sinérgico entre los miembros signatarios del NISP-Panamá. Entre las que sobresalen, el desarrollo del un Plan de Trabajo Conjunto y la implementación de un estrategia para la identificación, administración, evaluación y ejecución de fondos para las gestiones de las APs del SINAP en especial aquellas críticas, además de fortalecer la gestión de procesos participativos y a los gobiernos locales, distritales y comarcales.</w:t>
            </w:r>
          </w:p>
        </w:tc>
      </w:tr>
    </w:tbl>
    <w:p w:rsidR="00784CAD" w:rsidRPr="002E535E" w:rsidRDefault="00784CAD">
      <w:pPr>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256" w:type="dxa"/>
        <w:tblInd w:w="30" w:type="dxa"/>
        <w:tblBorders>
          <w:top w:val="threeDEmboss" w:sz="6" w:space="0" w:color="FFFFFF"/>
          <w:left w:val="threeDEmboss" w:sz="6" w:space="0" w:color="FFFFFF"/>
          <w:bottom w:val="threeDEmboss" w:sz="6" w:space="0" w:color="FFFFFF"/>
          <w:right w:val="threeDEmboss" w:sz="6" w:space="0" w:color="FFFFFF"/>
        </w:tblBorders>
        <w:tblCellMar>
          <w:left w:w="0" w:type="dxa"/>
          <w:right w:w="0" w:type="dxa"/>
        </w:tblCellMar>
        <w:tblLook w:val="0000" w:firstRow="0" w:lastRow="0" w:firstColumn="0" w:lastColumn="0" w:noHBand="0" w:noVBand="0"/>
      </w:tblPr>
      <w:tblGrid>
        <w:gridCol w:w="9256"/>
      </w:tblGrid>
      <w:tr w:rsidR="00950A37" w:rsidRPr="002E535E">
        <w:trPr>
          <w:trHeight w:val="450"/>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tabs>
                <w:tab w:val="left" w:pos="1080"/>
              </w:tabs>
              <w:spacing w:before="60" w:after="60"/>
              <w:rPr>
                <w:rFonts w:ascii="Verdana" w:hAnsi="Verdana"/>
                <w:sz w:val="18"/>
                <w:szCs w:val="20"/>
                <w:lang w:val="es-ES_tradnl"/>
              </w:rPr>
            </w:pPr>
            <w:r w:rsidRPr="002E535E">
              <w:rPr>
                <w:rFonts w:ascii="Verdana" w:hAnsi="Verdana"/>
                <w:sz w:val="18"/>
                <w:szCs w:val="20"/>
                <w:lang w:val="es-ES_tradnl"/>
              </w:rPr>
              <w:t>Explique con mayores detalles lo relativo a la aplicación de esta estrategia concentrándose específic</w:t>
            </w:r>
            <w:r w:rsidRPr="002E535E">
              <w:rPr>
                <w:rFonts w:ascii="Verdana" w:hAnsi="Verdana"/>
                <w:sz w:val="18"/>
                <w:szCs w:val="20"/>
                <w:lang w:val="es-ES_tradnl"/>
              </w:rPr>
              <w:t>a</w:t>
            </w:r>
            <w:r w:rsidRPr="002E535E">
              <w:rPr>
                <w:rFonts w:ascii="Verdana" w:hAnsi="Verdana"/>
                <w:sz w:val="18"/>
                <w:szCs w:val="20"/>
                <w:lang w:val="es-ES_tradnl"/>
              </w:rPr>
              <w:t>mente en:</w:t>
            </w:r>
          </w:p>
          <w:p w:rsidR="00950A37" w:rsidRPr="002E535E" w:rsidRDefault="00950A37">
            <w:pPr>
              <w:numPr>
                <w:ilvl w:val="0"/>
                <w:numId w:val="10"/>
              </w:numPr>
              <w:spacing w:before="60" w:after="60"/>
              <w:jc w:val="both"/>
              <w:rPr>
                <w:rFonts w:ascii="Verdana" w:hAnsi="Verdana"/>
                <w:sz w:val="18"/>
                <w:szCs w:val="20"/>
                <w:lang w:val="es-ES_tradnl"/>
              </w:rPr>
            </w:pPr>
            <w:r w:rsidRPr="002E535E">
              <w:rPr>
                <w:rFonts w:ascii="Verdana" w:hAnsi="Verdana"/>
                <w:sz w:val="18"/>
                <w:szCs w:val="20"/>
                <w:lang w:val="es-ES_tradnl"/>
              </w:rPr>
              <w:t>resultados e impactos de las medidas adoptadas;</w:t>
            </w:r>
          </w:p>
          <w:p w:rsidR="00950A37" w:rsidRPr="002E535E" w:rsidRDefault="00950A37">
            <w:pPr>
              <w:numPr>
                <w:ilvl w:val="0"/>
                <w:numId w:val="10"/>
              </w:numPr>
              <w:spacing w:before="60" w:after="60"/>
              <w:jc w:val="both"/>
              <w:rPr>
                <w:rFonts w:ascii="Verdana" w:hAnsi="Verdana"/>
                <w:sz w:val="18"/>
                <w:szCs w:val="20"/>
                <w:lang w:val="es-ES_tradnl"/>
              </w:rPr>
            </w:pPr>
            <w:r w:rsidRPr="002E535E">
              <w:rPr>
                <w:rFonts w:ascii="Verdana" w:hAnsi="Verdana"/>
                <w:sz w:val="18"/>
                <w:szCs w:val="20"/>
                <w:lang w:val="es-ES_tradnl"/>
              </w:rPr>
              <w:t>contribución al logro de las metas del plan estratégico del Convenio ;</w:t>
            </w:r>
          </w:p>
          <w:p w:rsidR="00950A37" w:rsidRPr="002E535E" w:rsidRDefault="00950A37">
            <w:pPr>
              <w:numPr>
                <w:ilvl w:val="0"/>
                <w:numId w:val="10"/>
              </w:numPr>
              <w:spacing w:before="60" w:after="60"/>
              <w:jc w:val="both"/>
              <w:rPr>
                <w:rFonts w:ascii="Verdana" w:hAnsi="Verdana"/>
                <w:sz w:val="18"/>
                <w:szCs w:val="20"/>
                <w:lang w:val="es-ES_tradnl"/>
              </w:rPr>
            </w:pPr>
            <w:r w:rsidRPr="002E535E">
              <w:rPr>
                <w:rFonts w:ascii="Verdana" w:hAnsi="Verdana"/>
                <w:sz w:val="18"/>
                <w:szCs w:val="20"/>
                <w:lang w:val="es-ES_tradnl"/>
              </w:rPr>
              <w:t>contribución al progreso hacia la meta 2010;</w:t>
            </w:r>
          </w:p>
          <w:p w:rsidR="00950A37" w:rsidRPr="002E535E" w:rsidRDefault="00950A37">
            <w:pPr>
              <w:numPr>
                <w:ilvl w:val="0"/>
                <w:numId w:val="10"/>
              </w:numPr>
              <w:spacing w:before="60" w:after="60"/>
              <w:jc w:val="both"/>
              <w:rPr>
                <w:rFonts w:ascii="Verdana" w:hAnsi="Verdana"/>
                <w:sz w:val="18"/>
                <w:szCs w:val="20"/>
                <w:lang w:val="es-ES_tradnl"/>
              </w:rPr>
            </w:pPr>
            <w:r w:rsidRPr="002E535E">
              <w:rPr>
                <w:rFonts w:ascii="Verdana" w:hAnsi="Verdana"/>
                <w:sz w:val="18"/>
                <w:szCs w:val="20"/>
                <w:lang w:val="es-ES_tradnl"/>
              </w:rPr>
              <w:t>progreso en la aplicación de las estrategias y planes de acción nacionales sobre diversidad bi</w:t>
            </w:r>
            <w:r w:rsidRPr="002E535E">
              <w:rPr>
                <w:rFonts w:ascii="Verdana" w:hAnsi="Verdana"/>
                <w:sz w:val="18"/>
                <w:szCs w:val="20"/>
                <w:lang w:val="es-ES_tradnl"/>
              </w:rPr>
              <w:t>o</w:t>
            </w:r>
            <w:r w:rsidRPr="002E535E">
              <w:rPr>
                <w:rFonts w:ascii="Verdana" w:hAnsi="Verdana"/>
                <w:sz w:val="18"/>
                <w:szCs w:val="20"/>
                <w:lang w:val="es-ES_tradnl"/>
              </w:rPr>
              <w:t>lógica;</w:t>
            </w:r>
          </w:p>
          <w:p w:rsidR="00950A37" w:rsidRPr="002E535E" w:rsidRDefault="00950A37">
            <w:pPr>
              <w:numPr>
                <w:ilvl w:val="0"/>
                <w:numId w:val="10"/>
              </w:numPr>
              <w:spacing w:before="60" w:after="60"/>
              <w:jc w:val="both"/>
              <w:rPr>
                <w:rFonts w:ascii="Verdana" w:hAnsi="Verdana"/>
                <w:sz w:val="18"/>
                <w:szCs w:val="20"/>
                <w:lang w:val="es-ES_tradnl"/>
              </w:rPr>
            </w:pPr>
            <w:r w:rsidRPr="002E535E">
              <w:rPr>
                <w:rFonts w:ascii="Verdana" w:hAnsi="Verdana"/>
                <w:sz w:val="18"/>
                <w:szCs w:val="20"/>
                <w:lang w:val="es-ES_tradnl"/>
              </w:rPr>
              <w:t>contribución al logro de las metas de desarrollo del Milenio;</w:t>
            </w:r>
          </w:p>
          <w:p w:rsidR="00950A37" w:rsidRPr="002E535E" w:rsidRDefault="00950A37">
            <w:pPr>
              <w:numPr>
                <w:ilvl w:val="0"/>
                <w:numId w:val="10"/>
              </w:numPr>
              <w:spacing w:before="60" w:after="60"/>
              <w:jc w:val="both"/>
              <w:rPr>
                <w:rFonts w:ascii="Verdana" w:hAnsi="Verdana"/>
                <w:sz w:val="18"/>
                <w:szCs w:val="20"/>
                <w:lang w:val="es-ES_tradnl"/>
              </w:rPr>
            </w:pPr>
            <w:r w:rsidRPr="002E535E">
              <w:rPr>
                <w:rFonts w:ascii="Verdana" w:hAnsi="Verdana"/>
                <w:sz w:val="18"/>
                <w:szCs w:val="20"/>
                <w:lang w:val="es-ES_tradnl"/>
              </w:rPr>
              <w:t>limitaciones enfrentadas en la aplicación.</w:t>
            </w:r>
          </w:p>
        </w:tc>
      </w:tr>
      <w:tr w:rsidR="00950A37" w:rsidRPr="002E535E">
        <w:trPr>
          <w:trHeight w:val="450"/>
        </w:trPr>
        <w:tc>
          <w:tcPr>
            <w:tcW w:w="9256"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C12391" w:rsidRPr="005A5ABD" w:rsidRDefault="00C12391" w:rsidP="00515B71">
            <w:pPr>
              <w:spacing w:before="60" w:after="60"/>
              <w:jc w:val="both"/>
              <w:rPr>
                <w:rFonts w:ascii="Verdana" w:hAnsi="Verdana"/>
                <w:bCs/>
                <w:sz w:val="18"/>
                <w:szCs w:val="18"/>
                <w:lang w:val="es-ES_tradnl"/>
              </w:rPr>
            </w:pPr>
            <w:r>
              <w:rPr>
                <w:rFonts w:ascii="Verdana" w:hAnsi="Verdana"/>
                <w:bCs/>
                <w:sz w:val="18"/>
                <w:szCs w:val="18"/>
                <w:lang w:val="es-ES_tradnl"/>
              </w:rPr>
              <w:t>a)</w:t>
            </w:r>
            <w:r w:rsidRPr="00B220CB">
              <w:rPr>
                <w:rFonts w:ascii="Verdana" w:hAnsi="Verdana"/>
                <w:bCs/>
                <w:sz w:val="18"/>
                <w:szCs w:val="18"/>
                <w:lang w:val="es-ES_tradnl"/>
              </w:rPr>
              <w:t xml:space="preserve"> Existe un Plan de T</w:t>
            </w:r>
            <w:r w:rsidRPr="005A5ABD">
              <w:rPr>
                <w:rFonts w:ascii="Verdana" w:hAnsi="Verdana"/>
                <w:bCs/>
                <w:sz w:val="18"/>
                <w:szCs w:val="18"/>
                <w:lang w:val="es-ES_tradnl"/>
              </w:rPr>
              <w:t>rabajo Conjunto entre organizaciones no gu</w:t>
            </w:r>
            <w:r w:rsidR="00F42E8B" w:rsidRPr="005A5ABD">
              <w:rPr>
                <w:rFonts w:ascii="Verdana" w:hAnsi="Verdana"/>
                <w:bCs/>
                <w:sz w:val="18"/>
                <w:szCs w:val="18"/>
                <w:lang w:val="es-ES_tradnl"/>
              </w:rPr>
              <w:t>b</w:t>
            </w:r>
            <w:r w:rsidRPr="005A5ABD">
              <w:rPr>
                <w:rFonts w:ascii="Verdana" w:hAnsi="Verdana"/>
                <w:bCs/>
                <w:sz w:val="18"/>
                <w:szCs w:val="18"/>
                <w:lang w:val="es-ES_tradnl"/>
              </w:rPr>
              <w:t>ernamentales nacionales e internacionales con el gobierno para colaborar estratégicamente en programas, proyectos y acciones que permitan el logro de los objetivos del Plan de Trabajo para Áreas Protegidas del CDB.</w:t>
            </w:r>
            <w:r w:rsidR="00F8552E" w:rsidRPr="005A5ABD">
              <w:rPr>
                <w:rFonts w:ascii="Verdana" w:hAnsi="Verdana"/>
                <w:bCs/>
                <w:sz w:val="18"/>
                <w:szCs w:val="18"/>
                <w:lang w:val="es-ES_tradnl"/>
              </w:rPr>
              <w:t xml:space="preserve"> Además, </w:t>
            </w:r>
            <w:r w:rsidR="00F8552E" w:rsidRPr="005A5ABD">
              <w:rPr>
                <w:rFonts w:ascii="Verdana" w:hAnsi="Verdana"/>
                <w:sz w:val="18"/>
                <w:szCs w:val="18"/>
                <w:lang w:val="es-ES_tradnl"/>
              </w:rPr>
              <w:t xml:space="preserve">el Sistema de </w:t>
            </w:r>
            <w:smartTag w:uri="urn:schemas-microsoft-com:office:smarttags" w:element="PersonName">
              <w:smartTagPr>
                <w:attr w:name="ProductID" w:val="la Integraci￳n Centroamericana"/>
              </w:smartTagPr>
              <w:smartTag w:uri="urn:schemas-microsoft-com:office:smarttags" w:element="PersonName">
                <w:smartTagPr>
                  <w:attr w:name="ProductID" w:val="la Integraci￳n"/>
                </w:smartTagPr>
                <w:r w:rsidR="00F8552E" w:rsidRPr="005A5ABD">
                  <w:rPr>
                    <w:rFonts w:ascii="Verdana" w:hAnsi="Verdana"/>
                    <w:sz w:val="18"/>
                    <w:szCs w:val="18"/>
                    <w:lang w:val="es-ES_tradnl"/>
                  </w:rPr>
                  <w:t>la Integración</w:t>
                </w:r>
              </w:smartTag>
              <w:r w:rsidR="00F8552E" w:rsidRPr="005A5ABD">
                <w:rPr>
                  <w:rFonts w:ascii="Verdana" w:hAnsi="Verdana"/>
                  <w:sz w:val="18"/>
                  <w:szCs w:val="18"/>
                  <w:lang w:val="es-ES_tradnl"/>
                </w:rPr>
                <w:t xml:space="preserve"> Centroamericana</w:t>
              </w:r>
            </w:smartTag>
            <w:r w:rsidR="00F8552E" w:rsidRPr="005A5ABD">
              <w:rPr>
                <w:rFonts w:ascii="Verdana" w:hAnsi="Verdana"/>
                <w:sz w:val="18"/>
                <w:szCs w:val="18"/>
                <w:lang w:val="es-ES_tradnl"/>
              </w:rPr>
              <w:t xml:space="preserve"> y sus Comité Técnico de Biodiversidad, Comité Técnico de Áreas Protegidas, CTSIAM, HUMEDALES de importancia internacional, Evaluaciones de Impacto Ambiental, ZONAS MARINAS de </w:t>
            </w:r>
            <w:smartTag w:uri="urn:schemas-microsoft-com:office:smarttags" w:element="PersonName">
              <w:smartTagPr>
                <w:attr w:name="ProductID" w:val="la CCAD"/>
              </w:smartTagPr>
              <w:r w:rsidR="00F8552E" w:rsidRPr="005A5ABD">
                <w:rPr>
                  <w:rFonts w:ascii="Verdana" w:hAnsi="Verdana"/>
                  <w:sz w:val="18"/>
                  <w:szCs w:val="18"/>
                  <w:lang w:val="es-ES_tradnl"/>
                </w:rPr>
                <w:t>la CCAD</w:t>
              </w:r>
            </w:smartTag>
            <w:r w:rsidR="00F8552E" w:rsidRPr="005A5ABD">
              <w:rPr>
                <w:rFonts w:ascii="Verdana" w:hAnsi="Verdana"/>
                <w:sz w:val="18"/>
                <w:szCs w:val="18"/>
                <w:lang w:val="es-ES_tradnl"/>
              </w:rPr>
              <w:t xml:space="preserve"> colaboran activamente.</w:t>
            </w:r>
            <w:r w:rsidR="005A5ABD" w:rsidRPr="005A5ABD">
              <w:rPr>
                <w:rFonts w:ascii="Verdana" w:hAnsi="Verdana"/>
                <w:sz w:val="18"/>
                <w:szCs w:val="18"/>
                <w:lang w:val="es-ES_tradnl"/>
              </w:rPr>
              <w:t xml:space="preserve"> El Sistema de </w:t>
            </w:r>
            <w:smartTag w:uri="urn:schemas-microsoft-com:office:smarttags" w:element="PersonName">
              <w:smartTagPr>
                <w:attr w:name="ProductID" w:val="la Integraci￳n Centroamericana"/>
              </w:smartTagPr>
              <w:smartTag w:uri="urn:schemas-microsoft-com:office:smarttags" w:element="PersonName">
                <w:smartTagPr>
                  <w:attr w:name="ProductID" w:val="la Integraci￳n"/>
                </w:smartTagPr>
                <w:r w:rsidR="005A5ABD" w:rsidRPr="005A5ABD">
                  <w:rPr>
                    <w:rFonts w:ascii="Verdana" w:hAnsi="Verdana"/>
                    <w:sz w:val="18"/>
                    <w:szCs w:val="18"/>
                    <w:lang w:val="es-ES_tradnl"/>
                  </w:rPr>
                  <w:t>la Integración</w:t>
                </w:r>
              </w:smartTag>
              <w:r w:rsidR="005A5ABD" w:rsidRPr="005A5ABD">
                <w:rPr>
                  <w:rFonts w:ascii="Verdana" w:hAnsi="Verdana"/>
                  <w:sz w:val="18"/>
                  <w:szCs w:val="18"/>
                  <w:lang w:val="es-ES_tradnl"/>
                </w:rPr>
                <w:t xml:space="preserve"> Centroamericana</w:t>
              </w:r>
            </w:smartTag>
            <w:r w:rsidR="005A5ABD" w:rsidRPr="005A5ABD">
              <w:rPr>
                <w:rFonts w:ascii="Verdana" w:hAnsi="Verdana"/>
                <w:sz w:val="18"/>
                <w:szCs w:val="18"/>
                <w:lang w:val="es-ES_tradnl"/>
              </w:rPr>
              <w:t xml:space="preserve"> y sus Comité Técnico de Biodiversidad, Comité Técnico de Áreas Protegidas, CTSIAM, HUMEDALES de importancia internacional, Evaluaciones de Impacto Ambiental, ZONAS MARINAS de </w:t>
            </w:r>
            <w:smartTag w:uri="urn:schemas-microsoft-com:office:smarttags" w:element="PersonName">
              <w:smartTagPr>
                <w:attr w:name="ProductID" w:val="la CCAD. A"/>
              </w:smartTagPr>
              <w:r w:rsidR="005A5ABD" w:rsidRPr="005A5ABD">
                <w:rPr>
                  <w:rFonts w:ascii="Verdana" w:hAnsi="Verdana"/>
                  <w:sz w:val="18"/>
                  <w:szCs w:val="18"/>
                  <w:lang w:val="es-ES_tradnl"/>
                </w:rPr>
                <w:t>la CCAD. A</w:t>
              </w:r>
            </w:smartTag>
            <w:r w:rsidR="005A5ABD" w:rsidRPr="005A5ABD">
              <w:rPr>
                <w:rFonts w:ascii="Verdana" w:hAnsi="Verdana"/>
                <w:sz w:val="18"/>
                <w:szCs w:val="18"/>
                <w:lang w:val="es-ES_tradnl"/>
              </w:rPr>
              <w:t xml:space="preserve"> nivel nacional, los miembros signatarios del memorando de entendimiento entre </w:t>
            </w:r>
            <w:smartTag w:uri="urn:schemas-microsoft-com:office:smarttags" w:element="PersonName">
              <w:smartTagPr>
                <w:attr w:name="ProductID" w:val="la ANAM"/>
              </w:smartTagPr>
              <w:r w:rsidR="005A5ABD" w:rsidRPr="005A5ABD">
                <w:rPr>
                  <w:rFonts w:ascii="Verdana" w:hAnsi="Verdana"/>
                  <w:sz w:val="18"/>
                  <w:szCs w:val="18"/>
                  <w:lang w:val="es-ES_tradnl"/>
                </w:rPr>
                <w:t>la ANAM</w:t>
              </w:r>
            </w:smartTag>
            <w:r w:rsidR="005A5ABD" w:rsidRPr="005A5ABD">
              <w:rPr>
                <w:rFonts w:ascii="Verdana" w:hAnsi="Verdana"/>
                <w:sz w:val="18"/>
                <w:szCs w:val="18"/>
                <w:lang w:val="es-ES_tradnl"/>
              </w:rPr>
              <w:t xml:space="preserve"> y Organizaciones No Gubernamentales (ONG) que apoyan el cumplimiento de los objetivos del Plan de Trabajo de Áreas Protegidas del Convenio de Diversidad Biológica (NISP-PANAMÁ). </w:t>
            </w:r>
            <w:smartTag w:uri="urn:schemas-microsoft-com:office:smarttags" w:element="PersonName">
              <w:smartTagPr>
                <w:attr w:name="ProductID" w:val="La Red NISP-PANAMￄ"/>
              </w:smartTagPr>
              <w:r w:rsidR="005A5ABD" w:rsidRPr="005A5ABD">
                <w:rPr>
                  <w:rFonts w:ascii="Verdana" w:hAnsi="Verdana"/>
                  <w:sz w:val="18"/>
                  <w:szCs w:val="18"/>
                  <w:lang w:val="es-ES_tradnl"/>
                </w:rPr>
                <w:t>La Red NISP-PANAMÄ</w:t>
              </w:r>
            </w:smartTag>
            <w:r w:rsidR="005A5ABD" w:rsidRPr="005A5ABD">
              <w:rPr>
                <w:rFonts w:ascii="Verdana" w:hAnsi="Verdana"/>
                <w:sz w:val="18"/>
                <w:szCs w:val="18"/>
                <w:lang w:val="es-ES_tradnl"/>
              </w:rPr>
              <w:t xml:space="preserve"> podrá ser ampliada </w:t>
            </w:r>
            <w:r w:rsidR="005A5ABD" w:rsidRPr="005A5ABD">
              <w:rPr>
                <w:rFonts w:ascii="Verdana" w:hAnsi="Verdana"/>
                <w:sz w:val="18"/>
                <w:szCs w:val="18"/>
                <w:lang w:val="es-ES"/>
              </w:rPr>
              <w:t>a través de la incorporación de nuevos miembros entre ellos: instituciones de gobierno, instituciones de investigación y educación basadas en panamá (locales e internacionales); instituciones de investigación y educación internacionales y regionales; instituciones foráneas de investigación y educación; redes internacionales y regionales vinculadas con educación, investigación y desarrollo; ONG’s internacionales que operen en panamá; ONG’s basadas en panamá vinculadas con educación, investigación y desarrollo; organizaciones del sector privado; agencias nacionales e internacionales de cooperación; entre otros.</w:t>
            </w:r>
          </w:p>
          <w:p w:rsidR="00B220CB" w:rsidRPr="005A5ABD" w:rsidRDefault="00784CAD" w:rsidP="00784CAD">
            <w:pPr>
              <w:ind w:hanging="30"/>
              <w:jc w:val="both"/>
              <w:rPr>
                <w:rFonts w:ascii="Verdana" w:hAnsi="Verdana"/>
                <w:sz w:val="18"/>
                <w:szCs w:val="18"/>
                <w:lang w:val="es-ES"/>
              </w:rPr>
            </w:pPr>
            <w:r>
              <w:rPr>
                <w:rFonts w:ascii="Verdana" w:hAnsi="Verdana"/>
                <w:bCs/>
                <w:sz w:val="18"/>
                <w:szCs w:val="18"/>
                <w:lang w:val="es-ES_tradnl"/>
              </w:rPr>
              <w:t xml:space="preserve"> </w:t>
            </w:r>
            <w:r w:rsidR="005A103D" w:rsidRPr="005A5ABD">
              <w:rPr>
                <w:rFonts w:ascii="Verdana" w:hAnsi="Verdana"/>
                <w:bCs/>
                <w:sz w:val="18"/>
                <w:szCs w:val="18"/>
                <w:lang w:val="es-ES_tradnl"/>
              </w:rPr>
              <w:t xml:space="preserve">b) </w:t>
            </w:r>
            <w:r w:rsidR="005A103D" w:rsidRPr="005A5ABD">
              <w:rPr>
                <w:rFonts w:ascii="Verdana" w:hAnsi="Verdana"/>
                <w:sz w:val="18"/>
                <w:szCs w:val="18"/>
                <w:lang w:val="es-ES"/>
              </w:rPr>
              <w:t>En la revisión del Plan de Trabajo para el grupo signatario del Memorando de entendimiento entre ANAM y el grupo de apoyo NISP para el cumplimientos de los objetivos del Programa de Trabajo de Áreas Protegidas del CDB, se recomendaron acciones específicas que permitirán el trabajo sinérgico entre los miembros signatarios del NISP-Panamá. Entre las que sobresalen, el desarrollo del un Plan de Trabajo Conjunto y la implementación de un estrategia para la identificación, administración, evaluación y ejecución de fondos para las gestiones de las APs del SINAP en especial aquellas críticas, además de fortalecer la gestión de procesos participativos y a los gobiernos locales, distritales y comarcales.</w:t>
            </w:r>
          </w:p>
          <w:p w:rsidR="00C12391" w:rsidRPr="008B00EB" w:rsidRDefault="005256AE" w:rsidP="00B220CB">
            <w:pPr>
              <w:jc w:val="both"/>
              <w:rPr>
                <w:rFonts w:ascii="Verdana" w:hAnsi="Verdana"/>
                <w:bCs/>
                <w:sz w:val="18"/>
                <w:szCs w:val="18"/>
                <w:lang w:val="es-ES"/>
              </w:rPr>
            </w:pPr>
            <w:r w:rsidRPr="00B220CB">
              <w:rPr>
                <w:rFonts w:ascii="Verdana" w:hAnsi="Verdana"/>
                <w:bCs/>
                <w:sz w:val="18"/>
                <w:szCs w:val="18"/>
              </w:rPr>
              <w:t xml:space="preserve">c) </w:t>
            </w:r>
            <w:r w:rsidRPr="008B00EB">
              <w:rPr>
                <w:rFonts w:ascii="Verdana" w:hAnsi="Verdana"/>
                <w:bCs/>
                <w:sz w:val="18"/>
                <w:szCs w:val="18"/>
                <w:lang w:val="es-ES"/>
              </w:rPr>
              <w:t>contribución metas 2010. Las acciones contribuyen con el logro de las metas 1</w:t>
            </w:r>
            <w:r w:rsidRPr="008B00EB">
              <w:rPr>
                <w:rFonts w:ascii="Verdana" w:hAnsi="Verdana"/>
                <w:sz w:val="18"/>
                <w:szCs w:val="18"/>
                <w:lang w:val="es-ES"/>
              </w:rPr>
              <w:t>: El Convenio cumple con su papel de liderazgo en cuestiones internacionales de diversidad biológica; Meta 3: Las</w:t>
            </w:r>
            <w:r w:rsidRPr="00B220CB">
              <w:rPr>
                <w:rFonts w:ascii="Verdana" w:hAnsi="Verdana"/>
                <w:sz w:val="18"/>
                <w:szCs w:val="18"/>
              </w:rPr>
              <w:t xml:space="preserve"> </w:t>
            </w:r>
            <w:r w:rsidRPr="008B00EB">
              <w:rPr>
                <w:rFonts w:ascii="Verdana" w:hAnsi="Verdana"/>
                <w:sz w:val="18"/>
                <w:szCs w:val="18"/>
                <w:lang w:val="es-ES"/>
              </w:rPr>
              <w:t>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AC0F1C" w:rsidRPr="002E535E" w:rsidRDefault="00C12391" w:rsidP="00515B71">
            <w:pPr>
              <w:spacing w:before="60" w:after="60"/>
              <w:jc w:val="both"/>
              <w:rPr>
                <w:rFonts w:ascii="Verdana" w:hAnsi="Verdana" w:cs="Arial"/>
                <w:sz w:val="18"/>
                <w:szCs w:val="18"/>
                <w:lang w:val="es-ES"/>
              </w:rPr>
            </w:pPr>
            <w:r w:rsidRPr="008B00EB">
              <w:rPr>
                <w:rFonts w:ascii="Verdana" w:hAnsi="Verdana"/>
                <w:bCs/>
                <w:sz w:val="18"/>
                <w:szCs w:val="18"/>
                <w:lang w:val="es-ES"/>
              </w:rPr>
              <w:t xml:space="preserve">d) </w:t>
            </w:r>
            <w:r w:rsidR="00AC0F1C" w:rsidRPr="008B00EB">
              <w:rPr>
                <w:rFonts w:ascii="Verdana" w:hAnsi="Verdana"/>
                <w:bCs/>
                <w:sz w:val="18"/>
                <w:szCs w:val="18"/>
                <w:lang w:val="es-ES"/>
              </w:rPr>
              <w:t>NISP-Panamá funcionando plenamente con su Plan de Trabajo Conjunto y meca</w:t>
            </w:r>
            <w:r w:rsidR="00AC0F1C" w:rsidRPr="00B220CB">
              <w:rPr>
                <w:rFonts w:ascii="Verdana" w:hAnsi="Verdana"/>
                <w:bCs/>
                <w:sz w:val="18"/>
                <w:szCs w:val="18"/>
                <w:lang w:val="es-ES_tradnl"/>
              </w:rPr>
              <w:t>nismos de colaboración debidamente desarrollados.</w:t>
            </w:r>
            <w:r w:rsidR="00515B71" w:rsidRPr="00B220CB">
              <w:rPr>
                <w:rFonts w:ascii="Verdana" w:hAnsi="Verdana"/>
                <w:bCs/>
                <w:sz w:val="18"/>
                <w:szCs w:val="18"/>
                <w:lang w:val="es-ES_tradnl"/>
              </w:rPr>
              <w:t xml:space="preserve"> Con el </w:t>
            </w:r>
            <w:r w:rsidR="00AC0F1C" w:rsidRPr="00B220CB">
              <w:rPr>
                <w:rFonts w:ascii="Verdana" w:hAnsi="Verdana" w:cs="Arial"/>
                <w:sz w:val="18"/>
                <w:szCs w:val="18"/>
                <w:lang w:val="es-ES"/>
              </w:rPr>
              <w:t>Documento de avances del estudio sobre análisis de vacíos presenta</w:t>
            </w:r>
            <w:r w:rsidR="00AC0F1C" w:rsidRPr="002E535E">
              <w:rPr>
                <w:rFonts w:ascii="Verdana" w:hAnsi="Verdana" w:cs="Arial"/>
                <w:sz w:val="18"/>
                <w:szCs w:val="18"/>
                <w:lang w:val="es-ES"/>
              </w:rPr>
              <w:t>do</w:t>
            </w:r>
            <w:r w:rsidR="00515B71" w:rsidRPr="002E535E">
              <w:rPr>
                <w:rFonts w:ascii="Verdana" w:hAnsi="Verdana" w:cs="Arial"/>
                <w:sz w:val="18"/>
                <w:szCs w:val="18"/>
                <w:lang w:val="es-ES"/>
              </w:rPr>
              <w:t xml:space="preserve"> se tendrá un escenario claro de las necesidades de ampliación del SINAP y la creación de nuevos y más eficaces mecanismos para el control de la deforestación. Se hace necesario la realización de ge</w:t>
            </w:r>
            <w:r w:rsidR="00AC0F1C" w:rsidRPr="002E535E">
              <w:rPr>
                <w:rFonts w:ascii="Verdana" w:hAnsi="Verdana" w:cs="Arial"/>
                <w:sz w:val="18"/>
                <w:szCs w:val="18"/>
                <w:lang w:val="es-ES"/>
              </w:rPr>
              <w:t>stiones de conformación del Comité Interinstitucional de Análisis de vacíos realizadas (2 reuniones talleres); Desarroll</w:t>
            </w:r>
            <w:r w:rsidR="00515B71" w:rsidRPr="002E535E">
              <w:rPr>
                <w:rFonts w:ascii="Verdana" w:hAnsi="Verdana" w:cs="Arial"/>
                <w:sz w:val="18"/>
                <w:szCs w:val="18"/>
                <w:lang w:val="es-ES"/>
              </w:rPr>
              <w:t>ar</w:t>
            </w:r>
            <w:r w:rsidR="00AC0F1C" w:rsidRPr="002E535E">
              <w:rPr>
                <w:rFonts w:ascii="Verdana" w:hAnsi="Verdana" w:cs="Arial"/>
                <w:sz w:val="18"/>
                <w:szCs w:val="18"/>
                <w:lang w:val="es-ES"/>
              </w:rPr>
              <w:t xml:space="preserve"> perfiles de proyectos para consecución de fondos para:</w:t>
            </w:r>
          </w:p>
          <w:p w:rsidR="00AC0F1C" w:rsidRPr="002E535E" w:rsidRDefault="00AC0F1C" w:rsidP="00B220CB">
            <w:pPr>
              <w:numPr>
                <w:ilvl w:val="0"/>
                <w:numId w:val="384"/>
              </w:numPr>
              <w:jc w:val="both"/>
              <w:rPr>
                <w:rFonts w:ascii="Verdana" w:hAnsi="Verdana" w:cs="Arial"/>
                <w:sz w:val="18"/>
                <w:szCs w:val="18"/>
                <w:lang w:val="es-ES"/>
              </w:rPr>
            </w:pPr>
            <w:r w:rsidRPr="002E535E">
              <w:rPr>
                <w:rFonts w:ascii="Verdana" w:hAnsi="Verdana" w:cs="Arial"/>
                <w:sz w:val="18"/>
                <w:szCs w:val="18"/>
                <w:lang w:val="es-ES"/>
              </w:rPr>
              <w:t xml:space="preserve">Revisión de la situación legal de creación de las AP del SINAP; </w:t>
            </w:r>
          </w:p>
          <w:p w:rsidR="00AC0F1C" w:rsidRPr="002E535E" w:rsidRDefault="00AC0F1C" w:rsidP="00B220CB">
            <w:pPr>
              <w:numPr>
                <w:ilvl w:val="0"/>
                <w:numId w:val="384"/>
              </w:numPr>
              <w:jc w:val="both"/>
              <w:rPr>
                <w:rFonts w:ascii="Verdana" w:hAnsi="Verdana" w:cs="Arial"/>
                <w:sz w:val="18"/>
                <w:szCs w:val="18"/>
                <w:lang w:val="es-ES"/>
              </w:rPr>
            </w:pPr>
            <w:r w:rsidRPr="002E535E">
              <w:rPr>
                <w:rFonts w:ascii="Verdana" w:hAnsi="Verdana" w:cs="Arial"/>
                <w:sz w:val="18"/>
                <w:szCs w:val="18"/>
                <w:lang w:val="es-ES"/>
              </w:rPr>
              <w:t xml:space="preserve">Estudios de línea base para propuestas de incorporación de objetos de conservación en áreas privadas; </w:t>
            </w:r>
          </w:p>
          <w:p w:rsidR="00AC0F1C" w:rsidRPr="002E535E" w:rsidRDefault="00AC0F1C" w:rsidP="00B220CB">
            <w:pPr>
              <w:numPr>
                <w:ilvl w:val="0"/>
                <w:numId w:val="384"/>
              </w:numPr>
              <w:jc w:val="both"/>
              <w:rPr>
                <w:rFonts w:ascii="Verdana" w:hAnsi="Verdana" w:cs="Arial"/>
                <w:sz w:val="18"/>
                <w:szCs w:val="18"/>
                <w:lang w:val="es-ES"/>
              </w:rPr>
            </w:pPr>
            <w:r w:rsidRPr="002E535E">
              <w:rPr>
                <w:rFonts w:ascii="Verdana" w:hAnsi="Verdana" w:cs="Arial"/>
                <w:sz w:val="18"/>
                <w:szCs w:val="18"/>
                <w:lang w:val="es-ES"/>
              </w:rPr>
              <w:t xml:space="preserve">Proyectos de restauración y rehabilitación de zonas degradadas y semi-naturales; </w:t>
            </w:r>
          </w:p>
          <w:p w:rsidR="00AC0F1C" w:rsidRPr="002E535E" w:rsidRDefault="00AC0F1C" w:rsidP="00B220CB">
            <w:pPr>
              <w:numPr>
                <w:ilvl w:val="0"/>
                <w:numId w:val="384"/>
              </w:numPr>
              <w:jc w:val="both"/>
              <w:rPr>
                <w:rFonts w:ascii="Verdana" w:hAnsi="Verdana" w:cs="Arial"/>
                <w:sz w:val="18"/>
                <w:szCs w:val="18"/>
                <w:lang w:val="es-ES"/>
              </w:rPr>
            </w:pPr>
            <w:r w:rsidRPr="002E535E">
              <w:rPr>
                <w:rFonts w:ascii="Verdana" w:hAnsi="Verdana" w:cs="Arial"/>
                <w:sz w:val="18"/>
                <w:szCs w:val="18"/>
                <w:lang w:val="es-ES"/>
              </w:rPr>
              <w:t xml:space="preserve">Proyectos de recuperación de especies en peligro de extinción; </w:t>
            </w:r>
          </w:p>
          <w:p w:rsidR="00AC0F1C" w:rsidRPr="002E535E" w:rsidRDefault="00AC0F1C" w:rsidP="00B220CB">
            <w:pPr>
              <w:numPr>
                <w:ilvl w:val="0"/>
                <w:numId w:val="384"/>
              </w:numPr>
              <w:jc w:val="both"/>
              <w:rPr>
                <w:rFonts w:ascii="Verdana" w:hAnsi="Verdana" w:cs="Arial"/>
                <w:sz w:val="18"/>
                <w:szCs w:val="18"/>
                <w:lang w:val="es-ES"/>
              </w:rPr>
            </w:pPr>
            <w:r w:rsidRPr="002E535E">
              <w:rPr>
                <w:rFonts w:ascii="Verdana" w:hAnsi="Verdana" w:cs="Arial"/>
                <w:sz w:val="18"/>
                <w:szCs w:val="18"/>
                <w:lang w:val="es-ES"/>
              </w:rPr>
              <w:t>Proyectos para el establecimiento de metodologías eficaces para la identificación molecular de especies en peligro de extinción en zoocriaderos;</w:t>
            </w:r>
          </w:p>
          <w:p w:rsidR="00950A37" w:rsidRPr="002E535E" w:rsidRDefault="00AC0F1C" w:rsidP="00B220CB">
            <w:pPr>
              <w:numPr>
                <w:ilvl w:val="0"/>
                <w:numId w:val="384"/>
              </w:numPr>
              <w:spacing w:before="60" w:after="60"/>
              <w:jc w:val="both"/>
              <w:rPr>
                <w:rFonts w:ascii="Verdana" w:hAnsi="Verdana"/>
                <w:b/>
                <w:bCs/>
                <w:sz w:val="18"/>
                <w:szCs w:val="18"/>
                <w:lang w:val="es-ES"/>
              </w:rPr>
            </w:pPr>
            <w:r w:rsidRPr="002E535E">
              <w:rPr>
                <w:rFonts w:ascii="Verdana" w:hAnsi="Verdana" w:cs="Arial"/>
                <w:sz w:val="18"/>
                <w:szCs w:val="18"/>
                <w:lang w:val="es-ES"/>
              </w:rPr>
              <w:t xml:space="preserve">Proyectos de investigación y estimación de la salud ambiental de las AP (PN </w:t>
            </w:r>
            <w:r w:rsidR="00515B71" w:rsidRPr="002E535E">
              <w:rPr>
                <w:rFonts w:ascii="Verdana" w:hAnsi="Verdana" w:cs="Arial"/>
                <w:sz w:val="18"/>
                <w:szCs w:val="18"/>
                <w:lang w:val="es-ES"/>
              </w:rPr>
              <w:t>Coiba, PN Bastimentos).</w:t>
            </w:r>
          </w:p>
          <w:p w:rsidR="005256AE" w:rsidRDefault="005256AE" w:rsidP="00784CAD">
            <w:pPr>
              <w:numPr>
                <w:ilvl w:val="0"/>
                <w:numId w:val="262"/>
              </w:numPr>
              <w:tabs>
                <w:tab w:val="left" w:pos="255"/>
              </w:tabs>
              <w:spacing w:before="60" w:after="60"/>
              <w:ind w:firstLine="0"/>
              <w:jc w:val="both"/>
              <w:rPr>
                <w:rFonts w:ascii="Verdana" w:hAnsi="Verdana"/>
                <w:bCs/>
                <w:sz w:val="18"/>
                <w:szCs w:val="20"/>
                <w:lang w:val="es-ES_tradnl"/>
              </w:rPr>
            </w:pPr>
            <w:r w:rsidRPr="005256AE">
              <w:rPr>
                <w:rFonts w:ascii="Verdana" w:hAnsi="Verdana"/>
                <w:bCs/>
                <w:sz w:val="18"/>
                <w:szCs w:val="20"/>
                <w:lang w:val="es-ES_tradnl"/>
              </w:rPr>
              <w:t>lo</w:t>
            </w:r>
            <w:r>
              <w:rPr>
                <w:rFonts w:ascii="Verdana" w:hAnsi="Verdana"/>
                <w:bCs/>
                <w:sz w:val="18"/>
                <w:szCs w:val="20"/>
                <w:lang w:val="es-ES_tradnl"/>
              </w:rPr>
              <w:t>g</w:t>
            </w:r>
            <w:r w:rsidRPr="005256AE">
              <w:rPr>
                <w:rFonts w:ascii="Verdana" w:hAnsi="Verdana"/>
                <w:bCs/>
                <w:sz w:val="18"/>
                <w:szCs w:val="20"/>
                <w:lang w:val="es-ES_tradnl"/>
              </w:rPr>
              <w:t>ro de metas del milenio.</w:t>
            </w:r>
            <w:r>
              <w:rPr>
                <w:rFonts w:ascii="Verdana" w:hAnsi="Verdana"/>
                <w:bCs/>
                <w:sz w:val="18"/>
                <w:szCs w:val="20"/>
                <w:lang w:val="es-ES_tradnl"/>
              </w:rPr>
              <w:t xml:space="preserve"> Contribuye con el logro de las metas 1, 3, 7 y 8.</w:t>
            </w:r>
          </w:p>
          <w:p w:rsidR="005A5ABD" w:rsidRPr="00825AA6" w:rsidRDefault="005A5ABD" w:rsidP="00784CAD">
            <w:pPr>
              <w:numPr>
                <w:ilvl w:val="0"/>
                <w:numId w:val="262"/>
              </w:numPr>
              <w:tabs>
                <w:tab w:val="left" w:pos="204"/>
              </w:tabs>
              <w:spacing w:before="60" w:after="60"/>
              <w:ind w:firstLine="0"/>
              <w:jc w:val="both"/>
              <w:rPr>
                <w:rFonts w:ascii="Verdana" w:hAnsi="Verdana"/>
                <w:bCs/>
                <w:sz w:val="18"/>
                <w:szCs w:val="20"/>
                <w:lang w:val="es-ES_tradnl"/>
              </w:rPr>
            </w:pPr>
            <w:r>
              <w:rPr>
                <w:rFonts w:ascii="Verdana" w:hAnsi="Verdana"/>
                <w:bCs/>
                <w:sz w:val="18"/>
                <w:szCs w:val="20"/>
                <w:lang w:val="es-ES_tradnl"/>
              </w:rPr>
              <w:t>Dificultades. Hasta ahora, la falta de recursos financieros para implementar acciones conjuntas a nivel local y a nivel regional. Cada local y cada país tienen su propia agenda de trabajo y sus propias fuentes de finanacimiento que privilegian a algunos y excluyen a otros. Es necesario fortalecer alianzas estratégicas para concentrar y distribuir de forma organizada y equivalente los pocos recursos disponibles.</w:t>
            </w:r>
          </w:p>
        </w:tc>
      </w:tr>
    </w:tbl>
    <w:p w:rsidR="00825AA6" w:rsidRPr="002E535E" w:rsidRDefault="00825AA6">
      <w:pPr>
        <w:pStyle w:val="Heading23rdNR"/>
        <w:jc w:val="left"/>
        <w:rPr>
          <w:color w:val="auto"/>
          <w:lang w:val="es-ES_tradnl"/>
        </w:rPr>
      </w:pPr>
    </w:p>
    <w:p w:rsidR="00950A37" w:rsidRPr="002E535E" w:rsidRDefault="00950A37">
      <w:pPr>
        <w:pStyle w:val="Heading23rdNR"/>
        <w:rPr>
          <w:color w:val="auto"/>
          <w:lang w:val="es-ES_tradnl"/>
        </w:rPr>
      </w:pPr>
      <w:bookmarkStart w:id="19" w:name="_Toc75320218"/>
      <w:bookmarkStart w:id="20" w:name="_Toc93824807"/>
      <w:r w:rsidRPr="002E535E">
        <w:rPr>
          <w:color w:val="auto"/>
          <w:lang w:val="es-ES_tradnl"/>
        </w:rPr>
        <w:t xml:space="preserve">Artículo 6 - </w:t>
      </w:r>
      <w:bookmarkEnd w:id="19"/>
      <w:r w:rsidRPr="002E535E">
        <w:rPr>
          <w:color w:val="auto"/>
          <w:lang w:val="es-ES_tradnl"/>
        </w:rPr>
        <w:t>Medidas generales a los efectos de la conservación y la utilización sostenible</w:t>
      </w:r>
      <w:bookmarkEnd w:id="20"/>
    </w:p>
    <w:tbl>
      <w:tblPr>
        <w:tblW w:w="922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680"/>
        <w:gridCol w:w="2545"/>
      </w:tblGrid>
      <w:tr w:rsidR="00950A37" w:rsidRPr="002E535E">
        <w:trPr>
          <w:trHeight w:val="570"/>
        </w:trPr>
        <w:tc>
          <w:tcPr>
            <w:tcW w:w="922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47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¿Ha establecido su país estrategias, planes y programas nacionales para proporcionar un marco nacional a la aplicación de los tres objetivos del Convenio? (Meta 3.1 del Plan estratégico)</w:t>
            </w:r>
          </w:p>
        </w:tc>
      </w:tr>
      <w:tr w:rsidR="00950A37" w:rsidRPr="002E535E">
        <w:trPr>
          <w:trHeight w:val="480"/>
        </w:trPr>
        <w:tc>
          <w:tcPr>
            <w:tcW w:w="6680"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4"/>
              </w:numPr>
              <w:tabs>
                <w:tab w:val="clear" w:pos="1077"/>
              </w:tabs>
              <w:spacing w:before="60" w:after="60"/>
              <w:ind w:hanging="681"/>
              <w:rPr>
                <w:rFonts w:ascii="Verdana" w:hAnsi="Verdana"/>
                <w:sz w:val="18"/>
                <w:szCs w:val="18"/>
                <w:lang w:val="es-ES_tradnl"/>
              </w:rPr>
            </w:pPr>
            <w:r w:rsidRPr="002E535E">
              <w:rPr>
                <w:rFonts w:ascii="Verdana" w:hAnsi="Verdana"/>
                <w:sz w:val="18"/>
                <w:szCs w:val="18"/>
                <w:lang w:val="es-ES_tradnl"/>
              </w:rPr>
              <w:t>No</w:t>
            </w:r>
          </w:p>
        </w:tc>
        <w:tc>
          <w:tcPr>
            <w:tcW w:w="254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rPr>
                <w:rFonts w:ascii="Verdana" w:hAnsi="Verdana" w:cs="Arial"/>
                <w:sz w:val="18"/>
                <w:szCs w:val="18"/>
                <w:lang w:val="es-ES_tradnl"/>
              </w:rPr>
            </w:pPr>
          </w:p>
        </w:tc>
      </w:tr>
      <w:tr w:rsidR="00950A37" w:rsidRPr="002E535E">
        <w:trPr>
          <w:trHeight w:val="414"/>
        </w:trPr>
        <w:tc>
          <w:tcPr>
            <w:tcW w:w="668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4"/>
              </w:numPr>
              <w:tabs>
                <w:tab w:val="clear" w:pos="1077"/>
              </w:tabs>
              <w:spacing w:before="60" w:after="60"/>
              <w:ind w:left="756"/>
              <w:rPr>
                <w:rFonts w:ascii="Verdana" w:hAnsi="Verdana"/>
                <w:sz w:val="18"/>
                <w:szCs w:val="18"/>
                <w:lang w:val="es-ES_tradnl"/>
              </w:rPr>
            </w:pPr>
            <w:r w:rsidRPr="002E535E">
              <w:rPr>
                <w:rFonts w:ascii="Verdana" w:hAnsi="Verdana"/>
                <w:sz w:val="18"/>
                <w:szCs w:val="18"/>
                <w:lang w:val="es-ES_tradnl"/>
              </w:rPr>
              <w:t>No, pero estrategias, planes y programas pertinentes en prepar</w:t>
            </w:r>
            <w:r w:rsidRPr="002E535E">
              <w:rPr>
                <w:rFonts w:ascii="Verdana" w:hAnsi="Verdana"/>
                <w:sz w:val="18"/>
                <w:szCs w:val="18"/>
                <w:lang w:val="es-ES_tradnl"/>
              </w:rPr>
              <w:t>a</w:t>
            </w:r>
            <w:r w:rsidRPr="002E535E">
              <w:rPr>
                <w:rFonts w:ascii="Verdana" w:hAnsi="Verdana"/>
                <w:sz w:val="18"/>
                <w:szCs w:val="18"/>
                <w:lang w:val="es-ES_tradnl"/>
              </w:rPr>
              <w:t xml:space="preserve">ción, </w:t>
            </w:r>
          </w:p>
        </w:tc>
        <w:tc>
          <w:tcPr>
            <w:tcW w:w="254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rPr>
                <w:rFonts w:ascii="Verdana" w:hAnsi="Verdana" w:cs="Arial"/>
                <w:sz w:val="18"/>
                <w:szCs w:val="18"/>
                <w:lang w:val="es-ES_tradnl"/>
              </w:rPr>
            </w:pPr>
          </w:p>
        </w:tc>
      </w:tr>
      <w:tr w:rsidR="00950A37" w:rsidRPr="002E535E">
        <w:trPr>
          <w:trHeight w:val="534"/>
        </w:trPr>
        <w:tc>
          <w:tcPr>
            <w:tcW w:w="6680" w:type="dxa"/>
            <w:tcBorders>
              <w:top w:val="single" w:sz="8" w:space="0" w:color="FFFFFF"/>
              <w:left w:val="threeDEmboss" w:sz="6" w:space="0" w:color="FFFFFF"/>
              <w:bottom w:val="single"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4"/>
              </w:numPr>
              <w:tabs>
                <w:tab w:val="clear" w:pos="1077"/>
              </w:tabs>
              <w:spacing w:before="60" w:after="60"/>
              <w:ind w:left="756"/>
              <w:rPr>
                <w:rFonts w:ascii="Verdana" w:hAnsi="Verdana"/>
                <w:sz w:val="18"/>
                <w:szCs w:val="18"/>
                <w:lang w:val="es-ES_tradnl"/>
              </w:rPr>
            </w:pPr>
            <w:r w:rsidRPr="002E535E">
              <w:rPr>
                <w:rFonts w:ascii="Verdana" w:hAnsi="Verdana"/>
                <w:sz w:val="18"/>
                <w:szCs w:val="18"/>
                <w:lang w:val="es-ES_tradnl"/>
              </w:rPr>
              <w:t>Sí, algunas estrategias, planes y programas establecidos  (indique los detalles a continuación)</w:t>
            </w:r>
          </w:p>
        </w:tc>
        <w:tc>
          <w:tcPr>
            <w:tcW w:w="2545" w:type="dxa"/>
            <w:tcBorders>
              <w:top w:val="single" w:sz="8" w:space="0" w:color="808080"/>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2E535E" w:rsidRDefault="00B220CB">
            <w:pPr>
              <w:spacing w:before="60" w:after="60"/>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326"/>
        </w:trPr>
        <w:tc>
          <w:tcPr>
            <w:tcW w:w="6680" w:type="dxa"/>
            <w:tcBorders>
              <w:top w:val="single" w:sz="6"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4"/>
              </w:numPr>
              <w:tabs>
                <w:tab w:val="clear" w:pos="1077"/>
              </w:tabs>
              <w:spacing w:before="60" w:after="60"/>
              <w:ind w:left="756"/>
              <w:rPr>
                <w:rFonts w:ascii="Verdana" w:hAnsi="Verdana"/>
                <w:sz w:val="18"/>
                <w:szCs w:val="18"/>
                <w:lang w:val="es-ES_tradnl"/>
              </w:rPr>
            </w:pPr>
            <w:r w:rsidRPr="002E535E">
              <w:rPr>
                <w:rFonts w:ascii="Verdana" w:hAnsi="Verdana"/>
                <w:sz w:val="18"/>
                <w:szCs w:val="18"/>
                <w:lang w:val="es-ES_tradnl"/>
              </w:rPr>
              <w:t>Sí, estrategias, planes y programas compl</w:t>
            </w:r>
            <w:r w:rsidRPr="002E535E">
              <w:rPr>
                <w:rFonts w:ascii="Verdana" w:hAnsi="Verdana"/>
                <w:sz w:val="18"/>
                <w:szCs w:val="18"/>
                <w:lang w:val="es-ES_tradnl"/>
              </w:rPr>
              <w:t>e</w:t>
            </w:r>
            <w:r w:rsidRPr="002E535E">
              <w:rPr>
                <w:rFonts w:ascii="Verdana" w:hAnsi="Verdana"/>
                <w:sz w:val="18"/>
                <w:szCs w:val="18"/>
                <w:lang w:val="es-ES_tradnl"/>
              </w:rPr>
              <w:t>tos establecidos (indique los detalles a continuación)</w:t>
            </w:r>
          </w:p>
        </w:tc>
        <w:tc>
          <w:tcPr>
            <w:tcW w:w="2545" w:type="dxa"/>
            <w:tcBorders>
              <w:top w:val="single" w:sz="6"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rPr>
                <w:rFonts w:ascii="Verdana" w:hAnsi="Verdana" w:cs="Arial"/>
                <w:sz w:val="18"/>
                <w:szCs w:val="18"/>
                <w:lang w:val="es-ES_tradnl"/>
              </w:rPr>
            </w:pPr>
          </w:p>
        </w:tc>
      </w:tr>
      <w:tr w:rsidR="00950A37" w:rsidRPr="002E535E">
        <w:trPr>
          <w:trHeight w:val="354"/>
        </w:trPr>
        <w:tc>
          <w:tcPr>
            <w:tcW w:w="922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las estrategias, planes y programas de aplicación de los tres objetivos del Conv</w:t>
            </w:r>
            <w:r w:rsidRPr="002E535E">
              <w:rPr>
                <w:rFonts w:ascii="Verdana" w:hAnsi="Verdana"/>
                <w:sz w:val="18"/>
                <w:szCs w:val="18"/>
                <w:lang w:val="es-ES_tradnl"/>
              </w:rPr>
              <w:t>e</w:t>
            </w:r>
            <w:r w:rsidRPr="002E535E">
              <w:rPr>
                <w:rFonts w:ascii="Verdana" w:hAnsi="Verdana"/>
                <w:sz w:val="18"/>
                <w:szCs w:val="18"/>
                <w:lang w:val="es-ES_tradnl"/>
              </w:rPr>
              <w:t>nio.</w:t>
            </w:r>
          </w:p>
        </w:tc>
      </w:tr>
      <w:tr w:rsidR="00950A37" w:rsidRPr="002E535E">
        <w:trPr>
          <w:trHeight w:val="80"/>
        </w:trPr>
        <w:tc>
          <w:tcPr>
            <w:tcW w:w="922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B220CB" w:rsidRDefault="00AC0F1C" w:rsidP="008F1905">
            <w:pPr>
              <w:spacing w:before="60" w:after="60"/>
              <w:jc w:val="both"/>
              <w:rPr>
                <w:rFonts w:ascii="Verdana" w:hAnsi="Verdana" w:cs="Arial"/>
                <w:sz w:val="18"/>
                <w:szCs w:val="18"/>
                <w:lang w:val="es-ES"/>
              </w:rPr>
            </w:pPr>
            <w:r w:rsidRPr="002E535E">
              <w:rPr>
                <w:rFonts w:ascii="Verdana" w:hAnsi="Verdana" w:cs="Arial"/>
                <w:sz w:val="18"/>
                <w:szCs w:val="18"/>
                <w:lang w:val="es-ES_tradnl"/>
              </w:rPr>
              <w:t xml:space="preserve">Entre las iniciativas que se vienen desarrollando en el país podemos señalar que las siguientes ya se encuentran en etapas avanzadas: </w:t>
            </w:r>
            <w:r w:rsidR="00C430D3" w:rsidRPr="002E535E">
              <w:rPr>
                <w:rFonts w:ascii="Verdana" w:hAnsi="Verdana" w:cs="Arial"/>
                <w:sz w:val="18"/>
                <w:szCs w:val="18"/>
                <w:lang w:val="es-ES_tradnl"/>
              </w:rPr>
              <w:t>Programas de desarrollo sostenible</w:t>
            </w:r>
            <w:r w:rsidRPr="002E535E">
              <w:rPr>
                <w:rFonts w:ascii="Verdana" w:hAnsi="Verdana" w:cs="Arial"/>
                <w:sz w:val="18"/>
                <w:szCs w:val="18"/>
                <w:lang w:val="es-ES_tradnl"/>
              </w:rPr>
              <w:t xml:space="preserve"> provinciales y nacional</w:t>
            </w:r>
            <w:r w:rsidR="00C430D3" w:rsidRPr="002E535E">
              <w:rPr>
                <w:rFonts w:ascii="Verdana" w:hAnsi="Verdana" w:cs="Arial"/>
                <w:sz w:val="18"/>
                <w:szCs w:val="18"/>
                <w:lang w:val="es-ES_tradnl"/>
              </w:rPr>
              <w:t>, Planes de Manejo</w:t>
            </w:r>
            <w:r w:rsidRPr="002E535E">
              <w:rPr>
                <w:rFonts w:ascii="Verdana" w:hAnsi="Verdana" w:cs="Arial"/>
                <w:sz w:val="18"/>
                <w:szCs w:val="18"/>
                <w:lang w:val="es-ES_tradnl"/>
              </w:rPr>
              <w:t xml:space="preserve"> de áreas protegidas</w:t>
            </w:r>
            <w:r w:rsidR="00C430D3" w:rsidRPr="002E535E">
              <w:rPr>
                <w:rFonts w:ascii="Verdana" w:hAnsi="Verdana" w:cs="Arial"/>
                <w:sz w:val="18"/>
                <w:szCs w:val="18"/>
                <w:lang w:val="es-ES_tradnl"/>
              </w:rPr>
              <w:t xml:space="preserve">, Estrategia forestal, </w:t>
            </w:r>
            <w:r w:rsidR="00813CCC" w:rsidRPr="002E535E">
              <w:rPr>
                <w:rFonts w:ascii="Verdana" w:hAnsi="Verdana" w:cs="Arial"/>
                <w:sz w:val="18"/>
                <w:szCs w:val="18"/>
                <w:lang w:val="es-ES_tradnl"/>
              </w:rPr>
              <w:t xml:space="preserve">Estrategia Nacional de Ambiente, </w:t>
            </w:r>
            <w:r w:rsidR="00C430D3" w:rsidRPr="002E535E">
              <w:rPr>
                <w:rFonts w:ascii="Verdana" w:hAnsi="Verdana" w:cs="Arial"/>
                <w:sz w:val="18"/>
                <w:szCs w:val="18"/>
                <w:lang w:val="es-ES_tradnl"/>
              </w:rPr>
              <w:t>estrategia o política nacional de ecoturismo</w:t>
            </w:r>
            <w:r w:rsidR="00813CCC" w:rsidRPr="002E535E">
              <w:rPr>
                <w:rFonts w:ascii="Verdana" w:hAnsi="Verdana" w:cs="Arial"/>
                <w:sz w:val="18"/>
                <w:szCs w:val="18"/>
                <w:lang w:val="es-ES_tradnl"/>
              </w:rPr>
              <w:t xml:space="preserve"> y estrategia de pagos por servicios ambientales</w:t>
            </w:r>
            <w:r w:rsidR="00C430D3" w:rsidRPr="002E535E">
              <w:rPr>
                <w:rFonts w:ascii="Verdana" w:hAnsi="Verdana" w:cs="Arial"/>
                <w:sz w:val="18"/>
                <w:szCs w:val="18"/>
                <w:lang w:val="es-ES_tradnl"/>
              </w:rPr>
              <w:t>.</w:t>
            </w:r>
            <w:r w:rsidR="00515B71" w:rsidRPr="002E535E">
              <w:rPr>
                <w:rFonts w:ascii="Verdana" w:hAnsi="Verdana" w:cs="Arial"/>
                <w:sz w:val="18"/>
                <w:szCs w:val="18"/>
                <w:lang w:val="es-ES_tradnl"/>
              </w:rPr>
              <w:t xml:space="preserve"> Debemos así integrar </w:t>
            </w:r>
            <w:r w:rsidR="00515B71" w:rsidRPr="002E535E">
              <w:rPr>
                <w:rFonts w:ascii="Verdana" w:hAnsi="Verdana" w:cs="Arial"/>
                <w:sz w:val="18"/>
                <w:szCs w:val="18"/>
                <w:lang w:val="es-ES"/>
              </w:rPr>
              <w:t>las áreas protegidas a sistemas más amplios de paisajes, considerando para ello la planificación eco-regional, aplicando además el enfoque por ecosistemas y teniendo en cuenta la conectividad y el concepto, cuando proceda, de redes ecológicas.  La consolidación de dichas redes ecológicas se puede lograr empleando entre otras, herramientas de conservación en tierras privadas como son Reservas Privadas, Servidumbres Ecológicas y Fideicomisos Ecológicos.  Esta información contribuirá al fortalecimiento del Programa de Monitoreo de Áreas Protegidas y al proceso de evaluación y actualización del Plan de Trabajo del Sistema Nacional de Áreas Protegidas (SINAP) en Panamá.</w:t>
            </w:r>
          </w:p>
          <w:p w:rsidR="009311BC" w:rsidRPr="002E535E" w:rsidRDefault="008F1905" w:rsidP="008F1905">
            <w:pPr>
              <w:spacing w:before="60" w:after="60"/>
              <w:jc w:val="both"/>
              <w:rPr>
                <w:rFonts w:ascii="Verdana" w:hAnsi="Verdana" w:cs="Arial"/>
                <w:sz w:val="18"/>
                <w:szCs w:val="18"/>
                <w:lang w:val="es-ES_tradnl"/>
              </w:rPr>
            </w:pPr>
            <w:r w:rsidRPr="002E535E">
              <w:rPr>
                <w:rFonts w:ascii="Verdana" w:hAnsi="Verdana" w:cs="Arial"/>
                <w:sz w:val="18"/>
                <w:szCs w:val="18"/>
                <w:lang w:val="es-ES_tradnl"/>
              </w:rPr>
              <w:t>E</w:t>
            </w:r>
            <w:r w:rsidR="00FB2E59" w:rsidRPr="002E535E">
              <w:rPr>
                <w:rFonts w:ascii="Verdana" w:hAnsi="Verdana" w:cs="Arial"/>
                <w:sz w:val="18"/>
                <w:szCs w:val="18"/>
                <w:lang w:val="es-ES_tradnl"/>
              </w:rPr>
              <w:t>strategia Nac</w:t>
            </w:r>
            <w:r w:rsidRPr="002E535E">
              <w:rPr>
                <w:rFonts w:ascii="Verdana" w:hAnsi="Verdana" w:cs="Arial"/>
                <w:sz w:val="18"/>
                <w:szCs w:val="18"/>
                <w:lang w:val="es-ES_tradnl"/>
              </w:rPr>
              <w:t xml:space="preserve">ional de Biodiversidad </w:t>
            </w:r>
            <w:r w:rsidR="00FB2E59" w:rsidRPr="002E535E">
              <w:rPr>
                <w:rFonts w:ascii="Verdana" w:hAnsi="Verdana" w:cs="Arial"/>
                <w:sz w:val="18"/>
                <w:szCs w:val="18"/>
                <w:lang w:val="es-ES_tradnl"/>
              </w:rPr>
              <w:t>contempla especies nativas- especies forestales genotipo</w:t>
            </w:r>
            <w:r w:rsidRPr="002E535E">
              <w:rPr>
                <w:rFonts w:ascii="Verdana" w:hAnsi="Verdana" w:cs="Arial"/>
                <w:sz w:val="18"/>
                <w:szCs w:val="18"/>
                <w:lang w:val="es-ES_tradnl"/>
              </w:rPr>
              <w:t xml:space="preserve"> y </w:t>
            </w:r>
            <w:smartTag w:uri="urn:schemas-microsoft-com:office:smarttags" w:element="PersonName">
              <w:smartTagPr>
                <w:attr w:name="ProductID" w:val="la Pol￭tica Nacional"/>
              </w:smartTagPr>
              <w:r w:rsidRPr="002E535E">
                <w:rPr>
                  <w:rFonts w:ascii="Verdana" w:hAnsi="Verdana" w:cs="Arial"/>
                  <w:sz w:val="18"/>
                  <w:szCs w:val="18"/>
                  <w:lang w:val="es-ES_tradnl"/>
                </w:rPr>
                <w:t xml:space="preserve">la </w:t>
              </w:r>
              <w:r w:rsidR="00FB2E59" w:rsidRPr="002E535E">
                <w:rPr>
                  <w:rFonts w:ascii="Verdana" w:hAnsi="Verdana" w:cs="Arial"/>
                  <w:sz w:val="18"/>
                  <w:szCs w:val="18"/>
                  <w:lang w:val="es-ES_tradnl"/>
                </w:rPr>
                <w:t xml:space="preserve">Política </w:t>
              </w:r>
              <w:r w:rsidRPr="002E535E">
                <w:rPr>
                  <w:rFonts w:ascii="Verdana" w:hAnsi="Verdana" w:cs="Arial"/>
                  <w:sz w:val="18"/>
                  <w:szCs w:val="18"/>
                  <w:lang w:val="es-ES_tradnl"/>
                </w:rPr>
                <w:t>N</w:t>
              </w:r>
              <w:r w:rsidR="00FB2E59" w:rsidRPr="002E535E">
                <w:rPr>
                  <w:rFonts w:ascii="Verdana" w:hAnsi="Verdana" w:cs="Arial"/>
                  <w:sz w:val="18"/>
                  <w:szCs w:val="18"/>
                  <w:lang w:val="es-ES_tradnl"/>
                </w:rPr>
                <w:t>ac</w:t>
              </w:r>
              <w:r w:rsidRPr="002E535E">
                <w:rPr>
                  <w:rFonts w:ascii="Verdana" w:hAnsi="Verdana" w:cs="Arial"/>
                  <w:sz w:val="18"/>
                  <w:szCs w:val="18"/>
                  <w:lang w:val="es-ES_tradnl"/>
                </w:rPr>
                <w:t>ional</w:t>
              </w:r>
            </w:smartTag>
            <w:r w:rsidRPr="002E535E">
              <w:rPr>
                <w:rFonts w:ascii="Verdana" w:hAnsi="Verdana" w:cs="Arial"/>
                <w:sz w:val="18"/>
                <w:szCs w:val="18"/>
                <w:lang w:val="es-ES_tradnl"/>
              </w:rPr>
              <w:t xml:space="preserve"> </w:t>
            </w:r>
            <w:r w:rsidR="00FB2E59" w:rsidRPr="002E535E">
              <w:rPr>
                <w:rFonts w:ascii="Verdana" w:hAnsi="Verdana" w:cs="Arial"/>
                <w:sz w:val="18"/>
                <w:szCs w:val="18"/>
                <w:lang w:val="es-ES_tradnl"/>
              </w:rPr>
              <w:t xml:space="preserve">de </w:t>
            </w:r>
            <w:r w:rsidRPr="002E535E">
              <w:rPr>
                <w:rFonts w:ascii="Verdana" w:hAnsi="Verdana" w:cs="Arial"/>
                <w:sz w:val="18"/>
                <w:szCs w:val="18"/>
                <w:lang w:val="es-ES_tradnl"/>
              </w:rPr>
              <w:t>E</w:t>
            </w:r>
            <w:r w:rsidR="00FB2E59" w:rsidRPr="002E535E">
              <w:rPr>
                <w:rFonts w:ascii="Verdana" w:hAnsi="Verdana" w:cs="Arial"/>
                <w:sz w:val="18"/>
                <w:szCs w:val="18"/>
                <w:lang w:val="es-ES_tradnl"/>
              </w:rPr>
              <w:t>coturismo</w:t>
            </w:r>
            <w:r w:rsidRPr="002E535E">
              <w:rPr>
                <w:rFonts w:ascii="Verdana" w:hAnsi="Verdana" w:cs="Arial"/>
                <w:sz w:val="18"/>
                <w:szCs w:val="18"/>
                <w:lang w:val="es-ES_tradnl"/>
              </w:rPr>
              <w:t>, aún en proceso de aprobación que establece metas de capacidad de carga.</w:t>
            </w:r>
            <w:r w:rsidR="00486733">
              <w:rPr>
                <w:rFonts w:ascii="Verdana" w:hAnsi="Verdana" w:cs="Arial"/>
                <w:sz w:val="18"/>
                <w:szCs w:val="18"/>
                <w:lang w:val="es-ES_tradnl"/>
              </w:rPr>
              <w:t xml:space="preserve"> Existe además </w:t>
            </w:r>
            <w:smartTag w:uri="urn:schemas-microsoft-com:office:smarttags" w:element="PersonName">
              <w:smartTagPr>
                <w:attr w:name="ProductID" w:val="la Estrategia Nacional"/>
              </w:smartTagPr>
              <w:r w:rsidR="00486733">
                <w:rPr>
                  <w:rFonts w:ascii="Verdana" w:hAnsi="Verdana" w:cs="Arial"/>
                  <w:sz w:val="18"/>
                  <w:szCs w:val="18"/>
                  <w:lang w:val="es-ES_tradnl"/>
                </w:rPr>
                <w:t>la Estrategia Nacional</w:t>
              </w:r>
            </w:smartTag>
            <w:r w:rsidR="00486733">
              <w:rPr>
                <w:rFonts w:ascii="Verdana" w:hAnsi="Verdana" w:cs="Arial"/>
                <w:sz w:val="18"/>
                <w:szCs w:val="18"/>
                <w:lang w:val="es-ES_tradnl"/>
              </w:rPr>
              <w:t xml:space="preserve"> del ambiente, el Plan Nacional para el D</w:t>
            </w:r>
            <w:r w:rsidR="00813CCC" w:rsidRPr="002E535E">
              <w:rPr>
                <w:rFonts w:ascii="Verdana" w:hAnsi="Verdana" w:cs="Arial"/>
                <w:sz w:val="18"/>
                <w:szCs w:val="18"/>
                <w:lang w:val="es-ES_tradnl"/>
              </w:rPr>
              <w:t xml:space="preserve">esarrollo de </w:t>
            </w:r>
            <w:smartTag w:uri="urn:schemas-microsoft-com:office:smarttags" w:element="PersonName">
              <w:smartTagPr>
                <w:attr w:name="ProductID" w:val="la Ciencia"/>
              </w:smartTagPr>
              <w:r w:rsidR="00813CCC" w:rsidRPr="002E535E">
                <w:rPr>
                  <w:rFonts w:ascii="Verdana" w:hAnsi="Verdana" w:cs="Arial"/>
                  <w:sz w:val="18"/>
                  <w:szCs w:val="18"/>
                  <w:lang w:val="es-ES_tradnl"/>
                </w:rPr>
                <w:t>la Ciencia</w:t>
              </w:r>
            </w:smartTag>
            <w:r w:rsidR="00813CCC" w:rsidRPr="002E535E">
              <w:rPr>
                <w:rFonts w:ascii="Verdana" w:hAnsi="Verdana" w:cs="Arial"/>
                <w:sz w:val="18"/>
                <w:szCs w:val="18"/>
                <w:lang w:val="es-ES_tradnl"/>
              </w:rPr>
              <w:t xml:space="preserve">, </w:t>
            </w:r>
            <w:smartTag w:uri="urn:schemas-microsoft-com:office:smarttags" w:element="PersonName">
              <w:smartTagPr>
                <w:attr w:name="ProductID" w:val="la Tecnolog￭a"/>
              </w:smartTagPr>
              <w:r w:rsidR="00813CCC" w:rsidRPr="002E535E">
                <w:rPr>
                  <w:rFonts w:ascii="Verdana" w:hAnsi="Verdana" w:cs="Arial"/>
                  <w:sz w:val="18"/>
                  <w:szCs w:val="18"/>
                  <w:lang w:val="es-ES_tradnl"/>
                </w:rPr>
                <w:t>la Tecnología</w:t>
              </w:r>
            </w:smartTag>
            <w:r w:rsidR="00813CCC" w:rsidRPr="002E535E">
              <w:rPr>
                <w:rFonts w:ascii="Verdana" w:hAnsi="Verdana" w:cs="Arial"/>
                <w:sz w:val="18"/>
                <w:szCs w:val="18"/>
                <w:lang w:val="es-ES_tradnl"/>
              </w:rPr>
              <w:t xml:space="preserve"> y </w:t>
            </w:r>
            <w:smartTag w:uri="urn:schemas-microsoft-com:office:smarttags" w:element="PersonName">
              <w:smartTagPr>
                <w:attr w:name="ProductID" w:val="la Innovaci￳n"/>
              </w:smartTagPr>
              <w:r w:rsidR="00813CCC" w:rsidRPr="002E535E">
                <w:rPr>
                  <w:rFonts w:ascii="Verdana" w:hAnsi="Verdana" w:cs="Arial"/>
                  <w:sz w:val="18"/>
                  <w:szCs w:val="18"/>
                  <w:lang w:val="es-ES_tradnl"/>
                </w:rPr>
                <w:t>la Innovación</w:t>
              </w:r>
            </w:smartTag>
            <w:r w:rsidR="00813CCC" w:rsidRPr="002E535E">
              <w:rPr>
                <w:rFonts w:ascii="Verdana" w:hAnsi="Verdana" w:cs="Arial"/>
                <w:sz w:val="18"/>
                <w:szCs w:val="18"/>
                <w:lang w:val="es-ES_tradnl"/>
              </w:rPr>
              <w:t xml:space="preserve"> 2005-</w:t>
            </w:r>
            <w:smartTag w:uri="urn:schemas-microsoft-com:office:smarttags" w:element="metricconverter">
              <w:smartTagPr>
                <w:attr w:name="ProductID" w:val="2009. A"/>
              </w:smartTagPr>
              <w:r w:rsidR="00813CCC" w:rsidRPr="002E535E">
                <w:rPr>
                  <w:rFonts w:ascii="Verdana" w:hAnsi="Verdana" w:cs="Arial"/>
                  <w:sz w:val="18"/>
                  <w:szCs w:val="18"/>
                  <w:lang w:val="es-ES_tradnl"/>
                </w:rPr>
                <w:t>2009. A</w:t>
              </w:r>
            </w:smartTag>
            <w:r w:rsidR="00813CCC" w:rsidRPr="002E535E">
              <w:rPr>
                <w:rFonts w:ascii="Verdana" w:hAnsi="Verdana" w:cs="Arial"/>
                <w:sz w:val="18"/>
                <w:szCs w:val="18"/>
                <w:lang w:val="es-ES_tradnl"/>
              </w:rPr>
              <w:t xml:space="preserve"> ello se </w:t>
            </w:r>
            <w:r w:rsidR="00BD5790" w:rsidRPr="002E535E">
              <w:rPr>
                <w:rFonts w:ascii="Verdana" w:hAnsi="Verdana" w:cs="Arial"/>
                <w:sz w:val="18"/>
                <w:szCs w:val="18"/>
                <w:lang w:val="es-ES_tradnl"/>
              </w:rPr>
              <w:t>aúnan</w:t>
            </w:r>
            <w:r w:rsidR="00813CCC" w:rsidRPr="002E535E">
              <w:rPr>
                <w:rFonts w:ascii="Verdana" w:hAnsi="Verdana" w:cs="Arial"/>
                <w:sz w:val="18"/>
                <w:szCs w:val="18"/>
                <w:lang w:val="es-ES_tradnl"/>
              </w:rPr>
              <w:t xml:space="preserve"> los Programas de Desarrollo Sostenible a nivel provinciales a modo de establecer procesos de planificación más amplios.</w:t>
            </w:r>
          </w:p>
        </w:tc>
      </w:tr>
    </w:tbl>
    <w:p w:rsidR="00950A37" w:rsidRPr="00EF2646" w:rsidRDefault="00950A37">
      <w:pPr>
        <w:spacing w:before="60" w:after="60"/>
        <w:jc w:val="center"/>
        <w:rPr>
          <w:rFonts w:ascii="Verdana" w:hAnsi="Verdana"/>
          <w:b/>
          <w:bCs/>
          <w:sz w:val="18"/>
          <w:szCs w:val="20"/>
          <w:lang w:val="es-ES_tradnl"/>
          <w14:shadow w14:blurRad="50800" w14:dist="38100" w14:dir="2700000" w14:sx="100000" w14:sy="100000" w14:kx="0" w14:ky="0" w14:algn="tl">
            <w14:srgbClr w14:val="000000">
              <w14:alpha w14:val="60000"/>
            </w14:srgbClr>
          </w14:shadow>
        </w:rPr>
      </w:pPr>
    </w:p>
    <w:tbl>
      <w:tblPr>
        <w:tblW w:w="924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4033"/>
        <w:gridCol w:w="6"/>
        <w:gridCol w:w="2562"/>
        <w:gridCol w:w="78"/>
        <w:gridCol w:w="12"/>
        <w:gridCol w:w="2549"/>
      </w:tblGrid>
      <w:tr w:rsidR="00950A37" w:rsidRPr="002E535E">
        <w:trPr>
          <w:trHeight w:val="839"/>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 xml:space="preserve">¿Tiene su país establecidas metas mensurables en el marco de sus estrategias y planes de acción nacionales? (decisiones II/7 y III/9) </w:t>
            </w:r>
          </w:p>
        </w:tc>
      </w:tr>
      <w:tr w:rsidR="00950A37" w:rsidRPr="002E535E">
        <w:trPr>
          <w:trHeight w:val="148"/>
        </w:trPr>
        <w:tc>
          <w:tcPr>
            <w:tcW w:w="6679" w:type="dxa"/>
            <w:gridSpan w:val="4"/>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3"/>
              </w:numPr>
              <w:tabs>
                <w:tab w:val="clear" w:pos="14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561"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44"/>
        </w:trPr>
        <w:tc>
          <w:tcPr>
            <w:tcW w:w="6679" w:type="dxa"/>
            <w:gridSpan w:val="4"/>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3"/>
              </w:numPr>
              <w:tabs>
                <w:tab w:val="clear" w:pos="14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metas mensurables todavía en las primeras etapas de d</w:t>
            </w:r>
            <w:r w:rsidRPr="002E535E">
              <w:rPr>
                <w:rFonts w:ascii="Verdana" w:hAnsi="Verdana"/>
                <w:sz w:val="18"/>
                <w:szCs w:val="18"/>
                <w:lang w:val="es-ES_tradnl"/>
              </w:rPr>
              <w:t>e</w:t>
            </w:r>
            <w:r w:rsidRPr="002E535E">
              <w:rPr>
                <w:rFonts w:ascii="Verdana" w:hAnsi="Verdana"/>
                <w:sz w:val="18"/>
                <w:szCs w:val="18"/>
                <w:lang w:val="es-ES_tradnl"/>
              </w:rPr>
              <w:t>sarrollo</w:t>
            </w:r>
          </w:p>
        </w:tc>
        <w:tc>
          <w:tcPr>
            <w:tcW w:w="2561"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61"/>
        </w:trPr>
        <w:tc>
          <w:tcPr>
            <w:tcW w:w="6679" w:type="dxa"/>
            <w:gridSpan w:val="4"/>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3"/>
              </w:numPr>
              <w:tabs>
                <w:tab w:val="clear" w:pos="14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metas mensurables en etapas avanzadas de des</w:t>
            </w:r>
            <w:r w:rsidRPr="002E535E">
              <w:rPr>
                <w:rFonts w:ascii="Verdana" w:hAnsi="Verdana"/>
                <w:sz w:val="18"/>
                <w:szCs w:val="18"/>
                <w:lang w:val="es-ES_tradnl"/>
              </w:rPr>
              <w:t>a</w:t>
            </w:r>
            <w:r w:rsidRPr="002E535E">
              <w:rPr>
                <w:rFonts w:ascii="Verdana" w:hAnsi="Verdana"/>
                <w:sz w:val="18"/>
                <w:szCs w:val="18"/>
                <w:lang w:val="es-ES_tradnl"/>
              </w:rPr>
              <w:t>rrollo</w:t>
            </w:r>
          </w:p>
        </w:tc>
        <w:tc>
          <w:tcPr>
            <w:tcW w:w="2561"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8"/>
        </w:trPr>
        <w:tc>
          <w:tcPr>
            <w:tcW w:w="6679" w:type="dxa"/>
            <w:gridSpan w:val="4"/>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3"/>
              </w:numPr>
              <w:tabs>
                <w:tab w:val="clear" w:pos="14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metas pertinentes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561"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B220CB">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148"/>
        </w:trPr>
        <w:tc>
          <w:tcPr>
            <w:tcW w:w="6679" w:type="dxa"/>
            <w:gridSpan w:val="4"/>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3"/>
              </w:numPr>
              <w:tabs>
                <w:tab w:val="clear" w:pos="14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informes sobre la aplicación de metas pertinentes disponibles (ind</w:t>
            </w:r>
            <w:r w:rsidRPr="002E535E">
              <w:rPr>
                <w:rFonts w:ascii="Verdana" w:hAnsi="Verdana"/>
                <w:sz w:val="18"/>
                <w:szCs w:val="18"/>
                <w:lang w:val="es-ES_tradnl"/>
              </w:rPr>
              <w:t>i</w:t>
            </w:r>
            <w:r w:rsidRPr="002E535E">
              <w:rPr>
                <w:rFonts w:ascii="Verdana" w:hAnsi="Verdana"/>
                <w:sz w:val="18"/>
                <w:szCs w:val="18"/>
                <w:lang w:val="es-ES_tradnl"/>
              </w:rPr>
              <w:t>que los detalles a continuación)</w:t>
            </w:r>
          </w:p>
        </w:tc>
        <w:tc>
          <w:tcPr>
            <w:tcW w:w="2561"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F1905">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48"/>
        </w:trPr>
        <w:tc>
          <w:tcPr>
            <w:tcW w:w="9240" w:type="dxa"/>
            <w:gridSpan w:val="6"/>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metas mensurables establecidas en el marco de las estrategias y planes de acción naci</w:t>
            </w:r>
            <w:r w:rsidRPr="002E535E">
              <w:rPr>
                <w:rFonts w:ascii="Verdana" w:hAnsi="Verdana"/>
                <w:sz w:val="18"/>
                <w:szCs w:val="18"/>
                <w:lang w:val="es-ES_tradnl"/>
              </w:rPr>
              <w:t>o</w:t>
            </w:r>
            <w:r w:rsidRPr="002E535E">
              <w:rPr>
                <w:rFonts w:ascii="Verdana" w:hAnsi="Verdana"/>
                <w:sz w:val="18"/>
                <w:szCs w:val="18"/>
                <w:lang w:val="es-ES_tradnl"/>
              </w:rPr>
              <w:t>nales sobre diversidad biológica.</w:t>
            </w:r>
          </w:p>
        </w:tc>
      </w:tr>
      <w:tr w:rsidR="00950A37" w:rsidRPr="002E535E">
        <w:trPr>
          <w:trHeight w:val="148"/>
        </w:trPr>
        <w:tc>
          <w:tcPr>
            <w:tcW w:w="9240" w:type="dxa"/>
            <w:gridSpan w:val="6"/>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C0F1C" w:rsidP="00BE4708">
            <w:pPr>
              <w:jc w:val="both"/>
              <w:rPr>
                <w:rFonts w:ascii="Verdana" w:hAnsi="Verdana" w:cs="Arial"/>
                <w:sz w:val="18"/>
                <w:szCs w:val="18"/>
                <w:lang w:val="es-ES"/>
              </w:rPr>
            </w:pPr>
            <w:r w:rsidRPr="002E535E">
              <w:rPr>
                <w:rFonts w:ascii="Verdana" w:hAnsi="Verdana" w:cs="Arial"/>
                <w:sz w:val="18"/>
                <w:szCs w:val="18"/>
                <w:lang w:val="es-ES_tradnl"/>
              </w:rPr>
              <w:t>Los programas, planes y proyectos han establecido indicadores de cumplimiento finales para el año 2009.</w:t>
            </w:r>
            <w:r w:rsidR="00515B71" w:rsidRPr="002E535E">
              <w:rPr>
                <w:rFonts w:ascii="Verdana" w:hAnsi="Verdana" w:cs="Arial"/>
                <w:sz w:val="18"/>
                <w:szCs w:val="18"/>
                <w:lang w:val="es-ES_tradnl"/>
              </w:rPr>
              <w:t xml:space="preserve"> Entre otros, algunos productos esperados:</w:t>
            </w:r>
            <w:r w:rsidR="00515B71" w:rsidRPr="002E535E">
              <w:rPr>
                <w:rFonts w:ascii="Verdana" w:hAnsi="Verdana" w:cs="Arial"/>
                <w:sz w:val="18"/>
                <w:szCs w:val="18"/>
                <w:lang w:val="es-ES"/>
              </w:rPr>
              <w:t xml:space="preserve"> Documento de Artículo 68 de </w:t>
            </w:r>
            <w:smartTag w:uri="urn:schemas-microsoft-com:office:smarttags" w:element="PersonName">
              <w:smartTagPr>
                <w:attr w:name="ProductID" w:val="la Ley"/>
              </w:smartTagPr>
              <w:r w:rsidR="00515B71" w:rsidRPr="002E535E">
                <w:rPr>
                  <w:rFonts w:ascii="Verdana" w:hAnsi="Verdana" w:cs="Arial"/>
                  <w:sz w:val="18"/>
                  <w:szCs w:val="18"/>
                  <w:lang w:val="es-ES"/>
                </w:rPr>
                <w:t>la Ley</w:t>
              </w:r>
            </w:smartTag>
            <w:r w:rsidR="00515B71" w:rsidRPr="002E535E">
              <w:rPr>
                <w:rFonts w:ascii="Verdana" w:hAnsi="Verdana" w:cs="Arial"/>
                <w:sz w:val="18"/>
                <w:szCs w:val="18"/>
                <w:lang w:val="es-ES"/>
              </w:rPr>
              <w:t xml:space="preserve"> </w:t>
            </w:r>
            <w:r w:rsidR="00486733">
              <w:rPr>
                <w:rFonts w:ascii="Verdana" w:hAnsi="Verdana" w:cs="Arial"/>
                <w:sz w:val="18"/>
                <w:szCs w:val="18"/>
                <w:lang w:val="es-ES"/>
              </w:rPr>
              <w:t xml:space="preserve">41, </w:t>
            </w:r>
            <w:r w:rsidR="00515B71" w:rsidRPr="002E535E">
              <w:rPr>
                <w:rFonts w:ascii="Verdana" w:hAnsi="Verdana" w:cs="Arial"/>
                <w:sz w:val="18"/>
                <w:szCs w:val="18"/>
                <w:lang w:val="es-ES"/>
              </w:rPr>
              <w:t>General del Ambiente</w:t>
            </w:r>
            <w:r w:rsidR="00486733">
              <w:rPr>
                <w:rFonts w:ascii="Verdana" w:hAnsi="Verdana" w:cs="Arial"/>
                <w:sz w:val="18"/>
                <w:szCs w:val="18"/>
                <w:lang w:val="es-ES"/>
              </w:rPr>
              <w:t>,</w:t>
            </w:r>
            <w:r w:rsidR="00515B71" w:rsidRPr="002E535E">
              <w:rPr>
                <w:rFonts w:ascii="Verdana" w:hAnsi="Verdana" w:cs="Arial"/>
                <w:sz w:val="18"/>
                <w:szCs w:val="18"/>
                <w:lang w:val="es-ES"/>
              </w:rPr>
              <w:t xml:space="preserve"> reglamentado; Tres (3) Fideicomisos ecológicos creados para el inventario y monitoreo de biodiversidad en áreas protegidas, promoción de negocios ambientales y valoración de servicios ambientales; Una (1) Red de sitios de conservación para capturar la variación genética; Dos (2) talleres para el diseño metodológico de resiliencia ecosistémica y cambio climático;  Plan Estratégico para la incorporación de las nuevas áreas de conservación del SINAP según análisis de vacíos, metas de conservación eco-regional y propuesta del STRI; Dos (2) talleres regionales de profundización del concepto de conectividad ecológica y la promoción de su implementación (Corredores Biológicos Marinos y Terrestres); Perfiles de proyectos para la resiliencia y el cambio climático; Dos grupos de soporte para los humedales de </w:t>
            </w:r>
            <w:smartTag w:uri="urn:schemas-microsoft-com:office:smarttags" w:element="PersonName">
              <w:smartTagPr>
                <w:attr w:name="ProductID" w:val="la Bah￭a"/>
              </w:smartTagPr>
              <w:r w:rsidR="00515B71" w:rsidRPr="002E535E">
                <w:rPr>
                  <w:rFonts w:ascii="Verdana" w:hAnsi="Verdana" w:cs="Arial"/>
                  <w:sz w:val="18"/>
                  <w:szCs w:val="18"/>
                  <w:lang w:val="es-ES"/>
                </w:rPr>
                <w:t>la Bahía</w:t>
              </w:r>
            </w:smartTag>
            <w:r w:rsidR="00515B71" w:rsidRPr="002E535E">
              <w:rPr>
                <w:rFonts w:ascii="Verdana" w:hAnsi="Verdana" w:cs="Arial"/>
                <w:sz w:val="18"/>
                <w:szCs w:val="18"/>
                <w:lang w:val="es-ES"/>
              </w:rPr>
              <w:t xml:space="preserve"> de Panamá. </w:t>
            </w:r>
            <w:r w:rsidR="008F1905" w:rsidRPr="002E535E">
              <w:rPr>
                <w:rFonts w:ascii="Verdana" w:hAnsi="Verdana" w:cs="Arial"/>
                <w:sz w:val="18"/>
                <w:szCs w:val="18"/>
                <w:lang w:val="es-ES"/>
              </w:rPr>
              <w:t xml:space="preserve"> Igualmente, lo t</w:t>
            </w:r>
            <w:r w:rsidR="00FB2E59" w:rsidRPr="002E535E">
              <w:rPr>
                <w:rFonts w:ascii="Verdana" w:hAnsi="Verdana" w:cs="Arial"/>
                <w:sz w:val="18"/>
                <w:szCs w:val="18"/>
                <w:lang w:val="es-ES"/>
              </w:rPr>
              <w:t>alleres interin</w:t>
            </w:r>
            <w:r w:rsidR="008F1905" w:rsidRPr="002E535E">
              <w:rPr>
                <w:rFonts w:ascii="Verdana" w:hAnsi="Verdana" w:cs="Arial"/>
                <w:sz w:val="18"/>
                <w:szCs w:val="18"/>
                <w:lang w:val="es-ES"/>
              </w:rPr>
              <w:t>s</w:t>
            </w:r>
            <w:r w:rsidR="00FB2E59" w:rsidRPr="002E535E">
              <w:rPr>
                <w:rFonts w:ascii="Verdana" w:hAnsi="Verdana" w:cs="Arial"/>
                <w:sz w:val="18"/>
                <w:szCs w:val="18"/>
                <w:lang w:val="es-ES"/>
              </w:rPr>
              <w:t>titucionales como estructura de apoyo a las UAS</w:t>
            </w:r>
            <w:r w:rsidR="00486733">
              <w:rPr>
                <w:rFonts w:ascii="Verdana" w:hAnsi="Verdana" w:cs="Arial"/>
                <w:sz w:val="18"/>
                <w:szCs w:val="18"/>
                <w:lang w:val="es-ES"/>
              </w:rPr>
              <w:t xml:space="preserve"> </w:t>
            </w:r>
            <w:r w:rsidR="00FB2E59" w:rsidRPr="002E535E">
              <w:rPr>
                <w:rFonts w:ascii="Verdana" w:hAnsi="Verdana" w:cs="Arial"/>
                <w:sz w:val="18"/>
                <w:szCs w:val="18"/>
                <w:lang w:val="es-ES"/>
              </w:rPr>
              <w:t>- en el cumplimiento de las metas en monito</w:t>
            </w:r>
            <w:r w:rsidR="008F1905" w:rsidRPr="002E535E">
              <w:rPr>
                <w:rFonts w:ascii="Verdana" w:hAnsi="Verdana" w:cs="Arial"/>
                <w:sz w:val="18"/>
                <w:szCs w:val="18"/>
                <w:lang w:val="es-ES"/>
              </w:rPr>
              <w:t>reo de biodiversidad.</w:t>
            </w:r>
          </w:p>
        </w:tc>
      </w:tr>
      <w:tr w:rsidR="00950A37" w:rsidRPr="002E535E">
        <w:trPr>
          <w:trHeight w:val="148"/>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47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¿Ha identificado su país las medidas prioritarias en su estrategia y plan de acción nacionales sobre diversidad biológica? (decisión VI/27 A)</w:t>
            </w:r>
          </w:p>
        </w:tc>
      </w:tr>
      <w:tr w:rsidR="00950A37" w:rsidRPr="002E535E">
        <w:trPr>
          <w:trHeight w:val="215"/>
        </w:trPr>
        <w:tc>
          <w:tcPr>
            <w:tcW w:w="6691" w:type="dxa"/>
            <w:gridSpan w:val="5"/>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4"/>
              </w:numPr>
              <w:tabs>
                <w:tab w:val="clear" w:pos="1797"/>
              </w:tabs>
              <w:spacing w:before="60" w:after="60"/>
              <w:ind w:hanging="501"/>
              <w:jc w:val="both"/>
              <w:rPr>
                <w:rFonts w:ascii="Verdana" w:hAnsi="Verdana"/>
                <w:sz w:val="18"/>
                <w:szCs w:val="18"/>
                <w:lang w:val="es-ES_tradnl"/>
              </w:rPr>
            </w:pPr>
            <w:r w:rsidRPr="002E535E">
              <w:rPr>
                <w:rFonts w:ascii="Verdana" w:hAnsi="Verdana"/>
                <w:sz w:val="18"/>
                <w:szCs w:val="18"/>
                <w:lang w:val="es-ES_tradnl"/>
              </w:rPr>
              <w:t>No</w:t>
            </w:r>
          </w:p>
        </w:tc>
        <w:tc>
          <w:tcPr>
            <w:tcW w:w="254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8"/>
        </w:trPr>
        <w:tc>
          <w:tcPr>
            <w:tcW w:w="6691" w:type="dxa"/>
            <w:gridSpan w:val="5"/>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4"/>
              </w:numPr>
              <w:tabs>
                <w:tab w:val="clear" w:pos="1797"/>
              </w:tabs>
              <w:spacing w:before="60" w:after="60"/>
              <w:ind w:hanging="501"/>
              <w:jc w:val="both"/>
              <w:rPr>
                <w:rFonts w:ascii="Verdana" w:hAnsi="Verdana"/>
                <w:sz w:val="18"/>
                <w:szCs w:val="18"/>
                <w:lang w:val="es-ES_tradnl"/>
              </w:rPr>
            </w:pPr>
            <w:r w:rsidRPr="002E535E">
              <w:rPr>
                <w:rFonts w:ascii="Verdana" w:hAnsi="Verdana"/>
                <w:sz w:val="18"/>
                <w:szCs w:val="18"/>
                <w:lang w:val="es-ES_tradnl"/>
              </w:rPr>
              <w:t>No, pero se están identificando las medidas prioritarias</w:t>
            </w:r>
          </w:p>
        </w:tc>
        <w:tc>
          <w:tcPr>
            <w:tcW w:w="254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8"/>
        </w:trPr>
        <w:tc>
          <w:tcPr>
            <w:tcW w:w="6691" w:type="dxa"/>
            <w:gridSpan w:val="5"/>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4"/>
              </w:numPr>
              <w:tabs>
                <w:tab w:val="clear" w:pos="1797"/>
              </w:tabs>
              <w:spacing w:before="60" w:after="60"/>
              <w:ind w:hanging="501"/>
              <w:jc w:val="both"/>
              <w:rPr>
                <w:rFonts w:ascii="Verdana" w:hAnsi="Verdana"/>
                <w:sz w:val="18"/>
                <w:szCs w:val="18"/>
                <w:lang w:val="es-ES_tradnl"/>
              </w:rPr>
            </w:pPr>
            <w:r w:rsidRPr="002E535E">
              <w:rPr>
                <w:rFonts w:ascii="Verdana" w:hAnsi="Verdana"/>
                <w:sz w:val="18"/>
                <w:szCs w:val="18"/>
                <w:lang w:val="es-ES_tradnl"/>
              </w:rPr>
              <w:t>Sí, medidas prioritarias identificadas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54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48"/>
        </w:trPr>
        <w:tc>
          <w:tcPr>
            <w:tcW w:w="9240" w:type="dxa"/>
            <w:gridSpan w:val="6"/>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medidas prioritarias identificadas en la estrategia y plan de acción nacion</w:t>
            </w:r>
            <w:r w:rsidRPr="002E535E">
              <w:rPr>
                <w:rFonts w:ascii="Verdana" w:hAnsi="Verdana"/>
                <w:sz w:val="18"/>
                <w:szCs w:val="18"/>
                <w:lang w:val="es-ES_tradnl"/>
              </w:rPr>
              <w:t>a</w:t>
            </w:r>
            <w:r w:rsidRPr="002E535E">
              <w:rPr>
                <w:rFonts w:ascii="Verdana" w:hAnsi="Verdana"/>
                <w:sz w:val="18"/>
                <w:szCs w:val="18"/>
                <w:lang w:val="es-ES_tradnl"/>
              </w:rPr>
              <w:t>les sobre diversidad biológica.</w:t>
            </w:r>
          </w:p>
        </w:tc>
      </w:tr>
      <w:tr w:rsidR="0097364D" w:rsidRPr="002E535E">
        <w:trPr>
          <w:trHeight w:val="148"/>
        </w:trPr>
        <w:tc>
          <w:tcPr>
            <w:tcW w:w="9240" w:type="dxa"/>
            <w:gridSpan w:val="6"/>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DD77EE" w:rsidRPr="005A103D" w:rsidRDefault="00DD77EE" w:rsidP="005A103D">
            <w:pPr>
              <w:pStyle w:val="CommentText"/>
              <w:jc w:val="both"/>
              <w:rPr>
                <w:rFonts w:ascii="Verdana" w:hAnsi="Verdana"/>
                <w:sz w:val="18"/>
                <w:szCs w:val="18"/>
                <w:lang w:val="es-ES"/>
              </w:rPr>
            </w:pPr>
            <w:r w:rsidRPr="005A103D">
              <w:rPr>
                <w:rFonts w:ascii="Verdana" w:hAnsi="Verdana"/>
                <w:sz w:val="18"/>
                <w:szCs w:val="18"/>
                <w:lang w:val="es-ES_tradnl"/>
              </w:rPr>
              <w:t xml:space="preserve">Por su parte, </w:t>
            </w:r>
            <w:smartTag w:uri="urn:schemas-microsoft-com:office:smarttags" w:element="PersonName">
              <w:smartTagPr>
                <w:attr w:name="ProductID" w:val="la Estrategia Nacional"/>
              </w:smartTagPr>
              <w:r w:rsidRPr="005A103D">
                <w:rPr>
                  <w:rFonts w:ascii="Verdana" w:hAnsi="Verdana"/>
                  <w:sz w:val="18"/>
                  <w:szCs w:val="18"/>
                  <w:lang w:val="es-ES_tradnl"/>
                </w:rPr>
                <w:t>la Estrategia Nacional</w:t>
              </w:r>
            </w:smartTag>
            <w:r w:rsidRPr="005A103D">
              <w:rPr>
                <w:rFonts w:ascii="Verdana" w:hAnsi="Verdana"/>
                <w:sz w:val="18"/>
                <w:szCs w:val="18"/>
                <w:lang w:val="es-ES_tradnl"/>
              </w:rPr>
              <w:t xml:space="preserve"> del Ambiente crea políticas públicas </w:t>
            </w:r>
            <w:r w:rsidR="00857D09" w:rsidRPr="005A103D">
              <w:rPr>
                <w:rFonts w:ascii="Verdana" w:hAnsi="Verdana"/>
                <w:sz w:val="18"/>
                <w:szCs w:val="18"/>
                <w:lang w:val="es-ES_tradnl"/>
              </w:rPr>
              <w:t>ambientales</w:t>
            </w:r>
            <w:r w:rsidRPr="005A103D">
              <w:rPr>
                <w:rFonts w:ascii="Verdana" w:hAnsi="Verdana"/>
                <w:sz w:val="18"/>
                <w:szCs w:val="18"/>
                <w:lang w:val="es-ES_tradnl"/>
              </w:rPr>
              <w:t xml:space="preserve"> en: Biodiversidad; Forestal; Gestión Integrada de Recursos Hídricos; Cambio Climático; Producción Más Limpia; Información Ambiental; Cultura Ambiental; Gestión Integral de Residuos No Peligrosos y Peligrosos; Descentralización de </w:t>
            </w:r>
            <w:smartTag w:uri="urn:schemas-microsoft-com:office:smarttags" w:element="PersonName">
              <w:smartTagPr>
                <w:attr w:name="ProductID" w:val="la Gesti￳n Ambiental"/>
              </w:smartTagPr>
              <w:r w:rsidRPr="005A103D">
                <w:rPr>
                  <w:rFonts w:ascii="Verdana" w:hAnsi="Verdana"/>
                  <w:sz w:val="18"/>
                  <w:szCs w:val="18"/>
                  <w:lang w:val="es-ES_tradnl"/>
                </w:rPr>
                <w:t>la Gestión Ambiental</w:t>
              </w:r>
            </w:smartTag>
            <w:r w:rsidRPr="005A103D">
              <w:rPr>
                <w:rFonts w:ascii="Verdana" w:hAnsi="Verdana"/>
                <w:sz w:val="18"/>
                <w:szCs w:val="18"/>
                <w:lang w:val="es-ES_tradnl"/>
              </w:rPr>
              <w:t xml:space="preserve">; Supervisión, Control y Fiscalización Ambiental. Sus lineamientos de trabajo se dirigen hacia: Consolidar el marco jurídico y de políticas públicas ambientales; mejorar la gestión institucional; elevar la capacidad técnico científica; Fomento a la cultura ambiental; creación de capacidades para insertar y poner en uso nuevos instrumentos económicos para la gestión ambiental; mejorar la capacidad de manejo de desastres naturales </w:t>
            </w:r>
            <w:r w:rsidR="00857D09" w:rsidRPr="005A103D">
              <w:rPr>
                <w:rFonts w:ascii="Verdana" w:hAnsi="Verdana"/>
                <w:sz w:val="18"/>
                <w:szCs w:val="18"/>
                <w:lang w:val="es-ES_tradnl"/>
              </w:rPr>
              <w:t>ambientales</w:t>
            </w:r>
            <w:r w:rsidRPr="005A103D">
              <w:rPr>
                <w:rFonts w:ascii="Verdana" w:hAnsi="Verdana"/>
                <w:sz w:val="18"/>
                <w:szCs w:val="18"/>
                <w:lang w:val="es-ES_tradnl"/>
              </w:rPr>
              <w:t>; asegurar la calidad ambiental a través del cumplimiento de la normativa ambiental; promover la gestión integrada de recursos hídricos; conservar y utilizar de manera sostenible la diversidad biológica.</w:t>
            </w:r>
            <w:r w:rsidR="005A103D" w:rsidRPr="005A103D">
              <w:rPr>
                <w:rFonts w:ascii="Verdana" w:hAnsi="Verdana"/>
                <w:sz w:val="18"/>
                <w:szCs w:val="18"/>
                <w:lang w:val="es-ES_tradnl"/>
              </w:rPr>
              <w:t xml:space="preserve"> Ello incluyen las medidas identificadas en </w:t>
            </w:r>
            <w:smartTag w:uri="urn:schemas-microsoft-com:office:smarttags" w:element="PersonName">
              <w:smartTagPr>
                <w:attr w:name="ProductID" w:val="la Estrategia Nacional"/>
              </w:smartTagPr>
              <w:r w:rsidR="005A103D" w:rsidRPr="005A103D">
                <w:rPr>
                  <w:rFonts w:ascii="Verdana" w:hAnsi="Verdana"/>
                  <w:sz w:val="18"/>
                  <w:szCs w:val="18"/>
                  <w:lang w:val="es-ES_tradnl"/>
                </w:rPr>
                <w:t xml:space="preserve">la </w:t>
              </w:r>
              <w:r w:rsidR="005A103D" w:rsidRPr="005A103D">
                <w:rPr>
                  <w:rFonts w:ascii="Verdana" w:hAnsi="Verdana"/>
                  <w:sz w:val="18"/>
                  <w:szCs w:val="18"/>
                  <w:lang w:val="es-ES"/>
                </w:rPr>
                <w:t>Estrategia Nacional</w:t>
              </w:r>
            </w:smartTag>
            <w:r w:rsidR="005A103D" w:rsidRPr="005A103D">
              <w:rPr>
                <w:rFonts w:ascii="Verdana" w:hAnsi="Verdana"/>
                <w:sz w:val="18"/>
                <w:szCs w:val="18"/>
                <w:lang w:val="es-ES"/>
              </w:rPr>
              <w:t xml:space="preserve"> de Biodiversidad y su Plan de Acción.</w:t>
            </w:r>
          </w:p>
          <w:p w:rsidR="005A103D" w:rsidRPr="005A103D" w:rsidRDefault="005A103D" w:rsidP="005A103D">
            <w:pPr>
              <w:pStyle w:val="CommentText"/>
              <w:jc w:val="both"/>
              <w:rPr>
                <w:rFonts w:ascii="Verdana" w:hAnsi="Verdana"/>
                <w:sz w:val="18"/>
                <w:szCs w:val="18"/>
                <w:lang w:val="es-ES"/>
              </w:rPr>
            </w:pPr>
          </w:p>
          <w:p w:rsidR="0097364D" w:rsidRPr="002E535E" w:rsidRDefault="00DD77EE" w:rsidP="008F1905">
            <w:pPr>
              <w:spacing w:before="60" w:after="60"/>
              <w:jc w:val="both"/>
              <w:rPr>
                <w:rFonts w:ascii="Verdana" w:hAnsi="Verdana"/>
                <w:sz w:val="18"/>
                <w:szCs w:val="20"/>
                <w:lang w:val="es-ES_tradnl"/>
              </w:rPr>
            </w:pPr>
            <w:r w:rsidRPr="005A103D">
              <w:rPr>
                <w:rFonts w:ascii="Verdana" w:hAnsi="Verdana"/>
                <w:sz w:val="18"/>
                <w:szCs w:val="18"/>
                <w:lang w:val="es-ES_tradnl"/>
              </w:rPr>
              <w:t xml:space="preserve">Igualmente la actualización de </w:t>
            </w:r>
            <w:smartTag w:uri="urn:schemas-microsoft-com:office:smarttags" w:element="PersonName">
              <w:smartTagPr>
                <w:attr w:name="ProductID" w:val="la Estrategia Nacional"/>
              </w:smartTagPr>
              <w:r w:rsidRPr="005A103D">
                <w:rPr>
                  <w:rFonts w:ascii="Verdana" w:hAnsi="Verdana"/>
                  <w:sz w:val="18"/>
                  <w:szCs w:val="18"/>
                  <w:lang w:val="es-ES_tradnl"/>
                </w:rPr>
                <w:t>la Estrategia Nacional</w:t>
              </w:r>
            </w:smartTag>
            <w:r w:rsidRPr="005A103D">
              <w:rPr>
                <w:rFonts w:ascii="Verdana" w:hAnsi="Verdana"/>
                <w:sz w:val="18"/>
                <w:szCs w:val="18"/>
                <w:lang w:val="es-ES_tradnl"/>
              </w:rPr>
              <w:t xml:space="preserve"> de Biodiversidad y Plan de Acción Nacional de Diversidad Biológica. Además de la aplicación de nuevos instrumentos de gestión como: Pago Por Servicios Ambientales (PSA); Eco-etiquetado; Producción Más Limpia (PML); Mecanismos de Desarrollo Limpio (MDL); Gestión integrada de recursos hídricos; Indicadores ambientales; Premios a la excelencia ambiental; Servicios</w:t>
            </w:r>
            <w:r w:rsidR="00860018" w:rsidRPr="005A103D">
              <w:rPr>
                <w:rFonts w:ascii="Verdana" w:hAnsi="Verdana"/>
                <w:sz w:val="18"/>
                <w:szCs w:val="18"/>
                <w:lang w:val="es-ES_tradnl"/>
              </w:rPr>
              <w:t xml:space="preserve"> en línea; Negocios ambientales; </w:t>
            </w:r>
            <w:r w:rsidR="00FB2E59" w:rsidRPr="005A103D">
              <w:rPr>
                <w:rFonts w:ascii="Verdana" w:hAnsi="Verdana"/>
                <w:sz w:val="18"/>
                <w:szCs w:val="18"/>
                <w:lang w:val="es-ES_tradnl"/>
              </w:rPr>
              <w:t>Ampliación</w:t>
            </w:r>
            <w:r w:rsidR="005A103D">
              <w:rPr>
                <w:rFonts w:ascii="Verdana" w:hAnsi="Verdana"/>
                <w:sz w:val="18"/>
                <w:szCs w:val="18"/>
                <w:lang w:val="es-ES_tradnl"/>
              </w:rPr>
              <w:t xml:space="preserve"> </w:t>
            </w:r>
            <w:r w:rsidR="00FB2E59" w:rsidRPr="005A103D">
              <w:rPr>
                <w:rFonts w:ascii="Verdana" w:hAnsi="Verdana"/>
                <w:sz w:val="18"/>
                <w:szCs w:val="18"/>
                <w:lang w:val="es-ES_tradnl"/>
              </w:rPr>
              <w:t>- agronegocios/expansión de la frontera agrícola</w:t>
            </w:r>
            <w:r w:rsidR="005A103D" w:rsidRPr="005A103D">
              <w:rPr>
                <w:rFonts w:ascii="Verdana" w:hAnsi="Verdana"/>
                <w:sz w:val="18"/>
                <w:szCs w:val="18"/>
                <w:lang w:val="es-ES_tradnl"/>
              </w:rPr>
              <w:t xml:space="preserve">, incluyendo </w:t>
            </w:r>
            <w:r w:rsidR="005A103D" w:rsidRPr="005A103D">
              <w:rPr>
                <w:rFonts w:ascii="Verdana" w:hAnsi="Verdana"/>
                <w:sz w:val="18"/>
                <w:szCs w:val="18"/>
                <w:lang w:val="es-ES"/>
              </w:rPr>
              <w:t>las acciones que son prioritarias a corto, mediano y largo plazo</w:t>
            </w:r>
            <w:r w:rsidR="000E3317">
              <w:rPr>
                <w:rFonts w:ascii="Verdana" w:hAnsi="Verdana"/>
                <w:sz w:val="18"/>
                <w:szCs w:val="18"/>
                <w:lang w:val="es-ES"/>
              </w:rPr>
              <w:t>,</w:t>
            </w:r>
            <w:r w:rsidR="005A103D" w:rsidRPr="005A103D">
              <w:rPr>
                <w:rFonts w:ascii="Verdana" w:hAnsi="Verdana"/>
                <w:sz w:val="18"/>
                <w:szCs w:val="18"/>
                <w:lang w:val="es-ES"/>
              </w:rPr>
              <w:t xml:space="preserve"> y el número de actividades propuestas.</w:t>
            </w:r>
          </w:p>
        </w:tc>
      </w:tr>
      <w:tr w:rsidR="00950A37" w:rsidRPr="002E535E">
        <w:trPr>
          <w:trHeight w:val="148"/>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47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¿Ha integrado su país la conservación y utilización sostenible de la diversidad biológica así como la participación en los beneficios en los planes, programas y políticas sectoriales o intersectoriales? (decisión VI/27 A)</w:t>
            </w:r>
          </w:p>
        </w:tc>
      </w:tr>
      <w:tr w:rsidR="00950A37" w:rsidRPr="002E535E">
        <w:trPr>
          <w:trHeight w:val="148"/>
        </w:trPr>
        <w:tc>
          <w:tcPr>
            <w:tcW w:w="6691" w:type="dxa"/>
            <w:gridSpan w:val="5"/>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5"/>
              </w:numPr>
              <w:tabs>
                <w:tab w:val="clear" w:pos="1077"/>
                <w:tab w:val="num"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254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8"/>
        </w:trPr>
        <w:tc>
          <w:tcPr>
            <w:tcW w:w="6691" w:type="dxa"/>
            <w:gridSpan w:val="5"/>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5"/>
              </w:numPr>
              <w:tabs>
                <w:tab w:val="clear" w:pos="1077"/>
                <w:tab w:val="num"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en algunos sectores (indique los detalles a continuación)</w:t>
            </w:r>
          </w:p>
        </w:tc>
        <w:tc>
          <w:tcPr>
            <w:tcW w:w="254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B220CB">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148"/>
        </w:trPr>
        <w:tc>
          <w:tcPr>
            <w:tcW w:w="6691" w:type="dxa"/>
            <w:gridSpan w:val="5"/>
            <w:tcBorders>
              <w:top w:val="single" w:sz="8" w:space="0" w:color="FFFFFF"/>
              <w:left w:val="threeDEmboss" w:sz="6" w:space="0" w:color="FFFFFF"/>
              <w:bottom w:val="single"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5"/>
              </w:numPr>
              <w:tabs>
                <w:tab w:val="clear" w:pos="1077"/>
                <w:tab w:val="num"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en sectores importantes (indique los detalles a continuación)</w:t>
            </w:r>
          </w:p>
        </w:tc>
        <w:tc>
          <w:tcPr>
            <w:tcW w:w="254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54"/>
        </w:trPr>
        <w:tc>
          <w:tcPr>
            <w:tcW w:w="6691" w:type="dxa"/>
            <w:gridSpan w:val="5"/>
            <w:tcBorders>
              <w:top w:val="single" w:sz="6"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5"/>
              </w:numPr>
              <w:tabs>
                <w:tab w:val="clear" w:pos="1077"/>
                <w:tab w:val="num"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en todos los sectores (indique los detalles a continuación)</w:t>
            </w:r>
          </w:p>
        </w:tc>
        <w:tc>
          <w:tcPr>
            <w:tcW w:w="254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99"/>
        </w:trPr>
        <w:tc>
          <w:tcPr>
            <w:tcW w:w="9240" w:type="dxa"/>
            <w:gridSpan w:val="6"/>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integración de la conservación y utilización sostenible de la diversidad biológ</w:t>
            </w:r>
            <w:r w:rsidRPr="002E535E">
              <w:rPr>
                <w:rFonts w:ascii="Verdana" w:hAnsi="Verdana"/>
                <w:sz w:val="18"/>
                <w:szCs w:val="18"/>
                <w:lang w:val="es-ES_tradnl"/>
              </w:rPr>
              <w:t>i</w:t>
            </w:r>
            <w:r w:rsidRPr="002E535E">
              <w:rPr>
                <w:rFonts w:ascii="Verdana" w:hAnsi="Verdana"/>
                <w:sz w:val="18"/>
                <w:szCs w:val="18"/>
                <w:lang w:val="es-ES_tradnl"/>
              </w:rPr>
              <w:t>ca, así como la participación en los beneficios, en los planes, programas y políticas sectoriales o i</w:t>
            </w:r>
            <w:r w:rsidRPr="002E535E">
              <w:rPr>
                <w:rFonts w:ascii="Verdana" w:hAnsi="Verdana"/>
                <w:sz w:val="18"/>
                <w:szCs w:val="18"/>
                <w:lang w:val="es-ES_tradnl"/>
              </w:rPr>
              <w:t>n</w:t>
            </w:r>
            <w:r w:rsidRPr="002E535E">
              <w:rPr>
                <w:rFonts w:ascii="Verdana" w:hAnsi="Verdana"/>
                <w:sz w:val="18"/>
                <w:szCs w:val="18"/>
                <w:lang w:val="es-ES_tradnl"/>
              </w:rPr>
              <w:t>tersectoriales pertinentes.</w:t>
            </w:r>
          </w:p>
        </w:tc>
      </w:tr>
      <w:tr w:rsidR="00950A37" w:rsidRPr="002E535E">
        <w:trPr>
          <w:trHeight w:val="2044"/>
        </w:trPr>
        <w:tc>
          <w:tcPr>
            <w:tcW w:w="9240" w:type="dxa"/>
            <w:gridSpan w:val="6"/>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Decreto ejecutivo 257 de 2006, beneficios por el uso de los recursos genéticos, </w:t>
            </w:r>
            <w:r w:rsidR="00AC0F1C" w:rsidRPr="002E535E">
              <w:rPr>
                <w:rFonts w:ascii="Verdana" w:hAnsi="Verdana" w:cs="Arial"/>
                <w:sz w:val="18"/>
                <w:szCs w:val="18"/>
                <w:lang w:val="es-ES_tradnl"/>
              </w:rPr>
              <w:t xml:space="preserve">y el reglamento para la incorporación de los conceptos de racionalidad y sostenibilidad en el uso de los recursos agua, flora y fauna debidamente aprobados. Desarrollo del plan de trabajo del </w:t>
            </w:r>
            <w:r w:rsidRPr="002E535E">
              <w:rPr>
                <w:rFonts w:ascii="Verdana" w:hAnsi="Verdana" w:cs="Arial"/>
                <w:sz w:val="18"/>
                <w:szCs w:val="18"/>
                <w:lang w:val="es-ES_tradnl"/>
              </w:rPr>
              <w:t>proyecto CBMAP II</w:t>
            </w:r>
            <w:r w:rsidR="00BD5790" w:rsidRPr="002E535E">
              <w:rPr>
                <w:rFonts w:ascii="Verdana" w:hAnsi="Verdana" w:cs="Arial"/>
                <w:sz w:val="18"/>
                <w:szCs w:val="18"/>
                <w:lang w:val="es-ES_tradnl"/>
              </w:rPr>
              <w:t>, cuyos beneficiarios serán a través de las inversiones ambientales, la recuperación de hectáreas a nivel de biodiversidad, recuperación de bosques, procesos de co-administración de áreas protegidas, entre otros</w:t>
            </w:r>
            <w:r w:rsidR="00AC0F1C" w:rsidRPr="002E535E">
              <w:rPr>
                <w:rFonts w:ascii="Verdana" w:hAnsi="Verdana" w:cs="Arial"/>
                <w:sz w:val="18"/>
                <w:szCs w:val="18"/>
                <w:lang w:val="es-ES_tradnl"/>
              </w:rPr>
              <w:t>.</w:t>
            </w:r>
          </w:p>
          <w:p w:rsidR="00950A37" w:rsidRPr="002E535E" w:rsidRDefault="00950A37">
            <w:pPr>
              <w:spacing w:before="60" w:after="60"/>
              <w:jc w:val="both"/>
              <w:rPr>
                <w:rFonts w:ascii="Verdana" w:hAnsi="Verdana" w:cs="Arial"/>
                <w:sz w:val="18"/>
                <w:szCs w:val="18"/>
                <w:lang w:val="es-ES_tradnl"/>
              </w:rPr>
            </w:pPr>
          </w:p>
          <w:p w:rsidR="00950A37" w:rsidRPr="002E535E" w:rsidRDefault="00860018">
            <w:pPr>
              <w:spacing w:before="60" w:after="60"/>
              <w:jc w:val="both"/>
              <w:rPr>
                <w:rFonts w:ascii="Verdana" w:hAnsi="Verdana" w:cs="Arial"/>
                <w:sz w:val="18"/>
                <w:szCs w:val="18"/>
                <w:lang w:val="es-ES_tradnl"/>
              </w:rPr>
            </w:pPr>
            <w:r w:rsidRPr="002E535E">
              <w:rPr>
                <w:rFonts w:ascii="Verdana" w:hAnsi="Verdana" w:cs="Arial"/>
                <w:sz w:val="18"/>
                <w:szCs w:val="18"/>
                <w:lang w:val="es-ES_tradnl"/>
              </w:rPr>
              <w:t>I</w:t>
            </w:r>
            <w:r w:rsidR="00FB2E59" w:rsidRPr="002E535E">
              <w:rPr>
                <w:rFonts w:ascii="Verdana" w:hAnsi="Verdana" w:cs="Arial"/>
                <w:sz w:val="18"/>
                <w:szCs w:val="18"/>
                <w:lang w:val="es-ES_tradnl"/>
              </w:rPr>
              <w:t>ntegrar los recursos marino costeros a la conservación y utilización sostenibles. Estudios ambientales más profundos.</w:t>
            </w:r>
          </w:p>
        </w:tc>
      </w:tr>
      <w:tr w:rsidR="00950A37" w:rsidRPr="002E535E">
        <w:trPr>
          <w:trHeight w:val="569"/>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47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¿Se atiende en la estrategia o plan de acción nacionales sobre diversidad biológica de su país a las especies migratorias y a sus hábitats? (decisión VI/20)</w:t>
            </w:r>
          </w:p>
        </w:tc>
      </w:tr>
      <w:tr w:rsidR="00950A37" w:rsidRPr="002E535E">
        <w:trPr>
          <w:trHeight w:val="277"/>
        </w:trPr>
        <w:tc>
          <w:tcPr>
            <w:tcW w:w="6601" w:type="dxa"/>
            <w:gridSpan w:val="3"/>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5"/>
              </w:numPr>
              <w:tabs>
                <w:tab w:val="clear" w:pos="1797"/>
              </w:tabs>
              <w:spacing w:before="60" w:after="60"/>
              <w:ind w:hanging="501"/>
              <w:jc w:val="both"/>
              <w:rPr>
                <w:rFonts w:ascii="Verdana" w:hAnsi="Verdana"/>
                <w:sz w:val="18"/>
                <w:szCs w:val="18"/>
                <w:lang w:val="es-ES_tradnl"/>
              </w:rPr>
            </w:pPr>
            <w:r w:rsidRPr="002E535E">
              <w:rPr>
                <w:rFonts w:ascii="Verdana" w:hAnsi="Verdana"/>
                <w:sz w:val="18"/>
                <w:szCs w:val="18"/>
                <w:lang w:val="es-ES_tradnl"/>
              </w:rPr>
              <w:t>Sí</w:t>
            </w:r>
          </w:p>
        </w:tc>
        <w:tc>
          <w:tcPr>
            <w:tcW w:w="2639" w:type="dxa"/>
            <w:gridSpan w:val="3"/>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275"/>
        </w:trPr>
        <w:tc>
          <w:tcPr>
            <w:tcW w:w="6601" w:type="dxa"/>
            <w:gridSpan w:val="3"/>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5"/>
              </w:numPr>
              <w:tabs>
                <w:tab w:val="clear" w:pos="1797"/>
              </w:tabs>
              <w:spacing w:before="60" w:after="60"/>
              <w:ind w:hanging="501"/>
              <w:jc w:val="both"/>
              <w:rPr>
                <w:rFonts w:ascii="Verdana" w:hAnsi="Verdana"/>
                <w:sz w:val="18"/>
                <w:szCs w:val="18"/>
                <w:lang w:val="es-ES_tradnl"/>
              </w:rPr>
            </w:pPr>
            <w:r w:rsidRPr="002E535E">
              <w:rPr>
                <w:rFonts w:ascii="Verdana" w:hAnsi="Verdana"/>
                <w:sz w:val="18"/>
                <w:szCs w:val="18"/>
                <w:lang w:val="es-ES_tradnl"/>
              </w:rPr>
              <w:t xml:space="preserve">No </w:t>
            </w:r>
          </w:p>
        </w:tc>
        <w:tc>
          <w:tcPr>
            <w:tcW w:w="2639" w:type="dxa"/>
            <w:gridSpan w:val="3"/>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54"/>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BA5B9A">
            <w:pPr>
              <w:numPr>
                <w:ilvl w:val="1"/>
                <w:numId w:val="265"/>
              </w:numPr>
              <w:tabs>
                <w:tab w:val="clear" w:pos="1797"/>
                <w:tab w:val="left" w:pos="396"/>
              </w:tabs>
              <w:spacing w:before="60" w:after="60"/>
              <w:ind w:hanging="1761"/>
              <w:jc w:val="both"/>
              <w:rPr>
                <w:rFonts w:ascii="Verdana" w:hAnsi="Verdana"/>
                <w:sz w:val="18"/>
                <w:szCs w:val="18"/>
                <w:lang w:val="es-ES_tradnl"/>
              </w:rPr>
            </w:pPr>
            <w:r w:rsidRPr="002E535E">
              <w:rPr>
                <w:rFonts w:ascii="Verdana" w:hAnsi="Verdana"/>
                <w:sz w:val="18"/>
                <w:szCs w:val="18"/>
                <w:lang w:val="es-ES_tradnl"/>
              </w:rPr>
              <w:t>De ser así, describa brevemente la amplitud con la que se atiende</w:t>
            </w:r>
          </w:p>
        </w:tc>
      </w:tr>
      <w:tr w:rsidR="00950A37" w:rsidRPr="002E535E">
        <w:trPr>
          <w:trHeight w:val="599"/>
        </w:trPr>
        <w:tc>
          <w:tcPr>
            <w:tcW w:w="4033"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3"/>
              </w:numPr>
              <w:tabs>
                <w:tab w:val="clear" w:pos="720"/>
              </w:tabs>
              <w:spacing w:before="60" w:after="60"/>
              <w:ind w:left="576" w:hanging="360"/>
              <w:jc w:val="both"/>
              <w:rPr>
                <w:rFonts w:ascii="Verdana" w:hAnsi="Verdana"/>
                <w:sz w:val="18"/>
                <w:szCs w:val="18"/>
                <w:lang w:val="es-ES_tradnl"/>
              </w:rPr>
            </w:pPr>
            <w:r w:rsidRPr="002E535E">
              <w:rPr>
                <w:rFonts w:ascii="Verdana" w:hAnsi="Verdana"/>
                <w:sz w:val="18"/>
                <w:szCs w:val="18"/>
                <w:lang w:val="es-ES_tradnl"/>
              </w:rPr>
              <w:t>Conservación u utilización sostenible o regeneración de especies migratorias</w:t>
            </w:r>
          </w:p>
        </w:tc>
        <w:tc>
          <w:tcPr>
            <w:tcW w:w="5207" w:type="dxa"/>
            <w:gridSpan w:val="5"/>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Sitios importantes para aves. Rutas de las tortugas mig</w:t>
            </w:r>
            <w:r w:rsidR="00A75844" w:rsidRPr="002E535E">
              <w:rPr>
                <w:rFonts w:ascii="Verdana" w:hAnsi="Verdana" w:cs="Arial"/>
                <w:sz w:val="18"/>
                <w:szCs w:val="18"/>
                <w:lang w:val="es-ES_tradnl"/>
              </w:rPr>
              <w:t>ratorias, mamífero y aves marin</w:t>
            </w:r>
            <w:r w:rsidRPr="002E535E">
              <w:rPr>
                <w:rFonts w:ascii="Verdana" w:hAnsi="Verdana" w:cs="Arial"/>
                <w:sz w:val="18"/>
                <w:szCs w:val="18"/>
                <w:lang w:val="es-ES_tradnl"/>
              </w:rPr>
              <w:t>a</w:t>
            </w:r>
            <w:r w:rsidR="00A75844" w:rsidRPr="002E535E">
              <w:rPr>
                <w:rFonts w:ascii="Verdana" w:hAnsi="Verdana" w:cs="Arial"/>
                <w:sz w:val="18"/>
                <w:szCs w:val="18"/>
                <w:lang w:val="es-ES_tradnl"/>
              </w:rPr>
              <w:t>s</w:t>
            </w:r>
            <w:r w:rsidRPr="002E535E">
              <w:rPr>
                <w:rFonts w:ascii="Verdana" w:hAnsi="Verdana" w:cs="Arial"/>
                <w:sz w:val="18"/>
                <w:szCs w:val="18"/>
                <w:lang w:val="es-ES_tradnl"/>
              </w:rPr>
              <w:t>.</w:t>
            </w:r>
          </w:p>
        </w:tc>
      </w:tr>
      <w:tr w:rsidR="00950A37" w:rsidRPr="002E535E">
        <w:trPr>
          <w:trHeight w:val="799"/>
        </w:trPr>
        <w:tc>
          <w:tcPr>
            <w:tcW w:w="403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3"/>
              </w:numPr>
              <w:tabs>
                <w:tab w:val="clear" w:pos="720"/>
              </w:tabs>
              <w:spacing w:before="60" w:after="60"/>
              <w:ind w:left="576" w:hanging="360"/>
              <w:jc w:val="both"/>
              <w:rPr>
                <w:rFonts w:ascii="Verdana" w:hAnsi="Verdana"/>
                <w:sz w:val="18"/>
                <w:szCs w:val="18"/>
                <w:lang w:val="es-ES_tradnl"/>
              </w:rPr>
            </w:pPr>
            <w:r w:rsidRPr="002E535E">
              <w:rPr>
                <w:rFonts w:ascii="Verdana" w:hAnsi="Verdana"/>
                <w:sz w:val="18"/>
                <w:szCs w:val="18"/>
                <w:lang w:val="es-ES_tradnl"/>
              </w:rPr>
              <w:t>Conservación y utilización y/o regener</w:t>
            </w:r>
            <w:r w:rsidRPr="002E535E">
              <w:rPr>
                <w:rFonts w:ascii="Verdana" w:hAnsi="Verdana"/>
                <w:sz w:val="18"/>
                <w:szCs w:val="18"/>
                <w:lang w:val="es-ES_tradnl"/>
              </w:rPr>
              <w:t>a</w:t>
            </w:r>
            <w:r w:rsidRPr="002E535E">
              <w:rPr>
                <w:rFonts w:ascii="Verdana" w:hAnsi="Verdana"/>
                <w:sz w:val="18"/>
                <w:szCs w:val="18"/>
                <w:lang w:val="es-ES_tradnl"/>
              </w:rPr>
              <w:t>ción de hábitats de especies migrat</w:t>
            </w:r>
            <w:r w:rsidRPr="002E535E">
              <w:rPr>
                <w:rFonts w:ascii="Verdana" w:hAnsi="Verdana"/>
                <w:sz w:val="18"/>
                <w:szCs w:val="18"/>
                <w:lang w:val="es-ES_tradnl"/>
              </w:rPr>
              <w:t>o</w:t>
            </w:r>
            <w:r w:rsidRPr="002E535E">
              <w:rPr>
                <w:rFonts w:ascii="Verdana" w:hAnsi="Verdana"/>
                <w:sz w:val="18"/>
                <w:szCs w:val="18"/>
                <w:lang w:val="es-ES_tradnl"/>
              </w:rPr>
              <w:t>rias, incluidas las áreas protegidas</w:t>
            </w:r>
          </w:p>
        </w:tc>
        <w:tc>
          <w:tcPr>
            <w:tcW w:w="5207" w:type="dxa"/>
            <w:gridSpan w:val="5"/>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5298A">
            <w:pPr>
              <w:spacing w:before="60" w:after="60"/>
              <w:jc w:val="both"/>
              <w:rPr>
                <w:rFonts w:ascii="Verdana" w:hAnsi="Verdana" w:cs="Arial"/>
                <w:sz w:val="18"/>
                <w:szCs w:val="18"/>
                <w:lang w:val="es-ES_tradnl"/>
              </w:rPr>
            </w:pPr>
            <w:r w:rsidRPr="002E535E">
              <w:rPr>
                <w:rFonts w:ascii="Verdana" w:hAnsi="Verdana" w:cs="Arial"/>
                <w:sz w:val="18"/>
                <w:szCs w:val="18"/>
                <w:lang w:val="es-ES_tradnl"/>
              </w:rPr>
              <w:t>S</w:t>
            </w:r>
            <w:r w:rsidR="0097364D" w:rsidRPr="002E535E">
              <w:rPr>
                <w:rFonts w:ascii="Verdana" w:hAnsi="Verdana" w:cs="Arial"/>
                <w:sz w:val="18"/>
                <w:szCs w:val="18"/>
                <w:lang w:val="es-ES_tradnl"/>
              </w:rPr>
              <w:t>i</w:t>
            </w:r>
          </w:p>
        </w:tc>
      </w:tr>
      <w:tr w:rsidR="00950A37" w:rsidRPr="002E535E">
        <w:trPr>
          <w:trHeight w:val="441"/>
        </w:trPr>
        <w:tc>
          <w:tcPr>
            <w:tcW w:w="403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3"/>
              </w:numPr>
              <w:tabs>
                <w:tab w:val="clear" w:pos="720"/>
              </w:tabs>
              <w:spacing w:before="60" w:after="60"/>
              <w:ind w:left="576" w:hanging="360"/>
              <w:jc w:val="both"/>
              <w:rPr>
                <w:rFonts w:ascii="Verdana" w:hAnsi="Verdana"/>
                <w:sz w:val="18"/>
                <w:szCs w:val="18"/>
                <w:lang w:val="es-ES_tradnl"/>
              </w:rPr>
            </w:pPr>
            <w:r w:rsidRPr="002E535E">
              <w:rPr>
                <w:rFonts w:ascii="Verdana" w:hAnsi="Verdana"/>
                <w:sz w:val="18"/>
                <w:szCs w:val="18"/>
                <w:lang w:val="es-ES_tradnl"/>
              </w:rPr>
              <w:t>Reducción al mínimo o eliminación de barreras u obstáculos a la migración</w:t>
            </w:r>
          </w:p>
        </w:tc>
        <w:tc>
          <w:tcPr>
            <w:tcW w:w="5207" w:type="dxa"/>
            <w:gridSpan w:val="5"/>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si</w:t>
            </w:r>
          </w:p>
        </w:tc>
      </w:tr>
      <w:tr w:rsidR="00950A37" w:rsidRPr="002E535E">
        <w:trPr>
          <w:trHeight w:val="413"/>
        </w:trPr>
        <w:tc>
          <w:tcPr>
            <w:tcW w:w="403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3"/>
              </w:numPr>
              <w:tabs>
                <w:tab w:val="clear" w:pos="720"/>
              </w:tabs>
              <w:spacing w:before="60" w:after="60"/>
              <w:ind w:left="576" w:hanging="360"/>
              <w:jc w:val="both"/>
              <w:rPr>
                <w:rFonts w:ascii="Verdana" w:hAnsi="Verdana"/>
                <w:sz w:val="18"/>
                <w:szCs w:val="18"/>
                <w:lang w:val="es-ES_tradnl"/>
              </w:rPr>
            </w:pPr>
            <w:r w:rsidRPr="002E535E">
              <w:rPr>
                <w:rFonts w:ascii="Verdana" w:hAnsi="Verdana"/>
                <w:sz w:val="18"/>
                <w:szCs w:val="18"/>
                <w:lang w:val="es-ES_tradnl"/>
              </w:rPr>
              <w:t>Investigación y vigilancia de especies migratorias</w:t>
            </w:r>
          </w:p>
        </w:tc>
        <w:tc>
          <w:tcPr>
            <w:tcW w:w="5207" w:type="dxa"/>
            <w:gridSpan w:val="5"/>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5298A">
            <w:pPr>
              <w:spacing w:before="60" w:after="60"/>
              <w:jc w:val="both"/>
              <w:rPr>
                <w:rFonts w:ascii="Verdana" w:hAnsi="Verdana" w:cs="Arial"/>
                <w:sz w:val="18"/>
                <w:szCs w:val="18"/>
                <w:lang w:val="es-ES_tradnl"/>
              </w:rPr>
            </w:pPr>
            <w:r w:rsidRPr="002E535E">
              <w:rPr>
                <w:rFonts w:ascii="Verdana" w:hAnsi="Verdana" w:cs="Arial"/>
                <w:sz w:val="18"/>
                <w:szCs w:val="18"/>
                <w:lang w:val="es-ES_tradnl"/>
              </w:rPr>
              <w:t>S</w:t>
            </w:r>
            <w:r w:rsidR="0097364D" w:rsidRPr="002E535E">
              <w:rPr>
                <w:rFonts w:ascii="Verdana" w:hAnsi="Verdana" w:cs="Arial"/>
                <w:sz w:val="18"/>
                <w:szCs w:val="18"/>
                <w:lang w:val="es-ES_tradnl"/>
              </w:rPr>
              <w:t>i</w:t>
            </w:r>
          </w:p>
        </w:tc>
      </w:tr>
      <w:tr w:rsidR="00950A37" w:rsidRPr="002E535E">
        <w:trPr>
          <w:trHeight w:val="551"/>
        </w:trPr>
        <w:tc>
          <w:tcPr>
            <w:tcW w:w="4033"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1"/>
                <w:numId w:val="123"/>
              </w:numPr>
              <w:tabs>
                <w:tab w:val="clear" w:pos="720"/>
              </w:tabs>
              <w:spacing w:before="60" w:after="60"/>
              <w:ind w:left="576" w:hanging="360"/>
              <w:jc w:val="both"/>
              <w:rPr>
                <w:rFonts w:ascii="Verdana" w:hAnsi="Verdana"/>
                <w:sz w:val="18"/>
                <w:szCs w:val="18"/>
                <w:lang w:val="es-ES_tradnl"/>
              </w:rPr>
            </w:pPr>
            <w:r w:rsidRPr="002E535E">
              <w:rPr>
                <w:rFonts w:ascii="Verdana" w:hAnsi="Verdana"/>
                <w:sz w:val="18"/>
                <w:szCs w:val="18"/>
                <w:lang w:val="es-ES_tradnl"/>
              </w:rPr>
              <w:t>Movimientos transfronterizos</w:t>
            </w:r>
          </w:p>
        </w:tc>
        <w:tc>
          <w:tcPr>
            <w:tcW w:w="5207" w:type="dxa"/>
            <w:gridSpan w:val="5"/>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5298A">
            <w:pPr>
              <w:spacing w:before="60" w:after="60"/>
              <w:jc w:val="both"/>
              <w:rPr>
                <w:rFonts w:ascii="Verdana" w:hAnsi="Verdana" w:cs="Arial"/>
                <w:sz w:val="18"/>
                <w:szCs w:val="18"/>
                <w:lang w:val="es-ES_tradnl"/>
              </w:rPr>
            </w:pPr>
            <w:r w:rsidRPr="002E535E">
              <w:rPr>
                <w:rFonts w:ascii="Verdana" w:hAnsi="Verdana" w:cs="Arial"/>
                <w:sz w:val="18"/>
                <w:szCs w:val="18"/>
                <w:lang w:val="es-ES_tradnl"/>
              </w:rPr>
              <w:t>S</w:t>
            </w:r>
            <w:r w:rsidR="0097364D" w:rsidRPr="002E535E">
              <w:rPr>
                <w:rFonts w:ascii="Verdana" w:hAnsi="Verdana" w:cs="Arial"/>
                <w:sz w:val="18"/>
                <w:szCs w:val="18"/>
                <w:lang w:val="es-ES_tradnl"/>
              </w:rPr>
              <w:t>i</w:t>
            </w:r>
          </w:p>
        </w:tc>
      </w:tr>
      <w:tr w:rsidR="00950A37" w:rsidRPr="002E535E">
        <w:trPr>
          <w:trHeight w:val="338"/>
        </w:trPr>
        <w:tc>
          <w:tcPr>
            <w:tcW w:w="924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2"/>
                <w:numId w:val="123"/>
              </w:numPr>
              <w:tabs>
                <w:tab w:val="clear" w:pos="2340"/>
                <w:tab w:val="left" w:pos="351"/>
              </w:tabs>
              <w:spacing w:before="60" w:after="60"/>
              <w:ind w:hanging="2304"/>
              <w:jc w:val="both"/>
              <w:rPr>
                <w:rFonts w:ascii="Verdana" w:hAnsi="Verdana"/>
                <w:sz w:val="18"/>
                <w:szCs w:val="18"/>
                <w:lang w:val="es-ES_tradnl"/>
              </w:rPr>
            </w:pPr>
            <w:r w:rsidRPr="002E535E">
              <w:rPr>
                <w:rFonts w:ascii="Verdana" w:hAnsi="Verdana"/>
                <w:sz w:val="18"/>
                <w:szCs w:val="18"/>
                <w:lang w:val="es-ES_tradnl"/>
              </w:rPr>
              <w:t>De no ser así, indique brevemente a continuación</w:t>
            </w:r>
          </w:p>
        </w:tc>
      </w:tr>
      <w:tr w:rsidR="00950A37" w:rsidRPr="002E535E">
        <w:trPr>
          <w:trHeight w:val="799"/>
        </w:trPr>
        <w:tc>
          <w:tcPr>
            <w:tcW w:w="4039" w:type="dxa"/>
            <w:gridSpan w:val="2"/>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5"/>
              </w:numPr>
              <w:tabs>
                <w:tab w:val="clear" w:pos="720"/>
              </w:tabs>
              <w:spacing w:before="60" w:after="60"/>
              <w:ind w:left="576" w:hanging="360"/>
              <w:jc w:val="both"/>
              <w:rPr>
                <w:rFonts w:ascii="Verdana" w:hAnsi="Verdana"/>
                <w:sz w:val="18"/>
                <w:szCs w:val="18"/>
                <w:lang w:val="es-ES_tradnl"/>
              </w:rPr>
            </w:pPr>
            <w:r w:rsidRPr="002E535E">
              <w:rPr>
                <w:rFonts w:ascii="Verdana" w:hAnsi="Verdana"/>
                <w:sz w:val="18"/>
                <w:szCs w:val="18"/>
                <w:lang w:val="es-ES_tradnl"/>
              </w:rPr>
              <w:t>La amplitud con la que su país atiende a las especies migratorias a nivel naci</w:t>
            </w:r>
            <w:r w:rsidRPr="002E535E">
              <w:rPr>
                <w:rFonts w:ascii="Verdana" w:hAnsi="Verdana"/>
                <w:sz w:val="18"/>
                <w:szCs w:val="18"/>
                <w:lang w:val="es-ES_tradnl"/>
              </w:rPr>
              <w:t>o</w:t>
            </w:r>
            <w:r w:rsidRPr="002E535E">
              <w:rPr>
                <w:rFonts w:ascii="Verdana" w:hAnsi="Verdana"/>
                <w:sz w:val="18"/>
                <w:szCs w:val="18"/>
                <w:lang w:val="es-ES_tradnl"/>
              </w:rPr>
              <w:t>nal</w:t>
            </w:r>
          </w:p>
        </w:tc>
        <w:tc>
          <w:tcPr>
            <w:tcW w:w="5201" w:type="dxa"/>
            <w:gridSpan w:val="4"/>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99"/>
        </w:trPr>
        <w:tc>
          <w:tcPr>
            <w:tcW w:w="4039" w:type="dxa"/>
            <w:gridSpan w:val="2"/>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0"/>
                <w:numId w:val="185"/>
              </w:numPr>
              <w:tabs>
                <w:tab w:val="clear" w:pos="720"/>
              </w:tabs>
              <w:spacing w:before="60" w:after="60"/>
              <w:ind w:left="576" w:hanging="360"/>
              <w:jc w:val="both"/>
              <w:rPr>
                <w:rFonts w:ascii="Verdana" w:hAnsi="Verdana"/>
                <w:sz w:val="18"/>
                <w:szCs w:val="18"/>
                <w:lang w:val="es-ES_tradnl"/>
              </w:rPr>
            </w:pPr>
            <w:r w:rsidRPr="002E535E">
              <w:rPr>
                <w:rFonts w:ascii="Verdana" w:hAnsi="Verdana"/>
                <w:sz w:val="18"/>
                <w:szCs w:val="18"/>
                <w:lang w:val="es-ES_tradnl"/>
              </w:rPr>
              <w:t>La cooperación con otros Estados de la región de interés desde el año 2000</w:t>
            </w:r>
          </w:p>
        </w:tc>
        <w:tc>
          <w:tcPr>
            <w:tcW w:w="5201" w:type="dxa"/>
            <w:gridSpan w:val="4"/>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bl>
    <w:p w:rsidR="00117370" w:rsidRPr="00117370" w:rsidRDefault="00117370" w:rsidP="00117370">
      <w:pPr>
        <w:rPr>
          <w:lang w:val="es-ES_tradnl" w:eastAsia="en-US"/>
        </w:rPr>
      </w:pPr>
    </w:p>
    <w:p w:rsidR="00117370" w:rsidRPr="00117370" w:rsidRDefault="00950A37" w:rsidP="00117370">
      <w:pPr>
        <w:pStyle w:val="Heading3"/>
        <w:rPr>
          <w:color w:val="auto"/>
          <w:lang w:val="es-ES"/>
        </w:rPr>
      </w:pPr>
      <w:bookmarkStart w:id="21" w:name="_Toc93824808"/>
      <w:r w:rsidRPr="002E535E">
        <w:rPr>
          <w:color w:val="auto"/>
          <w:lang w:val="es-ES"/>
        </w:rPr>
        <w:t>Diversidad biológica y cambio climático</w:t>
      </w:r>
      <w:bookmarkEnd w:id="21"/>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47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¿Ha ejecutado su país proyectos destinados a mitigar y a adaptarse al cambio climático a los que se incorpora la conservación y utilización sostenible de la diversidad biológica? (decisión VII/15)</w:t>
            </w:r>
          </w:p>
        </w:tc>
      </w:tr>
      <w:tr w:rsidR="00950A37" w:rsidRPr="002E535E">
        <w:trPr>
          <w:trHeight w:val="4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7"/>
              </w:numPr>
              <w:tabs>
                <w:tab w:val="clear" w:pos="1116"/>
              </w:tabs>
              <w:spacing w:before="60" w:after="60"/>
              <w:ind w:hanging="72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7"/>
              </w:numPr>
              <w:tabs>
                <w:tab w:val="clear" w:pos="1116"/>
              </w:tabs>
              <w:spacing w:before="60" w:after="60"/>
              <w:ind w:hanging="720"/>
              <w:jc w:val="both"/>
              <w:rPr>
                <w:rFonts w:ascii="Verdana" w:hAnsi="Verdana"/>
                <w:sz w:val="18"/>
                <w:szCs w:val="18"/>
                <w:lang w:val="es-ES_tradnl"/>
              </w:rPr>
            </w:pPr>
            <w:r w:rsidRPr="002E535E">
              <w:rPr>
                <w:rFonts w:ascii="Verdana" w:hAnsi="Verdana"/>
                <w:sz w:val="18"/>
                <w:szCs w:val="18"/>
                <w:lang w:val="es-ES_tradnl"/>
              </w:rPr>
              <w:t>No, pero algunos proyectos o programas en preparación.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12"/>
        </w:trPr>
        <w:tc>
          <w:tcPr>
            <w:tcW w:w="7536"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7"/>
              </w:numPr>
              <w:tabs>
                <w:tab w:val="clear" w:pos="1116"/>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algunos proyectos ejecutados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proyectos destinados a mitigar y a adaptarse al cambio climático a los que se incorpora la conservación y utilización sostenible de la diversidad biológica.</w:t>
            </w:r>
          </w:p>
        </w:tc>
      </w:tr>
      <w:tr w:rsidR="00950A37" w:rsidRPr="002E535E">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735BA0" w:rsidRPr="002E535E" w:rsidRDefault="00BD5790" w:rsidP="00302B82">
            <w:pPr>
              <w:jc w:val="both"/>
              <w:rPr>
                <w:rFonts w:ascii="Verdana" w:hAnsi="Verdana" w:cs="Arial"/>
                <w:bCs/>
                <w:sz w:val="18"/>
                <w:szCs w:val="18"/>
                <w:lang w:val="es-ES"/>
              </w:rPr>
            </w:pPr>
            <w:r w:rsidRPr="002E535E">
              <w:rPr>
                <w:rFonts w:ascii="Verdana" w:hAnsi="Verdana" w:cs="Arial"/>
                <w:bCs/>
                <w:sz w:val="18"/>
                <w:szCs w:val="18"/>
                <w:lang w:val="es-ES"/>
              </w:rPr>
              <w:t>Según March (20</w:t>
            </w:r>
            <w:r w:rsidR="00302B82" w:rsidRPr="002E535E">
              <w:rPr>
                <w:rFonts w:ascii="Verdana" w:hAnsi="Verdana" w:cs="Arial"/>
                <w:bCs/>
                <w:sz w:val="18"/>
                <w:szCs w:val="18"/>
                <w:lang w:val="es-ES"/>
              </w:rPr>
              <w:t xml:space="preserve">06) </w:t>
            </w:r>
            <w:r w:rsidR="00302B82" w:rsidRPr="002E535E">
              <w:rPr>
                <w:rStyle w:val="FootnoteReference"/>
                <w:rFonts w:ascii="Verdana" w:hAnsi="Verdana" w:cs="Arial"/>
                <w:bCs/>
                <w:sz w:val="18"/>
                <w:szCs w:val="18"/>
                <w:lang w:val="es-ES"/>
              </w:rPr>
              <w:footnoteReference w:id="15"/>
            </w:r>
            <w:r w:rsidR="00302B82" w:rsidRPr="002E535E">
              <w:rPr>
                <w:rFonts w:ascii="Verdana" w:hAnsi="Verdana" w:cs="Arial"/>
                <w:bCs/>
                <w:sz w:val="18"/>
                <w:szCs w:val="18"/>
                <w:lang w:val="es-ES"/>
              </w:rPr>
              <w:t xml:space="preserve"> s</w:t>
            </w:r>
            <w:r w:rsidR="00735BA0" w:rsidRPr="002E535E">
              <w:rPr>
                <w:rFonts w:ascii="Verdana" w:hAnsi="Verdana" w:cs="Arial"/>
                <w:bCs/>
                <w:sz w:val="18"/>
                <w:szCs w:val="18"/>
                <w:lang w:val="es-ES"/>
              </w:rPr>
              <w:t>e han registrado efectos del C</w:t>
            </w:r>
            <w:r w:rsidR="002561A0" w:rsidRPr="002E535E">
              <w:rPr>
                <w:rFonts w:ascii="Verdana" w:hAnsi="Verdana" w:cs="Arial"/>
                <w:bCs/>
                <w:sz w:val="18"/>
                <w:szCs w:val="18"/>
                <w:lang w:val="es-ES"/>
              </w:rPr>
              <w:t xml:space="preserve">ambio </w:t>
            </w:r>
            <w:r w:rsidR="00735BA0" w:rsidRPr="002E535E">
              <w:rPr>
                <w:rFonts w:ascii="Verdana" w:hAnsi="Verdana" w:cs="Arial"/>
                <w:bCs/>
                <w:sz w:val="18"/>
                <w:szCs w:val="18"/>
                <w:lang w:val="es-ES"/>
              </w:rPr>
              <w:t>C</w:t>
            </w:r>
            <w:r w:rsidR="002561A0" w:rsidRPr="002E535E">
              <w:rPr>
                <w:rFonts w:ascii="Verdana" w:hAnsi="Verdana" w:cs="Arial"/>
                <w:bCs/>
                <w:sz w:val="18"/>
                <w:szCs w:val="18"/>
                <w:lang w:val="es-ES"/>
              </w:rPr>
              <w:t xml:space="preserve">limático </w:t>
            </w:r>
            <w:r w:rsidR="00735BA0" w:rsidRPr="002E535E">
              <w:rPr>
                <w:rFonts w:ascii="Verdana" w:hAnsi="Verdana" w:cs="Arial"/>
                <w:bCs/>
                <w:sz w:val="18"/>
                <w:szCs w:val="18"/>
                <w:lang w:val="es-ES"/>
              </w:rPr>
              <w:t>G</w:t>
            </w:r>
            <w:r w:rsidR="002561A0" w:rsidRPr="002E535E">
              <w:rPr>
                <w:rFonts w:ascii="Verdana" w:hAnsi="Verdana" w:cs="Arial"/>
                <w:bCs/>
                <w:sz w:val="18"/>
                <w:szCs w:val="18"/>
                <w:lang w:val="es-ES"/>
              </w:rPr>
              <w:t>lobal – CCG,</w:t>
            </w:r>
            <w:r w:rsidR="00735BA0" w:rsidRPr="002E535E">
              <w:rPr>
                <w:rFonts w:ascii="Verdana" w:hAnsi="Verdana" w:cs="Arial"/>
                <w:bCs/>
                <w:sz w:val="18"/>
                <w:szCs w:val="18"/>
                <w:lang w:val="es-ES"/>
              </w:rPr>
              <w:t xml:space="preserve"> sobre los procesos geofísicos y ecológicos, a su vez afectan la capacidad de los ecosistemas para mitigar el cambio e incluso para capturar carbono.  Un estudio reveló que las altas concentraciones de CO</w:t>
            </w:r>
            <w:r w:rsidR="00735BA0" w:rsidRPr="002E535E">
              <w:rPr>
                <w:rFonts w:ascii="Verdana" w:hAnsi="Verdana" w:cs="Arial"/>
                <w:bCs/>
                <w:sz w:val="18"/>
                <w:szCs w:val="18"/>
                <w:vertAlign w:val="subscript"/>
                <w:lang w:val="es-ES"/>
              </w:rPr>
              <w:t>2</w:t>
            </w:r>
            <w:r w:rsidR="00735BA0" w:rsidRPr="002E535E">
              <w:rPr>
                <w:rFonts w:ascii="Verdana" w:hAnsi="Verdana" w:cs="Arial"/>
                <w:bCs/>
                <w:sz w:val="18"/>
                <w:szCs w:val="18"/>
                <w:lang w:val="es-ES"/>
              </w:rPr>
              <w:t xml:space="preserve"> están conduciendo a una disminución en la captura de carbono en los suelos forestales y raíces de árboles</w:t>
            </w:r>
            <w:r w:rsidR="00302B82" w:rsidRPr="002E535E">
              <w:rPr>
                <w:rFonts w:ascii="Verdana" w:hAnsi="Verdana" w:cs="Arial"/>
                <w:bCs/>
                <w:sz w:val="18"/>
                <w:szCs w:val="18"/>
                <w:lang w:val="es-ES"/>
              </w:rPr>
              <w:t xml:space="preserve">. </w:t>
            </w:r>
            <w:r w:rsidR="00735BA0" w:rsidRPr="002E535E">
              <w:rPr>
                <w:rFonts w:ascii="Verdana" w:hAnsi="Verdana" w:cs="Arial"/>
                <w:bCs/>
                <w:sz w:val="18"/>
                <w:szCs w:val="18"/>
                <w:lang w:val="es-ES"/>
              </w:rPr>
              <w:t>La propia absorción o captura de carbono en los océanos ha provocado una acidificación de los mares, lo cual provoca un déficit en la disponibilidad de Carbonato de Calcio, la materia prima para la const</w:t>
            </w:r>
            <w:r w:rsidR="00302B82" w:rsidRPr="002E535E">
              <w:rPr>
                <w:rFonts w:ascii="Verdana" w:hAnsi="Verdana" w:cs="Arial"/>
                <w:bCs/>
                <w:sz w:val="18"/>
                <w:szCs w:val="18"/>
                <w:lang w:val="es-ES"/>
              </w:rPr>
              <w:t xml:space="preserve">rucción de conchas y esqueletos. </w:t>
            </w:r>
            <w:r w:rsidR="00735BA0" w:rsidRPr="002E535E">
              <w:rPr>
                <w:rFonts w:ascii="Verdana" w:hAnsi="Verdana" w:cs="Arial"/>
                <w:bCs/>
                <w:sz w:val="18"/>
                <w:szCs w:val="18"/>
                <w:lang w:val="es-ES"/>
              </w:rPr>
              <w:t>El CCG está alterando los ciclos y regímenes hidrológicos provocando sequías extremas inusuales e inundaciones anómalas; esto afecta a los procesos ecológicos esenciales y a todas las actividades humanas incluyendo la producción de alimentos y de agua para el consumo humano</w:t>
            </w:r>
            <w:r w:rsidR="00302B82" w:rsidRPr="002E535E">
              <w:rPr>
                <w:rFonts w:ascii="Verdana" w:hAnsi="Verdana" w:cs="Arial"/>
                <w:bCs/>
                <w:sz w:val="18"/>
                <w:szCs w:val="18"/>
                <w:lang w:val="es-ES"/>
              </w:rPr>
              <w:t>.</w:t>
            </w:r>
            <w:r w:rsidR="00735BA0" w:rsidRPr="002E535E">
              <w:rPr>
                <w:rFonts w:ascii="Verdana" w:hAnsi="Verdana" w:cs="Arial"/>
                <w:bCs/>
                <w:sz w:val="18"/>
                <w:szCs w:val="18"/>
                <w:lang w:val="es-ES"/>
              </w:rPr>
              <w:t xml:space="preserve">  Por el CCG, </w:t>
            </w:r>
            <w:smartTag w:uri="urn:schemas-microsoft-com:office:smarttags" w:element="PersonName">
              <w:smartTagPr>
                <w:attr w:name="ProductID" w:val="la FAO"/>
              </w:smartTagPr>
              <w:r w:rsidR="00735BA0" w:rsidRPr="002E535E">
                <w:rPr>
                  <w:rFonts w:ascii="Verdana" w:hAnsi="Verdana" w:cs="Arial"/>
                  <w:bCs/>
                  <w:sz w:val="18"/>
                  <w:szCs w:val="18"/>
                  <w:lang w:val="es-ES"/>
                </w:rPr>
                <w:t>la FAO</w:t>
              </w:r>
            </w:smartTag>
            <w:r w:rsidR="00735BA0" w:rsidRPr="002E535E">
              <w:rPr>
                <w:rFonts w:ascii="Verdana" w:hAnsi="Verdana" w:cs="Arial"/>
                <w:bCs/>
                <w:sz w:val="18"/>
                <w:szCs w:val="18"/>
                <w:lang w:val="es-ES"/>
              </w:rPr>
              <w:t xml:space="preserve"> proyectó para 2005 un 11% de pérdida en las tierras agrícolas y una baja en la producción de cereales en 65 países en desarrollo.</w:t>
            </w:r>
            <w:r w:rsidR="00302B82" w:rsidRPr="002E535E">
              <w:rPr>
                <w:rFonts w:ascii="Verdana" w:hAnsi="Verdana" w:cs="Arial"/>
                <w:bCs/>
                <w:sz w:val="18"/>
                <w:szCs w:val="18"/>
                <w:lang w:val="es-ES"/>
              </w:rPr>
              <w:t xml:space="preserve"> </w:t>
            </w:r>
            <w:r w:rsidR="00735BA0" w:rsidRPr="002E535E">
              <w:rPr>
                <w:rFonts w:ascii="Verdana" w:hAnsi="Verdana" w:cs="Arial"/>
                <w:bCs/>
                <w:sz w:val="18"/>
                <w:szCs w:val="18"/>
                <w:lang w:val="es-ES"/>
              </w:rPr>
              <w:t>Las sequías extremas están ocurriendo incluso en la cuenca del Amazonas, siendo la actual la más severa en los últimos 50 años</w:t>
            </w:r>
            <w:r w:rsidR="00302B82" w:rsidRPr="002E535E">
              <w:rPr>
                <w:rFonts w:ascii="Verdana" w:hAnsi="Verdana" w:cs="Arial"/>
                <w:bCs/>
                <w:sz w:val="18"/>
                <w:szCs w:val="18"/>
                <w:lang w:val="es-ES"/>
              </w:rPr>
              <w:t>.</w:t>
            </w:r>
            <w:r w:rsidR="00735BA0" w:rsidRPr="002E535E">
              <w:rPr>
                <w:rFonts w:ascii="Verdana" w:hAnsi="Verdana" w:cs="Arial"/>
                <w:bCs/>
                <w:sz w:val="18"/>
                <w:szCs w:val="18"/>
                <w:lang w:val="es-ES"/>
              </w:rPr>
              <w:t xml:space="preserve"> Así, el CCG es inevitable y ya está afectando a la biodiversidad en nuestro planeta. Se ha comprobado científicamente que los efectos del CCG tendrán un impacto aún y cuando se detuviera en este momento la emisión de gases de invernadero. Conforme algunas especies fallan en adaptarse a las nuevas condiciones de hábitat, diversas cadenas tróficas se han alterado dramáticamente.</w:t>
            </w:r>
            <w:r w:rsidR="00302B82" w:rsidRPr="002E535E">
              <w:rPr>
                <w:rFonts w:ascii="Verdana" w:hAnsi="Verdana" w:cs="Arial"/>
                <w:bCs/>
                <w:sz w:val="18"/>
                <w:szCs w:val="18"/>
                <w:lang w:val="es-ES"/>
              </w:rPr>
              <w:t xml:space="preserve"> </w:t>
            </w:r>
            <w:r w:rsidR="00735BA0" w:rsidRPr="002E535E">
              <w:rPr>
                <w:rFonts w:ascii="Verdana" w:hAnsi="Verdana" w:cs="Arial"/>
                <w:bCs/>
                <w:sz w:val="18"/>
                <w:szCs w:val="18"/>
                <w:lang w:val="es-ES"/>
              </w:rPr>
              <w:t xml:space="preserve">Por una disminución en la producción de krill en </w:t>
            </w:r>
            <w:smartTag w:uri="urn:schemas-microsoft-com:office:smarttags" w:element="PersonName">
              <w:smartTagPr>
                <w:attr w:name="ProductID" w:val="la Ant￡rtica"/>
              </w:smartTagPr>
              <w:r w:rsidR="00735BA0" w:rsidRPr="002E535E">
                <w:rPr>
                  <w:rFonts w:ascii="Verdana" w:hAnsi="Verdana" w:cs="Arial"/>
                  <w:bCs/>
                  <w:sz w:val="18"/>
                  <w:szCs w:val="18"/>
                  <w:lang w:val="es-ES"/>
                </w:rPr>
                <w:t xml:space="preserve">la </w:t>
              </w:r>
              <w:r w:rsidR="00302B82" w:rsidRPr="002E535E">
                <w:rPr>
                  <w:rFonts w:ascii="Verdana" w:hAnsi="Verdana" w:cs="Arial"/>
                  <w:bCs/>
                  <w:sz w:val="18"/>
                  <w:szCs w:val="18"/>
                  <w:lang w:val="es-ES"/>
                </w:rPr>
                <w:t>Antártica</w:t>
              </w:r>
            </w:smartTag>
            <w:r w:rsidR="00735BA0" w:rsidRPr="002E535E">
              <w:rPr>
                <w:rFonts w:ascii="Verdana" w:hAnsi="Verdana" w:cs="Arial"/>
                <w:bCs/>
                <w:sz w:val="18"/>
                <w:szCs w:val="18"/>
                <w:lang w:val="es-ES"/>
              </w:rPr>
              <w:t>, las poblaciones de focas han resentido disminuciones significat</w:t>
            </w:r>
            <w:r w:rsidR="00302B82" w:rsidRPr="002E535E">
              <w:rPr>
                <w:rFonts w:ascii="Verdana" w:hAnsi="Verdana" w:cs="Arial"/>
                <w:bCs/>
                <w:sz w:val="18"/>
                <w:szCs w:val="18"/>
                <w:lang w:val="es-ES"/>
              </w:rPr>
              <w:t>ivas en las tasas reproductivas</w:t>
            </w:r>
            <w:r w:rsidR="00735BA0" w:rsidRPr="002E535E">
              <w:rPr>
                <w:rFonts w:ascii="Verdana" w:hAnsi="Verdana" w:cs="Arial"/>
                <w:bCs/>
                <w:sz w:val="18"/>
                <w:szCs w:val="18"/>
                <w:lang w:val="es-ES"/>
              </w:rPr>
              <w:t xml:space="preserve">. El CCG provoca pérdida de hábitat y escasez de alimento, lo cual disminuye las tasas reproductivas. </w:t>
            </w:r>
          </w:p>
          <w:p w:rsidR="00735BA0" w:rsidRPr="002E535E" w:rsidRDefault="00735BA0" w:rsidP="00735BA0">
            <w:pPr>
              <w:jc w:val="both"/>
              <w:rPr>
                <w:rFonts w:ascii="Verdana" w:hAnsi="Verdana" w:cs="Arial"/>
                <w:bCs/>
                <w:sz w:val="18"/>
                <w:szCs w:val="18"/>
                <w:lang w:val="es-ES"/>
              </w:rPr>
            </w:pPr>
          </w:p>
          <w:p w:rsidR="000E3317" w:rsidRDefault="00302B82">
            <w:pPr>
              <w:spacing w:before="60" w:after="60"/>
              <w:jc w:val="both"/>
              <w:rPr>
                <w:rFonts w:ascii="Verdana" w:hAnsi="Verdana" w:cs="Arial"/>
                <w:bCs/>
                <w:iCs/>
                <w:sz w:val="18"/>
                <w:szCs w:val="18"/>
                <w:lang w:val="es-ES"/>
              </w:rPr>
            </w:pPr>
            <w:r w:rsidRPr="002E535E">
              <w:rPr>
                <w:rFonts w:ascii="Verdana" w:hAnsi="Verdana" w:cs="Arial"/>
                <w:bCs/>
                <w:iCs/>
                <w:sz w:val="18"/>
                <w:szCs w:val="18"/>
                <w:lang w:val="es-ES"/>
              </w:rPr>
              <w:t>E</w:t>
            </w:r>
            <w:r w:rsidR="00735BA0" w:rsidRPr="002E535E">
              <w:rPr>
                <w:rFonts w:ascii="Verdana" w:hAnsi="Verdana" w:cs="Arial"/>
                <w:bCs/>
                <w:iCs/>
                <w:sz w:val="18"/>
                <w:szCs w:val="18"/>
                <w:lang w:val="es-ES"/>
              </w:rPr>
              <w:t>s necesario disminuir los niveles de gases de invernadero, por ejemplo por la captura de Carbono y disminución del nivel de emisiones (mejoramiento de procesos, industrias limpias, reconversión energética, etc.). Es necesario contribuir al incremento de la resiliencia y adaptación en los ecosistemas a través de la protección de espacios adecuados para facilitar a los ecosistemas y especies su ajuste geográfico a nuevas condiciones de hábitat, el mantenimiento de refugios climáticos potenciales y la promoción de prácticas de manejo especiales para incrementar resiliencia en los hábitat protegidos.</w:t>
            </w:r>
            <w:r w:rsidRPr="002E535E">
              <w:rPr>
                <w:rFonts w:ascii="Verdana" w:hAnsi="Verdana" w:cs="Arial"/>
                <w:bCs/>
                <w:iCs/>
                <w:sz w:val="18"/>
                <w:szCs w:val="18"/>
                <w:lang w:val="es-ES"/>
              </w:rPr>
              <w:t xml:space="preserve"> </w:t>
            </w:r>
            <w:r w:rsidR="00735BA0" w:rsidRPr="002E535E">
              <w:rPr>
                <w:rFonts w:ascii="Verdana" w:hAnsi="Verdana" w:cs="Arial"/>
                <w:bCs/>
                <w:iCs/>
                <w:sz w:val="18"/>
                <w:szCs w:val="18"/>
                <w:lang w:val="es-ES"/>
              </w:rPr>
              <w:t>Sin descuidar el manejo y mantenimiento de los ecosistemas conservados y protegidos, la agenda de restauración ecológica en Mesoamérica es inaplazable y requerirá de nuevos programas, financiamientos e iniciativas nacionales y regionales. Resulta clave reforzar las iniciativas orientadas a dar conectividad y promover corredores biológicos; Participar en los Planes Nacionales de Adaptación al CCG (</w:t>
            </w:r>
            <w:r w:rsidR="00735BA0" w:rsidRPr="00621F43">
              <w:rPr>
                <w:rFonts w:ascii="Verdana" w:hAnsi="Verdana" w:cs="Arial"/>
                <w:bCs/>
                <w:iCs/>
                <w:sz w:val="18"/>
                <w:szCs w:val="18"/>
                <w:lang w:val="es-PA"/>
              </w:rPr>
              <w:t>National Adaptation</w:t>
            </w:r>
            <w:r w:rsidR="00735BA0" w:rsidRPr="002E535E">
              <w:rPr>
                <w:rFonts w:ascii="Verdana" w:hAnsi="Verdana" w:cs="Arial"/>
                <w:bCs/>
                <w:iCs/>
                <w:sz w:val="18"/>
                <w:szCs w:val="18"/>
                <w:lang w:val="es-ES"/>
              </w:rPr>
              <w:t xml:space="preserve"> Plan, NAP) requerido a cada país por el marco de </w:t>
            </w:r>
            <w:smartTag w:uri="urn:schemas-microsoft-com:office:smarttags" w:element="PersonName">
              <w:smartTagPr>
                <w:attr w:name="ProductID" w:val="la ONU"/>
              </w:smartTagPr>
              <w:r w:rsidR="00735BA0" w:rsidRPr="002E535E">
                <w:rPr>
                  <w:rFonts w:ascii="Verdana" w:hAnsi="Verdana" w:cs="Arial"/>
                  <w:bCs/>
                  <w:iCs/>
                  <w:sz w:val="18"/>
                  <w:szCs w:val="18"/>
                  <w:lang w:val="es-ES"/>
                </w:rPr>
                <w:t>la ONU</w:t>
              </w:r>
            </w:smartTag>
            <w:r w:rsidR="00735BA0" w:rsidRPr="002E535E">
              <w:rPr>
                <w:rFonts w:ascii="Verdana" w:hAnsi="Verdana" w:cs="Arial"/>
                <w:bCs/>
                <w:iCs/>
                <w:sz w:val="18"/>
                <w:szCs w:val="18"/>
                <w:lang w:val="es-ES"/>
              </w:rPr>
              <w:t xml:space="preserve"> establecido en </w:t>
            </w:r>
            <w:smartTag w:uri="urn:schemas-microsoft-com:office:smarttags" w:element="PersonName">
              <w:smartTagPr>
                <w:attr w:name="ProductID" w:val="la Convenci￳n"/>
              </w:smartTagPr>
              <w:r w:rsidR="00735BA0" w:rsidRPr="002E535E">
                <w:rPr>
                  <w:rFonts w:ascii="Verdana" w:hAnsi="Verdana" w:cs="Arial"/>
                  <w:bCs/>
                  <w:iCs/>
                  <w:sz w:val="18"/>
                  <w:szCs w:val="18"/>
                  <w:lang w:val="es-ES"/>
                </w:rPr>
                <w:t>la Convención</w:t>
              </w:r>
            </w:smartTag>
            <w:r w:rsidR="00735BA0" w:rsidRPr="002E535E">
              <w:rPr>
                <w:rFonts w:ascii="Verdana" w:hAnsi="Verdana" w:cs="Arial"/>
                <w:bCs/>
                <w:iCs/>
                <w:sz w:val="18"/>
                <w:szCs w:val="18"/>
                <w:lang w:val="es-ES"/>
              </w:rPr>
              <w:t xml:space="preserve"> de Cambio Climático y en el Protocolo de Kyoto; Diseñar prácticas innovadoras que contribuyan a la construcción de resiliencia y conectividad entre las áreas protegidas.</w:t>
            </w:r>
            <w:r w:rsidR="008E1EF8" w:rsidRPr="002E535E">
              <w:rPr>
                <w:rFonts w:ascii="Verdana" w:hAnsi="Verdana" w:cs="Arial"/>
                <w:bCs/>
                <w:iCs/>
                <w:sz w:val="18"/>
                <w:szCs w:val="18"/>
                <w:lang w:val="es-ES"/>
              </w:rPr>
              <w:t xml:space="preserve"> </w:t>
            </w:r>
          </w:p>
          <w:p w:rsidR="000E3317" w:rsidRPr="000E3317" w:rsidRDefault="000E3317">
            <w:pPr>
              <w:spacing w:before="60" w:after="60"/>
              <w:jc w:val="both"/>
              <w:rPr>
                <w:rFonts w:ascii="Verdana" w:hAnsi="Verdana" w:cs="Arial"/>
                <w:bCs/>
                <w:iCs/>
                <w:sz w:val="18"/>
                <w:szCs w:val="18"/>
                <w:lang w:val="es-ES"/>
              </w:rPr>
            </w:pPr>
          </w:p>
          <w:p w:rsidR="00950A37" w:rsidRPr="002E535E" w:rsidRDefault="000E3317">
            <w:pPr>
              <w:spacing w:before="60" w:after="60"/>
              <w:jc w:val="both"/>
              <w:rPr>
                <w:rFonts w:ascii="Verdana" w:hAnsi="Verdana" w:cs="Arial"/>
                <w:sz w:val="18"/>
                <w:szCs w:val="18"/>
                <w:lang w:val="es-ES_tradnl"/>
              </w:rPr>
            </w:pPr>
            <w:r w:rsidRPr="000E3317">
              <w:rPr>
                <w:rFonts w:ascii="Verdana" w:hAnsi="Verdana" w:cs="Arial"/>
                <w:bCs/>
                <w:iCs/>
                <w:sz w:val="18"/>
                <w:szCs w:val="18"/>
                <w:lang w:val="es-ES"/>
              </w:rPr>
              <w:t xml:space="preserve">Con el liderazgo de ANAM y </w:t>
            </w:r>
            <w:smartTag w:uri="urn:schemas-microsoft-com:office:smarttags" w:element="PersonName">
              <w:smartTagPr>
                <w:attr w:name="ProductID" w:val="la C￡mara"/>
              </w:smartTagPr>
              <w:r w:rsidRPr="000E3317">
                <w:rPr>
                  <w:rFonts w:ascii="Verdana" w:hAnsi="Verdana" w:cs="Arial"/>
                  <w:bCs/>
                  <w:iCs/>
                  <w:sz w:val="18"/>
                  <w:szCs w:val="18"/>
                  <w:lang w:val="es-ES"/>
                </w:rPr>
                <w:t>la Cámara</w:t>
              </w:r>
            </w:smartTag>
            <w:r w:rsidRPr="000E3317">
              <w:rPr>
                <w:rFonts w:ascii="Verdana" w:hAnsi="Verdana" w:cs="Arial"/>
                <w:bCs/>
                <w:iCs/>
                <w:sz w:val="18"/>
                <w:szCs w:val="18"/>
                <w:lang w:val="es-ES"/>
              </w:rPr>
              <w:t xml:space="preserve"> de Comercio e Industria de Panamá, se cuentan con una cartera de </w:t>
            </w:r>
            <w:r w:rsidRPr="000E3317">
              <w:rPr>
                <w:rFonts w:ascii="Verdana" w:hAnsi="Verdana"/>
                <w:sz w:val="18"/>
                <w:szCs w:val="18"/>
                <w:lang w:val="es-ES"/>
              </w:rPr>
              <w:t xml:space="preserve">80 perfiles de proyectos de mitigación y adaptación al Cambio Climático, además de los trabajos que realiza </w:t>
            </w:r>
            <w:r w:rsidRPr="000E3317">
              <w:rPr>
                <w:rFonts w:ascii="Verdana" w:hAnsi="Verdana" w:cs="Arial"/>
                <w:sz w:val="18"/>
                <w:szCs w:val="18"/>
                <w:lang w:val="es-ES_tradnl"/>
              </w:rPr>
              <w:t>CATHALAC y las empresas privadas</w:t>
            </w:r>
            <w:r w:rsidR="0097364D" w:rsidRPr="002E535E">
              <w:rPr>
                <w:rFonts w:ascii="Verdana" w:hAnsi="Verdana" w:cs="Arial"/>
                <w:sz w:val="18"/>
                <w:szCs w:val="18"/>
                <w:lang w:val="es-ES_tradnl"/>
              </w:rPr>
              <w:t>.</w:t>
            </w:r>
            <w:r>
              <w:rPr>
                <w:rFonts w:ascii="Verdana" w:hAnsi="Verdana" w:cs="Arial"/>
                <w:sz w:val="18"/>
                <w:szCs w:val="18"/>
                <w:lang w:val="es-ES_tradnl"/>
              </w:rPr>
              <w:t xml:space="preserve"> </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47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¿Ha facilitado su país la coordinación para asegurar que los proyectos de mitigación y adapt</w:t>
            </w:r>
            <w:r w:rsidRPr="002E535E">
              <w:rPr>
                <w:rFonts w:ascii="Verdana" w:hAnsi="Verdana"/>
                <w:sz w:val="18"/>
                <w:szCs w:val="18"/>
                <w:lang w:val="es-ES_tradnl"/>
              </w:rPr>
              <w:t>a</w:t>
            </w:r>
            <w:r w:rsidRPr="002E535E">
              <w:rPr>
                <w:rFonts w:ascii="Verdana" w:hAnsi="Verdana"/>
                <w:sz w:val="18"/>
                <w:szCs w:val="18"/>
                <w:lang w:val="es-ES_tradnl"/>
              </w:rPr>
              <w:t xml:space="preserve">ción al cambio climático están en consonancia con los compromisos asumidos en virtud de </w:t>
            </w:r>
            <w:smartTag w:uri="urn:schemas-microsoft-com:office:smarttags" w:element="PersonName">
              <w:smartTagPr>
                <w:attr w:name="ProductID" w:val="la Convenci￳n Marco"/>
              </w:smartTagPr>
              <w:r w:rsidRPr="002E535E">
                <w:rPr>
                  <w:rFonts w:ascii="Verdana" w:hAnsi="Verdana"/>
                  <w:sz w:val="18"/>
                  <w:szCs w:val="18"/>
                  <w:lang w:val="es-ES_tradnl"/>
                </w:rPr>
                <w:t>la Co</w:t>
              </w:r>
              <w:r w:rsidRPr="002E535E">
                <w:rPr>
                  <w:rFonts w:ascii="Verdana" w:hAnsi="Verdana"/>
                  <w:sz w:val="18"/>
                  <w:szCs w:val="18"/>
                  <w:lang w:val="es-ES_tradnl"/>
                </w:rPr>
                <w:t>n</w:t>
              </w:r>
              <w:r w:rsidRPr="002E535E">
                <w:rPr>
                  <w:rFonts w:ascii="Verdana" w:hAnsi="Verdana"/>
                  <w:sz w:val="18"/>
                  <w:szCs w:val="18"/>
                  <w:lang w:val="es-ES_tradnl"/>
                </w:rPr>
                <w:t>vención Marco</w:t>
              </w:r>
            </w:smartTag>
            <w:r w:rsidRPr="002E535E">
              <w:rPr>
                <w:rFonts w:ascii="Verdana" w:hAnsi="Verdana"/>
                <w:sz w:val="18"/>
                <w:szCs w:val="18"/>
                <w:lang w:val="es-ES_tradnl"/>
              </w:rPr>
              <w:t xml:space="preserve"> de las Naciones Unidas sobre el cambio climático y de </w:t>
            </w:r>
            <w:smartTag w:uri="urn:schemas-microsoft-com:office:smarttags" w:element="PersonName">
              <w:smartTagPr>
                <w:attr w:name="ProductID" w:val="la Convenci￳n"/>
              </w:smartTagPr>
              <w:r w:rsidRPr="002E535E">
                <w:rPr>
                  <w:rFonts w:ascii="Verdana" w:hAnsi="Verdana"/>
                  <w:sz w:val="18"/>
                  <w:szCs w:val="18"/>
                  <w:lang w:val="es-ES_tradnl"/>
                </w:rPr>
                <w:t>la Convención</w:t>
              </w:r>
            </w:smartTag>
            <w:r w:rsidRPr="002E535E">
              <w:rPr>
                <w:rFonts w:ascii="Verdana" w:hAnsi="Verdana"/>
                <w:sz w:val="18"/>
                <w:szCs w:val="18"/>
                <w:lang w:val="es-ES_tradnl"/>
              </w:rPr>
              <w:t xml:space="preserve"> de las Naciones Unidas de lucha contra la desertificación? (decisión VII/15)</w:t>
            </w:r>
          </w:p>
        </w:tc>
      </w:tr>
      <w:tr w:rsidR="00950A37" w:rsidRPr="002E535E" w:rsidTr="004E3241">
        <w:trPr>
          <w:trHeight w:val="820"/>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8"/>
              </w:numPr>
              <w:tabs>
                <w:tab w:val="clear" w:pos="1116"/>
              </w:tabs>
              <w:spacing w:before="60" w:after="60"/>
              <w:ind w:hanging="72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rsidTr="004E3241">
        <w:trPr>
          <w:trHeight w:val="838"/>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8"/>
              </w:numPr>
              <w:tabs>
                <w:tab w:val="clear" w:pos="1116"/>
              </w:tabs>
              <w:spacing w:before="60" w:after="60"/>
              <w:ind w:hanging="720"/>
              <w:jc w:val="both"/>
              <w:rPr>
                <w:rFonts w:ascii="Verdana" w:hAnsi="Verdana"/>
                <w:sz w:val="18"/>
                <w:szCs w:val="18"/>
                <w:lang w:val="es-ES_tradnl"/>
              </w:rPr>
            </w:pPr>
            <w:r w:rsidRPr="002E535E">
              <w:rPr>
                <w:rFonts w:ascii="Verdana" w:hAnsi="Verdana"/>
                <w:sz w:val="18"/>
                <w:szCs w:val="18"/>
                <w:lang w:val="es-ES_tradnl"/>
              </w:rPr>
              <w:t xml:space="preserve">No, pero mecanismos pertinentes en preparación </w:t>
            </w:r>
          </w:p>
        </w:tc>
        <w:tc>
          <w:tcPr>
            <w:tcW w:w="1678" w:type="dxa"/>
            <w:tcBorders>
              <w:top w:val="single" w:sz="4"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rsidTr="004E3241">
        <w:trPr>
          <w:trHeight w:val="1096"/>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8"/>
              </w:numPr>
              <w:tabs>
                <w:tab w:val="clear" w:pos="1116"/>
              </w:tabs>
              <w:spacing w:before="60" w:after="60"/>
              <w:ind w:hanging="720"/>
              <w:jc w:val="both"/>
              <w:rPr>
                <w:rFonts w:ascii="Verdana" w:hAnsi="Verdana"/>
                <w:sz w:val="18"/>
                <w:szCs w:val="18"/>
                <w:lang w:val="es-ES_tradnl"/>
              </w:rPr>
            </w:pPr>
            <w:r w:rsidRPr="002E535E">
              <w:rPr>
                <w:rFonts w:ascii="Verdana" w:hAnsi="Verdana"/>
                <w:sz w:val="18"/>
                <w:szCs w:val="18"/>
                <w:lang w:val="es-ES_tradnl"/>
              </w:rPr>
              <w:t>Sí, mecanismos pertinentes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rsidTr="004E3241">
        <w:trPr>
          <w:trHeight w:val="959"/>
        </w:trPr>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cooperación para asegurar que los proyectos de mitigación y ada</w:t>
            </w:r>
            <w:r w:rsidRPr="002E535E">
              <w:rPr>
                <w:rFonts w:ascii="Verdana" w:hAnsi="Verdana"/>
                <w:sz w:val="18"/>
                <w:szCs w:val="18"/>
                <w:lang w:val="es-ES_tradnl"/>
              </w:rPr>
              <w:t>p</w:t>
            </w:r>
            <w:r w:rsidRPr="002E535E">
              <w:rPr>
                <w:rFonts w:ascii="Verdana" w:hAnsi="Verdana"/>
                <w:sz w:val="18"/>
                <w:szCs w:val="18"/>
                <w:lang w:val="es-ES_tradnl"/>
              </w:rPr>
              <w:t xml:space="preserve">tación al cambio climático están en consonancia con los compromisos asumidos en virtud de </w:t>
            </w:r>
            <w:smartTag w:uri="urn:schemas-microsoft-com:office:smarttags" w:element="PersonName">
              <w:smartTagPr>
                <w:attr w:name="ProductID" w:val="la CMNUCC"/>
              </w:smartTagPr>
              <w:r w:rsidRPr="002E535E">
                <w:rPr>
                  <w:rFonts w:ascii="Verdana" w:hAnsi="Verdana"/>
                  <w:sz w:val="18"/>
                  <w:szCs w:val="18"/>
                  <w:lang w:val="es-ES_tradnl"/>
                </w:rPr>
                <w:t>la CMNUCC</w:t>
              </w:r>
            </w:smartTag>
            <w:r w:rsidRPr="002E535E">
              <w:rPr>
                <w:rFonts w:ascii="Verdana" w:hAnsi="Verdana"/>
                <w:sz w:val="18"/>
                <w:szCs w:val="18"/>
                <w:lang w:val="es-ES_tradnl"/>
              </w:rPr>
              <w:t xml:space="preserve"> y de la UNCCD.</w:t>
            </w:r>
          </w:p>
        </w:tc>
      </w:tr>
      <w:tr w:rsidR="00950A37" w:rsidRPr="002E535E">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E3241" w:rsidRPr="002E535E" w:rsidRDefault="00B652F8" w:rsidP="003C076E">
            <w:pPr>
              <w:autoSpaceDE w:val="0"/>
              <w:autoSpaceDN w:val="0"/>
              <w:adjustRightInd w:val="0"/>
              <w:jc w:val="both"/>
              <w:rPr>
                <w:rFonts w:ascii="Verdana" w:eastAsia="Times New Roman" w:hAnsi="Verdana"/>
                <w:sz w:val="18"/>
                <w:szCs w:val="18"/>
                <w:lang w:val="es-ES" w:eastAsia="es-ES"/>
              </w:rPr>
            </w:pPr>
            <w:r w:rsidRPr="002E535E">
              <w:rPr>
                <w:rFonts w:ascii="Verdana" w:hAnsi="Verdana"/>
                <w:sz w:val="18"/>
                <w:szCs w:val="18"/>
                <w:lang w:val="es-ES"/>
              </w:rPr>
              <w:t xml:space="preserve">El proyecto SERVIR, con fondos de USAID ha desarrollado escenarios </w:t>
            </w:r>
            <w:r w:rsidR="00302B82" w:rsidRPr="002E535E">
              <w:rPr>
                <w:rFonts w:ascii="Verdana" w:hAnsi="Verdana"/>
                <w:sz w:val="18"/>
                <w:szCs w:val="18"/>
                <w:lang w:val="es-ES"/>
              </w:rPr>
              <w:t xml:space="preserve">regionales de cambio climático </w:t>
            </w:r>
            <w:r w:rsidRPr="002E535E">
              <w:rPr>
                <w:rFonts w:ascii="Verdana" w:hAnsi="Verdana"/>
                <w:sz w:val="18"/>
                <w:szCs w:val="18"/>
                <w:lang w:val="es-ES"/>
              </w:rPr>
              <w:t xml:space="preserve">para Mesoamérica a horizontes de tiempo como: 2010, 2015, 2025, 2050, and 2099. Estos resultados de escenarios fueron generados usando el modelo de mesoescala MM5, de </w:t>
            </w:r>
            <w:smartTag w:uri="urn:schemas-microsoft-com:office:smarttags" w:element="PersonName">
              <w:smartTagPr>
                <w:attr w:name="ProductID" w:val="la Universidad"/>
              </w:smartTagPr>
              <w:r w:rsidRPr="002E535E">
                <w:rPr>
                  <w:rFonts w:ascii="Verdana" w:hAnsi="Verdana"/>
                  <w:sz w:val="18"/>
                  <w:szCs w:val="18"/>
                  <w:lang w:val="es-ES"/>
                </w:rPr>
                <w:t>la Universidad</w:t>
              </w:r>
            </w:smartTag>
            <w:r w:rsidRPr="002E535E">
              <w:rPr>
                <w:rFonts w:ascii="Verdana" w:hAnsi="Verdana"/>
                <w:sz w:val="18"/>
                <w:szCs w:val="18"/>
                <w:lang w:val="es-ES"/>
              </w:rPr>
              <w:t xml:space="preserve"> de Pennsylvania y el Centro Nacional de Investigaciones Atmosféricas (NCAR, por sus siglas en ingles) y procesados en  la supercomputadora Cheetah del Laboratorio Nacional de </w:t>
            </w:r>
            <w:r w:rsidRPr="00621F43">
              <w:rPr>
                <w:rFonts w:ascii="Verdana" w:hAnsi="Verdana"/>
                <w:sz w:val="18"/>
                <w:szCs w:val="18"/>
                <w:lang w:val="es-PA"/>
              </w:rPr>
              <w:t>Oak ridge</w:t>
            </w:r>
            <w:r w:rsidRPr="002E535E">
              <w:rPr>
                <w:rFonts w:ascii="Verdana" w:hAnsi="Verdana"/>
                <w:sz w:val="18"/>
                <w:szCs w:val="18"/>
                <w:lang w:val="es-ES"/>
              </w:rPr>
              <w:t>. El propósito de los escenarios de clima para Mesoamérica es obtener un mayor entendimiento del clima regional actual y cómo podrían esperarse los cambios en el futuro. Específicamente, a través de este ejercicio de modelación del clima, hemos examinado los cambios en el uso de suelo y su relación con los gases de efecto invernadero y desarrollar estimaciones cuantitativas de cómo estos cambios en el clima regional afectarán en el futuro. Estos resultados pueden ser usados para desarrollar otras estimaciones de cambios en el clima tanto regional como nacional, así como para ayudar a identificar estrategias de manejo de posibles medidas de adaptación como respuesta a los cambios.</w:t>
            </w:r>
            <w:r w:rsidRPr="002E535E">
              <w:rPr>
                <w:rFonts w:ascii="Verdana" w:eastAsia="Times New Roman" w:hAnsi="Verdana"/>
                <w:sz w:val="18"/>
                <w:szCs w:val="18"/>
                <w:lang w:val="es-ES" w:eastAsia="es-ES"/>
              </w:rPr>
              <w:t xml:space="preserve"> La investigación de los impactos del clima ha experimentado un desarrollo considerable desde el Segundo Informe de Evaluación, y es mucho lo que se ha aprendido en los últimos cinco años sobre los riesgos potenciales de daño que conllevaría el cambio climático proyectado. Las investigaciones han mejorado nuestros conocimientos sobre la vulnerabilidad al cambio climático de muy diversos sistemas ecológicos (bosques, herbazales, humedales, ríos, lagos y entornos marinos) y humanos (agricultura, recursos hídricos, recursos costeros, salud humana, instituciones financ</w:t>
            </w:r>
            <w:r w:rsidR="00860018" w:rsidRPr="002E535E">
              <w:rPr>
                <w:rFonts w:ascii="Verdana" w:eastAsia="Times New Roman" w:hAnsi="Verdana"/>
                <w:sz w:val="18"/>
                <w:szCs w:val="18"/>
                <w:lang w:val="es-ES" w:eastAsia="es-ES"/>
              </w:rPr>
              <w:t>ieras y asentamientos humanos), además de la legislación vigente en esta materia</w:t>
            </w:r>
            <w:r w:rsidR="004E3241">
              <w:rPr>
                <w:rFonts w:ascii="Verdana" w:eastAsia="Times New Roman" w:hAnsi="Verdana"/>
                <w:sz w:val="18"/>
                <w:szCs w:val="18"/>
                <w:lang w:val="es-ES" w:eastAsia="es-ES"/>
              </w:rPr>
              <w:t>.</w:t>
            </w:r>
          </w:p>
        </w:tc>
      </w:tr>
    </w:tbl>
    <w:p w:rsidR="0047755A" w:rsidRDefault="0047755A" w:rsidP="0047755A">
      <w:pPr>
        <w:spacing w:before="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950A37" w:rsidRPr="002E535E">
        <w:tblPrEx>
          <w:tblCellMar>
            <w:top w:w="0" w:type="dxa"/>
            <w:bottom w:w="0" w:type="dxa"/>
          </w:tblCellMar>
        </w:tblPrEx>
        <w:trPr>
          <w:trHeight w:val="1683"/>
        </w:trPr>
        <w:tc>
          <w:tcPr>
            <w:tcW w:w="9214" w:type="dxa"/>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tabs>
                <w:tab w:val="left" w:pos="1080"/>
              </w:tabs>
              <w:spacing w:before="60" w:after="60"/>
              <w:jc w:val="both"/>
              <w:rPr>
                <w:rFonts w:ascii="Verdana" w:hAnsi="Verdana"/>
                <w:bCs/>
                <w:sz w:val="18"/>
                <w:szCs w:val="20"/>
                <w:lang w:val="es-ES_tradnl"/>
              </w:rPr>
            </w:pPr>
            <w:r w:rsidRPr="002E535E">
              <w:rPr>
                <w:rFonts w:ascii="Verdana" w:hAnsi="Verdana"/>
                <w:bCs/>
                <w:sz w:val="18"/>
                <w:szCs w:val="20"/>
                <w:lang w:val="es-ES_tradnl"/>
              </w:rPr>
              <w:t>Explique con mayores detalles lo relativo a la aplicación de este artículo y a las decisiones as</w:t>
            </w:r>
            <w:r w:rsidRPr="002E535E">
              <w:rPr>
                <w:rFonts w:ascii="Verdana" w:hAnsi="Verdana"/>
                <w:bCs/>
                <w:sz w:val="18"/>
                <w:szCs w:val="20"/>
                <w:lang w:val="es-ES_tradnl"/>
              </w:rPr>
              <w:t>o</w:t>
            </w:r>
            <w:r w:rsidRPr="002E535E">
              <w:rPr>
                <w:rFonts w:ascii="Verdana" w:hAnsi="Verdana"/>
                <w:bCs/>
                <w:sz w:val="18"/>
                <w:szCs w:val="20"/>
                <w:lang w:val="es-ES_tradnl"/>
              </w:rPr>
              <w:t>ciadas concentrándose específicamente en:</w:t>
            </w:r>
          </w:p>
          <w:p w:rsidR="00950A37" w:rsidRPr="002E535E" w:rsidRDefault="00950A37">
            <w:pPr>
              <w:numPr>
                <w:ilvl w:val="0"/>
                <w:numId w:val="186"/>
              </w:numPr>
              <w:spacing w:before="60" w:after="6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pPr>
              <w:numPr>
                <w:ilvl w:val="0"/>
                <w:numId w:val="186"/>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pPr>
              <w:numPr>
                <w:ilvl w:val="0"/>
                <w:numId w:val="186"/>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pPr>
              <w:numPr>
                <w:ilvl w:val="0"/>
                <w:numId w:val="186"/>
              </w:numPr>
              <w:spacing w:before="60" w:after="6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biológica;</w:t>
            </w:r>
          </w:p>
          <w:p w:rsidR="00950A37" w:rsidRPr="002E535E" w:rsidRDefault="00950A37">
            <w:pPr>
              <w:numPr>
                <w:ilvl w:val="0"/>
                <w:numId w:val="186"/>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pPr>
              <w:numPr>
                <w:ilvl w:val="0"/>
                <w:numId w:val="186"/>
              </w:numPr>
              <w:spacing w:before="60" w:after="6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blPrEx>
          <w:tblBorders>
            <w:top w:val="threeDEmboss" w:sz="6" w:space="0" w:color="FFFFFF"/>
            <w:left w:val="threeDEmboss" w:sz="6" w:space="0" w:color="FFFFFF"/>
            <w:bottom w:val="threeDEmboss" w:sz="6" w:space="0" w:color="FFFFFF"/>
            <w:right w:val="threeDEmboss" w:sz="6" w:space="0" w:color="FFFFFF"/>
            <w:insideH w:val="none" w:sz="0" w:space="0" w:color="auto"/>
            <w:insideV w:val="none" w:sz="0" w:space="0" w:color="auto"/>
          </w:tblBorders>
          <w:tblCellMar>
            <w:top w:w="0" w:type="dxa"/>
            <w:left w:w="0" w:type="dxa"/>
            <w:bottom w:w="0" w:type="dxa"/>
            <w:right w:w="0" w:type="dxa"/>
          </w:tblCellMar>
        </w:tblPrEx>
        <w:trPr>
          <w:trHeight w:val="450"/>
        </w:trPr>
        <w:tc>
          <w:tcPr>
            <w:tcW w:w="9214"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FE0150" w:rsidRPr="0077140A" w:rsidRDefault="000E3317" w:rsidP="0077140A">
            <w:pPr>
              <w:numPr>
                <w:ilvl w:val="5"/>
                <w:numId w:val="184"/>
              </w:numPr>
              <w:tabs>
                <w:tab w:val="clear" w:pos="1152"/>
                <w:tab w:val="num" w:pos="70"/>
                <w:tab w:val="left" w:pos="354"/>
              </w:tabs>
              <w:spacing w:before="60" w:after="60"/>
              <w:ind w:left="70" w:hanging="70"/>
              <w:jc w:val="both"/>
              <w:rPr>
                <w:rFonts w:ascii="Verdana" w:hAnsi="Verdana"/>
                <w:bCs/>
                <w:sz w:val="18"/>
                <w:szCs w:val="18"/>
                <w:lang w:val="es-ES_tradnl"/>
              </w:rPr>
            </w:pPr>
            <w:r w:rsidRPr="00105F85">
              <w:rPr>
                <w:rFonts w:ascii="Verdana" w:hAnsi="Verdana"/>
                <w:bCs/>
                <w:sz w:val="18"/>
                <w:szCs w:val="18"/>
                <w:lang w:val="es-ES_tradnl"/>
              </w:rPr>
              <w:t>resultados e impactos de las medidas adoptadas</w:t>
            </w:r>
            <w:r w:rsidR="00486733" w:rsidRPr="00105F85">
              <w:rPr>
                <w:rFonts w:ascii="Verdana" w:hAnsi="Verdana"/>
                <w:bCs/>
                <w:sz w:val="18"/>
                <w:szCs w:val="18"/>
                <w:lang w:val="es-ES_tradnl"/>
              </w:rPr>
              <w:t xml:space="preserve">. </w:t>
            </w:r>
            <w:r w:rsidR="00486733" w:rsidRPr="00105F85">
              <w:rPr>
                <w:rFonts w:ascii="Verdana" w:eastAsia="Times New Roman" w:hAnsi="Verdana"/>
                <w:sz w:val="18"/>
                <w:szCs w:val="18"/>
                <w:lang w:val="es-ES" w:eastAsia="es-ES"/>
              </w:rPr>
              <w:t>La investigación de los impactos del clima ha experimentado un desarrollo considerable desde el Segundo Informe de Evaluación de país, y es mucho lo que se ha aprendido en los últimos cinco años sobre los riesgos potenciales de daño que conllevaría el cambio climático proyectado. Las investigaciones han mejorado nuestros conocimientos sobre la vulnerabilidad al cambio climático de muy diversos sistemas ecológicos (bosques, herbazales, humedales, ríos, lagos y entornos marinos) y humanos (agricultura, recursos hídricos, recursos costeros, salud humana, instituciones financieras y asentamientos humanos), además de la legislación vigente en esta materia. Sin embargo aún falta mucho por mejorar en el conocimiento de los efectos y posibles acciones de mitigación y adaptación al cambio climático.</w:t>
            </w:r>
            <w:r w:rsidR="00460FA6">
              <w:rPr>
                <w:rFonts w:ascii="Verdana" w:eastAsia="Times New Roman" w:hAnsi="Verdana"/>
                <w:sz w:val="18"/>
                <w:szCs w:val="18"/>
                <w:lang w:val="es-ES" w:eastAsia="es-ES"/>
              </w:rPr>
              <w:t xml:space="preserve"> </w:t>
            </w:r>
            <w:r w:rsidR="00460FA6" w:rsidRPr="002E535E">
              <w:rPr>
                <w:rFonts w:ascii="Verdana" w:hAnsi="Verdana" w:cs="Arial"/>
                <w:sz w:val="18"/>
                <w:szCs w:val="18"/>
                <w:lang w:val="es-ES_tradnl"/>
              </w:rPr>
              <w:t>Los programas, planes y proyectos han establecido indicadores de cumplimiento finales para el año 2009. Entre otros, algunos productos esperados:</w:t>
            </w:r>
            <w:r w:rsidR="00460FA6" w:rsidRPr="002E535E">
              <w:rPr>
                <w:rFonts w:ascii="Verdana" w:hAnsi="Verdana" w:cs="Arial"/>
                <w:sz w:val="18"/>
                <w:szCs w:val="18"/>
                <w:lang w:val="es-ES"/>
              </w:rPr>
              <w:t xml:space="preserve"> Documento de Artículo 68 de </w:t>
            </w:r>
            <w:smartTag w:uri="urn:schemas-microsoft-com:office:smarttags" w:element="PersonName">
              <w:smartTagPr>
                <w:attr w:name="ProductID" w:val="la Ley"/>
              </w:smartTagPr>
              <w:r w:rsidR="00460FA6" w:rsidRPr="002E535E">
                <w:rPr>
                  <w:rFonts w:ascii="Verdana" w:hAnsi="Verdana" w:cs="Arial"/>
                  <w:sz w:val="18"/>
                  <w:szCs w:val="18"/>
                  <w:lang w:val="es-ES"/>
                </w:rPr>
                <w:t>la Ley</w:t>
              </w:r>
            </w:smartTag>
            <w:r w:rsidR="00460FA6" w:rsidRPr="002E535E">
              <w:rPr>
                <w:rFonts w:ascii="Verdana" w:hAnsi="Verdana" w:cs="Arial"/>
                <w:sz w:val="18"/>
                <w:szCs w:val="18"/>
                <w:lang w:val="es-ES"/>
              </w:rPr>
              <w:t xml:space="preserve"> </w:t>
            </w:r>
            <w:r w:rsidR="00460FA6">
              <w:rPr>
                <w:rFonts w:ascii="Verdana" w:hAnsi="Verdana" w:cs="Arial"/>
                <w:sz w:val="18"/>
                <w:szCs w:val="18"/>
                <w:lang w:val="es-ES"/>
              </w:rPr>
              <w:t xml:space="preserve">41, </w:t>
            </w:r>
            <w:r w:rsidR="00460FA6" w:rsidRPr="002E535E">
              <w:rPr>
                <w:rFonts w:ascii="Verdana" w:hAnsi="Verdana" w:cs="Arial"/>
                <w:sz w:val="18"/>
                <w:szCs w:val="18"/>
                <w:lang w:val="es-ES"/>
              </w:rPr>
              <w:t>General del Ambiente</w:t>
            </w:r>
            <w:r w:rsidR="00460FA6">
              <w:rPr>
                <w:rFonts w:ascii="Verdana" w:hAnsi="Verdana" w:cs="Arial"/>
                <w:sz w:val="18"/>
                <w:szCs w:val="18"/>
                <w:lang w:val="es-ES"/>
              </w:rPr>
              <w:t>,</w:t>
            </w:r>
            <w:r w:rsidR="00460FA6" w:rsidRPr="002E535E">
              <w:rPr>
                <w:rFonts w:ascii="Verdana" w:hAnsi="Verdana" w:cs="Arial"/>
                <w:sz w:val="18"/>
                <w:szCs w:val="18"/>
                <w:lang w:val="es-ES"/>
              </w:rPr>
              <w:t xml:space="preserve"> reglamentado; Tres (3) Fideicomisos ecológicos creados para el inventario y monitoreo de biodiversidad en áreas protegidas, promoción de negocios ambientales y valoración de servicios ambientales; Una (1) Red de sitios de conservación para capturar la variación genética; Dos (2) talleres para el diseño metodológico de resiliencia ecosistémica y cambio climático;  Plan Estratégico para la incorporación de las nuevas áreas de conservación del SINAP según análisis de vacíos, metas de conservación eco-regional y propuesta del STRI; Dos (2) talleres regionales de profundización del concepto de conectividad ecológica y la promoción de su implementación (Corredores Biológicos Marinos y Terrestres); Perfiles de proyectos para la resiliencia y el cambio climático; Dos grupos de soporte para los humedales de </w:t>
            </w:r>
            <w:smartTag w:uri="urn:schemas-microsoft-com:office:smarttags" w:element="PersonName">
              <w:smartTagPr>
                <w:attr w:name="ProductID" w:val="la Bah￭a"/>
              </w:smartTagPr>
              <w:r w:rsidR="00460FA6" w:rsidRPr="002E535E">
                <w:rPr>
                  <w:rFonts w:ascii="Verdana" w:hAnsi="Verdana" w:cs="Arial"/>
                  <w:sz w:val="18"/>
                  <w:szCs w:val="18"/>
                  <w:lang w:val="es-ES"/>
                </w:rPr>
                <w:t>la Bahía</w:t>
              </w:r>
            </w:smartTag>
            <w:r w:rsidR="00460FA6" w:rsidRPr="002E535E">
              <w:rPr>
                <w:rFonts w:ascii="Verdana" w:hAnsi="Verdana" w:cs="Arial"/>
                <w:sz w:val="18"/>
                <w:szCs w:val="18"/>
                <w:lang w:val="es-ES"/>
              </w:rPr>
              <w:t xml:space="preserve"> de Panamá.  Igualmente, lo talleres interinstitucionales como estructura de apoyo a las UAS</w:t>
            </w:r>
            <w:r w:rsidR="00460FA6">
              <w:rPr>
                <w:rFonts w:ascii="Verdana" w:hAnsi="Verdana" w:cs="Arial"/>
                <w:sz w:val="18"/>
                <w:szCs w:val="18"/>
                <w:lang w:val="es-ES"/>
              </w:rPr>
              <w:t xml:space="preserve"> </w:t>
            </w:r>
            <w:r w:rsidR="00460FA6" w:rsidRPr="002E535E">
              <w:rPr>
                <w:rFonts w:ascii="Verdana" w:hAnsi="Verdana" w:cs="Arial"/>
                <w:sz w:val="18"/>
                <w:szCs w:val="18"/>
                <w:lang w:val="es-ES"/>
              </w:rPr>
              <w:t>- en el cumplimiento de las metas en monitoreo de biodiversidad.</w:t>
            </w:r>
          </w:p>
          <w:p w:rsidR="00105F85" w:rsidRPr="0077140A" w:rsidRDefault="000E3317" w:rsidP="0077140A">
            <w:pPr>
              <w:numPr>
                <w:ilvl w:val="5"/>
                <w:numId w:val="184"/>
              </w:numPr>
              <w:tabs>
                <w:tab w:val="clear" w:pos="1152"/>
                <w:tab w:val="num" w:pos="70"/>
                <w:tab w:val="left" w:pos="354"/>
              </w:tabs>
              <w:spacing w:before="60" w:after="60"/>
              <w:ind w:left="70" w:hanging="70"/>
              <w:jc w:val="both"/>
              <w:rPr>
                <w:rFonts w:ascii="Verdana" w:hAnsi="Verdana"/>
                <w:sz w:val="18"/>
                <w:szCs w:val="18"/>
                <w:lang w:val="es-ES_tradnl"/>
              </w:rPr>
            </w:pPr>
            <w:r w:rsidRPr="00105F85">
              <w:rPr>
                <w:rFonts w:ascii="Verdana" w:hAnsi="Verdana"/>
                <w:sz w:val="18"/>
                <w:szCs w:val="18"/>
                <w:lang w:val="es-ES_tradnl"/>
              </w:rPr>
              <w:t>contribución al logro de las metas del plan estratégico del Convenio</w:t>
            </w:r>
            <w:r w:rsidR="00486733" w:rsidRPr="00105F85">
              <w:rPr>
                <w:rFonts w:ascii="Verdana" w:hAnsi="Verdana"/>
                <w:sz w:val="18"/>
                <w:szCs w:val="18"/>
                <w:lang w:val="es-ES_tradnl"/>
              </w:rPr>
              <w:t>.</w:t>
            </w:r>
            <w:r w:rsidR="00105F85" w:rsidRPr="00105F85">
              <w:rPr>
                <w:rFonts w:ascii="Verdana" w:hAnsi="Verdana"/>
                <w:sz w:val="18"/>
                <w:szCs w:val="18"/>
                <w:lang w:val="es-ES_tradnl"/>
              </w:rPr>
              <w:t xml:space="preserve"> </w:t>
            </w:r>
            <w:r w:rsidR="00FE0150" w:rsidRPr="00105F85">
              <w:rPr>
                <w:rFonts w:ascii="Verdana" w:hAnsi="Verdana"/>
                <w:sz w:val="18"/>
                <w:szCs w:val="18"/>
                <w:lang w:val="es-ES_tradnl"/>
              </w:rPr>
              <w:t xml:space="preserve">Estas acciones apoyan y promueven el cumplimiento de las metas del plan estratégico de: 1- </w:t>
            </w:r>
            <w:r w:rsidR="00FE0150" w:rsidRPr="00105F85">
              <w:rPr>
                <w:rFonts w:ascii="Verdana" w:hAnsi="Verdana" w:cs="Arial"/>
                <w:color w:val="000000"/>
                <w:sz w:val="18"/>
                <w:szCs w:val="18"/>
                <w:lang w:val="es-ES"/>
              </w:rPr>
              <w:t>Reducir el ritmo de pérdida de los componentes de la diversidad biológica, en particular: (a) biomas, hábitat y ecosistemas; (b) especies y poblaciones y; (c) diversidad genética; promover el uso sostenible de la diversidad biológica; 2 -  atender las principales amenazas a la diversidad biológica; 3 -  conservar la integridad de los ecosistemas, y el suministro de bienes y servicios proporcionados por la diversidad biológica en los ecosistemas para apoyo del bienestar humano; 4 - proteger los conocimientos, innovaciones y prácticas tradicionales; 5 - garantizar la participación justa y equitativa en los beneficios derivados del uso de recursos genéticos; y 6 - movilizar recursos técnicos y financieros, destinados a la aplicación del Convenio y del Plan Estratégico.</w:t>
            </w:r>
          </w:p>
          <w:p w:rsidR="004B6753" w:rsidRPr="00AE5E44" w:rsidRDefault="000E3317" w:rsidP="0077140A">
            <w:pPr>
              <w:numPr>
                <w:ilvl w:val="5"/>
                <w:numId w:val="184"/>
              </w:numPr>
              <w:tabs>
                <w:tab w:val="clear" w:pos="1152"/>
                <w:tab w:val="num" w:pos="70"/>
                <w:tab w:val="left" w:pos="354"/>
                <w:tab w:val="left" w:pos="648"/>
              </w:tabs>
              <w:spacing w:before="60" w:after="60"/>
              <w:ind w:left="70" w:hanging="70"/>
              <w:jc w:val="both"/>
              <w:rPr>
                <w:rFonts w:ascii="Verdana" w:hAnsi="Verdana" w:cs="Arial"/>
                <w:sz w:val="18"/>
                <w:szCs w:val="18"/>
                <w:lang w:val="es-ES"/>
              </w:rPr>
            </w:pPr>
            <w:r w:rsidRPr="00AE5E44">
              <w:rPr>
                <w:rFonts w:ascii="Verdana" w:hAnsi="Verdana"/>
                <w:sz w:val="18"/>
                <w:szCs w:val="18"/>
                <w:lang w:val="es-ES"/>
              </w:rPr>
              <w:t xml:space="preserve">contribución </w:t>
            </w:r>
            <w:r w:rsidR="00486733" w:rsidRPr="00AE5E44">
              <w:rPr>
                <w:rFonts w:ascii="Verdana" w:hAnsi="Verdana"/>
                <w:sz w:val="18"/>
                <w:szCs w:val="18"/>
                <w:lang w:val="es-ES"/>
              </w:rPr>
              <w:t xml:space="preserve">al progreso hacia </w:t>
            </w:r>
            <w:smartTag w:uri="urn:schemas-microsoft-com:office:smarttags" w:element="PersonName">
              <w:smartTagPr>
                <w:attr w:name="ProductID" w:val="la Meta"/>
              </w:smartTagPr>
              <w:r w:rsidR="00486733" w:rsidRPr="00AE5E44">
                <w:rPr>
                  <w:rFonts w:ascii="Verdana" w:hAnsi="Verdana"/>
                  <w:sz w:val="18"/>
                  <w:szCs w:val="18"/>
                  <w:lang w:val="es-ES"/>
                </w:rPr>
                <w:t>la meta</w:t>
              </w:r>
            </w:smartTag>
            <w:r w:rsidR="00486733" w:rsidRPr="00AE5E44">
              <w:rPr>
                <w:rFonts w:ascii="Verdana" w:hAnsi="Verdana"/>
                <w:sz w:val="18"/>
                <w:szCs w:val="18"/>
                <w:lang w:val="es-ES"/>
              </w:rPr>
              <w:t xml:space="preserve"> 2010. </w:t>
            </w:r>
            <w:r w:rsidR="00105F85" w:rsidRPr="00AE5E44">
              <w:rPr>
                <w:rFonts w:ascii="Verdana" w:hAnsi="Verdana"/>
                <w:sz w:val="18"/>
                <w:szCs w:val="18"/>
                <w:lang w:val="es-ES"/>
              </w:rPr>
              <w:t>Estas acciones contribuyen al progreso hacia las metas 2010, fundamentalmente: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 Sin embargo, es</w:t>
            </w:r>
            <w:r w:rsidR="00486733" w:rsidRPr="00AE5E44">
              <w:rPr>
                <w:rFonts w:ascii="Verdana" w:hAnsi="Verdana"/>
                <w:iCs/>
                <w:sz w:val="18"/>
                <w:szCs w:val="18"/>
                <w:lang w:val="es-ES"/>
              </w:rPr>
              <w:t xml:space="preserve"> necesario disminuir los niveles de gases de invernadero, por ejemplo por la captura de Carbono y disminución del nivel de emisiones (mejoramiento de procesos, industrias limpias, reconversión energética, etc.). Es necesario contribuir al incremento de la resiliencia y adaptación en los ecosistemas a través de la protección de espacios adecuados para facilitar a los ecosistemas y especies su ajuste geográfico a nuevas condiciones de hábitat, el mantenimiento de refugios climáticos potenciales y la promoción de prácticas de manejo especiales para incrementar resiliencia en los hábitat protegidos. Sin descuidar el manejo y mantenimiento de los ecosistemas conservados y protegidos, la agenda de restauración ecológica en Mesoamérica es inaplazable y requerirá de nuevos programas, financiamientos e iniciativas nacionales y regionales. Resulta clave reforzar las iniciativas orientadas a dar conectividad y promover corredores biológicos; Participar en los Planes Nacionales de Adaptación al CCG (</w:t>
            </w:r>
            <w:r w:rsidR="00486733" w:rsidRPr="00621F43">
              <w:rPr>
                <w:rFonts w:ascii="Verdana" w:hAnsi="Verdana"/>
                <w:iCs/>
                <w:sz w:val="18"/>
                <w:szCs w:val="18"/>
                <w:lang w:val="es-PA"/>
              </w:rPr>
              <w:t>National Adaptation</w:t>
            </w:r>
            <w:r w:rsidR="00486733" w:rsidRPr="00AE5E44">
              <w:rPr>
                <w:rFonts w:ascii="Verdana" w:hAnsi="Verdana"/>
                <w:iCs/>
                <w:sz w:val="18"/>
                <w:szCs w:val="18"/>
                <w:lang w:val="es-ES"/>
              </w:rPr>
              <w:t xml:space="preserve"> Plan, NAP) requerido a cada país por el marco de </w:t>
            </w:r>
            <w:smartTag w:uri="urn:schemas-microsoft-com:office:smarttags" w:element="PersonName">
              <w:smartTagPr>
                <w:attr w:name="ProductID" w:val="la ONU"/>
              </w:smartTagPr>
              <w:r w:rsidR="00486733" w:rsidRPr="00AE5E44">
                <w:rPr>
                  <w:rFonts w:ascii="Verdana" w:hAnsi="Verdana"/>
                  <w:iCs/>
                  <w:sz w:val="18"/>
                  <w:szCs w:val="18"/>
                  <w:lang w:val="es-ES"/>
                </w:rPr>
                <w:t>la ONU</w:t>
              </w:r>
            </w:smartTag>
            <w:r w:rsidR="00486733" w:rsidRPr="00AE5E44">
              <w:rPr>
                <w:rFonts w:ascii="Verdana" w:hAnsi="Verdana"/>
                <w:iCs/>
                <w:sz w:val="18"/>
                <w:szCs w:val="18"/>
                <w:lang w:val="es-ES"/>
              </w:rPr>
              <w:t xml:space="preserve"> establecido en </w:t>
            </w:r>
            <w:smartTag w:uri="urn:schemas-microsoft-com:office:smarttags" w:element="PersonName">
              <w:smartTagPr>
                <w:attr w:name="ProductID" w:val="la Convenci￳n"/>
              </w:smartTagPr>
              <w:r w:rsidR="00486733" w:rsidRPr="00AE5E44">
                <w:rPr>
                  <w:rFonts w:ascii="Verdana" w:hAnsi="Verdana"/>
                  <w:iCs/>
                  <w:sz w:val="18"/>
                  <w:szCs w:val="18"/>
                  <w:lang w:val="es-ES"/>
                </w:rPr>
                <w:t>la Convención</w:t>
              </w:r>
            </w:smartTag>
            <w:r w:rsidR="00486733" w:rsidRPr="00AE5E44">
              <w:rPr>
                <w:rFonts w:ascii="Verdana" w:hAnsi="Verdana"/>
                <w:iCs/>
                <w:sz w:val="18"/>
                <w:szCs w:val="18"/>
                <w:lang w:val="es-ES"/>
              </w:rPr>
              <w:t xml:space="preserve"> de Cambio Climático y en el Protocolo de Kyoto; Diseñar prácticas innovadoras que contribuyan a la construcción de resiliencia y conectividad entre las áreas protegidas.</w:t>
            </w:r>
          </w:p>
          <w:p w:rsidR="00105F85" w:rsidRPr="00825AA6" w:rsidRDefault="000E3317" w:rsidP="00825AA6">
            <w:pPr>
              <w:numPr>
                <w:ilvl w:val="5"/>
                <w:numId w:val="184"/>
              </w:numPr>
              <w:tabs>
                <w:tab w:val="clear" w:pos="1152"/>
                <w:tab w:val="num" w:pos="70"/>
                <w:tab w:val="left" w:pos="303"/>
                <w:tab w:val="left" w:pos="453"/>
                <w:tab w:val="left" w:pos="633"/>
              </w:tabs>
              <w:spacing w:before="60" w:after="60"/>
              <w:ind w:left="70" w:hanging="70"/>
              <w:jc w:val="both"/>
              <w:rPr>
                <w:rFonts w:ascii="Verdana" w:hAnsi="Verdana" w:cs="Arial"/>
                <w:sz w:val="18"/>
                <w:szCs w:val="18"/>
                <w:lang w:val="es-ES_tradnl"/>
              </w:rPr>
            </w:pPr>
            <w:r w:rsidRPr="00AE5E44">
              <w:rPr>
                <w:rFonts w:ascii="Verdana" w:hAnsi="Verdana"/>
                <w:bCs/>
                <w:sz w:val="18"/>
                <w:szCs w:val="18"/>
                <w:lang w:val="es-ES"/>
              </w:rPr>
              <w:t>progreso en la aplicación de las estrategias y planes</w:t>
            </w:r>
            <w:r w:rsidRPr="00105F85">
              <w:rPr>
                <w:rFonts w:ascii="Verdana" w:hAnsi="Verdana"/>
                <w:bCs/>
                <w:sz w:val="18"/>
                <w:szCs w:val="18"/>
                <w:lang w:val="es-ES_tradnl"/>
              </w:rPr>
              <w:t xml:space="preserve"> de acción nacionales sobre diversidad biológica</w:t>
            </w:r>
            <w:r w:rsidR="00FE0150" w:rsidRPr="00105F85">
              <w:rPr>
                <w:rFonts w:ascii="Verdana" w:hAnsi="Verdana"/>
                <w:bCs/>
                <w:sz w:val="18"/>
                <w:szCs w:val="18"/>
                <w:lang w:val="es-ES_tradnl"/>
              </w:rPr>
              <w:t>. S</w:t>
            </w:r>
            <w:r w:rsidR="00F70B61" w:rsidRPr="00105F85">
              <w:rPr>
                <w:rFonts w:ascii="Verdana" w:hAnsi="Verdana"/>
                <w:bCs/>
                <w:sz w:val="18"/>
                <w:szCs w:val="18"/>
                <w:lang w:val="es-ES_tradnl"/>
              </w:rPr>
              <w:t>e ha avanzado</w:t>
            </w:r>
            <w:r w:rsidR="00FE0150" w:rsidRPr="00105F85">
              <w:rPr>
                <w:rFonts w:ascii="Verdana" w:hAnsi="Verdana" w:cs="Arial"/>
                <w:bCs/>
                <w:iCs/>
                <w:sz w:val="18"/>
                <w:szCs w:val="18"/>
                <w:lang w:val="es-ES"/>
              </w:rPr>
              <w:t xml:space="preserve"> sensiblemente en la elaboración de las herramientas de estrategias y planes de acción nacionales sobre diversidad biológica.</w:t>
            </w:r>
            <w:r w:rsidR="004B6753">
              <w:rPr>
                <w:rFonts w:ascii="Verdana" w:hAnsi="Verdana" w:cs="Arial"/>
                <w:bCs/>
                <w:iCs/>
                <w:sz w:val="18"/>
                <w:szCs w:val="18"/>
                <w:lang w:val="es-ES"/>
              </w:rPr>
              <w:t xml:space="preserve"> </w:t>
            </w:r>
            <w:r w:rsidR="004B6753" w:rsidRPr="002E535E">
              <w:rPr>
                <w:rFonts w:ascii="Verdana" w:hAnsi="Verdana" w:cs="Arial"/>
                <w:sz w:val="18"/>
                <w:szCs w:val="18"/>
                <w:lang w:val="es-ES_tradnl"/>
              </w:rPr>
              <w:t xml:space="preserve">Entre las iniciativas que se vienen desarrollando en el país podemos señalar que las siguientes ya se encuentran en etapas avanzadas: Programas de desarrollo sostenible provinciales y nacional, Planes de Manejo de áreas protegidas, Estrategia forestal, Estrategia Nacional de Ambiente, estrategia o política nacional de ecoturismo y estrategia de pagos por servicios ambientales. Debemos así integrar </w:t>
            </w:r>
            <w:r w:rsidR="004B6753" w:rsidRPr="002E535E">
              <w:rPr>
                <w:rFonts w:ascii="Verdana" w:hAnsi="Verdana" w:cs="Arial"/>
                <w:sz w:val="18"/>
                <w:szCs w:val="18"/>
                <w:lang w:val="es-ES"/>
              </w:rPr>
              <w:t>las áreas protegidas a sistemas más amplios de paisajes, considerando para ello la planificación eco-regional, aplicando además el enfoque por ecosistemas y teniendo en cuenta la conectividad y el concepto, cuando proceda, de redes ecológicas.  La consolidación de dichas redes ecológicas se puede lograr empleando entre otras, herramientas de conservación en tierras privadas como son Reservas Privadas, Servidumbres Ecológicas y Fideicomisos Ecológicos.  Esta información contribuirá al fortalecimiento del Programa de Monitoreo de Áreas Protegidas y al proceso de evaluación y actualización del Plan de Trabajo del Sistema Nacional de Áreas Protegidas (SINAP) en Panamá.</w:t>
            </w:r>
          </w:p>
          <w:p w:rsidR="00825AA6" w:rsidRPr="0074153F" w:rsidRDefault="000E3317" w:rsidP="0074153F">
            <w:pPr>
              <w:numPr>
                <w:ilvl w:val="5"/>
                <w:numId w:val="184"/>
              </w:numPr>
              <w:tabs>
                <w:tab w:val="clear" w:pos="1152"/>
                <w:tab w:val="num" w:pos="70"/>
                <w:tab w:val="left" w:pos="333"/>
                <w:tab w:val="left" w:pos="618"/>
              </w:tabs>
              <w:spacing w:before="60" w:after="60"/>
              <w:ind w:left="70" w:hanging="70"/>
              <w:jc w:val="both"/>
              <w:rPr>
                <w:rFonts w:ascii="Verdana" w:hAnsi="Verdana"/>
                <w:sz w:val="18"/>
                <w:szCs w:val="18"/>
                <w:lang w:val="es-ES"/>
              </w:rPr>
            </w:pPr>
            <w:r w:rsidRPr="00105F85">
              <w:rPr>
                <w:rFonts w:ascii="Verdana" w:hAnsi="Verdana"/>
                <w:bCs/>
                <w:sz w:val="18"/>
                <w:szCs w:val="18"/>
                <w:lang w:val="es-ES_tradnl"/>
              </w:rPr>
              <w:t>contribución al logro de las metas de desarrollo del Milenio</w:t>
            </w:r>
            <w:r w:rsidR="00FE0150" w:rsidRPr="00105F85">
              <w:rPr>
                <w:rFonts w:ascii="Verdana" w:hAnsi="Verdana"/>
                <w:bCs/>
                <w:sz w:val="18"/>
                <w:szCs w:val="18"/>
                <w:lang w:val="es-ES_tradnl"/>
              </w:rPr>
              <w:t xml:space="preserve">. Se </w:t>
            </w:r>
            <w:r w:rsidR="00F70B61" w:rsidRPr="00105F85">
              <w:rPr>
                <w:rFonts w:ascii="Verdana" w:hAnsi="Verdana"/>
                <w:bCs/>
                <w:sz w:val="18"/>
                <w:szCs w:val="18"/>
                <w:lang w:val="es-ES_tradnl"/>
              </w:rPr>
              <w:t xml:space="preserve">contribuye con el logro de las metas </w:t>
            </w:r>
            <w:r w:rsidR="00F70B61" w:rsidRPr="00105F85">
              <w:rPr>
                <w:rFonts w:ascii="Verdana" w:hAnsi="Verdana"/>
                <w:sz w:val="18"/>
                <w:szCs w:val="18"/>
                <w:lang w:val="es-ES"/>
              </w:rPr>
              <w:t>1, 3, 7 y 8.</w:t>
            </w:r>
          </w:p>
          <w:p w:rsidR="00950A37" w:rsidRPr="00825AA6" w:rsidRDefault="0077140A" w:rsidP="00825AA6">
            <w:pPr>
              <w:numPr>
                <w:ilvl w:val="5"/>
                <w:numId w:val="184"/>
              </w:numPr>
              <w:tabs>
                <w:tab w:val="clear" w:pos="1152"/>
                <w:tab w:val="num" w:pos="70"/>
                <w:tab w:val="left" w:pos="258"/>
                <w:tab w:val="left" w:pos="483"/>
              </w:tabs>
              <w:spacing w:before="60" w:after="60"/>
              <w:ind w:left="70" w:hanging="70"/>
              <w:jc w:val="both"/>
              <w:rPr>
                <w:rFonts w:ascii="Verdana" w:hAnsi="Verdana"/>
                <w:bCs/>
                <w:sz w:val="18"/>
                <w:szCs w:val="18"/>
                <w:lang w:val="es-ES_tradnl"/>
              </w:rPr>
            </w:pPr>
            <w:r>
              <w:rPr>
                <w:rFonts w:ascii="Verdana" w:hAnsi="Verdana"/>
                <w:bCs/>
                <w:sz w:val="18"/>
                <w:szCs w:val="18"/>
                <w:lang w:val="es-ES_tradnl"/>
              </w:rPr>
              <w:t xml:space="preserve">  </w:t>
            </w:r>
            <w:r w:rsidR="000E3317" w:rsidRPr="00105F85">
              <w:rPr>
                <w:rFonts w:ascii="Verdana" w:hAnsi="Verdana"/>
                <w:bCs/>
                <w:sz w:val="18"/>
                <w:szCs w:val="18"/>
                <w:lang w:val="es-ES_tradnl"/>
              </w:rPr>
              <w:t>limitaciones enfrentadas en la aplicación</w:t>
            </w:r>
            <w:r w:rsidR="00967857">
              <w:rPr>
                <w:rFonts w:ascii="Verdana" w:hAnsi="Verdana"/>
                <w:bCs/>
                <w:sz w:val="18"/>
                <w:szCs w:val="18"/>
                <w:lang w:val="es-ES_tradnl"/>
              </w:rPr>
              <w:t>.</w:t>
            </w:r>
            <w:r w:rsidR="00370849">
              <w:rPr>
                <w:rFonts w:ascii="Verdana" w:hAnsi="Verdana"/>
                <w:bCs/>
                <w:sz w:val="18"/>
                <w:szCs w:val="18"/>
                <w:lang w:val="es-ES_tradnl"/>
              </w:rPr>
              <w:t xml:space="preserve"> Disponibilidad de recursos económicos y humanos para el levantamiento de información veraz y en el tiempo.</w:t>
            </w:r>
          </w:p>
        </w:tc>
      </w:tr>
    </w:tbl>
    <w:p w:rsidR="00784CAD" w:rsidRPr="002E535E" w:rsidRDefault="00784CAD" w:rsidP="00BE4708">
      <w:pPr>
        <w:pStyle w:val="Heading23rdNR"/>
        <w:jc w:val="left"/>
        <w:rPr>
          <w:color w:val="auto"/>
          <w:lang w:val="es-ES_tradnl"/>
        </w:rPr>
      </w:pPr>
      <w:bookmarkStart w:id="22" w:name="_Toc75320219"/>
      <w:bookmarkStart w:id="23" w:name="_Toc93824809"/>
    </w:p>
    <w:p w:rsidR="00950A37" w:rsidRPr="002E535E" w:rsidRDefault="00950A37">
      <w:pPr>
        <w:pStyle w:val="Heading23rdNR"/>
        <w:rPr>
          <w:color w:val="auto"/>
          <w:lang w:val="es-ES_tradnl"/>
        </w:rPr>
      </w:pPr>
      <w:r w:rsidRPr="002E535E">
        <w:rPr>
          <w:color w:val="auto"/>
          <w:lang w:val="es-ES_tradnl"/>
        </w:rPr>
        <w:t xml:space="preserve">Artículo 7 - </w:t>
      </w:r>
      <w:bookmarkEnd w:id="22"/>
      <w:r w:rsidRPr="002E535E">
        <w:rPr>
          <w:color w:val="auto"/>
          <w:lang w:val="es-ES_tradnl"/>
        </w:rPr>
        <w:t>Identificación y seguimiento</w:t>
      </w:r>
      <w:bookmarkEnd w:id="23"/>
    </w:p>
    <w:tbl>
      <w:tblPr>
        <w:tblW w:w="924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89"/>
        <w:gridCol w:w="2751"/>
      </w:tblGrid>
      <w:tr w:rsidR="00950A37" w:rsidRPr="002E535E">
        <w:trPr>
          <w:trHeight w:val="606"/>
        </w:trPr>
        <w:tc>
          <w:tcPr>
            <w:tcW w:w="92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Respecto al Artículo 7(a), ¿tiene su país un programa vigente para identificar los compone</w:t>
            </w:r>
            <w:r w:rsidRPr="002E535E">
              <w:rPr>
                <w:rFonts w:ascii="Verdana" w:hAnsi="Verdana"/>
                <w:sz w:val="18"/>
                <w:szCs w:val="18"/>
                <w:lang w:val="es-ES_tradnl"/>
              </w:rPr>
              <w:t>n</w:t>
            </w:r>
            <w:r w:rsidRPr="002E535E">
              <w:rPr>
                <w:rFonts w:ascii="Verdana" w:hAnsi="Verdana"/>
                <w:sz w:val="18"/>
                <w:szCs w:val="18"/>
                <w:lang w:val="es-ES_tradnl"/>
              </w:rPr>
              <w:t>tes de la diversidad biológica a niveles genético, de especies y de ecosistemas?</w:t>
            </w:r>
          </w:p>
        </w:tc>
      </w:tr>
      <w:tr w:rsidR="00950A37" w:rsidRPr="002E535E">
        <w:trPr>
          <w:trHeight w:val="518"/>
        </w:trPr>
        <w:tc>
          <w:tcPr>
            <w:tcW w:w="6489"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6"/>
              </w:numPr>
              <w:spacing w:before="60" w:after="60"/>
              <w:jc w:val="both"/>
              <w:rPr>
                <w:rFonts w:ascii="Verdana" w:hAnsi="Verdana"/>
                <w:sz w:val="18"/>
                <w:szCs w:val="18"/>
                <w:lang w:val="es-ES_tradnl"/>
              </w:rPr>
            </w:pPr>
            <w:r w:rsidRPr="002E535E">
              <w:rPr>
                <w:rFonts w:ascii="Verdana" w:hAnsi="Verdana"/>
                <w:sz w:val="18"/>
                <w:szCs w:val="18"/>
                <w:lang w:val="es-ES_tradnl"/>
              </w:rPr>
              <w:t xml:space="preserve">No </w:t>
            </w:r>
          </w:p>
        </w:tc>
        <w:tc>
          <w:tcPr>
            <w:tcW w:w="2751"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61"/>
        </w:trPr>
        <w:tc>
          <w:tcPr>
            <w:tcW w:w="6489"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6"/>
              </w:numPr>
              <w:spacing w:before="60" w:after="60"/>
              <w:jc w:val="both"/>
              <w:rPr>
                <w:rFonts w:ascii="Verdana" w:hAnsi="Verdana"/>
                <w:sz w:val="18"/>
                <w:szCs w:val="18"/>
                <w:lang w:val="es-ES_tradnl"/>
              </w:rPr>
            </w:pPr>
            <w:r w:rsidRPr="002E535E">
              <w:rPr>
                <w:rFonts w:ascii="Verdana" w:hAnsi="Verdana"/>
                <w:sz w:val="18"/>
                <w:szCs w:val="18"/>
                <w:lang w:val="es-ES_tradnl"/>
              </w:rPr>
              <w:t>Sí, programas determinados/ parciales solamente a nivel genético, de especies, y/o de ecosistemas (indique los detalles a continuación)</w:t>
            </w:r>
          </w:p>
        </w:tc>
        <w:tc>
          <w:tcPr>
            <w:tcW w:w="2751"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4500BE">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561"/>
        </w:trPr>
        <w:tc>
          <w:tcPr>
            <w:tcW w:w="6489"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6"/>
              </w:numPr>
              <w:spacing w:before="60" w:after="60"/>
              <w:jc w:val="both"/>
              <w:rPr>
                <w:rFonts w:ascii="Verdana" w:hAnsi="Verdana"/>
                <w:sz w:val="18"/>
                <w:szCs w:val="18"/>
                <w:lang w:val="es-ES_tradnl"/>
              </w:rPr>
            </w:pPr>
            <w:r w:rsidRPr="002E535E">
              <w:rPr>
                <w:rFonts w:ascii="Verdana" w:hAnsi="Verdana"/>
                <w:sz w:val="18"/>
                <w:szCs w:val="18"/>
                <w:lang w:val="es-ES_tradnl"/>
              </w:rPr>
              <w:t>Sí, programas completos a nivel de ecosistemas e inventarios dete</w:t>
            </w:r>
            <w:r w:rsidRPr="002E535E">
              <w:rPr>
                <w:rFonts w:ascii="Verdana" w:hAnsi="Verdana"/>
                <w:sz w:val="18"/>
                <w:szCs w:val="18"/>
                <w:lang w:val="es-ES_tradnl"/>
              </w:rPr>
              <w:t>r</w:t>
            </w:r>
            <w:r w:rsidRPr="002E535E">
              <w:rPr>
                <w:rFonts w:ascii="Verdana" w:hAnsi="Verdana"/>
                <w:sz w:val="18"/>
                <w:szCs w:val="18"/>
                <w:lang w:val="es-ES_tradnl"/>
              </w:rPr>
              <w:t>minados/ parciales a nivel genético y/o de especies (indique los det</w:t>
            </w:r>
            <w:r w:rsidRPr="002E535E">
              <w:rPr>
                <w:rFonts w:ascii="Verdana" w:hAnsi="Verdana"/>
                <w:sz w:val="18"/>
                <w:szCs w:val="18"/>
                <w:lang w:val="es-ES_tradnl"/>
              </w:rPr>
              <w:t>a</w:t>
            </w:r>
            <w:r w:rsidRPr="002E535E">
              <w:rPr>
                <w:rFonts w:ascii="Verdana" w:hAnsi="Verdana"/>
                <w:sz w:val="18"/>
                <w:szCs w:val="18"/>
                <w:lang w:val="es-ES_tradnl"/>
              </w:rPr>
              <w:t xml:space="preserve">lles a continuación) </w:t>
            </w:r>
          </w:p>
        </w:tc>
        <w:tc>
          <w:tcPr>
            <w:tcW w:w="2751"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61"/>
        </w:trPr>
        <w:tc>
          <w:tcPr>
            <w:tcW w:w="92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un programa vigente para identificar los componentes de la diversidad bi</w:t>
            </w:r>
            <w:r w:rsidRPr="002E535E">
              <w:rPr>
                <w:rFonts w:ascii="Verdana" w:hAnsi="Verdana"/>
                <w:sz w:val="18"/>
                <w:szCs w:val="18"/>
                <w:lang w:val="es-ES_tradnl"/>
              </w:rPr>
              <w:t>o</w:t>
            </w:r>
            <w:r w:rsidRPr="002E535E">
              <w:rPr>
                <w:rFonts w:ascii="Verdana" w:hAnsi="Verdana"/>
                <w:sz w:val="18"/>
                <w:szCs w:val="18"/>
                <w:lang w:val="es-ES_tradnl"/>
              </w:rPr>
              <w:t>lógica a niveles genético, de especies y de ecosistemas.</w:t>
            </w:r>
          </w:p>
        </w:tc>
      </w:tr>
      <w:tr w:rsidR="0097364D" w:rsidRPr="002E535E">
        <w:trPr>
          <w:trHeight w:val="525"/>
        </w:trPr>
        <w:tc>
          <w:tcPr>
            <w:tcW w:w="9240"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60018" w:rsidRPr="002E535E" w:rsidRDefault="0097364D" w:rsidP="00456762">
            <w:pPr>
              <w:numPr>
                <w:ilvl w:val="0"/>
                <w:numId w:val="367"/>
              </w:numPr>
              <w:spacing w:before="60" w:after="60"/>
              <w:jc w:val="both"/>
              <w:rPr>
                <w:rFonts w:ascii="Verdana" w:hAnsi="Verdana"/>
                <w:sz w:val="18"/>
                <w:szCs w:val="20"/>
                <w:lang w:val="es-ES_tradnl"/>
              </w:rPr>
            </w:pPr>
            <w:r w:rsidRPr="002E535E">
              <w:rPr>
                <w:rFonts w:ascii="Verdana" w:hAnsi="Verdana"/>
                <w:sz w:val="18"/>
                <w:szCs w:val="20"/>
                <w:lang w:val="es-ES_tradnl"/>
              </w:rPr>
              <w:t>Estrategia Nacional de Biodiversidad</w:t>
            </w:r>
            <w:r w:rsidR="00965B28" w:rsidRPr="002E535E">
              <w:rPr>
                <w:rFonts w:ascii="Verdana" w:hAnsi="Verdana"/>
                <w:sz w:val="18"/>
                <w:szCs w:val="20"/>
                <w:lang w:val="es-ES_tradnl"/>
              </w:rPr>
              <w:t>, señala solo a nivel de lineamientos y objetivos.</w:t>
            </w:r>
            <w:r w:rsidRPr="002E535E">
              <w:rPr>
                <w:rFonts w:ascii="Verdana" w:hAnsi="Verdana"/>
                <w:sz w:val="18"/>
                <w:szCs w:val="20"/>
                <w:lang w:val="es-ES_tradnl"/>
              </w:rPr>
              <w:t xml:space="preserve"> </w:t>
            </w:r>
            <w:r w:rsidR="00965B28" w:rsidRPr="002E535E">
              <w:rPr>
                <w:rFonts w:ascii="Verdana" w:hAnsi="Verdana"/>
                <w:sz w:val="18"/>
                <w:szCs w:val="20"/>
                <w:lang w:val="es-ES_tradnl"/>
              </w:rPr>
              <w:t xml:space="preserve">En el </w:t>
            </w:r>
            <w:r w:rsidRPr="002E535E">
              <w:rPr>
                <w:rFonts w:ascii="Verdana" w:hAnsi="Verdana"/>
                <w:sz w:val="18"/>
                <w:szCs w:val="20"/>
                <w:lang w:val="es-ES_tradnl"/>
              </w:rPr>
              <w:t>Plan de Acción Nacional de Diversidad Biológica</w:t>
            </w:r>
            <w:r w:rsidR="00965B28" w:rsidRPr="002E535E">
              <w:rPr>
                <w:rFonts w:ascii="Verdana" w:hAnsi="Verdana"/>
                <w:sz w:val="18"/>
                <w:szCs w:val="20"/>
                <w:lang w:val="es-ES_tradnl"/>
              </w:rPr>
              <w:t xml:space="preserve">, si están </w:t>
            </w:r>
            <w:r w:rsidRPr="002E535E">
              <w:rPr>
                <w:rFonts w:ascii="Verdana" w:hAnsi="Verdana"/>
                <w:sz w:val="18"/>
                <w:szCs w:val="20"/>
                <w:lang w:val="es-ES_tradnl"/>
              </w:rPr>
              <w:t>señalados como programas,</w:t>
            </w:r>
            <w:r w:rsidR="00965B28" w:rsidRPr="002E535E">
              <w:rPr>
                <w:rFonts w:ascii="Verdana" w:hAnsi="Verdana"/>
                <w:sz w:val="18"/>
                <w:szCs w:val="20"/>
                <w:lang w:val="es-ES_tradnl"/>
              </w:rPr>
              <w:t xml:space="preserve"> acciones y metas a nivel de genes, especies y ecosistemas</w:t>
            </w:r>
            <w:r w:rsidRPr="002E535E">
              <w:rPr>
                <w:rFonts w:ascii="Verdana" w:hAnsi="Verdana"/>
                <w:sz w:val="18"/>
                <w:szCs w:val="20"/>
                <w:lang w:val="es-ES_tradnl"/>
              </w:rPr>
              <w:t>.</w:t>
            </w:r>
          </w:p>
          <w:p w:rsidR="00860018" w:rsidRPr="002E535E" w:rsidRDefault="00302B82" w:rsidP="00456762">
            <w:pPr>
              <w:numPr>
                <w:ilvl w:val="0"/>
                <w:numId w:val="367"/>
              </w:numPr>
              <w:spacing w:before="60" w:after="60"/>
              <w:jc w:val="both"/>
              <w:rPr>
                <w:rFonts w:ascii="Verdana" w:hAnsi="Verdana"/>
                <w:sz w:val="18"/>
                <w:szCs w:val="20"/>
                <w:lang w:val="es-ES_tradnl"/>
              </w:rPr>
            </w:pPr>
            <w:r w:rsidRPr="002E535E">
              <w:rPr>
                <w:rFonts w:ascii="Verdana" w:hAnsi="Verdana"/>
                <w:sz w:val="18"/>
                <w:szCs w:val="20"/>
                <w:lang w:val="es-ES_tradnl"/>
              </w:rPr>
              <w:t xml:space="preserve">Se participa en </w:t>
            </w:r>
            <w:smartTag w:uri="urn:schemas-microsoft-com:office:smarttags" w:element="PersonName">
              <w:smartTagPr>
                <w:attr w:name="ProductID" w:val="la Red"/>
              </w:smartTagPr>
              <w:r w:rsidRPr="002E535E">
                <w:rPr>
                  <w:rFonts w:ascii="Verdana" w:hAnsi="Verdana"/>
                  <w:sz w:val="18"/>
                  <w:szCs w:val="20"/>
                  <w:lang w:val="es-ES_tradnl"/>
                </w:rPr>
                <w:t>la Red</w:t>
              </w:r>
            </w:smartTag>
            <w:r w:rsidRPr="002E535E">
              <w:rPr>
                <w:rFonts w:ascii="Verdana" w:hAnsi="Verdana"/>
                <w:sz w:val="18"/>
                <w:szCs w:val="20"/>
                <w:lang w:val="es-ES_tradnl"/>
              </w:rPr>
              <w:t xml:space="preserve"> de Herbarios de Mesoamérica y el Caribe</w:t>
            </w:r>
            <w:r w:rsidR="002A1DDB" w:rsidRPr="002E535E">
              <w:rPr>
                <w:rFonts w:ascii="Verdana" w:hAnsi="Verdana"/>
                <w:sz w:val="18"/>
                <w:szCs w:val="20"/>
                <w:lang w:val="es-ES_tradnl"/>
              </w:rPr>
              <w:t xml:space="preserve"> y s</w:t>
            </w:r>
            <w:r w:rsidRPr="002E535E">
              <w:rPr>
                <w:rFonts w:ascii="Verdana" w:hAnsi="Verdana"/>
                <w:sz w:val="18"/>
                <w:szCs w:val="20"/>
                <w:lang w:val="es-ES_tradnl"/>
              </w:rPr>
              <w:t xml:space="preserve">e prepara la base de datos de las colecciones de </w:t>
            </w:r>
            <w:r w:rsidR="00825AA6" w:rsidRPr="002E535E">
              <w:rPr>
                <w:rFonts w:ascii="Verdana" w:hAnsi="Verdana"/>
                <w:sz w:val="18"/>
                <w:szCs w:val="20"/>
                <w:lang w:val="es-ES_tradnl"/>
              </w:rPr>
              <w:t>especímenes</w:t>
            </w:r>
            <w:r w:rsidRPr="002E535E">
              <w:rPr>
                <w:rFonts w:ascii="Verdana" w:hAnsi="Verdana"/>
                <w:sz w:val="18"/>
                <w:szCs w:val="20"/>
                <w:lang w:val="es-ES_tradnl"/>
              </w:rPr>
              <w:t xml:space="preserve"> </w:t>
            </w:r>
            <w:r w:rsidR="002A1DDB" w:rsidRPr="002E535E">
              <w:rPr>
                <w:rFonts w:ascii="Verdana" w:hAnsi="Verdana"/>
                <w:sz w:val="18"/>
                <w:szCs w:val="20"/>
                <w:lang w:val="es-ES_tradnl"/>
              </w:rPr>
              <w:t xml:space="preserve">que incluye material digitalizado, lista taxonómica de especies y fotografías de la mayoría </w:t>
            </w:r>
            <w:r w:rsidRPr="002E535E">
              <w:rPr>
                <w:rFonts w:ascii="Verdana" w:hAnsi="Verdana"/>
                <w:sz w:val="18"/>
                <w:szCs w:val="20"/>
                <w:lang w:val="es-ES_tradnl"/>
              </w:rPr>
              <w:t xml:space="preserve">(63 mil en </w:t>
            </w:r>
            <w:smartTag w:uri="urn:schemas-microsoft-com:office:smarttags" w:element="PersonName">
              <w:smartTagPr>
                <w:attr w:name="ProductID" w:val="la UP"/>
              </w:smartTagPr>
              <w:r w:rsidRPr="002E535E">
                <w:rPr>
                  <w:rFonts w:ascii="Verdana" w:hAnsi="Verdana"/>
                  <w:sz w:val="18"/>
                  <w:szCs w:val="20"/>
                  <w:lang w:val="es-ES_tradnl"/>
                </w:rPr>
                <w:t>la UP</w:t>
              </w:r>
            </w:smartTag>
            <w:r w:rsidRPr="002E535E">
              <w:rPr>
                <w:rFonts w:ascii="Verdana" w:hAnsi="Verdana"/>
                <w:sz w:val="18"/>
                <w:szCs w:val="20"/>
                <w:lang w:val="es-ES_tradnl"/>
              </w:rPr>
              <w:t xml:space="preserve"> más 14 mil STRI</w:t>
            </w:r>
            <w:r w:rsidR="002A1DDB" w:rsidRPr="002E535E">
              <w:rPr>
                <w:rFonts w:ascii="Verdana" w:hAnsi="Verdana"/>
                <w:sz w:val="18"/>
                <w:szCs w:val="20"/>
                <w:lang w:val="es-ES_tradnl"/>
              </w:rPr>
              <w:t xml:space="preserve">), que albergan alrededor de 10 mil especies, que representa aproximadamente e del 75 al 75% de la flora panameña donde existe familias con 86% de representación. Esta base además integrará los 173264 </w:t>
            </w:r>
            <w:r w:rsidR="00825AA6" w:rsidRPr="002E535E">
              <w:rPr>
                <w:rFonts w:ascii="Verdana" w:hAnsi="Verdana"/>
                <w:sz w:val="18"/>
                <w:szCs w:val="20"/>
                <w:lang w:val="es-ES_tradnl"/>
              </w:rPr>
              <w:t>especímenes</w:t>
            </w:r>
            <w:r w:rsidR="002A1DDB" w:rsidRPr="002E535E">
              <w:rPr>
                <w:rFonts w:ascii="Verdana" w:hAnsi="Verdana"/>
                <w:sz w:val="18"/>
                <w:szCs w:val="20"/>
                <w:lang w:val="es-ES_tradnl"/>
              </w:rPr>
              <w:t xml:space="preserve"> del </w:t>
            </w:r>
            <w:r w:rsidR="002A1DDB" w:rsidRPr="00621F43">
              <w:rPr>
                <w:rFonts w:ascii="Verdana" w:hAnsi="Verdana"/>
                <w:sz w:val="18"/>
                <w:szCs w:val="20"/>
                <w:lang w:val="es-PA"/>
              </w:rPr>
              <w:t>Missouri Botanical Garden</w:t>
            </w:r>
            <w:r w:rsidR="002A1DDB" w:rsidRPr="002E535E">
              <w:rPr>
                <w:rFonts w:ascii="Verdana" w:hAnsi="Verdana"/>
                <w:sz w:val="18"/>
                <w:szCs w:val="20"/>
                <w:lang w:val="es-ES_tradnl"/>
              </w:rPr>
              <w:t xml:space="preserve"> con 111,181 </w:t>
            </w:r>
            <w:r w:rsidR="00825AA6" w:rsidRPr="002E535E">
              <w:rPr>
                <w:rFonts w:ascii="Verdana" w:hAnsi="Verdana"/>
                <w:sz w:val="18"/>
                <w:szCs w:val="20"/>
                <w:lang w:val="es-ES_tradnl"/>
              </w:rPr>
              <w:t>especímenes</w:t>
            </w:r>
            <w:r w:rsidR="002A1DDB" w:rsidRPr="002E535E">
              <w:rPr>
                <w:rFonts w:ascii="Verdana" w:hAnsi="Verdana"/>
                <w:sz w:val="18"/>
                <w:szCs w:val="20"/>
                <w:lang w:val="es-ES_tradnl"/>
              </w:rPr>
              <w:t xml:space="preserve"> georeferenciados</w:t>
            </w:r>
            <w:r w:rsidR="002A1DDB" w:rsidRPr="002E535E">
              <w:rPr>
                <w:rStyle w:val="FootnoteReference"/>
                <w:rFonts w:ascii="Verdana" w:hAnsi="Verdana"/>
                <w:sz w:val="18"/>
                <w:szCs w:val="20"/>
                <w:lang w:val="es-ES_tradnl"/>
              </w:rPr>
              <w:footnoteReference w:id="16"/>
            </w:r>
            <w:r w:rsidR="002A1DDB" w:rsidRPr="002E535E">
              <w:rPr>
                <w:rFonts w:ascii="Verdana" w:hAnsi="Verdana"/>
                <w:sz w:val="18"/>
                <w:szCs w:val="20"/>
                <w:lang w:val="es-ES_tradnl"/>
              </w:rPr>
              <w:t>.</w:t>
            </w:r>
          </w:p>
          <w:p w:rsidR="00411A84" w:rsidRPr="002E535E" w:rsidRDefault="00860018" w:rsidP="009362D4">
            <w:pPr>
              <w:numPr>
                <w:ilvl w:val="0"/>
                <w:numId w:val="367"/>
              </w:numPr>
              <w:spacing w:before="60" w:after="60"/>
              <w:jc w:val="both"/>
              <w:rPr>
                <w:rFonts w:ascii="Verdana" w:hAnsi="Verdana"/>
                <w:sz w:val="18"/>
                <w:szCs w:val="20"/>
                <w:lang w:val="es-ES_tradnl"/>
              </w:rPr>
            </w:pPr>
            <w:r w:rsidRPr="002E535E">
              <w:rPr>
                <w:rFonts w:ascii="Verdana" w:hAnsi="Verdana"/>
                <w:sz w:val="18"/>
                <w:szCs w:val="20"/>
                <w:lang w:val="es-ES_tradnl"/>
              </w:rPr>
              <w:t>I</w:t>
            </w:r>
            <w:r w:rsidR="00411A84" w:rsidRPr="002E535E">
              <w:rPr>
                <w:rFonts w:ascii="Verdana" w:hAnsi="Verdana"/>
                <w:sz w:val="18"/>
                <w:szCs w:val="20"/>
                <w:lang w:val="es-ES_tradnl"/>
              </w:rPr>
              <w:t>nvestigaciones que también son un aporte</w:t>
            </w:r>
            <w:r w:rsidRPr="002E535E">
              <w:rPr>
                <w:rFonts w:ascii="Verdana" w:hAnsi="Verdana"/>
                <w:sz w:val="18"/>
                <w:szCs w:val="20"/>
                <w:lang w:val="es-ES_tradnl"/>
              </w:rPr>
              <w:t xml:space="preserve"> del Instituto </w:t>
            </w:r>
            <w:r w:rsidRPr="00621F43">
              <w:rPr>
                <w:rFonts w:ascii="Verdana" w:hAnsi="Verdana"/>
                <w:sz w:val="18"/>
                <w:szCs w:val="20"/>
                <w:lang w:val="es-PA"/>
              </w:rPr>
              <w:t>Smithsonian</w:t>
            </w:r>
            <w:r w:rsidRPr="002E535E">
              <w:rPr>
                <w:rFonts w:ascii="Verdana" w:hAnsi="Verdana"/>
                <w:sz w:val="18"/>
                <w:szCs w:val="20"/>
                <w:lang w:val="es-ES_tradnl"/>
              </w:rPr>
              <w:t xml:space="preserve"> de Investigaciones Tropicales y </w:t>
            </w:r>
            <w:smartTag w:uri="urn:schemas-microsoft-com:office:smarttags" w:element="PersonName">
              <w:smartTagPr>
                <w:attr w:name="ProductID" w:val="la Universidad"/>
              </w:smartTagPr>
              <w:r w:rsidRPr="002E535E">
                <w:rPr>
                  <w:rFonts w:ascii="Verdana" w:hAnsi="Verdana"/>
                  <w:sz w:val="18"/>
                  <w:szCs w:val="20"/>
                  <w:lang w:val="es-ES_tradnl"/>
                </w:rPr>
                <w:t>la Universidad</w:t>
              </w:r>
            </w:smartTag>
            <w:r w:rsidRPr="002E535E">
              <w:rPr>
                <w:rFonts w:ascii="Verdana" w:hAnsi="Verdana"/>
                <w:sz w:val="18"/>
                <w:szCs w:val="20"/>
                <w:lang w:val="es-ES_tradnl"/>
              </w:rPr>
              <w:t xml:space="preserve"> de Panamá.</w:t>
            </w:r>
            <w:r w:rsidR="00965B28" w:rsidRPr="002E535E">
              <w:rPr>
                <w:rFonts w:ascii="Verdana" w:hAnsi="Verdana"/>
                <w:sz w:val="18"/>
                <w:szCs w:val="20"/>
                <w:lang w:val="es-ES_tradnl"/>
              </w:rPr>
              <w:t xml:space="preserve"> En este sentido, </w:t>
            </w:r>
            <w:r w:rsidR="00965B28" w:rsidRPr="002E535E">
              <w:rPr>
                <w:rFonts w:ascii="Verdana" w:hAnsi="Verdana" w:cs="Arial"/>
                <w:sz w:val="18"/>
                <w:szCs w:val="18"/>
                <w:lang w:val="es-ES_tradnl"/>
              </w:rPr>
              <w:t xml:space="preserve">con el apoyo de </w:t>
            </w:r>
            <w:r w:rsidR="00965B28" w:rsidRPr="002E535E">
              <w:rPr>
                <w:rFonts w:ascii="Verdana" w:hAnsi="Verdana"/>
                <w:sz w:val="18"/>
                <w:szCs w:val="18"/>
                <w:lang w:val="es-ES"/>
              </w:rPr>
              <w:t>STRI, en Panamá se desarrollan a nivel de estudios de ecosistemas Bosques (Robin Foster), Aves</w:t>
            </w:r>
            <w:r w:rsidR="009362D4" w:rsidRPr="002E535E">
              <w:rPr>
                <w:rFonts w:ascii="Verdana" w:hAnsi="Verdana"/>
                <w:sz w:val="18"/>
                <w:szCs w:val="18"/>
                <w:lang w:val="es-ES"/>
              </w:rPr>
              <w:t xml:space="preserve"> (George Anger), especies nativa</w:t>
            </w:r>
            <w:r w:rsidR="00965B28" w:rsidRPr="002E535E">
              <w:rPr>
                <w:rFonts w:ascii="Verdana" w:hAnsi="Verdana"/>
                <w:sz w:val="18"/>
                <w:szCs w:val="18"/>
                <w:lang w:val="es-ES"/>
              </w:rPr>
              <w:t>s (PRORENA), inclusive los</w:t>
            </w:r>
            <w:r w:rsidR="009362D4" w:rsidRPr="002E535E">
              <w:rPr>
                <w:rFonts w:ascii="Verdana" w:hAnsi="Verdana"/>
                <w:sz w:val="18"/>
                <w:szCs w:val="18"/>
                <w:lang w:val="es-ES"/>
              </w:rPr>
              <w:t xml:space="preserve"> </w:t>
            </w:r>
            <w:r w:rsidR="00965B28" w:rsidRPr="002E535E">
              <w:rPr>
                <w:rFonts w:ascii="Verdana" w:hAnsi="Verdana"/>
                <w:sz w:val="18"/>
                <w:szCs w:val="18"/>
                <w:lang w:val="es-ES"/>
              </w:rPr>
              <w:t>estudios marinos de corales (Héctor Guzmán, Juan Mate), y el programa de anfibios y reptiles (Roberto Ibáñez). Igualmente la influencia e impacto de especies exóticas se estará evaluando a través de una investigación con financiamiento de la SENACYT.</w:t>
            </w:r>
          </w:p>
        </w:tc>
      </w:tr>
      <w:tr w:rsidR="00950A37" w:rsidRPr="002E535E">
        <w:trPr>
          <w:trHeight w:val="333"/>
        </w:trPr>
        <w:tc>
          <w:tcPr>
            <w:tcW w:w="92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sz w:val="18"/>
                <w:szCs w:val="18"/>
                <w:lang w:val="es-ES_tradnl"/>
              </w:rPr>
              <w:t xml:space="preserve"> Respecto al Artículo 7(b), ¿cuáles componentes tienen programas de seguimiento sistemáticos en curso determinados de conformidad con el Anexo 1 del Convenio? </w:t>
            </w:r>
          </w:p>
        </w:tc>
      </w:tr>
      <w:tr w:rsidR="00950A37" w:rsidRPr="002E535E">
        <w:trPr>
          <w:trHeight w:val="561"/>
        </w:trPr>
        <w:tc>
          <w:tcPr>
            <w:tcW w:w="6489"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3"/>
                <w:numId w:val="123"/>
              </w:numPr>
              <w:tabs>
                <w:tab w:val="clear" w:pos="28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a nivel de ecosistemas (indique el porcentaje a la zona cubie</w:t>
            </w:r>
            <w:r w:rsidRPr="002E535E">
              <w:rPr>
                <w:rFonts w:ascii="Verdana" w:hAnsi="Verdana"/>
                <w:sz w:val="18"/>
                <w:szCs w:val="18"/>
                <w:lang w:val="es-ES_tradnl"/>
              </w:rPr>
              <w:t>r</w:t>
            </w:r>
            <w:r w:rsidRPr="002E535E">
              <w:rPr>
                <w:rFonts w:ascii="Verdana" w:hAnsi="Verdana"/>
                <w:sz w:val="18"/>
                <w:szCs w:val="18"/>
                <w:lang w:val="es-ES_tradnl"/>
              </w:rPr>
              <w:t>ta)</w:t>
            </w:r>
          </w:p>
        </w:tc>
        <w:tc>
          <w:tcPr>
            <w:tcW w:w="2751"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416"/>
        </w:trPr>
        <w:tc>
          <w:tcPr>
            <w:tcW w:w="6489"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3"/>
                <w:numId w:val="123"/>
              </w:numPr>
              <w:tabs>
                <w:tab w:val="clear" w:pos="28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a nivel de especies (indique número de especies por grupo taxon</w:t>
            </w:r>
            <w:r w:rsidRPr="002E535E">
              <w:rPr>
                <w:rFonts w:ascii="Verdana" w:hAnsi="Verdana"/>
                <w:sz w:val="18"/>
                <w:szCs w:val="18"/>
                <w:lang w:val="es-ES_tradnl"/>
              </w:rPr>
              <w:t>ó</w:t>
            </w:r>
            <w:r w:rsidRPr="002E535E">
              <w:rPr>
                <w:rFonts w:ascii="Verdana" w:hAnsi="Verdana"/>
                <w:sz w:val="18"/>
                <w:szCs w:val="18"/>
                <w:lang w:val="es-ES_tradnl"/>
              </w:rPr>
              <w:t>mico y el porcentaje del número total conocido de especies en cada gr</w:t>
            </w:r>
            <w:r w:rsidRPr="002E535E">
              <w:rPr>
                <w:rFonts w:ascii="Verdana" w:hAnsi="Verdana"/>
                <w:sz w:val="18"/>
                <w:szCs w:val="18"/>
                <w:lang w:val="es-ES_tradnl"/>
              </w:rPr>
              <w:t>u</w:t>
            </w:r>
            <w:r w:rsidRPr="002E535E">
              <w:rPr>
                <w:rFonts w:ascii="Verdana" w:hAnsi="Verdana"/>
                <w:sz w:val="18"/>
                <w:szCs w:val="18"/>
                <w:lang w:val="es-ES_tradnl"/>
              </w:rPr>
              <w:t xml:space="preserve">po) </w:t>
            </w:r>
          </w:p>
        </w:tc>
        <w:tc>
          <w:tcPr>
            <w:tcW w:w="2751"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61"/>
        </w:trPr>
        <w:tc>
          <w:tcPr>
            <w:tcW w:w="6489"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4C482B">
            <w:pPr>
              <w:numPr>
                <w:ilvl w:val="3"/>
                <w:numId w:val="123"/>
              </w:numPr>
              <w:tabs>
                <w:tab w:val="clear" w:pos="28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a nivel genérico (indique el número y foco de los programas de s</w:t>
            </w:r>
            <w:r w:rsidRPr="002E535E">
              <w:rPr>
                <w:rFonts w:ascii="Verdana" w:hAnsi="Verdana"/>
                <w:sz w:val="18"/>
                <w:szCs w:val="18"/>
                <w:lang w:val="es-ES_tradnl"/>
              </w:rPr>
              <w:t>e</w:t>
            </w:r>
            <w:r w:rsidRPr="002E535E">
              <w:rPr>
                <w:rFonts w:ascii="Verdana" w:hAnsi="Verdana"/>
                <w:sz w:val="18"/>
                <w:szCs w:val="18"/>
                <w:lang w:val="es-ES_tradnl"/>
              </w:rPr>
              <w:t>guimiento)</w:t>
            </w:r>
          </w:p>
        </w:tc>
        <w:tc>
          <w:tcPr>
            <w:tcW w:w="2751"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EE5B74">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36"/>
        </w:trPr>
        <w:tc>
          <w:tcPr>
            <w:tcW w:w="9240" w:type="dxa"/>
            <w:gridSpan w:val="2"/>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r w:rsidRPr="002E535E">
              <w:rPr>
                <w:rFonts w:ascii="Verdana" w:hAnsi="Verdana" w:cs="Arial"/>
                <w:sz w:val="18"/>
                <w:szCs w:val="18"/>
                <w:lang w:val="es-ES_tradnl"/>
              </w:rPr>
              <w:t>Otros comentarios sobre programas de seguimiento en curso a nivel genérico de especies y de ec</w:t>
            </w:r>
            <w:r w:rsidRPr="002E535E">
              <w:rPr>
                <w:rFonts w:ascii="Verdana" w:hAnsi="Verdana" w:cs="Arial"/>
                <w:sz w:val="18"/>
                <w:szCs w:val="18"/>
                <w:lang w:val="es-ES_tradnl"/>
              </w:rPr>
              <w:t>o</w:t>
            </w:r>
            <w:r w:rsidRPr="002E535E">
              <w:rPr>
                <w:rFonts w:ascii="Verdana" w:hAnsi="Verdana" w:cs="Arial"/>
                <w:sz w:val="18"/>
                <w:szCs w:val="18"/>
                <w:lang w:val="es-ES_tradnl"/>
              </w:rPr>
              <w:t>sistemas.</w:t>
            </w:r>
          </w:p>
        </w:tc>
      </w:tr>
      <w:tr w:rsidR="00950A37" w:rsidRPr="002E535E">
        <w:trPr>
          <w:trHeight w:val="561"/>
        </w:trPr>
        <w:tc>
          <w:tcPr>
            <w:tcW w:w="9240" w:type="dxa"/>
            <w:gridSpan w:val="2"/>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Informe de las especies y la cobertura boscosa</w:t>
            </w:r>
            <w:r w:rsidR="00965B28" w:rsidRPr="002E535E">
              <w:rPr>
                <w:rFonts w:ascii="Verdana" w:hAnsi="Verdana" w:cs="Arial"/>
                <w:sz w:val="18"/>
                <w:szCs w:val="18"/>
                <w:lang w:val="es-ES_tradnl"/>
              </w:rPr>
              <w:t>. Las investigaciones que desarrolla el STRI en bosques, corales, aves, anfibios y reptiles pueden ser consideradas de vital importancia para el seguimiento sistemático.</w:t>
            </w:r>
          </w:p>
        </w:tc>
      </w:tr>
    </w:tbl>
    <w:p w:rsidR="00950A37" w:rsidRPr="002E535E" w:rsidRDefault="00950A37">
      <w:pPr>
        <w:rPr>
          <w:lang w:val="es-ES_tradnl"/>
        </w:rPr>
      </w:pPr>
    </w:p>
    <w:tbl>
      <w:tblPr>
        <w:tblW w:w="922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78"/>
        <w:gridCol w:w="2747"/>
      </w:tblGrid>
      <w:tr w:rsidR="00950A37" w:rsidRPr="002E535E">
        <w:trPr>
          <w:trHeight w:val="621"/>
        </w:trPr>
        <w:tc>
          <w:tcPr>
            <w:tcW w:w="922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Respecto al Artículo 7(c), ¿tiene su país programas de seguimiento sistemático vigentes s</w:t>
            </w:r>
            <w:r w:rsidRPr="002E535E">
              <w:rPr>
                <w:rFonts w:ascii="Verdana" w:hAnsi="Verdana"/>
                <w:sz w:val="18"/>
                <w:szCs w:val="18"/>
                <w:lang w:val="es-ES_tradnl"/>
              </w:rPr>
              <w:t>o</w:t>
            </w:r>
            <w:r w:rsidRPr="002E535E">
              <w:rPr>
                <w:rFonts w:ascii="Verdana" w:hAnsi="Verdana"/>
                <w:sz w:val="18"/>
                <w:szCs w:val="18"/>
                <w:lang w:val="es-ES_tradnl"/>
              </w:rPr>
              <w:t>bre cualesquiera de las siguientes amenazas principales a la diversidad biológica?</w:t>
            </w:r>
          </w:p>
        </w:tc>
      </w:tr>
      <w:tr w:rsidR="00950A37" w:rsidRPr="002E535E">
        <w:trPr>
          <w:trHeight w:val="182"/>
        </w:trPr>
        <w:tc>
          <w:tcPr>
            <w:tcW w:w="6478"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7"/>
              </w:numPr>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2747" w:type="dxa"/>
            <w:tcBorders>
              <w:top w:val="threeDEmboss" w:sz="6" w:space="0" w:color="FFFFFF"/>
              <w:left w:val="threeDEmboss" w:sz="6" w:space="0" w:color="FFFFFF"/>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center"/>
              <w:rPr>
                <w:rFonts w:ascii="Verdana" w:hAnsi="Verdana"/>
                <w:sz w:val="18"/>
                <w:szCs w:val="18"/>
                <w:lang w:val="es-ES_tradnl"/>
              </w:rPr>
            </w:pPr>
          </w:p>
        </w:tc>
      </w:tr>
      <w:tr w:rsidR="00950A37" w:rsidRPr="002E535E">
        <w:trPr>
          <w:trHeight w:val="182"/>
        </w:trPr>
        <w:tc>
          <w:tcPr>
            <w:tcW w:w="6478"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7"/>
              </w:numPr>
              <w:spacing w:before="60" w:after="60"/>
              <w:jc w:val="both"/>
              <w:rPr>
                <w:rFonts w:ascii="Verdana" w:hAnsi="Verdana"/>
                <w:sz w:val="18"/>
                <w:szCs w:val="18"/>
                <w:lang w:val="es-ES_tradnl"/>
              </w:rPr>
            </w:pPr>
            <w:r w:rsidRPr="002E535E">
              <w:rPr>
                <w:rFonts w:ascii="Verdana" w:hAnsi="Verdana"/>
                <w:sz w:val="18"/>
                <w:szCs w:val="18"/>
                <w:lang w:val="es-ES_tradnl"/>
              </w:rPr>
              <w:t>Sí, especies exóticas invasoras (indique los detalles a continuación)</w:t>
            </w:r>
          </w:p>
        </w:tc>
        <w:tc>
          <w:tcPr>
            <w:tcW w:w="2747" w:type="dxa"/>
            <w:tcBorders>
              <w:top w:val="single" w:sz="4"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center"/>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71"/>
        </w:trPr>
        <w:tc>
          <w:tcPr>
            <w:tcW w:w="6478"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7"/>
              </w:numPr>
              <w:spacing w:before="60" w:after="60"/>
              <w:jc w:val="both"/>
              <w:rPr>
                <w:rFonts w:ascii="Verdana" w:hAnsi="Verdana"/>
                <w:sz w:val="18"/>
                <w:szCs w:val="18"/>
                <w:lang w:val="es-ES_tradnl"/>
              </w:rPr>
            </w:pPr>
            <w:r w:rsidRPr="002E535E">
              <w:rPr>
                <w:rFonts w:ascii="Verdana" w:hAnsi="Verdana"/>
                <w:sz w:val="18"/>
                <w:szCs w:val="18"/>
                <w:lang w:val="es-ES_tradnl"/>
              </w:rPr>
              <w:t>Sí, cambio climático (indique los detalles a continuación)</w:t>
            </w:r>
          </w:p>
        </w:tc>
        <w:tc>
          <w:tcPr>
            <w:tcW w:w="274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center"/>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162"/>
        </w:trPr>
        <w:tc>
          <w:tcPr>
            <w:tcW w:w="6478"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7"/>
              </w:numPr>
              <w:spacing w:before="60" w:after="60"/>
              <w:jc w:val="both"/>
              <w:rPr>
                <w:rFonts w:ascii="Verdana" w:hAnsi="Verdana"/>
                <w:sz w:val="18"/>
                <w:szCs w:val="18"/>
                <w:lang w:val="es-ES_tradnl"/>
              </w:rPr>
            </w:pPr>
            <w:r w:rsidRPr="002E535E">
              <w:rPr>
                <w:rFonts w:ascii="Verdana" w:hAnsi="Verdana"/>
                <w:sz w:val="18"/>
                <w:szCs w:val="18"/>
                <w:lang w:val="es-ES_tradnl"/>
              </w:rPr>
              <w:t>Sí, contaminación/ eutroficación (indique los detalles a continuación)</w:t>
            </w:r>
          </w:p>
        </w:tc>
        <w:tc>
          <w:tcPr>
            <w:tcW w:w="274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center"/>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1"/>
        </w:trPr>
        <w:tc>
          <w:tcPr>
            <w:tcW w:w="6478"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7"/>
              </w:numPr>
              <w:spacing w:before="60" w:after="60"/>
              <w:jc w:val="both"/>
              <w:rPr>
                <w:rFonts w:ascii="Verdana" w:hAnsi="Verdana"/>
                <w:sz w:val="18"/>
                <w:szCs w:val="18"/>
                <w:lang w:val="es-ES_tradnl"/>
              </w:rPr>
            </w:pPr>
            <w:r w:rsidRPr="002E535E">
              <w:rPr>
                <w:rFonts w:ascii="Verdana" w:hAnsi="Verdana"/>
                <w:sz w:val="18"/>
                <w:szCs w:val="18"/>
                <w:lang w:val="es-ES_tradnl"/>
              </w:rPr>
              <w:t>Sí, cambio del uso de la utilización de los terrenos/ degradación de los terrenos (indique los detalles a continuación)</w:t>
            </w:r>
          </w:p>
        </w:tc>
        <w:tc>
          <w:tcPr>
            <w:tcW w:w="274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4500BE">
            <w:pPr>
              <w:spacing w:before="60" w:after="60"/>
              <w:jc w:val="center"/>
              <w:rPr>
                <w:rFonts w:ascii="Verdana" w:hAnsi="Verdana"/>
                <w:sz w:val="18"/>
                <w:szCs w:val="18"/>
                <w:lang w:val="es-ES_tradnl"/>
              </w:rPr>
            </w:pPr>
            <w:r>
              <w:rPr>
                <w:rFonts w:ascii="Verdana" w:hAnsi="Verdana"/>
                <w:sz w:val="18"/>
                <w:szCs w:val="18"/>
                <w:lang w:val="es-ES_tradnl"/>
              </w:rPr>
              <w:t>X</w:t>
            </w:r>
          </w:p>
        </w:tc>
      </w:tr>
      <w:tr w:rsidR="00950A37" w:rsidRPr="002E535E">
        <w:trPr>
          <w:trHeight w:val="61"/>
        </w:trPr>
        <w:tc>
          <w:tcPr>
            <w:tcW w:w="6478"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7"/>
              </w:numPr>
              <w:spacing w:before="60" w:after="60"/>
              <w:jc w:val="both"/>
              <w:rPr>
                <w:rFonts w:ascii="Verdana" w:hAnsi="Verdana"/>
                <w:sz w:val="18"/>
                <w:szCs w:val="18"/>
                <w:lang w:val="es-ES_tradnl"/>
              </w:rPr>
            </w:pPr>
            <w:r w:rsidRPr="002E535E">
              <w:rPr>
                <w:rFonts w:ascii="Verdana" w:hAnsi="Verdana"/>
                <w:sz w:val="18"/>
                <w:szCs w:val="18"/>
                <w:lang w:val="es-ES_tradnl"/>
              </w:rPr>
              <w:t>Sí, explotación excesiva o utilización insostenible (indique los detalles a continuación)</w:t>
            </w:r>
          </w:p>
        </w:tc>
        <w:tc>
          <w:tcPr>
            <w:tcW w:w="274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411A84">
            <w:pPr>
              <w:spacing w:before="60" w:after="60"/>
              <w:jc w:val="center"/>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49"/>
        </w:trPr>
        <w:tc>
          <w:tcPr>
            <w:tcW w:w="922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acerca de programas de seguimiento de las amenazas principales a la diversidad biol</w:t>
            </w:r>
            <w:r w:rsidRPr="002E535E">
              <w:rPr>
                <w:rFonts w:ascii="Verdana" w:hAnsi="Verdana"/>
                <w:sz w:val="18"/>
                <w:szCs w:val="18"/>
                <w:lang w:val="es-ES_tradnl"/>
              </w:rPr>
              <w:t>ó</w:t>
            </w:r>
            <w:r w:rsidRPr="002E535E">
              <w:rPr>
                <w:rFonts w:ascii="Verdana" w:hAnsi="Verdana"/>
                <w:sz w:val="18"/>
                <w:szCs w:val="18"/>
                <w:lang w:val="es-ES_tradnl"/>
              </w:rPr>
              <w:t>gica.</w:t>
            </w:r>
          </w:p>
        </w:tc>
      </w:tr>
      <w:tr w:rsidR="00950A37" w:rsidRPr="002E535E">
        <w:trPr>
          <w:trHeight w:val="1697"/>
        </w:trPr>
        <w:tc>
          <w:tcPr>
            <w:tcW w:w="922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65B28">
            <w:pPr>
              <w:spacing w:before="60" w:after="60"/>
              <w:jc w:val="both"/>
              <w:rPr>
                <w:rFonts w:ascii="Verdana" w:hAnsi="Verdana"/>
                <w:sz w:val="18"/>
                <w:szCs w:val="18"/>
                <w:lang w:val="es-ES_tradnl"/>
              </w:rPr>
            </w:pPr>
            <w:r w:rsidRPr="002E535E">
              <w:rPr>
                <w:rFonts w:ascii="Verdana" w:hAnsi="Verdana"/>
                <w:sz w:val="18"/>
                <w:szCs w:val="18"/>
                <w:lang w:val="es-ES_tradnl"/>
              </w:rPr>
              <w:t>A pesar de depender de financiamiento pueden ser considerados como sistemáticos los siguientes programas:</w:t>
            </w:r>
          </w:p>
          <w:p w:rsidR="00950A37" w:rsidRPr="002E535E" w:rsidRDefault="00411A84"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Uso de manglares (Plan de Manejo) se está creando ANAM.</w:t>
            </w:r>
          </w:p>
          <w:p w:rsidR="005E6FC6" w:rsidRPr="002E535E" w:rsidRDefault="00411A84"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Langosta, tortuga, camarón ( programa de vedas)</w:t>
            </w:r>
            <w:r w:rsidR="00965B28" w:rsidRPr="002E535E">
              <w:rPr>
                <w:rFonts w:ascii="Verdana" w:hAnsi="Verdana"/>
                <w:sz w:val="18"/>
                <w:szCs w:val="18"/>
                <w:lang w:val="es-ES_tradnl"/>
              </w:rPr>
              <w:t>.</w:t>
            </w:r>
          </w:p>
          <w:p w:rsidR="00965B28" w:rsidRPr="002E535E" w:rsidRDefault="00965B28"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STRI</w:t>
            </w:r>
            <w:r w:rsidRPr="002E535E">
              <w:rPr>
                <w:rFonts w:ascii="Verdana" w:hAnsi="Verdana" w:cs="Arial"/>
                <w:sz w:val="18"/>
                <w:szCs w:val="18"/>
                <w:lang w:val="es-ES_tradnl"/>
              </w:rPr>
              <w:t xml:space="preserve"> en bosques, corales, aves, anfibios y reptiles.</w:t>
            </w:r>
          </w:p>
          <w:p w:rsidR="002F0694" w:rsidRPr="002E535E" w:rsidRDefault="002F0694" w:rsidP="00456762">
            <w:pPr>
              <w:numPr>
                <w:ilvl w:val="0"/>
                <w:numId w:val="358"/>
              </w:numPr>
              <w:spacing w:before="60" w:after="60"/>
              <w:jc w:val="both"/>
              <w:rPr>
                <w:rFonts w:ascii="Verdana" w:hAnsi="Verdana"/>
                <w:sz w:val="18"/>
                <w:szCs w:val="18"/>
                <w:lang w:val="es-ES_tradnl"/>
              </w:rPr>
            </w:pPr>
            <w:r w:rsidRPr="002E535E">
              <w:rPr>
                <w:rFonts w:ascii="Verdana" w:hAnsi="Verdana" w:cs="Arial"/>
                <w:sz w:val="18"/>
                <w:szCs w:val="18"/>
                <w:lang w:val="es-ES_tradnl"/>
              </w:rPr>
              <w:t>Arrecifes de corales con monitoreo, anfibios en el Centro Estudios de Anfibios, cobertura boscosa, estudios de aves indicadoras como el águila arpía, monitoreo de áreas protegidas con el PMEMAP, entre otros.</w:t>
            </w:r>
          </w:p>
        </w:tc>
      </w:tr>
      <w:tr w:rsidR="00950A37" w:rsidRPr="002E535E">
        <w:trPr>
          <w:trHeight w:val="833"/>
        </w:trPr>
        <w:tc>
          <w:tcPr>
            <w:tcW w:w="922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bCs/>
                <w:sz w:val="18"/>
                <w:szCs w:val="22"/>
                <w:lang w:val="es-ES_tradnl"/>
              </w:rPr>
              <w:t>Respecto al Artículo 7 (d), ¿tiene su país un mecanismo para mantener y organizar los datos provenientes de inventarios y los programas de seguimiento y para coordinar la recopilación de i</w:t>
            </w:r>
            <w:r w:rsidRPr="002E535E">
              <w:rPr>
                <w:rFonts w:ascii="Verdana" w:hAnsi="Verdana"/>
                <w:bCs/>
                <w:sz w:val="18"/>
                <w:szCs w:val="22"/>
                <w:lang w:val="es-ES_tradnl"/>
              </w:rPr>
              <w:t>n</w:t>
            </w:r>
            <w:r w:rsidRPr="002E535E">
              <w:rPr>
                <w:rFonts w:ascii="Verdana" w:hAnsi="Verdana"/>
                <w:bCs/>
                <w:sz w:val="18"/>
                <w:szCs w:val="22"/>
                <w:lang w:val="es-ES_tradnl"/>
              </w:rPr>
              <w:t>formación y su gestión a nivel internacional</w:t>
            </w:r>
            <w:r w:rsidRPr="002E535E">
              <w:rPr>
                <w:rFonts w:ascii="Verdana" w:hAnsi="Verdana"/>
                <w:sz w:val="18"/>
                <w:szCs w:val="18"/>
                <w:lang w:val="es-ES_tradnl"/>
              </w:rPr>
              <w:t>?</w:t>
            </w:r>
          </w:p>
        </w:tc>
      </w:tr>
      <w:tr w:rsidR="00950A37" w:rsidRPr="002E535E">
        <w:trPr>
          <w:trHeight w:val="427"/>
        </w:trPr>
        <w:tc>
          <w:tcPr>
            <w:tcW w:w="6478"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8"/>
              </w:numPr>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274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3"/>
        </w:trPr>
        <w:tc>
          <w:tcPr>
            <w:tcW w:w="6478"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8"/>
              </w:numPr>
              <w:spacing w:before="60" w:after="60"/>
              <w:jc w:val="both"/>
              <w:rPr>
                <w:rFonts w:ascii="Verdana" w:hAnsi="Verdana"/>
                <w:sz w:val="18"/>
                <w:szCs w:val="18"/>
                <w:lang w:val="es-ES_tradnl"/>
              </w:rPr>
            </w:pPr>
            <w:r w:rsidRPr="002E535E">
              <w:rPr>
                <w:rFonts w:ascii="Verdana" w:hAnsi="Verdana"/>
                <w:sz w:val="18"/>
                <w:szCs w:val="18"/>
                <w:lang w:val="es-ES_tradnl"/>
              </w:rPr>
              <w:t xml:space="preserve">No, pero algunos mecanismos o sistemas están siendo considerados  </w:t>
            </w:r>
          </w:p>
        </w:tc>
        <w:tc>
          <w:tcPr>
            <w:tcW w:w="274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89"/>
        </w:trPr>
        <w:tc>
          <w:tcPr>
            <w:tcW w:w="6478"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8"/>
              </w:numPr>
              <w:spacing w:before="60" w:after="60"/>
              <w:jc w:val="both"/>
              <w:rPr>
                <w:rFonts w:ascii="Verdana" w:hAnsi="Verdana"/>
                <w:sz w:val="18"/>
                <w:szCs w:val="18"/>
                <w:lang w:val="es-ES_tradnl"/>
              </w:rPr>
            </w:pPr>
            <w:r w:rsidRPr="002E535E">
              <w:rPr>
                <w:rFonts w:ascii="Verdana" w:hAnsi="Verdana"/>
                <w:sz w:val="18"/>
                <w:szCs w:val="18"/>
                <w:lang w:val="es-ES_tradnl"/>
              </w:rPr>
              <w:t>Sí, algunos mecanismos o sistemas están siendo establecidos</w:t>
            </w:r>
          </w:p>
        </w:tc>
        <w:tc>
          <w:tcPr>
            <w:tcW w:w="274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4500BE">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162"/>
        </w:trPr>
        <w:tc>
          <w:tcPr>
            <w:tcW w:w="6478"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8"/>
              </w:numPr>
              <w:spacing w:before="60" w:after="60"/>
              <w:jc w:val="both"/>
              <w:rPr>
                <w:rFonts w:ascii="Verdana" w:hAnsi="Verdana"/>
                <w:sz w:val="18"/>
                <w:szCs w:val="18"/>
                <w:lang w:val="es-ES_tradnl"/>
              </w:rPr>
            </w:pPr>
            <w:r w:rsidRPr="002E535E">
              <w:rPr>
                <w:rFonts w:ascii="Verdana" w:hAnsi="Verdana"/>
                <w:sz w:val="18"/>
                <w:szCs w:val="18"/>
                <w:lang w:val="es-ES_tradnl"/>
              </w:rPr>
              <w:t>Sí, algunos mecanismos o sistemas ya establecidos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274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34"/>
        </w:trPr>
        <w:tc>
          <w:tcPr>
            <w:tcW w:w="6478"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8"/>
              </w:numPr>
              <w:spacing w:before="60" w:after="60"/>
              <w:jc w:val="both"/>
              <w:rPr>
                <w:rFonts w:ascii="Verdana" w:hAnsi="Verdana"/>
                <w:sz w:val="18"/>
                <w:szCs w:val="18"/>
                <w:lang w:val="es-ES_tradnl"/>
              </w:rPr>
            </w:pPr>
            <w:r w:rsidRPr="002E535E">
              <w:rPr>
                <w:rFonts w:ascii="Verdana" w:hAnsi="Verdana"/>
                <w:sz w:val="18"/>
                <w:szCs w:val="18"/>
                <w:lang w:val="es-ES_tradnl"/>
              </w:rPr>
              <w:t>Sí, un sistema relativamente completo establecido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274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9"/>
        </w:trPr>
        <w:tc>
          <w:tcPr>
            <w:tcW w:w="922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Otra información sobre la coordinación de datos, y recopilación y gestión de la información.</w:t>
            </w:r>
          </w:p>
        </w:tc>
      </w:tr>
      <w:tr w:rsidR="00950A37" w:rsidRPr="002E535E">
        <w:trPr>
          <w:trHeight w:val="160"/>
        </w:trPr>
        <w:tc>
          <w:tcPr>
            <w:tcW w:w="922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E6FC6"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Bases de datos de vida silvestre, permisos científicos, base de datos de monitoreo, base de datos de biodiversidad, base de datos forestal, base de datos de incendios forestales.</w:t>
            </w:r>
            <w:r w:rsidR="00965B28" w:rsidRPr="002E535E">
              <w:rPr>
                <w:rFonts w:ascii="Verdana" w:hAnsi="Verdana" w:cs="Arial"/>
                <w:sz w:val="18"/>
                <w:szCs w:val="18"/>
                <w:lang w:val="es-ES_tradnl"/>
              </w:rPr>
              <w:t xml:space="preserve"> </w:t>
            </w:r>
            <w:r w:rsidR="002F0694" w:rsidRPr="002E535E">
              <w:rPr>
                <w:rFonts w:ascii="Verdana" w:hAnsi="Verdana" w:cs="Arial"/>
                <w:sz w:val="18"/>
                <w:szCs w:val="18"/>
                <w:lang w:val="es-ES_tradnl"/>
              </w:rPr>
              <w:t xml:space="preserve">Se incluye además las bases de datos de MIDA, STRI, SINIA-ANAM, herbario y del Centro de Limnología y Ciencias del Mar de </w:t>
            </w:r>
            <w:smartTag w:uri="urn:schemas-microsoft-com:office:smarttags" w:element="PersonName">
              <w:smartTagPr>
                <w:attr w:name="ProductID" w:val="la UP. Con"/>
              </w:smartTagPr>
              <w:smartTag w:uri="urn:schemas-microsoft-com:office:smarttags" w:element="PersonName">
                <w:smartTagPr>
                  <w:attr w:name="ProductID" w:val="la UP."/>
                </w:smartTagPr>
                <w:r w:rsidR="002F0694" w:rsidRPr="002E535E">
                  <w:rPr>
                    <w:rFonts w:ascii="Verdana" w:hAnsi="Verdana" w:cs="Arial"/>
                    <w:sz w:val="18"/>
                    <w:szCs w:val="18"/>
                    <w:lang w:val="es-ES_tradnl"/>
                  </w:rPr>
                  <w:t>la UP.</w:t>
                </w:r>
              </w:smartTag>
              <w:r w:rsidR="002F0694" w:rsidRPr="002E535E">
                <w:rPr>
                  <w:rFonts w:ascii="Verdana" w:hAnsi="Verdana" w:cs="Arial"/>
                  <w:sz w:val="18"/>
                  <w:szCs w:val="18"/>
                  <w:lang w:val="es-ES_tradnl"/>
                </w:rPr>
                <w:t xml:space="preserve"> Con</w:t>
              </w:r>
            </w:smartTag>
            <w:r w:rsidR="002F0694" w:rsidRPr="002E535E">
              <w:rPr>
                <w:rFonts w:ascii="Verdana" w:hAnsi="Verdana" w:cs="Arial"/>
                <w:sz w:val="18"/>
                <w:szCs w:val="18"/>
                <w:lang w:val="es-ES_tradnl"/>
              </w:rPr>
              <w:t xml:space="preserve"> el apoyo del Proyecto Corredor Biológico II y </w:t>
            </w:r>
            <w:smartTag w:uri="urn:schemas-microsoft-com:office:smarttags" w:element="PersonName">
              <w:smartTagPr>
                <w:attr w:name="ProductID" w:val="la Direcci￳n"/>
              </w:smartTagPr>
              <w:r w:rsidR="002F0694" w:rsidRPr="002E535E">
                <w:rPr>
                  <w:rFonts w:ascii="Verdana" w:hAnsi="Verdana" w:cs="Arial"/>
                  <w:sz w:val="18"/>
                  <w:szCs w:val="18"/>
                  <w:lang w:val="es-ES_tradnl"/>
                </w:rPr>
                <w:t>la Dirección</w:t>
              </w:r>
            </w:smartTag>
            <w:r w:rsidR="002F0694" w:rsidRPr="002E535E">
              <w:rPr>
                <w:rFonts w:ascii="Verdana" w:hAnsi="Verdana" w:cs="Arial"/>
                <w:sz w:val="18"/>
                <w:szCs w:val="18"/>
                <w:lang w:val="es-ES_tradnl"/>
              </w:rPr>
              <w:t xml:space="preserve"> de Información Ambiental de ANAM, se desarrollará el catálogo de especies.</w:t>
            </w:r>
          </w:p>
        </w:tc>
      </w:tr>
      <w:tr w:rsidR="00950A37" w:rsidRPr="002E535E">
        <w:trPr>
          <w:trHeight w:val="606"/>
        </w:trPr>
        <w:tc>
          <w:tcPr>
            <w:tcW w:w="922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3"/>
              </w:numPr>
              <w:tabs>
                <w:tab w:val="clear" w:pos="360"/>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¿Utiliza su país indicadores para el seguimiento de la diversidad biológica a nivel nacional? (d</w:t>
            </w:r>
            <w:r w:rsidRPr="002E535E">
              <w:rPr>
                <w:rFonts w:ascii="Verdana" w:hAnsi="Verdana"/>
                <w:sz w:val="18"/>
                <w:szCs w:val="18"/>
                <w:lang w:val="es-ES_tradnl"/>
              </w:rPr>
              <w:t>e</w:t>
            </w:r>
            <w:r w:rsidRPr="002E535E">
              <w:rPr>
                <w:rFonts w:ascii="Verdana" w:hAnsi="Verdana"/>
                <w:sz w:val="18"/>
                <w:szCs w:val="18"/>
                <w:lang w:val="es-ES_tradnl"/>
              </w:rPr>
              <w:t>cisión III/10)</w:t>
            </w:r>
          </w:p>
        </w:tc>
      </w:tr>
      <w:tr w:rsidR="00950A37" w:rsidRPr="002E535E">
        <w:trPr>
          <w:trHeight w:val="561"/>
        </w:trPr>
        <w:tc>
          <w:tcPr>
            <w:tcW w:w="6478"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9"/>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274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61"/>
        </w:trPr>
        <w:tc>
          <w:tcPr>
            <w:tcW w:w="6478"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9"/>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la identificación de posibles indicadores en estudio (describa)</w:t>
            </w:r>
          </w:p>
        </w:tc>
        <w:tc>
          <w:tcPr>
            <w:tcW w:w="274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61"/>
        </w:trPr>
        <w:tc>
          <w:tcPr>
            <w:tcW w:w="6478"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9"/>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algunos indicadores identificados y en uso (describa y, de estar di</w:t>
            </w:r>
            <w:r w:rsidRPr="002E535E">
              <w:rPr>
                <w:rFonts w:ascii="Verdana" w:hAnsi="Verdana"/>
                <w:sz w:val="18"/>
                <w:szCs w:val="18"/>
                <w:lang w:val="es-ES_tradnl"/>
              </w:rPr>
              <w:t>s</w:t>
            </w:r>
            <w:r w:rsidRPr="002E535E">
              <w:rPr>
                <w:rFonts w:ascii="Verdana" w:hAnsi="Verdana"/>
                <w:sz w:val="18"/>
                <w:szCs w:val="18"/>
                <w:lang w:val="es-ES_tradnl"/>
              </w:rPr>
              <w:t>ponible, indique la dirección del sitio web en la que se resumen y pr</w:t>
            </w:r>
            <w:r w:rsidRPr="002E535E">
              <w:rPr>
                <w:rFonts w:ascii="Verdana" w:hAnsi="Verdana"/>
                <w:sz w:val="18"/>
                <w:szCs w:val="18"/>
                <w:lang w:val="es-ES_tradnl"/>
              </w:rPr>
              <w:t>e</w:t>
            </w:r>
            <w:r w:rsidRPr="002E535E">
              <w:rPr>
                <w:rFonts w:ascii="Verdana" w:hAnsi="Verdana"/>
                <w:sz w:val="18"/>
                <w:szCs w:val="18"/>
                <w:lang w:val="es-ES_tradnl"/>
              </w:rPr>
              <w:t>sentan los datos)</w:t>
            </w:r>
          </w:p>
        </w:tc>
        <w:tc>
          <w:tcPr>
            <w:tcW w:w="274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3443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61"/>
        </w:trPr>
        <w:tc>
          <w:tcPr>
            <w:tcW w:w="6478"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9"/>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Sí, un conjunto relativamente co</w:t>
            </w:r>
            <w:r w:rsidRPr="002E535E">
              <w:rPr>
                <w:rFonts w:ascii="Verdana" w:hAnsi="Verdana"/>
                <w:sz w:val="18"/>
                <w:szCs w:val="18"/>
                <w:lang w:val="es-ES_tradnl"/>
              </w:rPr>
              <w:t>m</w:t>
            </w:r>
            <w:r w:rsidRPr="002E535E">
              <w:rPr>
                <w:rFonts w:ascii="Verdana" w:hAnsi="Verdana"/>
                <w:sz w:val="18"/>
                <w:szCs w:val="18"/>
                <w:lang w:val="es-ES_tradnl"/>
              </w:rPr>
              <w:t>pleto de indicadores identificado y en uso  (describa y, de estar disponible, indique la dire</w:t>
            </w:r>
            <w:r w:rsidRPr="002E535E">
              <w:rPr>
                <w:rFonts w:ascii="Verdana" w:hAnsi="Verdana"/>
                <w:sz w:val="18"/>
                <w:szCs w:val="18"/>
                <w:lang w:val="es-ES_tradnl"/>
              </w:rPr>
              <w:t>c</w:t>
            </w:r>
            <w:r w:rsidRPr="002E535E">
              <w:rPr>
                <w:rFonts w:ascii="Verdana" w:hAnsi="Verdana"/>
                <w:sz w:val="18"/>
                <w:szCs w:val="18"/>
                <w:lang w:val="es-ES_tradnl"/>
              </w:rPr>
              <w:t>ción del sitio web en la que se resumen y presentan los datos)</w:t>
            </w:r>
          </w:p>
        </w:tc>
        <w:tc>
          <w:tcPr>
            <w:tcW w:w="274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33"/>
        </w:trPr>
        <w:tc>
          <w:tcPr>
            <w:tcW w:w="922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indicadores identificados y en uso.</w:t>
            </w:r>
          </w:p>
        </w:tc>
      </w:tr>
      <w:tr w:rsidR="00950A37" w:rsidRPr="002E535E">
        <w:trPr>
          <w:trHeight w:val="1015"/>
        </w:trPr>
        <w:tc>
          <w:tcPr>
            <w:tcW w:w="922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E6FC6" w:rsidRPr="002E535E" w:rsidRDefault="0097364D">
            <w:pPr>
              <w:spacing w:before="60" w:after="60"/>
              <w:jc w:val="both"/>
              <w:rPr>
                <w:rFonts w:ascii="Verdana" w:hAnsi="Verdana" w:cs="Arial"/>
                <w:sz w:val="18"/>
                <w:szCs w:val="18"/>
                <w:lang w:val="es-ES_tradnl"/>
              </w:rPr>
            </w:pPr>
            <w:r w:rsidRPr="002E535E">
              <w:rPr>
                <w:rFonts w:ascii="Verdana" w:hAnsi="Verdana" w:cs="Arial"/>
                <w:sz w:val="18"/>
                <w:szCs w:val="18"/>
                <w:lang w:val="es-ES_tradnl"/>
              </w:rPr>
              <w:t>Indicador de Cobertura boscosa, de superficie de áreas protegidas, planes de manejo, recursos marinos.</w:t>
            </w:r>
            <w:r w:rsidR="003E67FD">
              <w:rPr>
                <w:rFonts w:ascii="Verdana" w:hAnsi="Verdana" w:cs="Arial"/>
                <w:sz w:val="18"/>
                <w:szCs w:val="18"/>
                <w:lang w:val="es-ES_tradnl"/>
              </w:rPr>
              <w:t xml:space="preserve"> Las acciones que desarrolla </w:t>
            </w:r>
            <w:smartTag w:uri="urn:schemas-microsoft-com:office:smarttags" w:element="PersonName">
              <w:smartTagPr>
                <w:attr w:name="ProductID" w:val="la ARAP"/>
              </w:smartTagPr>
              <w:r w:rsidR="003E67FD">
                <w:rPr>
                  <w:rFonts w:ascii="Verdana" w:hAnsi="Verdana" w:cs="Arial"/>
                  <w:sz w:val="18"/>
                  <w:szCs w:val="18"/>
                  <w:lang w:val="es-ES_tradnl"/>
                </w:rPr>
                <w:t>la ARAP</w:t>
              </w:r>
            </w:smartTag>
            <w:r w:rsidR="003E67FD">
              <w:rPr>
                <w:rFonts w:ascii="Verdana" w:hAnsi="Verdana" w:cs="Arial"/>
                <w:sz w:val="18"/>
                <w:szCs w:val="18"/>
                <w:lang w:val="es-ES_tradnl"/>
              </w:rPr>
              <w:t xml:space="preserve">, AMP, ACP y </w:t>
            </w:r>
            <w:smartTag w:uri="urn:schemas-microsoft-com:office:smarttags" w:element="PersonName">
              <w:smartTagPr>
                <w:attr w:name="ProductID" w:val="la ANAM"/>
              </w:smartTagPr>
              <w:r w:rsidR="003E67FD">
                <w:rPr>
                  <w:rFonts w:ascii="Verdana" w:hAnsi="Verdana" w:cs="Arial"/>
                  <w:sz w:val="18"/>
                  <w:szCs w:val="18"/>
                  <w:lang w:val="es-ES_tradnl"/>
                </w:rPr>
                <w:t>la ANAM</w:t>
              </w:r>
            </w:smartTag>
            <w:r w:rsidR="003E67FD">
              <w:rPr>
                <w:rFonts w:ascii="Verdana" w:hAnsi="Verdana" w:cs="Arial"/>
                <w:sz w:val="18"/>
                <w:szCs w:val="18"/>
                <w:lang w:val="es-ES_tradnl"/>
              </w:rPr>
              <w:t xml:space="preserve"> en conjunto con organizaciones no gubernamentales, la colaboración técnica internacional a través de las gestiones de cooperación técnica internacional son otros indicadores puntuales.</w:t>
            </w:r>
            <w:r w:rsidR="002F0694" w:rsidRPr="002E535E">
              <w:rPr>
                <w:rFonts w:ascii="Verdana" w:hAnsi="Verdana" w:cs="Arial"/>
                <w:sz w:val="18"/>
                <w:szCs w:val="18"/>
                <w:lang w:val="es-ES_tradnl"/>
              </w:rPr>
              <w:t xml:space="preserve"> </w:t>
            </w:r>
          </w:p>
        </w:tc>
      </w:tr>
    </w:tbl>
    <w:p w:rsidR="0047755A" w:rsidRDefault="0047755A" w:rsidP="0047755A">
      <w:pPr>
        <w:spacing w:before="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950A37" w:rsidRPr="002E535E">
        <w:tblPrEx>
          <w:tblCellMar>
            <w:top w:w="0" w:type="dxa"/>
            <w:bottom w:w="0" w:type="dxa"/>
          </w:tblCellMar>
        </w:tblPrEx>
        <w:trPr>
          <w:trHeight w:val="1683"/>
        </w:trPr>
        <w:tc>
          <w:tcPr>
            <w:tcW w:w="9214" w:type="dxa"/>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tabs>
                <w:tab w:val="left" w:pos="1080"/>
              </w:tabs>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pPr>
              <w:numPr>
                <w:ilvl w:val="0"/>
                <w:numId w:val="187"/>
              </w:numPr>
              <w:spacing w:before="60" w:after="6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pPr>
              <w:numPr>
                <w:ilvl w:val="0"/>
                <w:numId w:val="187"/>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pPr>
              <w:numPr>
                <w:ilvl w:val="0"/>
                <w:numId w:val="187"/>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pPr>
              <w:numPr>
                <w:ilvl w:val="0"/>
                <w:numId w:val="187"/>
              </w:numPr>
              <w:spacing w:before="60" w:after="6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biológica;</w:t>
            </w:r>
          </w:p>
          <w:p w:rsidR="00950A37" w:rsidRPr="002E535E" w:rsidRDefault="00950A37">
            <w:pPr>
              <w:numPr>
                <w:ilvl w:val="0"/>
                <w:numId w:val="187"/>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pPr>
              <w:numPr>
                <w:ilvl w:val="0"/>
                <w:numId w:val="187"/>
              </w:numPr>
              <w:spacing w:before="60" w:after="6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blPrEx>
          <w:tblBorders>
            <w:top w:val="threeDEmboss" w:sz="6" w:space="0" w:color="FFFFFF"/>
            <w:left w:val="threeDEmboss" w:sz="6" w:space="0" w:color="FFFFFF"/>
            <w:bottom w:val="threeDEmboss" w:sz="6" w:space="0" w:color="FFFFFF"/>
            <w:right w:val="threeDEmboss" w:sz="6" w:space="0" w:color="FFFFFF"/>
            <w:insideH w:val="none" w:sz="0" w:space="0" w:color="auto"/>
            <w:insideV w:val="none" w:sz="0" w:space="0" w:color="auto"/>
          </w:tblBorders>
          <w:tblCellMar>
            <w:top w:w="0" w:type="dxa"/>
            <w:left w:w="0" w:type="dxa"/>
            <w:bottom w:w="0" w:type="dxa"/>
            <w:right w:w="0" w:type="dxa"/>
          </w:tblCellMar>
        </w:tblPrEx>
        <w:trPr>
          <w:trHeight w:val="450"/>
        </w:trPr>
        <w:tc>
          <w:tcPr>
            <w:tcW w:w="9214"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77140A" w:rsidRPr="0074153F" w:rsidRDefault="005256AE" w:rsidP="0074153F">
            <w:pPr>
              <w:numPr>
                <w:ilvl w:val="5"/>
                <w:numId w:val="184"/>
              </w:numPr>
              <w:tabs>
                <w:tab w:val="clear" w:pos="1152"/>
                <w:tab w:val="num" w:pos="70"/>
                <w:tab w:val="left" w:pos="453"/>
              </w:tabs>
              <w:ind w:left="70" w:hanging="70"/>
              <w:jc w:val="both"/>
              <w:rPr>
                <w:rFonts w:ascii="Verdana" w:hAnsi="Verdana"/>
                <w:bCs/>
                <w:sz w:val="18"/>
                <w:szCs w:val="18"/>
                <w:lang w:val="es-ES_tradnl"/>
              </w:rPr>
            </w:pPr>
            <w:r w:rsidRPr="002E535E">
              <w:rPr>
                <w:rFonts w:ascii="Verdana" w:hAnsi="Verdana"/>
                <w:bCs/>
                <w:sz w:val="18"/>
                <w:szCs w:val="20"/>
                <w:lang w:val="es-ES_tradnl"/>
              </w:rPr>
              <w:t>resultados e impactos de las medidas adoptadas</w:t>
            </w:r>
            <w:r>
              <w:rPr>
                <w:rFonts w:ascii="Verdana" w:hAnsi="Verdana"/>
                <w:bCs/>
                <w:sz w:val="18"/>
                <w:szCs w:val="20"/>
                <w:lang w:val="es-ES_tradnl"/>
              </w:rPr>
              <w:t>.</w:t>
            </w:r>
            <w:r w:rsidR="00567FB3">
              <w:rPr>
                <w:rFonts w:ascii="Verdana" w:hAnsi="Verdana"/>
                <w:bCs/>
                <w:sz w:val="18"/>
                <w:szCs w:val="20"/>
                <w:lang w:val="es-ES_tradnl"/>
              </w:rPr>
              <w:t xml:space="preserve"> Por medio del establecimiento de </w:t>
            </w:r>
            <w:smartTag w:uri="urn:schemas-microsoft-com:office:smarttags" w:element="PersonName">
              <w:smartTagPr>
                <w:attr w:name="ProductID" w:val="la Estrategia Nacional"/>
              </w:smartTagPr>
              <w:r w:rsidR="00567FB3">
                <w:rPr>
                  <w:rFonts w:ascii="Verdana" w:hAnsi="Verdana"/>
                  <w:bCs/>
                  <w:sz w:val="18"/>
                  <w:szCs w:val="20"/>
                  <w:lang w:val="es-ES_tradnl"/>
                </w:rPr>
                <w:t xml:space="preserve">la </w:t>
              </w:r>
              <w:r w:rsidR="00567FB3" w:rsidRPr="002E535E">
                <w:rPr>
                  <w:rFonts w:ascii="Verdana" w:hAnsi="Verdana"/>
                  <w:sz w:val="18"/>
                  <w:szCs w:val="20"/>
                  <w:lang w:val="es-ES_tradnl"/>
                </w:rPr>
                <w:t>Estrategia Nacional</w:t>
              </w:r>
            </w:smartTag>
            <w:r w:rsidR="00567FB3" w:rsidRPr="002E535E">
              <w:rPr>
                <w:rFonts w:ascii="Verdana" w:hAnsi="Verdana"/>
                <w:sz w:val="18"/>
                <w:szCs w:val="20"/>
                <w:lang w:val="es-ES_tradnl"/>
              </w:rPr>
              <w:t xml:space="preserve"> de Biodiversidad, </w:t>
            </w:r>
            <w:r w:rsidR="00567FB3">
              <w:rPr>
                <w:rFonts w:ascii="Verdana" w:hAnsi="Verdana"/>
                <w:sz w:val="18"/>
                <w:szCs w:val="20"/>
                <w:lang w:val="es-ES_tradnl"/>
              </w:rPr>
              <w:t xml:space="preserve">se </w:t>
            </w:r>
            <w:r w:rsidR="00567FB3" w:rsidRPr="002E535E">
              <w:rPr>
                <w:rFonts w:ascii="Verdana" w:hAnsi="Verdana"/>
                <w:sz w:val="18"/>
                <w:szCs w:val="20"/>
                <w:lang w:val="es-ES_tradnl"/>
              </w:rPr>
              <w:t>señala</w:t>
            </w:r>
            <w:r w:rsidR="00567FB3">
              <w:rPr>
                <w:rFonts w:ascii="Verdana" w:hAnsi="Verdana"/>
                <w:sz w:val="18"/>
                <w:szCs w:val="20"/>
                <w:lang w:val="es-ES_tradnl"/>
              </w:rPr>
              <w:t xml:space="preserve"> la importancia </w:t>
            </w:r>
            <w:r w:rsidR="00567FB3" w:rsidRPr="002E535E">
              <w:rPr>
                <w:rFonts w:ascii="Verdana" w:hAnsi="Verdana"/>
                <w:sz w:val="18"/>
                <w:szCs w:val="20"/>
                <w:lang w:val="es-ES_tradnl"/>
              </w:rPr>
              <w:t>a nivel de lineamientos y objetivos. En el Plan de Acción Nacional de Diversidad Biológica, si están señalados como programas, acciones y metas a nivel de genes, especies y ecosistemas.</w:t>
            </w:r>
            <w:r w:rsidR="00567FB3">
              <w:rPr>
                <w:rFonts w:ascii="Verdana" w:hAnsi="Verdana"/>
                <w:sz w:val="18"/>
                <w:szCs w:val="20"/>
                <w:lang w:val="es-ES_tradnl"/>
              </w:rPr>
              <w:t xml:space="preserve"> Es importante señalar la par</w:t>
            </w:r>
            <w:r w:rsidR="00567FB3" w:rsidRPr="002E535E">
              <w:rPr>
                <w:rFonts w:ascii="Verdana" w:hAnsi="Verdana"/>
                <w:sz w:val="18"/>
                <w:szCs w:val="20"/>
                <w:lang w:val="es-ES_tradnl"/>
              </w:rPr>
              <w:t>ticipa</w:t>
            </w:r>
            <w:r w:rsidR="00567FB3">
              <w:rPr>
                <w:rFonts w:ascii="Verdana" w:hAnsi="Verdana"/>
                <w:sz w:val="18"/>
                <w:szCs w:val="20"/>
                <w:lang w:val="es-ES_tradnl"/>
              </w:rPr>
              <w:t xml:space="preserve">ción de investigadores panameños </w:t>
            </w:r>
            <w:r w:rsidR="00567FB3" w:rsidRPr="00567FB3">
              <w:rPr>
                <w:rFonts w:ascii="Verdana" w:hAnsi="Verdana"/>
                <w:sz w:val="18"/>
                <w:szCs w:val="18"/>
                <w:lang w:val="es-ES_tradnl"/>
              </w:rPr>
              <w:t xml:space="preserve">en </w:t>
            </w:r>
            <w:smartTag w:uri="urn:schemas-microsoft-com:office:smarttags" w:element="PersonName">
              <w:smartTagPr>
                <w:attr w:name="ProductID" w:val="la Red"/>
              </w:smartTagPr>
              <w:r w:rsidR="00567FB3" w:rsidRPr="00567FB3">
                <w:rPr>
                  <w:rFonts w:ascii="Verdana" w:hAnsi="Verdana"/>
                  <w:sz w:val="18"/>
                  <w:szCs w:val="18"/>
                  <w:lang w:val="es-ES_tradnl"/>
                </w:rPr>
                <w:t>la Red</w:t>
              </w:r>
            </w:smartTag>
            <w:r w:rsidR="00567FB3" w:rsidRPr="00567FB3">
              <w:rPr>
                <w:rFonts w:ascii="Verdana" w:hAnsi="Verdana"/>
                <w:sz w:val="18"/>
                <w:szCs w:val="18"/>
                <w:lang w:val="es-ES_tradnl"/>
              </w:rPr>
              <w:t xml:space="preserve"> de Herbarios de Mesoamérica y el Caribe, además de que actualmente se prepara la base de datos de las colecciones de </w:t>
            </w:r>
            <w:r w:rsidR="00825AA6" w:rsidRPr="00567FB3">
              <w:rPr>
                <w:rFonts w:ascii="Verdana" w:hAnsi="Verdana"/>
                <w:sz w:val="18"/>
                <w:szCs w:val="18"/>
                <w:lang w:val="es-ES_tradnl"/>
              </w:rPr>
              <w:t>especímenes</w:t>
            </w:r>
            <w:r w:rsidR="00567FB3" w:rsidRPr="00567FB3">
              <w:rPr>
                <w:rFonts w:ascii="Verdana" w:hAnsi="Verdana"/>
                <w:sz w:val="18"/>
                <w:szCs w:val="18"/>
                <w:lang w:val="es-ES_tradnl"/>
              </w:rPr>
              <w:t xml:space="preserve"> que incluye material digitalizado, lista taxonómica de especies y fotografías de la mayoría (63 mil en </w:t>
            </w:r>
            <w:smartTag w:uri="urn:schemas-microsoft-com:office:smarttags" w:element="PersonName">
              <w:smartTagPr>
                <w:attr w:name="ProductID" w:val="la UP"/>
              </w:smartTagPr>
              <w:r w:rsidR="00567FB3" w:rsidRPr="00567FB3">
                <w:rPr>
                  <w:rFonts w:ascii="Verdana" w:hAnsi="Verdana"/>
                  <w:sz w:val="18"/>
                  <w:szCs w:val="18"/>
                  <w:lang w:val="es-ES_tradnl"/>
                </w:rPr>
                <w:t>la UP</w:t>
              </w:r>
            </w:smartTag>
            <w:r w:rsidR="00567FB3" w:rsidRPr="00567FB3">
              <w:rPr>
                <w:rFonts w:ascii="Verdana" w:hAnsi="Verdana"/>
                <w:sz w:val="18"/>
                <w:szCs w:val="18"/>
                <w:lang w:val="es-ES_tradnl"/>
              </w:rPr>
              <w:t xml:space="preserve"> más 14 mil STRI), que albergan alrededor de 10 mil especies, que representa aproximadamente e del 75 al 75% de la flora panameña donde existe familias con 86% de representación. Esta base además integrará los 173264 </w:t>
            </w:r>
            <w:r w:rsidR="00825AA6" w:rsidRPr="00567FB3">
              <w:rPr>
                <w:rFonts w:ascii="Verdana" w:hAnsi="Verdana"/>
                <w:sz w:val="18"/>
                <w:szCs w:val="18"/>
                <w:lang w:val="es-ES_tradnl"/>
              </w:rPr>
              <w:t>especímenes</w:t>
            </w:r>
            <w:r w:rsidR="00567FB3" w:rsidRPr="00567FB3">
              <w:rPr>
                <w:rFonts w:ascii="Verdana" w:hAnsi="Verdana"/>
                <w:sz w:val="18"/>
                <w:szCs w:val="18"/>
                <w:lang w:val="es-ES_tradnl"/>
              </w:rPr>
              <w:t xml:space="preserve"> del </w:t>
            </w:r>
            <w:r w:rsidR="00567FB3" w:rsidRPr="00567FB3">
              <w:rPr>
                <w:rFonts w:ascii="Verdana" w:hAnsi="Verdana"/>
                <w:sz w:val="18"/>
                <w:szCs w:val="18"/>
                <w:lang w:val="es-ES"/>
              </w:rPr>
              <w:t>Missouri Botanical Garden</w:t>
            </w:r>
            <w:r w:rsidR="00567FB3" w:rsidRPr="00567FB3">
              <w:rPr>
                <w:rFonts w:ascii="Verdana" w:hAnsi="Verdana"/>
                <w:sz w:val="18"/>
                <w:szCs w:val="18"/>
                <w:lang w:val="es-ES_tradnl"/>
              </w:rPr>
              <w:t xml:space="preserve"> con 111,181 </w:t>
            </w:r>
            <w:r w:rsidR="00825AA6" w:rsidRPr="00567FB3">
              <w:rPr>
                <w:rFonts w:ascii="Verdana" w:hAnsi="Verdana"/>
                <w:sz w:val="18"/>
                <w:szCs w:val="18"/>
                <w:lang w:val="es-ES_tradnl"/>
              </w:rPr>
              <w:t>especímenes</w:t>
            </w:r>
            <w:r w:rsidR="00567FB3" w:rsidRPr="00567FB3">
              <w:rPr>
                <w:rFonts w:ascii="Verdana" w:hAnsi="Verdana"/>
                <w:sz w:val="18"/>
                <w:szCs w:val="18"/>
                <w:lang w:val="es-ES_tradnl"/>
              </w:rPr>
              <w:t xml:space="preserve"> georeferenciados</w:t>
            </w:r>
            <w:r w:rsidR="00567FB3" w:rsidRPr="00567FB3">
              <w:rPr>
                <w:rStyle w:val="FootnoteReference"/>
                <w:rFonts w:ascii="Verdana" w:hAnsi="Verdana"/>
                <w:sz w:val="18"/>
                <w:szCs w:val="18"/>
                <w:lang w:val="es-ES_tradnl"/>
              </w:rPr>
              <w:footnoteReference w:id="17"/>
            </w:r>
            <w:r w:rsidR="00567FB3" w:rsidRPr="00567FB3">
              <w:rPr>
                <w:rFonts w:ascii="Verdana" w:hAnsi="Verdana"/>
                <w:sz w:val="18"/>
                <w:szCs w:val="18"/>
                <w:lang w:val="es-ES_tradnl"/>
              </w:rPr>
              <w:t xml:space="preserve">. Por su parte existen investigaciones que también son un aporte del Instituto </w:t>
            </w:r>
            <w:r w:rsidR="00567FB3" w:rsidRPr="00567FB3">
              <w:rPr>
                <w:rFonts w:ascii="Verdana" w:hAnsi="Verdana"/>
                <w:sz w:val="18"/>
                <w:szCs w:val="18"/>
                <w:lang w:val="es-ES"/>
              </w:rPr>
              <w:t>Smithsonian</w:t>
            </w:r>
            <w:r w:rsidR="00567FB3" w:rsidRPr="00567FB3">
              <w:rPr>
                <w:rFonts w:ascii="Verdana" w:hAnsi="Verdana"/>
                <w:sz w:val="18"/>
                <w:szCs w:val="18"/>
                <w:lang w:val="es-ES_tradnl"/>
              </w:rPr>
              <w:t xml:space="preserve"> de Investigaciones Tropicales y </w:t>
            </w:r>
            <w:smartTag w:uri="urn:schemas-microsoft-com:office:smarttags" w:element="PersonName">
              <w:smartTagPr>
                <w:attr w:name="ProductID" w:val="la Universidad"/>
              </w:smartTagPr>
              <w:r w:rsidR="00567FB3" w:rsidRPr="00567FB3">
                <w:rPr>
                  <w:rFonts w:ascii="Verdana" w:hAnsi="Verdana"/>
                  <w:sz w:val="18"/>
                  <w:szCs w:val="18"/>
                  <w:lang w:val="es-ES_tradnl"/>
                </w:rPr>
                <w:t>la Universidad</w:t>
              </w:r>
            </w:smartTag>
            <w:r w:rsidR="00567FB3" w:rsidRPr="00567FB3">
              <w:rPr>
                <w:rFonts w:ascii="Verdana" w:hAnsi="Verdana"/>
                <w:sz w:val="18"/>
                <w:szCs w:val="18"/>
                <w:lang w:val="es-ES_tradnl"/>
              </w:rPr>
              <w:t xml:space="preserve"> de Panamá. En este sentido, </w:t>
            </w:r>
            <w:r w:rsidR="00567FB3" w:rsidRPr="00567FB3">
              <w:rPr>
                <w:rFonts w:ascii="Verdana" w:hAnsi="Verdana" w:cs="Arial"/>
                <w:sz w:val="18"/>
                <w:szCs w:val="18"/>
                <w:lang w:val="es-ES_tradnl"/>
              </w:rPr>
              <w:t xml:space="preserve">con el apoyo de </w:t>
            </w:r>
            <w:r w:rsidR="00567FB3" w:rsidRPr="00567FB3">
              <w:rPr>
                <w:rFonts w:ascii="Verdana" w:hAnsi="Verdana"/>
                <w:sz w:val="18"/>
                <w:szCs w:val="18"/>
                <w:lang w:val="es-ES"/>
              </w:rPr>
              <w:t>STRI, en Panamá se desarro</w:t>
            </w:r>
            <w:r w:rsidR="00567FB3" w:rsidRPr="00B62032">
              <w:rPr>
                <w:rFonts w:ascii="Verdana" w:hAnsi="Verdana"/>
                <w:sz w:val="18"/>
                <w:szCs w:val="18"/>
                <w:lang w:val="es-ES"/>
              </w:rPr>
              <w:t xml:space="preserve">llan a nivel de estudios de ecosistemas Bosques (Robin Foster), Aves (George Anger), especies nativas (PRORENA), inclusive los estudios marinos de corales (Héctor Guzmán, Juan Mate), y el programa de anfibios y reptiles (Roberto Ibáñez). Igualmente la influencia e impacto de especies exóticas se estará evaluando a través de una investigación con financiamiento de </w:t>
            </w:r>
            <w:smartTag w:uri="urn:schemas-microsoft-com:office:smarttags" w:element="PersonName">
              <w:smartTagPr>
                <w:attr w:name="ProductID" w:val="la SENACYT."/>
              </w:smartTagPr>
              <w:r w:rsidR="00567FB3" w:rsidRPr="00B62032">
                <w:rPr>
                  <w:rFonts w:ascii="Verdana" w:hAnsi="Verdana"/>
                  <w:sz w:val="18"/>
                  <w:szCs w:val="18"/>
                  <w:lang w:val="es-ES"/>
                </w:rPr>
                <w:t>la SENACYT.</w:t>
              </w:r>
            </w:smartTag>
          </w:p>
          <w:p w:rsidR="0077140A" w:rsidRPr="0074153F" w:rsidRDefault="005256AE" w:rsidP="0077140A">
            <w:pPr>
              <w:numPr>
                <w:ilvl w:val="5"/>
                <w:numId w:val="184"/>
              </w:numPr>
              <w:tabs>
                <w:tab w:val="clear" w:pos="1152"/>
                <w:tab w:val="left" w:pos="423"/>
              </w:tabs>
              <w:ind w:left="70" w:firstLine="0"/>
              <w:jc w:val="both"/>
              <w:rPr>
                <w:rFonts w:ascii="Verdana" w:hAnsi="Verdana"/>
                <w:bCs/>
                <w:sz w:val="18"/>
                <w:szCs w:val="18"/>
                <w:lang w:val="es-ES_tradnl"/>
              </w:rPr>
            </w:pPr>
            <w:r w:rsidRPr="0074153F">
              <w:rPr>
                <w:rFonts w:ascii="Verdana" w:hAnsi="Verdana"/>
                <w:sz w:val="18"/>
                <w:szCs w:val="18"/>
                <w:lang w:val="es-ES_tradnl"/>
              </w:rPr>
              <w:t>contribución al logro de las metas del plan estratégico del Convenio.</w:t>
            </w:r>
            <w:r w:rsidR="00567FB3" w:rsidRPr="0074153F">
              <w:rPr>
                <w:rFonts w:ascii="Verdana" w:hAnsi="Verdana"/>
                <w:sz w:val="18"/>
                <w:szCs w:val="18"/>
                <w:lang w:val="es-ES_tradnl"/>
              </w:rPr>
              <w:t xml:space="preserve"> Con estas acciones se espera contribuir al logro de las metas del plan estratégico: 1. </w:t>
            </w:r>
            <w:r w:rsidR="00567FB3" w:rsidRPr="0074153F">
              <w:rPr>
                <w:rFonts w:ascii="Verdana" w:hAnsi="Verdana" w:cs="Arial"/>
                <w:color w:val="000000"/>
                <w:sz w:val="18"/>
                <w:szCs w:val="18"/>
                <w:lang w:val="es-ES"/>
              </w:rPr>
              <w:t>Reducir el ritmo de pérdida de los componentes de la diversidad biológica, en particular: (a) biomas, hábitat y ecosistemas; (b) especies y poblaciones y; (c) diversidad genética; promover el uso sostenible de la diversidad biológica; atender las principales amenazas a la diversidad biológica; conservar la integridad de los ecosistemas, y el suministro de bienes y servicios proporcionados por la diversidad biológica en los ecosistemas para apoyo del bienestar humano; proteger los conocimientos, innovaciones y prácticas tradicionales; garantizar la participación justa y equitativa en los beneficios derivados del uso de recursos genéticos; y movilizar recursos técnicos y financieros, especialmente para los países en desarrollo destinados a la aplicación del Convenio y del Plan Estratégico.</w:t>
            </w:r>
          </w:p>
          <w:p w:rsidR="0077140A" w:rsidRPr="0074153F" w:rsidRDefault="0077140A" w:rsidP="0077140A">
            <w:pPr>
              <w:numPr>
                <w:ilvl w:val="5"/>
                <w:numId w:val="184"/>
              </w:numPr>
              <w:tabs>
                <w:tab w:val="clear" w:pos="1152"/>
                <w:tab w:val="left" w:pos="408"/>
                <w:tab w:val="left" w:pos="633"/>
              </w:tabs>
              <w:ind w:left="70" w:firstLine="0"/>
              <w:jc w:val="both"/>
              <w:rPr>
                <w:rFonts w:ascii="Verdana" w:hAnsi="Verdana"/>
                <w:bCs/>
                <w:sz w:val="18"/>
                <w:szCs w:val="20"/>
                <w:lang w:val="es-ES_tradnl"/>
              </w:rPr>
            </w:pPr>
            <w:r w:rsidRPr="0074153F">
              <w:rPr>
                <w:rFonts w:ascii="Verdana" w:hAnsi="Verdana" w:cs="Arial"/>
                <w:color w:val="000000"/>
                <w:sz w:val="18"/>
                <w:szCs w:val="18"/>
                <w:lang w:val="es-ES"/>
              </w:rPr>
              <w:t>contribución</w:t>
            </w:r>
            <w:r w:rsidR="005256AE" w:rsidRPr="0074153F">
              <w:rPr>
                <w:rFonts w:ascii="Verdana" w:hAnsi="Verdana"/>
                <w:sz w:val="18"/>
                <w:szCs w:val="18"/>
                <w:lang w:val="es-ES_tradnl"/>
              </w:rPr>
              <w:t xml:space="preserve"> al progreso hacia </w:t>
            </w:r>
            <w:smartTag w:uri="urn:schemas-microsoft-com:office:smarttags" w:element="PersonName">
              <w:smartTagPr>
                <w:attr w:name="ProductID" w:val="la Meta"/>
              </w:smartTagPr>
              <w:r w:rsidR="005256AE" w:rsidRPr="0074153F">
                <w:rPr>
                  <w:rFonts w:ascii="Verdana" w:hAnsi="Verdana"/>
                  <w:sz w:val="18"/>
                  <w:szCs w:val="18"/>
                  <w:lang w:val="es-ES_tradnl"/>
                </w:rPr>
                <w:t>la meta</w:t>
              </w:r>
            </w:smartTag>
            <w:r w:rsidR="005256AE" w:rsidRPr="0074153F">
              <w:rPr>
                <w:rFonts w:ascii="Verdana" w:hAnsi="Verdana"/>
                <w:sz w:val="18"/>
                <w:szCs w:val="18"/>
                <w:lang w:val="es-ES_tradnl"/>
              </w:rPr>
              <w:t xml:space="preserve"> 2010. </w:t>
            </w:r>
            <w:r w:rsidR="00567FB3" w:rsidRPr="0074153F">
              <w:rPr>
                <w:rFonts w:ascii="Verdana" w:hAnsi="Verdana"/>
                <w:sz w:val="18"/>
                <w:szCs w:val="18"/>
                <w:lang w:val="es-ES_tradnl"/>
              </w:rPr>
              <w:t xml:space="preserve">Igualmente se </w:t>
            </w:r>
            <w:r w:rsidR="00825AA6" w:rsidRPr="0074153F">
              <w:rPr>
                <w:rFonts w:ascii="Verdana" w:hAnsi="Verdana"/>
                <w:sz w:val="18"/>
                <w:szCs w:val="18"/>
                <w:lang w:val="es-ES_tradnl"/>
              </w:rPr>
              <w:t>está</w:t>
            </w:r>
            <w:r w:rsidR="00567FB3" w:rsidRPr="0074153F">
              <w:rPr>
                <w:rFonts w:ascii="Verdana" w:hAnsi="Verdana"/>
                <w:sz w:val="18"/>
                <w:szCs w:val="18"/>
                <w:lang w:val="es-ES_tradnl"/>
              </w:rPr>
              <w:t xml:space="preserve"> contribuyendo al logro de las metas</w:t>
            </w:r>
            <w:r w:rsidR="00B62032" w:rsidRPr="0074153F">
              <w:rPr>
                <w:rFonts w:ascii="Verdana" w:hAnsi="Verdana"/>
                <w:sz w:val="18"/>
                <w:szCs w:val="18"/>
                <w:lang w:val="es-ES_tradnl"/>
              </w:rPr>
              <w:t xml:space="preserve">: </w:t>
            </w:r>
            <w:r w:rsidR="00567FB3" w:rsidRPr="0074153F">
              <w:rPr>
                <w:rFonts w:ascii="Verdana" w:hAnsi="Verdana"/>
                <w:sz w:val="18"/>
                <w:szCs w:val="18"/>
                <w:lang w:val="es-ES"/>
              </w:rPr>
              <w:t>Meta 1: El Convenio cumple con su papel de liderazgo en cuestiones internac</w:t>
            </w:r>
            <w:r w:rsidR="00B62032" w:rsidRPr="0074153F">
              <w:rPr>
                <w:rFonts w:ascii="Verdana" w:hAnsi="Verdana"/>
                <w:sz w:val="18"/>
                <w:szCs w:val="18"/>
                <w:lang w:val="es-ES"/>
              </w:rPr>
              <w:t xml:space="preserve">ionales de diversidad biológica; </w:t>
            </w:r>
            <w:r w:rsidR="00567FB3" w:rsidRPr="0074153F">
              <w:rPr>
                <w:rFonts w:ascii="Verdana" w:hAnsi="Verdana"/>
                <w:sz w:val="18"/>
                <w:szCs w:val="18"/>
                <w:lang w:val="es-ES"/>
              </w:rPr>
              <w:t>Meta 2: Las Partes han mejorado su capacidad financiera, de recursos humanos, científica y tecnológica para aplicar el Convenio</w:t>
            </w:r>
            <w:r w:rsidR="00B62032" w:rsidRPr="0074153F">
              <w:rPr>
                <w:rFonts w:ascii="Verdana" w:hAnsi="Verdana"/>
                <w:sz w:val="18"/>
                <w:szCs w:val="18"/>
                <w:lang w:val="es-ES"/>
              </w:rPr>
              <w:t xml:space="preserve">; </w:t>
            </w:r>
            <w:r w:rsidR="00567FB3" w:rsidRPr="0074153F">
              <w:rPr>
                <w:rFonts w:ascii="Verdana" w:hAnsi="Verdana"/>
                <w:sz w:val="18"/>
                <w:szCs w:val="18"/>
                <w:lang w:val="es-ES"/>
              </w:rPr>
              <w:t>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w:t>
            </w:r>
            <w:r w:rsidR="00B62032" w:rsidRPr="0074153F">
              <w:rPr>
                <w:rFonts w:ascii="Verdana" w:hAnsi="Verdana"/>
                <w:sz w:val="18"/>
                <w:szCs w:val="18"/>
                <w:lang w:val="es-ES"/>
              </w:rPr>
              <w:t xml:space="preserve">; </w:t>
            </w:r>
            <w:r w:rsidR="00567FB3" w:rsidRPr="0074153F">
              <w:rPr>
                <w:rFonts w:ascii="Verdana" w:hAnsi="Verdana"/>
                <w:sz w:val="18"/>
                <w:szCs w:val="18"/>
                <w:lang w:val="es-ES"/>
              </w:rPr>
              <w:t>Meta 4: Mejor comprensión de la importancia de la diversidad biológica y del Convenio, lo que lleva a un compromiso más amplio respecto de la aplicación por parte de todos los sectores de la sociedad.</w:t>
            </w:r>
          </w:p>
          <w:p w:rsidR="0077140A" w:rsidRPr="0074153F" w:rsidRDefault="005256AE" w:rsidP="0077140A">
            <w:pPr>
              <w:numPr>
                <w:ilvl w:val="5"/>
                <w:numId w:val="184"/>
              </w:numPr>
              <w:tabs>
                <w:tab w:val="clear" w:pos="1152"/>
                <w:tab w:val="left" w:pos="288"/>
              </w:tabs>
              <w:ind w:left="70" w:hanging="70"/>
              <w:jc w:val="both"/>
              <w:rPr>
                <w:rFonts w:ascii="Verdana" w:hAnsi="Verdana"/>
                <w:bCs/>
                <w:sz w:val="18"/>
                <w:szCs w:val="20"/>
                <w:lang w:val="es-ES_tradnl"/>
              </w:rPr>
            </w:pPr>
            <w:r w:rsidRPr="0074153F">
              <w:rPr>
                <w:rFonts w:ascii="Verdana" w:hAnsi="Verdana"/>
                <w:bCs/>
                <w:sz w:val="18"/>
                <w:szCs w:val="20"/>
                <w:lang w:val="es-ES_tradnl"/>
              </w:rPr>
              <w:t>progreso en la aplicación de las estrategias y planes de acción nacionales sobre diversidad biológica.</w:t>
            </w:r>
            <w:r w:rsidR="00B62032" w:rsidRPr="0074153F">
              <w:rPr>
                <w:rFonts w:ascii="Verdana" w:hAnsi="Verdana"/>
                <w:bCs/>
                <w:sz w:val="18"/>
                <w:szCs w:val="20"/>
                <w:lang w:val="es-ES_tradnl"/>
              </w:rPr>
              <w:t xml:space="preserve"> Se cuenta con </w:t>
            </w:r>
            <w:r w:rsidR="00B62032" w:rsidRPr="0074153F">
              <w:rPr>
                <w:rFonts w:ascii="Verdana" w:hAnsi="Verdana" w:cs="Arial"/>
                <w:sz w:val="18"/>
                <w:szCs w:val="18"/>
                <w:lang w:val="es-ES_tradnl"/>
              </w:rPr>
              <w:t xml:space="preserve">Bases de datos de vida silvestre, permisos científicos, base de datos de monitoreo, base de datos de biodiversidad, base de datos forestal, base de datos de incendios forestales. Se incluye además las bases de datos de MIDA, STRI, SINIA-ANAM, herbario y del Centro de Limnología y Ciencias del Mar de </w:t>
            </w:r>
            <w:smartTag w:uri="urn:schemas-microsoft-com:office:smarttags" w:element="PersonName">
              <w:smartTagPr>
                <w:attr w:name="ProductID" w:val="la UP. Con"/>
              </w:smartTagPr>
              <w:smartTag w:uri="urn:schemas-microsoft-com:office:smarttags" w:element="PersonName">
                <w:smartTagPr>
                  <w:attr w:name="ProductID" w:val="la UP."/>
                </w:smartTagPr>
                <w:r w:rsidR="00B62032" w:rsidRPr="0074153F">
                  <w:rPr>
                    <w:rFonts w:ascii="Verdana" w:hAnsi="Verdana" w:cs="Arial"/>
                    <w:sz w:val="18"/>
                    <w:szCs w:val="18"/>
                    <w:lang w:val="es-ES_tradnl"/>
                  </w:rPr>
                  <w:t>la UP.</w:t>
                </w:r>
              </w:smartTag>
              <w:r w:rsidR="00B62032" w:rsidRPr="0074153F">
                <w:rPr>
                  <w:rFonts w:ascii="Verdana" w:hAnsi="Verdana" w:cs="Arial"/>
                  <w:sz w:val="18"/>
                  <w:szCs w:val="18"/>
                  <w:lang w:val="es-ES_tradnl"/>
                </w:rPr>
                <w:t xml:space="preserve"> Con</w:t>
              </w:r>
            </w:smartTag>
            <w:r w:rsidR="00B62032" w:rsidRPr="0074153F">
              <w:rPr>
                <w:rFonts w:ascii="Verdana" w:hAnsi="Verdana" w:cs="Arial"/>
                <w:sz w:val="18"/>
                <w:szCs w:val="18"/>
                <w:lang w:val="es-ES_tradnl"/>
              </w:rPr>
              <w:t xml:space="preserve"> el apoyo del Proyecto Corredor Biológico II y </w:t>
            </w:r>
            <w:smartTag w:uri="urn:schemas-microsoft-com:office:smarttags" w:element="PersonName">
              <w:smartTagPr>
                <w:attr w:name="ProductID" w:val="la Direcci￳n"/>
              </w:smartTagPr>
              <w:r w:rsidR="00B62032" w:rsidRPr="0074153F">
                <w:rPr>
                  <w:rFonts w:ascii="Verdana" w:hAnsi="Verdana" w:cs="Arial"/>
                  <w:sz w:val="18"/>
                  <w:szCs w:val="18"/>
                  <w:lang w:val="es-ES_tradnl"/>
                </w:rPr>
                <w:t>la Dirección</w:t>
              </w:r>
            </w:smartTag>
            <w:r w:rsidR="00B62032" w:rsidRPr="0074153F">
              <w:rPr>
                <w:rFonts w:ascii="Verdana" w:hAnsi="Verdana" w:cs="Arial"/>
                <w:sz w:val="18"/>
                <w:szCs w:val="18"/>
                <w:lang w:val="es-ES_tradnl"/>
              </w:rPr>
              <w:t xml:space="preserve"> de Información Ambiental de ANAM, se desarrollará el catálogo de especies.</w:t>
            </w:r>
          </w:p>
          <w:p w:rsidR="0077140A" w:rsidRPr="0074153F" w:rsidRDefault="005256AE" w:rsidP="0077140A">
            <w:pPr>
              <w:numPr>
                <w:ilvl w:val="5"/>
                <w:numId w:val="184"/>
              </w:numPr>
              <w:tabs>
                <w:tab w:val="clear" w:pos="1152"/>
                <w:tab w:val="left" w:pos="498"/>
                <w:tab w:val="left" w:pos="648"/>
              </w:tabs>
              <w:ind w:left="70" w:hanging="70"/>
              <w:jc w:val="both"/>
              <w:rPr>
                <w:rFonts w:ascii="Verdana" w:hAnsi="Verdana"/>
                <w:bCs/>
                <w:sz w:val="18"/>
                <w:szCs w:val="20"/>
                <w:lang w:val="es-ES_tradnl"/>
              </w:rPr>
            </w:pPr>
            <w:r w:rsidRPr="0074153F">
              <w:rPr>
                <w:rFonts w:ascii="Verdana" w:hAnsi="Verdana"/>
                <w:bCs/>
                <w:sz w:val="18"/>
                <w:szCs w:val="20"/>
                <w:lang w:val="es-ES_tradnl"/>
              </w:rPr>
              <w:t>contribución al logro de las metas de desarrollo del Milenio.</w:t>
            </w:r>
            <w:r w:rsidR="00B62032" w:rsidRPr="0074153F">
              <w:rPr>
                <w:rFonts w:ascii="Verdana" w:hAnsi="Verdana"/>
                <w:bCs/>
                <w:sz w:val="18"/>
                <w:szCs w:val="20"/>
                <w:lang w:val="es-ES_tradnl"/>
              </w:rPr>
              <w:t xml:space="preserve"> Se contribuye con el logro de las metas 1, 3, 7 y 8.</w:t>
            </w:r>
          </w:p>
          <w:p w:rsidR="00950A37" w:rsidRPr="005256AE" w:rsidRDefault="005256AE" w:rsidP="0074153F">
            <w:pPr>
              <w:numPr>
                <w:ilvl w:val="5"/>
                <w:numId w:val="184"/>
              </w:numPr>
              <w:tabs>
                <w:tab w:val="clear" w:pos="1152"/>
                <w:tab w:val="left" w:pos="380"/>
                <w:tab w:val="left" w:pos="581"/>
                <w:tab w:val="left" w:pos="933"/>
              </w:tabs>
              <w:ind w:left="70" w:firstLine="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r w:rsidR="004500BE">
              <w:rPr>
                <w:rFonts w:ascii="Verdana" w:hAnsi="Verdana"/>
                <w:bCs/>
                <w:sz w:val="18"/>
                <w:szCs w:val="20"/>
                <w:lang w:val="es-ES_tradnl"/>
              </w:rPr>
              <w:t xml:space="preserve"> Coordinación nacion</w:t>
            </w:r>
            <w:r w:rsidR="0074153F">
              <w:rPr>
                <w:rFonts w:ascii="Verdana" w:hAnsi="Verdana"/>
                <w:bCs/>
                <w:sz w:val="18"/>
                <w:szCs w:val="20"/>
                <w:lang w:val="es-ES_tradnl"/>
              </w:rPr>
              <w:t xml:space="preserve">al entre los investigadores que </w:t>
            </w:r>
            <w:r w:rsidR="004500BE">
              <w:rPr>
                <w:rFonts w:ascii="Verdana" w:hAnsi="Verdana"/>
                <w:bCs/>
                <w:sz w:val="18"/>
                <w:szCs w:val="20"/>
                <w:lang w:val="es-ES_tradnl"/>
              </w:rPr>
              <w:t xml:space="preserve">realizan los inventarios y los profesionales que trabajan en la elaboración de documentos </w:t>
            </w:r>
            <w:r w:rsidR="0074153F">
              <w:rPr>
                <w:rFonts w:ascii="Verdana" w:hAnsi="Verdana"/>
                <w:bCs/>
                <w:sz w:val="18"/>
                <w:szCs w:val="20"/>
                <w:lang w:val="es-ES_tradnl"/>
              </w:rPr>
              <w:t>técnicos</w:t>
            </w:r>
            <w:r w:rsidR="004500BE">
              <w:rPr>
                <w:rFonts w:ascii="Verdana" w:hAnsi="Verdana"/>
                <w:bCs/>
                <w:sz w:val="18"/>
                <w:szCs w:val="20"/>
                <w:lang w:val="es-ES_tradnl"/>
              </w:rPr>
              <w:t xml:space="preserve"> que muchas veces carecen de datos primarios. Carencias de bases de datos confiables de información a pesar de existir iniciativas muy concretas aún es bastante deficiente la generación de nueva data. Ello debe mejorar con los apoyos que se recibirán a través de los programas de SENACYT, el financiamiento internacional y la colaboración técnica internacional además de iniciativas individuales locales o internacionales</w:t>
            </w:r>
            <w:r w:rsidR="0074153F">
              <w:rPr>
                <w:rFonts w:ascii="Verdana" w:hAnsi="Verdana"/>
                <w:bCs/>
                <w:sz w:val="18"/>
                <w:szCs w:val="20"/>
                <w:lang w:val="es-ES_tradnl"/>
              </w:rPr>
              <w:t>.</w:t>
            </w:r>
          </w:p>
        </w:tc>
      </w:tr>
    </w:tbl>
    <w:p w:rsidR="00950A37" w:rsidRPr="002E535E" w:rsidRDefault="00950A37">
      <w:pPr>
        <w:pStyle w:val="Heading23rdNR"/>
        <w:rPr>
          <w:color w:val="auto"/>
          <w:lang w:val="es-ES_tradnl"/>
        </w:rPr>
      </w:pPr>
      <w:bookmarkStart w:id="24" w:name="_Toc75320220"/>
    </w:p>
    <w:p w:rsidR="00950A37" w:rsidRPr="002E535E" w:rsidRDefault="00950A37" w:rsidP="00FF1C4C">
      <w:pPr>
        <w:pStyle w:val="Heading3"/>
        <w:rPr>
          <w:color w:val="auto"/>
          <w:lang w:val="es-ES"/>
        </w:rPr>
      </w:pPr>
      <w:bookmarkStart w:id="25" w:name="_Toc93824810"/>
      <w:bookmarkEnd w:id="24"/>
      <w:r w:rsidRPr="002E535E">
        <w:rPr>
          <w:color w:val="auto"/>
          <w:lang w:val="es-ES"/>
        </w:rPr>
        <w:t>Decisiones sobre taxonomía</w:t>
      </w:r>
      <w:bookmarkEnd w:id="25"/>
    </w:p>
    <w:tbl>
      <w:tblPr>
        <w:tblW w:w="925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391"/>
        <w:gridCol w:w="2864"/>
      </w:tblGrid>
      <w:tr w:rsidR="00950A37" w:rsidRPr="002E535E">
        <w:trPr>
          <w:trHeight w:val="449"/>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7755A">
            <w:pPr>
              <w:numPr>
                <w:ilvl w:val="0"/>
                <w:numId w:val="123"/>
              </w:numPr>
              <w:tabs>
                <w:tab w:val="clear" w:pos="360"/>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¿Ha formulado su país un plan para poner en práctica las medidas propuestas s</w:t>
            </w:r>
            <w:r w:rsidRPr="002E535E">
              <w:rPr>
                <w:rFonts w:ascii="Verdana" w:hAnsi="Verdana"/>
                <w:sz w:val="18"/>
                <w:szCs w:val="18"/>
                <w:lang w:val="es-ES_tradnl"/>
              </w:rPr>
              <w:t>e</w:t>
            </w:r>
            <w:r w:rsidRPr="002E535E">
              <w:rPr>
                <w:rFonts w:ascii="Verdana" w:hAnsi="Verdana"/>
                <w:sz w:val="18"/>
                <w:szCs w:val="18"/>
                <w:lang w:val="es-ES_tradnl"/>
              </w:rPr>
              <w:t>gún figuran en el Anexo a la decisión IV/1? (decisión IV/1)</w:t>
            </w:r>
          </w:p>
        </w:tc>
      </w:tr>
      <w:tr w:rsidR="00950A37" w:rsidRPr="002E535E">
        <w:trPr>
          <w:trHeight w:val="386"/>
        </w:trPr>
        <w:tc>
          <w:tcPr>
            <w:tcW w:w="6391"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0"/>
              </w:numPr>
              <w:tabs>
                <w:tab w:val="clear" w:pos="107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w:t>
            </w:r>
          </w:p>
        </w:tc>
        <w:tc>
          <w:tcPr>
            <w:tcW w:w="286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4500BE">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276"/>
        </w:trPr>
        <w:tc>
          <w:tcPr>
            <w:tcW w:w="6391" w:type="dxa"/>
            <w:tcBorders>
              <w:top w:val="single" w:sz="8"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0"/>
              </w:numPr>
              <w:tabs>
                <w:tab w:val="clear" w:pos="107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 xml:space="preserve">No, pero un plan está en preparación </w:t>
            </w:r>
          </w:p>
        </w:tc>
        <w:tc>
          <w:tcPr>
            <w:tcW w:w="286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94"/>
        </w:trPr>
        <w:tc>
          <w:tcPr>
            <w:tcW w:w="639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0"/>
              </w:numPr>
              <w:tabs>
                <w:tab w:val="clear" w:pos="107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un plan establecido (indique los detalles a continuación)</w:t>
            </w:r>
          </w:p>
        </w:tc>
        <w:tc>
          <w:tcPr>
            <w:tcW w:w="286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94"/>
        </w:trPr>
        <w:tc>
          <w:tcPr>
            <w:tcW w:w="6391"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0"/>
              </w:numPr>
              <w:tabs>
                <w:tab w:val="clear" w:pos="107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se dispone de informes sobre la aplicación (indique los detalles a continuación)</w:t>
            </w:r>
          </w:p>
        </w:tc>
        <w:tc>
          <w:tcPr>
            <w:tcW w:w="286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54"/>
        </w:trPr>
        <w:tc>
          <w:tcPr>
            <w:tcW w:w="925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un plan para poner en práctica las medidas propuestas según figuran en el Anexo a la decisión IV/1.</w:t>
            </w:r>
          </w:p>
        </w:tc>
      </w:tr>
      <w:tr w:rsidR="00950A37" w:rsidRPr="002E535E">
        <w:trPr>
          <w:trHeight w:val="344"/>
        </w:trPr>
        <w:tc>
          <w:tcPr>
            <w:tcW w:w="925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C7C37">
            <w:pPr>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r w:rsidR="00BA3B02" w:rsidRPr="002E535E">
              <w:rPr>
                <w:rFonts w:ascii="Verdana" w:hAnsi="Verdana" w:cs="Arial"/>
                <w:sz w:val="18"/>
                <w:szCs w:val="18"/>
                <w:lang w:val="es-ES_tradnl"/>
              </w:rPr>
              <w:t>. Sin embargo, es evidente que la falta de recursos condiciona este punto.</w:t>
            </w:r>
          </w:p>
        </w:tc>
      </w:tr>
      <w:tr w:rsidR="00950A37" w:rsidRPr="002E535E">
        <w:trPr>
          <w:trHeight w:val="614"/>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¿Invierte su país a largo plazo en el desarrollo de una infraestructura adecuada para sus c</w:t>
            </w:r>
            <w:r w:rsidRPr="002E535E">
              <w:rPr>
                <w:rFonts w:ascii="Verdana" w:hAnsi="Verdana"/>
                <w:sz w:val="18"/>
                <w:szCs w:val="18"/>
                <w:lang w:val="es-ES_tradnl"/>
              </w:rPr>
              <w:t>o</w:t>
            </w:r>
            <w:r w:rsidRPr="002E535E">
              <w:rPr>
                <w:rFonts w:ascii="Verdana" w:hAnsi="Verdana"/>
                <w:sz w:val="18"/>
                <w:szCs w:val="18"/>
                <w:lang w:val="es-ES_tradnl"/>
              </w:rPr>
              <w:t>lecciones nacionales taxonómicas? (decisión IV/1)</w:t>
            </w:r>
          </w:p>
        </w:tc>
      </w:tr>
      <w:tr w:rsidR="00950A37" w:rsidRPr="002E535E">
        <w:trPr>
          <w:trHeight w:val="359"/>
        </w:trPr>
        <w:tc>
          <w:tcPr>
            <w:tcW w:w="6391"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6"/>
              </w:numPr>
              <w:tabs>
                <w:tab w:val="clear" w:pos="3237"/>
                <w:tab w:val="left" w:pos="831"/>
              </w:tabs>
              <w:spacing w:before="60" w:after="60"/>
              <w:ind w:hanging="2121"/>
              <w:jc w:val="both"/>
              <w:rPr>
                <w:rFonts w:ascii="Verdana" w:hAnsi="Verdana"/>
                <w:sz w:val="18"/>
                <w:szCs w:val="18"/>
                <w:lang w:val="es-ES_tradnl"/>
              </w:rPr>
            </w:pPr>
            <w:r w:rsidRPr="002E535E">
              <w:rPr>
                <w:rFonts w:ascii="Verdana" w:hAnsi="Verdana"/>
                <w:sz w:val="18"/>
                <w:szCs w:val="18"/>
                <w:lang w:val="es-ES_tradnl"/>
              </w:rPr>
              <w:t>No</w:t>
            </w:r>
          </w:p>
        </w:tc>
        <w:tc>
          <w:tcPr>
            <w:tcW w:w="286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4500B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249"/>
        </w:trPr>
        <w:tc>
          <w:tcPr>
            <w:tcW w:w="6391"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6"/>
              </w:numPr>
              <w:tabs>
                <w:tab w:val="clear" w:pos="3237"/>
                <w:tab w:val="left" w:pos="831"/>
              </w:tabs>
              <w:spacing w:before="60" w:after="60"/>
              <w:ind w:hanging="2121"/>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286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4"/>
        </w:trPr>
        <w:tc>
          <w:tcPr>
            <w:tcW w:w="925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el desarrollo de una infraestructura apropiada para sus colecciones nacionales taxonóm</w:t>
            </w:r>
            <w:r w:rsidRPr="002E535E">
              <w:rPr>
                <w:rFonts w:ascii="Verdana" w:hAnsi="Verdana"/>
                <w:sz w:val="18"/>
                <w:szCs w:val="18"/>
                <w:lang w:val="es-ES_tradnl"/>
              </w:rPr>
              <w:t>i</w:t>
            </w:r>
            <w:r w:rsidRPr="002E535E">
              <w:rPr>
                <w:rFonts w:ascii="Verdana" w:hAnsi="Verdana"/>
                <w:sz w:val="18"/>
                <w:szCs w:val="18"/>
                <w:lang w:val="es-ES_tradnl"/>
              </w:rPr>
              <w:t>cas.</w:t>
            </w:r>
          </w:p>
        </w:tc>
      </w:tr>
      <w:tr w:rsidR="00950A37" w:rsidRPr="002E535E">
        <w:trPr>
          <w:trHeight w:val="344"/>
        </w:trPr>
        <w:tc>
          <w:tcPr>
            <w:tcW w:w="925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C7C37">
            <w:pPr>
              <w:spacing w:before="60" w:after="60"/>
              <w:jc w:val="both"/>
              <w:rPr>
                <w:rFonts w:ascii="Verdana" w:hAnsi="Verdana"/>
                <w:sz w:val="18"/>
                <w:szCs w:val="18"/>
                <w:lang w:val="es-ES_tradnl"/>
              </w:rPr>
            </w:pPr>
            <w:r w:rsidRPr="002E535E">
              <w:rPr>
                <w:rFonts w:ascii="Verdana" w:hAnsi="Verdana" w:cs="Arial"/>
                <w:sz w:val="18"/>
                <w:szCs w:val="18"/>
                <w:lang w:val="es-ES_tradnl"/>
              </w:rPr>
              <w:t>No contamos con información detallada</w:t>
            </w:r>
            <w:r w:rsidR="00BA3B02" w:rsidRPr="002E535E">
              <w:rPr>
                <w:rFonts w:ascii="Verdana" w:hAnsi="Verdana" w:cs="Arial"/>
                <w:sz w:val="18"/>
                <w:szCs w:val="18"/>
                <w:lang w:val="es-ES_tradnl"/>
              </w:rPr>
              <w:t>, la falta de recursos condiciona este punto.</w:t>
            </w:r>
          </w:p>
        </w:tc>
      </w:tr>
      <w:tr w:rsidR="00950A37" w:rsidRPr="002E535E">
        <w:trPr>
          <w:trHeight w:val="795"/>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bCs/>
                <w:sz w:val="18"/>
                <w:szCs w:val="22"/>
                <w:lang w:val="es-ES_tradnl"/>
              </w:rPr>
              <w:t>¿Proporciona su país programas de capacitación en taxonomía y trabaja para aumentar su capacidad de investigación taxonómica</w:t>
            </w:r>
            <w:r w:rsidRPr="002E535E">
              <w:rPr>
                <w:rFonts w:ascii="Verdana" w:hAnsi="Verdana"/>
                <w:sz w:val="18"/>
                <w:szCs w:val="18"/>
                <w:lang w:val="es-ES_tradnl"/>
              </w:rPr>
              <w:t>? (decisión IV/1)</w:t>
            </w:r>
          </w:p>
        </w:tc>
      </w:tr>
      <w:tr w:rsidR="00950A37" w:rsidRPr="002E535E">
        <w:trPr>
          <w:trHeight w:val="251"/>
        </w:trPr>
        <w:tc>
          <w:tcPr>
            <w:tcW w:w="6391"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7"/>
              </w:numPr>
              <w:tabs>
                <w:tab w:val="clear" w:pos="3276"/>
                <w:tab w:val="left" w:pos="951"/>
              </w:tabs>
              <w:spacing w:before="60" w:after="60"/>
              <w:ind w:hanging="2160"/>
              <w:jc w:val="both"/>
              <w:rPr>
                <w:rFonts w:ascii="Verdana" w:hAnsi="Verdana"/>
                <w:sz w:val="18"/>
                <w:szCs w:val="18"/>
                <w:lang w:val="es-ES_tradnl"/>
              </w:rPr>
            </w:pPr>
            <w:r w:rsidRPr="002E535E">
              <w:rPr>
                <w:rFonts w:ascii="Verdana" w:hAnsi="Verdana"/>
                <w:sz w:val="18"/>
                <w:szCs w:val="18"/>
                <w:lang w:val="es-ES_tradnl"/>
              </w:rPr>
              <w:t>No</w:t>
            </w:r>
          </w:p>
        </w:tc>
        <w:tc>
          <w:tcPr>
            <w:tcW w:w="286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67"/>
        </w:trPr>
        <w:tc>
          <w:tcPr>
            <w:tcW w:w="639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7"/>
              </w:numPr>
              <w:tabs>
                <w:tab w:val="clear" w:pos="3276"/>
                <w:tab w:val="left" w:pos="951"/>
              </w:tabs>
              <w:spacing w:before="60" w:after="60"/>
              <w:ind w:hanging="2160"/>
              <w:jc w:val="both"/>
              <w:rPr>
                <w:rFonts w:ascii="Verdana" w:hAnsi="Verdana"/>
                <w:b/>
                <w:sz w:val="18"/>
                <w:szCs w:val="18"/>
                <w:lang w:val="es-ES_tradnl"/>
              </w:rPr>
            </w:pPr>
            <w:r w:rsidRPr="002E535E">
              <w:rPr>
                <w:rFonts w:ascii="Verdana" w:hAnsi="Verdana"/>
                <w:b/>
                <w:sz w:val="18"/>
                <w:szCs w:val="18"/>
                <w:lang w:val="es-ES_tradnl"/>
              </w:rPr>
              <w:t>Sí (indique los detalles a cont</w:t>
            </w:r>
            <w:r w:rsidRPr="002E535E">
              <w:rPr>
                <w:rFonts w:ascii="Verdana" w:hAnsi="Verdana"/>
                <w:b/>
                <w:sz w:val="18"/>
                <w:szCs w:val="18"/>
                <w:lang w:val="es-ES_tradnl"/>
              </w:rPr>
              <w:t>i</w:t>
            </w:r>
            <w:r w:rsidRPr="002E535E">
              <w:rPr>
                <w:rFonts w:ascii="Verdana" w:hAnsi="Verdana"/>
                <w:b/>
                <w:sz w:val="18"/>
                <w:szCs w:val="18"/>
                <w:lang w:val="es-ES_tradnl"/>
              </w:rPr>
              <w:t>nuación)</w:t>
            </w:r>
          </w:p>
        </w:tc>
        <w:tc>
          <w:tcPr>
            <w:tcW w:w="286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FB43AA" w:rsidRDefault="00BA3B02">
            <w:pPr>
              <w:spacing w:before="60" w:after="60"/>
              <w:jc w:val="both"/>
              <w:rPr>
                <w:rFonts w:ascii="Verdana" w:hAnsi="Verdana" w:cs="Arial"/>
                <w:sz w:val="18"/>
                <w:szCs w:val="18"/>
                <w:lang w:val="es-ES_tradnl"/>
              </w:rPr>
            </w:pPr>
            <w:r w:rsidRPr="00FB43AA">
              <w:rPr>
                <w:rFonts w:ascii="Verdana" w:hAnsi="Verdana" w:cs="Arial"/>
                <w:sz w:val="18"/>
                <w:szCs w:val="18"/>
                <w:lang w:val="es-ES_tradnl"/>
              </w:rPr>
              <w:t>X</w:t>
            </w:r>
          </w:p>
        </w:tc>
      </w:tr>
      <w:tr w:rsidR="00950A37" w:rsidRPr="002E535E">
        <w:trPr>
          <w:trHeight w:val="569"/>
        </w:trPr>
        <w:tc>
          <w:tcPr>
            <w:tcW w:w="925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r w:rsidRPr="002E535E">
              <w:rPr>
                <w:rFonts w:ascii="Verdana" w:hAnsi="Verdana" w:cs="Arial"/>
                <w:sz w:val="18"/>
                <w:szCs w:val="18"/>
                <w:lang w:val="es-ES_tradnl"/>
              </w:rPr>
              <w:t>Otra información sobre programas de capacitación en taxonomía y trabajo para aumentar su capac</w:t>
            </w:r>
            <w:r w:rsidRPr="002E535E">
              <w:rPr>
                <w:rFonts w:ascii="Verdana" w:hAnsi="Verdana" w:cs="Arial"/>
                <w:sz w:val="18"/>
                <w:szCs w:val="18"/>
                <w:lang w:val="es-ES_tradnl"/>
              </w:rPr>
              <w:t>i</w:t>
            </w:r>
            <w:r w:rsidRPr="002E535E">
              <w:rPr>
                <w:rFonts w:ascii="Verdana" w:hAnsi="Verdana" w:cs="Arial"/>
                <w:sz w:val="18"/>
                <w:szCs w:val="18"/>
                <w:lang w:val="es-ES_tradnl"/>
              </w:rPr>
              <w:t>dad de investigación taxonómica</w:t>
            </w:r>
            <w:r w:rsidRPr="002E535E">
              <w:rPr>
                <w:rFonts w:ascii="Verdana" w:hAnsi="Verdana"/>
                <w:sz w:val="18"/>
                <w:szCs w:val="18"/>
                <w:lang w:val="es-ES_tradnl"/>
              </w:rPr>
              <w:t>.</w:t>
            </w:r>
          </w:p>
        </w:tc>
      </w:tr>
      <w:tr w:rsidR="00950A37" w:rsidRPr="002E535E">
        <w:trPr>
          <w:trHeight w:val="1108"/>
        </w:trPr>
        <w:tc>
          <w:tcPr>
            <w:tcW w:w="925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50195" w:rsidP="008E1EF8">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El pa</w:t>
            </w:r>
            <w:r w:rsidR="00266DCD" w:rsidRPr="002E535E">
              <w:rPr>
                <w:rFonts w:ascii="Verdana" w:hAnsi="Verdana" w:cs="Arial"/>
                <w:sz w:val="18"/>
                <w:szCs w:val="18"/>
                <w:lang w:val="es-ES"/>
              </w:rPr>
              <w:t>í</w:t>
            </w:r>
            <w:r w:rsidRPr="002E535E">
              <w:rPr>
                <w:rFonts w:ascii="Verdana" w:hAnsi="Verdana" w:cs="Arial"/>
                <w:sz w:val="18"/>
                <w:szCs w:val="18"/>
                <w:lang w:val="es-ES"/>
              </w:rPr>
              <w:t>s cuenta con programas de educación superior co</w:t>
            </w:r>
            <w:r w:rsidR="00B37C9D" w:rsidRPr="002E535E">
              <w:rPr>
                <w:rFonts w:ascii="Verdana" w:hAnsi="Verdana" w:cs="Arial"/>
                <w:sz w:val="18"/>
                <w:szCs w:val="18"/>
                <w:lang w:val="es-ES"/>
              </w:rPr>
              <w:t>n cursos básicos de taxonomía (</w:t>
            </w:r>
            <w:r w:rsidRPr="002E535E">
              <w:rPr>
                <w:rFonts w:ascii="Verdana" w:hAnsi="Verdana" w:cs="Arial"/>
                <w:sz w:val="18"/>
                <w:szCs w:val="18"/>
                <w:lang w:val="es-ES"/>
              </w:rPr>
              <w:t xml:space="preserve">Escuela de Biología de </w:t>
            </w:r>
            <w:smartTag w:uri="urn:schemas-microsoft-com:office:smarttags" w:element="PersonName">
              <w:smartTagPr>
                <w:attr w:name="ProductID" w:val="la Universidad"/>
              </w:smartTagPr>
              <w:r w:rsidRPr="002E535E">
                <w:rPr>
                  <w:rFonts w:ascii="Verdana" w:hAnsi="Verdana" w:cs="Arial"/>
                  <w:sz w:val="18"/>
                  <w:szCs w:val="18"/>
                  <w:lang w:val="es-ES"/>
                </w:rPr>
                <w:t>la Universidad</w:t>
              </w:r>
            </w:smartTag>
            <w:r w:rsidRPr="002E535E">
              <w:rPr>
                <w:rFonts w:ascii="Verdana" w:hAnsi="Verdana" w:cs="Arial"/>
                <w:sz w:val="18"/>
                <w:szCs w:val="18"/>
                <w:lang w:val="es-ES"/>
              </w:rPr>
              <w:t xml:space="preserve"> de Panamá), Programa Centroamericano de Maestría en Entomología Universidad de Panamá, para dictar estos cursos son invitados especialistas internacionales , a través de STRI. En el 2005 fue dictado un curso sobre el Sistema Internacional de Nomenclatura Botánica. Proyecto SOLVYN. Comparación de la abundancia de insectos, entre el dosel y el suelo del bosque tropical, participaron cient</w:t>
            </w:r>
            <w:r w:rsidR="008E1EF8" w:rsidRPr="002E535E">
              <w:rPr>
                <w:rFonts w:ascii="Verdana" w:hAnsi="Verdana" w:cs="Arial"/>
                <w:sz w:val="18"/>
                <w:szCs w:val="18"/>
                <w:lang w:val="es-ES"/>
              </w:rPr>
              <w:t>íficos de 22 países diferentes.</w:t>
            </w:r>
          </w:p>
        </w:tc>
      </w:tr>
      <w:tr w:rsidR="00950A37" w:rsidRPr="002E535E">
        <w:trPr>
          <w:trHeight w:val="855"/>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¿Ha dado su país los pasos para asegurarse de que las instituciones responsables de invent</w:t>
            </w:r>
            <w:r w:rsidRPr="002E535E">
              <w:rPr>
                <w:rFonts w:ascii="Verdana" w:hAnsi="Verdana"/>
                <w:sz w:val="18"/>
                <w:szCs w:val="18"/>
                <w:lang w:val="es-ES_tradnl"/>
              </w:rPr>
              <w:t>a</w:t>
            </w:r>
            <w:r w:rsidRPr="002E535E">
              <w:rPr>
                <w:rFonts w:ascii="Verdana" w:hAnsi="Verdana"/>
                <w:sz w:val="18"/>
                <w:szCs w:val="18"/>
                <w:lang w:val="es-ES_tradnl"/>
              </w:rPr>
              <w:t>rios de la diversidad biológica y de actividades taxonómicas gozan de estabilidad financiera y adm</w:t>
            </w:r>
            <w:r w:rsidRPr="002E535E">
              <w:rPr>
                <w:rFonts w:ascii="Verdana" w:hAnsi="Verdana"/>
                <w:sz w:val="18"/>
                <w:szCs w:val="18"/>
                <w:lang w:val="es-ES_tradnl"/>
              </w:rPr>
              <w:t>i</w:t>
            </w:r>
            <w:r w:rsidRPr="002E535E">
              <w:rPr>
                <w:rFonts w:ascii="Verdana" w:hAnsi="Verdana"/>
                <w:sz w:val="18"/>
                <w:szCs w:val="18"/>
                <w:lang w:val="es-ES_tradnl"/>
              </w:rPr>
              <w:t>nistrativa? (decisión IV/1)</w:t>
            </w:r>
          </w:p>
        </w:tc>
      </w:tr>
      <w:tr w:rsidR="00950A37" w:rsidRPr="002E535E">
        <w:trPr>
          <w:trHeight w:val="287"/>
        </w:trPr>
        <w:tc>
          <w:tcPr>
            <w:tcW w:w="6391"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8"/>
              </w:numPr>
              <w:tabs>
                <w:tab w:val="clear" w:pos="3237"/>
                <w:tab w:val="left" w:pos="1080"/>
              </w:tabs>
              <w:spacing w:before="60" w:after="60"/>
              <w:ind w:left="900" w:hanging="360"/>
              <w:jc w:val="both"/>
              <w:rPr>
                <w:rFonts w:ascii="Verdana" w:hAnsi="Verdana"/>
                <w:sz w:val="18"/>
                <w:szCs w:val="18"/>
                <w:lang w:val="es-ES_tradnl"/>
              </w:rPr>
            </w:pPr>
            <w:r w:rsidRPr="002E535E">
              <w:rPr>
                <w:rFonts w:ascii="Verdana" w:hAnsi="Verdana"/>
                <w:sz w:val="18"/>
                <w:szCs w:val="18"/>
                <w:lang w:val="es-ES_tradnl"/>
              </w:rPr>
              <w:t>No</w:t>
            </w:r>
          </w:p>
        </w:tc>
        <w:tc>
          <w:tcPr>
            <w:tcW w:w="286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rsidP="009250F6">
            <w:pPr>
              <w:tabs>
                <w:tab w:val="left" w:pos="1080"/>
              </w:tabs>
              <w:spacing w:before="60" w:after="60"/>
              <w:ind w:left="900" w:hanging="360"/>
              <w:jc w:val="both"/>
              <w:rPr>
                <w:rFonts w:ascii="Verdana" w:hAnsi="Verdana" w:cs="Arial"/>
                <w:sz w:val="18"/>
                <w:szCs w:val="18"/>
                <w:lang w:val="es-ES_tradnl"/>
              </w:rPr>
            </w:pPr>
          </w:p>
        </w:tc>
      </w:tr>
      <w:tr w:rsidR="00950A37" w:rsidRPr="002E535E">
        <w:trPr>
          <w:trHeight w:val="294"/>
        </w:trPr>
        <w:tc>
          <w:tcPr>
            <w:tcW w:w="639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8"/>
              </w:numPr>
              <w:tabs>
                <w:tab w:val="clear" w:pos="3237"/>
                <w:tab w:val="left" w:pos="1080"/>
              </w:tabs>
              <w:spacing w:before="60" w:after="60"/>
              <w:ind w:left="900" w:hanging="360"/>
              <w:jc w:val="both"/>
              <w:rPr>
                <w:rFonts w:ascii="Verdana" w:hAnsi="Verdana"/>
                <w:sz w:val="18"/>
                <w:szCs w:val="18"/>
                <w:lang w:val="es-ES_tradnl"/>
              </w:rPr>
            </w:pPr>
            <w:r w:rsidRPr="002E535E">
              <w:rPr>
                <w:rFonts w:ascii="Verdana" w:hAnsi="Verdana"/>
                <w:sz w:val="18"/>
                <w:szCs w:val="18"/>
                <w:lang w:val="es-ES_tradnl"/>
              </w:rPr>
              <w:t>No, pero están siendo considerados a</w:t>
            </w:r>
            <w:r w:rsidRPr="002E535E">
              <w:rPr>
                <w:rFonts w:ascii="Verdana" w:hAnsi="Verdana"/>
                <w:sz w:val="18"/>
                <w:szCs w:val="18"/>
                <w:lang w:val="es-ES_tradnl"/>
              </w:rPr>
              <w:t>l</w:t>
            </w:r>
            <w:r w:rsidRPr="002E535E">
              <w:rPr>
                <w:rFonts w:ascii="Verdana" w:hAnsi="Verdana"/>
                <w:sz w:val="18"/>
                <w:szCs w:val="18"/>
                <w:lang w:val="es-ES_tradnl"/>
              </w:rPr>
              <w:t xml:space="preserve">gunos pasos </w:t>
            </w:r>
          </w:p>
        </w:tc>
        <w:tc>
          <w:tcPr>
            <w:tcW w:w="286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FB43AA" w:rsidRDefault="00BA3B02" w:rsidP="00BA3B02">
            <w:pPr>
              <w:tabs>
                <w:tab w:val="left" w:pos="1080"/>
              </w:tabs>
              <w:spacing w:before="60" w:after="60"/>
              <w:rPr>
                <w:rFonts w:ascii="Verdana" w:hAnsi="Verdana" w:cs="Arial"/>
                <w:sz w:val="18"/>
                <w:szCs w:val="18"/>
                <w:lang w:val="es-ES_tradnl"/>
              </w:rPr>
            </w:pPr>
            <w:r w:rsidRPr="00FB43AA">
              <w:rPr>
                <w:rFonts w:ascii="Verdana" w:hAnsi="Verdana" w:cs="Arial"/>
                <w:sz w:val="18"/>
                <w:szCs w:val="18"/>
                <w:lang w:val="es-ES_tradnl"/>
              </w:rPr>
              <w:t>X</w:t>
            </w:r>
          </w:p>
        </w:tc>
      </w:tr>
      <w:tr w:rsidR="00950A37" w:rsidRPr="002E535E">
        <w:trPr>
          <w:trHeight w:val="543"/>
        </w:trPr>
        <w:tc>
          <w:tcPr>
            <w:tcW w:w="639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8"/>
              </w:numPr>
              <w:tabs>
                <w:tab w:val="clear" w:pos="3237"/>
                <w:tab w:val="left" w:pos="1080"/>
              </w:tabs>
              <w:spacing w:before="60" w:after="60"/>
              <w:ind w:left="900" w:hanging="360"/>
              <w:jc w:val="both"/>
              <w:rPr>
                <w:rFonts w:ascii="Verdana" w:hAnsi="Verdana"/>
                <w:sz w:val="18"/>
                <w:szCs w:val="18"/>
                <w:lang w:val="es-ES_tradnl"/>
              </w:rPr>
            </w:pPr>
            <w:r w:rsidRPr="002E535E">
              <w:rPr>
                <w:rFonts w:ascii="Verdana" w:hAnsi="Verdana"/>
                <w:sz w:val="18"/>
                <w:szCs w:val="18"/>
                <w:lang w:val="es-ES_tradnl"/>
              </w:rPr>
              <w:t>Sí, para algunas instituciones</w:t>
            </w:r>
          </w:p>
        </w:tc>
        <w:tc>
          <w:tcPr>
            <w:tcW w:w="286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rsidP="009250F6">
            <w:pPr>
              <w:tabs>
                <w:tab w:val="left" w:pos="1080"/>
              </w:tabs>
              <w:spacing w:before="60" w:after="60"/>
              <w:ind w:left="900" w:hanging="360"/>
              <w:jc w:val="both"/>
              <w:rPr>
                <w:rFonts w:ascii="Verdana" w:hAnsi="Verdana" w:cs="Arial"/>
                <w:sz w:val="18"/>
                <w:szCs w:val="18"/>
                <w:lang w:val="es-ES_tradnl"/>
              </w:rPr>
            </w:pPr>
          </w:p>
        </w:tc>
      </w:tr>
      <w:tr w:rsidR="00950A37" w:rsidRPr="002E535E">
        <w:trPr>
          <w:trHeight w:val="294"/>
        </w:trPr>
        <w:tc>
          <w:tcPr>
            <w:tcW w:w="6391" w:type="dxa"/>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8"/>
              </w:numPr>
              <w:tabs>
                <w:tab w:val="clear" w:pos="3237"/>
                <w:tab w:val="left" w:pos="1080"/>
              </w:tabs>
              <w:spacing w:before="60" w:after="60"/>
              <w:ind w:left="900" w:hanging="360"/>
              <w:jc w:val="both"/>
              <w:rPr>
                <w:rFonts w:ascii="Verdana" w:hAnsi="Verdana"/>
                <w:sz w:val="18"/>
                <w:szCs w:val="18"/>
                <w:lang w:val="es-ES_tradnl"/>
              </w:rPr>
            </w:pPr>
            <w:r w:rsidRPr="002E535E">
              <w:rPr>
                <w:rFonts w:ascii="Verdana" w:hAnsi="Verdana"/>
                <w:sz w:val="18"/>
                <w:szCs w:val="18"/>
                <w:lang w:val="es-ES_tradnl"/>
              </w:rPr>
              <w:t>Sí, para todas las instituciones impo</w:t>
            </w:r>
            <w:r w:rsidRPr="002E535E">
              <w:rPr>
                <w:rFonts w:ascii="Verdana" w:hAnsi="Verdana"/>
                <w:sz w:val="18"/>
                <w:szCs w:val="18"/>
                <w:lang w:val="es-ES_tradnl"/>
              </w:rPr>
              <w:t>r</w:t>
            </w:r>
            <w:r w:rsidRPr="002E535E">
              <w:rPr>
                <w:rFonts w:ascii="Verdana" w:hAnsi="Verdana"/>
                <w:sz w:val="18"/>
                <w:szCs w:val="18"/>
                <w:lang w:val="es-ES_tradnl"/>
              </w:rPr>
              <w:t>tantes</w:t>
            </w:r>
          </w:p>
        </w:tc>
        <w:tc>
          <w:tcPr>
            <w:tcW w:w="2864" w:type="dxa"/>
            <w:tcBorders>
              <w:top w:val="single" w:sz="8" w:space="0" w:color="808080"/>
              <w:left w:val="threeDEmboss" w:sz="6" w:space="0" w:color="FFFFFF"/>
              <w:bottom w:val="nil"/>
              <w:right w:val="threeDEmboss" w:sz="6" w:space="0" w:color="FFFFFF"/>
            </w:tcBorders>
            <w:tcMar>
              <w:top w:w="0" w:type="dxa"/>
              <w:left w:w="144" w:type="dxa"/>
              <w:bottom w:w="0" w:type="dxa"/>
              <w:right w:w="144" w:type="dxa"/>
            </w:tcMar>
            <w:vAlign w:val="center"/>
          </w:tcPr>
          <w:p w:rsidR="00950A37" w:rsidRPr="002E535E" w:rsidRDefault="00950A37" w:rsidP="009250F6">
            <w:pPr>
              <w:tabs>
                <w:tab w:val="left" w:pos="1080"/>
              </w:tabs>
              <w:spacing w:before="60" w:after="60"/>
              <w:ind w:left="900" w:hanging="360"/>
              <w:jc w:val="both"/>
              <w:rPr>
                <w:rFonts w:ascii="Verdana" w:hAnsi="Verdana" w:cs="Arial"/>
                <w:sz w:val="18"/>
                <w:szCs w:val="18"/>
                <w:lang w:val="es-ES_tradnl"/>
              </w:rPr>
            </w:pPr>
          </w:p>
        </w:tc>
      </w:tr>
      <w:tr w:rsidR="001D24DE" w:rsidRPr="002E535E">
        <w:trPr>
          <w:trHeight w:val="279"/>
        </w:trPr>
        <w:tc>
          <w:tcPr>
            <w:tcW w:w="9255" w:type="dxa"/>
            <w:gridSpan w:val="2"/>
            <w:tcBorders>
              <w:top w:val="nil"/>
              <w:left w:val="nil"/>
              <w:bottom w:val="nil"/>
              <w:right w:val="nil"/>
            </w:tcBorders>
            <w:shd w:val="clear" w:color="auto" w:fill="auto"/>
            <w:tcMar>
              <w:top w:w="0" w:type="dxa"/>
              <w:left w:w="144" w:type="dxa"/>
              <w:bottom w:w="0" w:type="dxa"/>
              <w:right w:w="144" w:type="dxa"/>
            </w:tcMar>
            <w:vAlign w:val="center"/>
          </w:tcPr>
          <w:p w:rsidR="001D24DE" w:rsidRPr="002E535E" w:rsidRDefault="001D24DE" w:rsidP="001D24DE">
            <w:pPr>
              <w:tabs>
                <w:tab w:val="left" w:pos="1080"/>
              </w:tabs>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Cada institución responsable por inventarios de la diversidad biológica cuentan por un lado con presupuestos operativos y por otro de inversión, en el caso de las instituciones del estado. Además organizaciones no gubernamentales ambientalistas buscan financiamiento nacional e internacional que muchas veces cuentan con el aval de </w:t>
            </w:r>
            <w:smartTag w:uri="urn:schemas-microsoft-com:office:smarttags" w:element="PersonName">
              <w:smartTagPr>
                <w:attr w:name="ProductID" w:val="la ANAM. Sin"/>
              </w:smartTagP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Sin</w:t>
              </w:r>
            </w:smartTag>
            <w:r w:rsidRPr="002E535E">
              <w:rPr>
                <w:rFonts w:ascii="Verdana" w:hAnsi="Verdana" w:cs="Arial"/>
                <w:sz w:val="18"/>
                <w:szCs w:val="18"/>
                <w:lang w:val="es-ES_tradnl"/>
              </w:rPr>
              <w:t xml:space="preserve"> embargo, aún es un proceso que no </w:t>
            </w:r>
            <w:r w:rsidR="00825AA6" w:rsidRPr="002E535E">
              <w:rPr>
                <w:rFonts w:ascii="Verdana" w:hAnsi="Verdana" w:cs="Arial"/>
                <w:sz w:val="18"/>
                <w:szCs w:val="18"/>
                <w:lang w:val="es-ES_tradnl"/>
              </w:rPr>
              <w:t>está</w:t>
            </w:r>
            <w:r w:rsidRPr="002E535E">
              <w:rPr>
                <w:rFonts w:ascii="Verdana" w:hAnsi="Verdana" w:cs="Arial"/>
                <w:sz w:val="18"/>
                <w:szCs w:val="18"/>
                <w:lang w:val="es-ES_tradnl"/>
              </w:rPr>
              <w:t xml:space="preserve"> sistematizado.</w:t>
            </w:r>
          </w:p>
        </w:tc>
      </w:tr>
    </w:tbl>
    <w:p w:rsidR="00950A37" w:rsidRPr="002E535E" w:rsidRDefault="00950A37" w:rsidP="004C482B">
      <w:pPr>
        <w:numPr>
          <w:ilvl w:val="0"/>
          <w:numId w:val="123"/>
        </w:numPr>
        <w:tabs>
          <w:tab w:val="clear" w:pos="360"/>
          <w:tab w:val="left" w:pos="396"/>
          <w:tab w:val="left" w:pos="471"/>
          <w:tab w:val="left" w:pos="1080"/>
        </w:tabs>
        <w:spacing w:before="60" w:after="60"/>
        <w:ind w:left="900"/>
        <w:jc w:val="both"/>
        <w:rPr>
          <w:rFonts w:ascii="Verdana" w:hAnsi="Verdana"/>
          <w:sz w:val="18"/>
          <w:szCs w:val="18"/>
          <w:lang w:val="es-ES_tradnl"/>
        </w:rPr>
        <w:sectPr w:rsidR="00950A37" w:rsidRPr="002E535E">
          <w:type w:val="continuous"/>
          <w:pgSz w:w="12240" w:h="15840"/>
          <w:pgMar w:top="1080" w:right="1440" w:bottom="1080" w:left="1440" w:header="720" w:footer="720" w:gutter="0"/>
          <w:cols w:space="720"/>
          <w:docGrid w:linePitch="360"/>
        </w:sectPr>
      </w:pPr>
    </w:p>
    <w:tbl>
      <w:tblPr>
        <w:tblW w:w="925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391"/>
        <w:gridCol w:w="2864"/>
      </w:tblGrid>
      <w:tr w:rsidR="00950A37" w:rsidRPr="002E535E">
        <w:trPr>
          <w:trHeight w:val="905"/>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spacing w:before="60" w:after="60"/>
              <w:ind w:left="0" w:firstLine="0"/>
              <w:jc w:val="both"/>
              <w:rPr>
                <w:rFonts w:ascii="Verdana" w:hAnsi="Verdana"/>
                <w:sz w:val="18"/>
                <w:szCs w:val="18"/>
                <w:lang w:val="es-ES_tradnl"/>
              </w:rPr>
            </w:pPr>
            <w:r w:rsidRPr="002E535E">
              <w:rPr>
                <w:rFonts w:ascii="Verdana" w:hAnsi="Verdana"/>
                <w:b/>
                <w:sz w:val="28"/>
                <w:szCs w:val="28"/>
                <w:lang w:val="es-ES_tradnl"/>
              </w:rPr>
              <w:sym w:font="Symbol" w:char="F02A"/>
            </w:r>
            <w:r w:rsidRPr="002E535E">
              <w:rPr>
                <w:rFonts w:ascii="Verdana" w:hAnsi="Verdana"/>
                <w:sz w:val="18"/>
                <w:szCs w:val="18"/>
                <w:lang w:val="es-ES_tradnl"/>
              </w:rPr>
              <w:t xml:space="preserve"> </w:t>
            </w:r>
            <w:r w:rsidRPr="002E535E">
              <w:rPr>
                <w:rStyle w:val="FootnoteReference"/>
                <w:rFonts w:ascii="Verdana" w:hAnsi="Verdana"/>
                <w:sz w:val="18"/>
                <w:szCs w:val="18"/>
                <w:lang w:val="es-ES_tradnl"/>
              </w:rPr>
              <w:footnoteReference w:id="18"/>
            </w:r>
            <w:r w:rsidRPr="002E535E">
              <w:rPr>
                <w:rFonts w:ascii="Verdana" w:hAnsi="Verdana"/>
                <w:sz w:val="18"/>
                <w:szCs w:val="18"/>
                <w:lang w:val="es-ES_tradnl"/>
              </w:rPr>
              <w:t xml:space="preserve"> ¿Está su país colaborando con iniciativas, asociaciones e instituciones regionales, subregion</w:t>
            </w:r>
            <w:r w:rsidRPr="002E535E">
              <w:rPr>
                <w:rFonts w:ascii="Verdana" w:hAnsi="Verdana"/>
                <w:sz w:val="18"/>
                <w:szCs w:val="18"/>
                <w:lang w:val="es-ES_tradnl"/>
              </w:rPr>
              <w:t>a</w:t>
            </w:r>
            <w:r w:rsidRPr="002E535E">
              <w:rPr>
                <w:rFonts w:ascii="Verdana" w:hAnsi="Verdana"/>
                <w:sz w:val="18"/>
                <w:szCs w:val="18"/>
                <w:lang w:val="es-ES_tradnl"/>
              </w:rPr>
              <w:t>les y mundiales existentes en cuanto a ejecutar el programa de trabajo, incluidas la evaluación de las necesidades taxonómicas regionales y la identificación de prioridades a nivel regional? (decisión VI/8)</w:t>
            </w:r>
          </w:p>
        </w:tc>
      </w:tr>
      <w:tr w:rsidR="00950A37" w:rsidRPr="002E535E">
        <w:trPr>
          <w:trHeight w:val="457"/>
        </w:trPr>
        <w:tc>
          <w:tcPr>
            <w:tcW w:w="6391"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1"/>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2864" w:type="dxa"/>
            <w:tcBorders>
              <w:top w:val="threeDEmboss" w:sz="6" w:space="0" w:color="FFFFFF"/>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51"/>
        </w:trPr>
        <w:tc>
          <w:tcPr>
            <w:tcW w:w="639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1"/>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 xml:space="preserve">No, pero programas de colaboración están en preparación  </w:t>
            </w:r>
          </w:p>
        </w:tc>
        <w:tc>
          <w:tcPr>
            <w:tcW w:w="2864" w:type="dxa"/>
            <w:tcBorders>
              <w:top w:val="single" w:sz="6" w:space="0" w:color="808080"/>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58"/>
        </w:trPr>
        <w:tc>
          <w:tcPr>
            <w:tcW w:w="6391" w:type="dxa"/>
            <w:tcBorders>
              <w:top w:val="single" w:sz="8"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1"/>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algunos programas de colaboración están siendo aplicados  (ind</w:t>
            </w:r>
            <w:r w:rsidRPr="002E535E">
              <w:rPr>
                <w:rFonts w:ascii="Verdana" w:hAnsi="Verdana"/>
                <w:sz w:val="18"/>
                <w:szCs w:val="18"/>
                <w:lang w:val="es-ES_tradnl"/>
              </w:rPr>
              <w:t>i</w:t>
            </w:r>
            <w:r w:rsidRPr="002E535E">
              <w:rPr>
                <w:rFonts w:ascii="Verdana" w:hAnsi="Verdana"/>
                <w:sz w:val="18"/>
                <w:szCs w:val="18"/>
                <w:lang w:val="es-ES_tradnl"/>
              </w:rPr>
              <w:t>que los detalles acerca de programas de colaboración, incluidos los resu</w:t>
            </w:r>
            <w:r w:rsidRPr="002E535E">
              <w:rPr>
                <w:rFonts w:ascii="Verdana" w:hAnsi="Verdana"/>
                <w:sz w:val="18"/>
                <w:szCs w:val="18"/>
                <w:lang w:val="es-ES_tradnl"/>
              </w:rPr>
              <w:t>l</w:t>
            </w:r>
            <w:r w:rsidRPr="002E535E">
              <w:rPr>
                <w:rFonts w:ascii="Verdana" w:hAnsi="Verdana"/>
                <w:sz w:val="18"/>
                <w:szCs w:val="18"/>
                <w:lang w:val="es-ES_tradnl"/>
              </w:rPr>
              <w:t>tados de evaluaciones de las necesidades regionales)</w:t>
            </w:r>
          </w:p>
        </w:tc>
        <w:tc>
          <w:tcPr>
            <w:tcW w:w="2864" w:type="dxa"/>
            <w:tcBorders>
              <w:top w:val="single" w:sz="6" w:space="0" w:color="808080"/>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FB43AA" w:rsidRDefault="00245E5E">
            <w:pPr>
              <w:spacing w:before="60" w:after="60"/>
              <w:jc w:val="both"/>
              <w:rPr>
                <w:rFonts w:ascii="Verdana" w:hAnsi="Verdana" w:cs="Arial"/>
                <w:sz w:val="18"/>
                <w:szCs w:val="18"/>
                <w:lang w:val="es-ES_tradnl"/>
              </w:rPr>
            </w:pPr>
            <w:r w:rsidRPr="00FB43AA">
              <w:rPr>
                <w:rFonts w:ascii="Verdana" w:hAnsi="Verdana" w:cs="Arial"/>
                <w:sz w:val="18"/>
                <w:szCs w:val="18"/>
                <w:lang w:val="es-ES_tradnl"/>
              </w:rPr>
              <w:t>X</w:t>
            </w:r>
          </w:p>
        </w:tc>
      </w:tr>
      <w:tr w:rsidR="00950A37" w:rsidRPr="002E535E">
        <w:trPr>
          <w:trHeight w:val="558"/>
        </w:trPr>
        <w:tc>
          <w:tcPr>
            <w:tcW w:w="6391"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1"/>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Sí, programas completos de colaboración están siendo aplicados (ind</w:t>
            </w:r>
            <w:r w:rsidRPr="002E535E">
              <w:rPr>
                <w:rFonts w:ascii="Verdana" w:hAnsi="Verdana"/>
                <w:sz w:val="18"/>
                <w:szCs w:val="18"/>
                <w:lang w:val="es-ES_tradnl"/>
              </w:rPr>
              <w:t>i</w:t>
            </w:r>
            <w:r w:rsidRPr="002E535E">
              <w:rPr>
                <w:rFonts w:ascii="Verdana" w:hAnsi="Verdana"/>
                <w:sz w:val="18"/>
                <w:szCs w:val="18"/>
                <w:lang w:val="es-ES_tradnl"/>
              </w:rPr>
              <w:t>que los detalles acerca de programas de colaboración, incluidos los resultados de evaluaciones de las necesidades regionales y la identif</w:t>
            </w:r>
            <w:r w:rsidRPr="002E535E">
              <w:rPr>
                <w:rFonts w:ascii="Verdana" w:hAnsi="Verdana"/>
                <w:sz w:val="18"/>
                <w:szCs w:val="18"/>
                <w:lang w:val="es-ES_tradnl"/>
              </w:rPr>
              <w:t>i</w:t>
            </w:r>
            <w:r w:rsidRPr="002E535E">
              <w:rPr>
                <w:rFonts w:ascii="Verdana" w:hAnsi="Verdana"/>
                <w:sz w:val="18"/>
                <w:szCs w:val="18"/>
                <w:lang w:val="es-ES_tradnl"/>
              </w:rPr>
              <w:t>cación de prioridades)</w:t>
            </w:r>
          </w:p>
        </w:tc>
        <w:tc>
          <w:tcPr>
            <w:tcW w:w="2864" w:type="dxa"/>
            <w:tcBorders>
              <w:top w:val="single" w:sz="6"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58"/>
        </w:trPr>
        <w:tc>
          <w:tcPr>
            <w:tcW w:w="925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 xml:space="preserve">Otra información sobre la colaboración que está realizando su país para ejecutar el programa de trabajo sobre </w:t>
            </w:r>
            <w:smartTag w:uri="urn:schemas-microsoft-com:office:smarttags" w:element="PersonName">
              <w:smartTagPr>
                <w:attr w:name="ProductID" w:val="la IMT"/>
              </w:smartTagPr>
              <w:r w:rsidRPr="002E535E">
                <w:rPr>
                  <w:rFonts w:ascii="Verdana" w:hAnsi="Verdana"/>
                  <w:sz w:val="18"/>
                  <w:szCs w:val="18"/>
                  <w:lang w:val="es-ES_tradnl"/>
                </w:rPr>
                <w:t>la IMT</w:t>
              </w:r>
            </w:smartTag>
            <w:r w:rsidRPr="002E535E">
              <w:rPr>
                <w:rFonts w:ascii="Verdana" w:hAnsi="Verdana"/>
                <w:sz w:val="18"/>
                <w:szCs w:val="18"/>
                <w:lang w:val="es-ES_tradnl"/>
              </w:rPr>
              <w:t>, incluida la evaluación de las necesidades regionales y la identificación de priorid</w:t>
            </w:r>
            <w:r w:rsidRPr="002E535E">
              <w:rPr>
                <w:rFonts w:ascii="Verdana" w:hAnsi="Verdana"/>
                <w:sz w:val="18"/>
                <w:szCs w:val="18"/>
                <w:lang w:val="es-ES_tradnl"/>
              </w:rPr>
              <w:t>a</w:t>
            </w:r>
            <w:r w:rsidRPr="002E535E">
              <w:rPr>
                <w:rFonts w:ascii="Verdana" w:hAnsi="Verdana"/>
                <w:sz w:val="18"/>
                <w:szCs w:val="18"/>
                <w:lang w:val="es-ES_tradnl"/>
              </w:rPr>
              <w:t>des.</w:t>
            </w:r>
          </w:p>
        </w:tc>
      </w:tr>
      <w:tr w:rsidR="00950A37" w:rsidRPr="002E535E">
        <w:trPr>
          <w:trHeight w:val="875"/>
        </w:trPr>
        <w:tc>
          <w:tcPr>
            <w:tcW w:w="925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50195" w:rsidP="00EE5B74">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El pa</w:t>
            </w:r>
            <w:r w:rsidR="00266DCD" w:rsidRPr="002E535E">
              <w:rPr>
                <w:rFonts w:ascii="Verdana" w:hAnsi="Verdana" w:cs="Arial"/>
                <w:sz w:val="18"/>
                <w:szCs w:val="18"/>
                <w:lang w:val="es-ES"/>
              </w:rPr>
              <w:t>í</w:t>
            </w:r>
            <w:r w:rsidRPr="002E535E">
              <w:rPr>
                <w:rFonts w:ascii="Verdana" w:hAnsi="Verdana" w:cs="Arial"/>
                <w:sz w:val="18"/>
                <w:szCs w:val="18"/>
                <w:lang w:val="es-ES"/>
              </w:rPr>
              <w:t>s ha señalado su inter</w:t>
            </w:r>
            <w:r w:rsidR="00266DCD" w:rsidRPr="002E535E">
              <w:rPr>
                <w:rFonts w:ascii="Verdana" w:hAnsi="Verdana" w:cs="Arial"/>
                <w:sz w:val="18"/>
                <w:szCs w:val="18"/>
                <w:lang w:val="es-ES"/>
              </w:rPr>
              <w:t>é</w:t>
            </w:r>
            <w:r w:rsidRPr="002E535E">
              <w:rPr>
                <w:rFonts w:ascii="Verdana" w:hAnsi="Verdana" w:cs="Arial"/>
                <w:sz w:val="18"/>
                <w:szCs w:val="18"/>
                <w:lang w:val="es-ES"/>
              </w:rPr>
              <w:t>s de ser parte de una Sub-red de Bionet Internacional para Mesoamérica, esto se encuentra en proceso de formulación</w:t>
            </w:r>
            <w:r w:rsidR="00EE5B74" w:rsidRPr="002E535E">
              <w:rPr>
                <w:rFonts w:ascii="Verdana" w:hAnsi="Verdana" w:cs="Arial"/>
                <w:sz w:val="18"/>
                <w:szCs w:val="18"/>
                <w:lang w:val="es-ES"/>
              </w:rPr>
              <w:t xml:space="preserve"> y los t</w:t>
            </w:r>
            <w:r w:rsidR="00411A84" w:rsidRPr="002E535E">
              <w:rPr>
                <w:rFonts w:ascii="Verdana" w:hAnsi="Verdana" w:cs="Arial"/>
                <w:sz w:val="18"/>
                <w:szCs w:val="18"/>
                <w:lang w:val="es-ES"/>
              </w:rPr>
              <w:t>rabajo</w:t>
            </w:r>
            <w:r w:rsidR="00EE5B74" w:rsidRPr="002E535E">
              <w:rPr>
                <w:rFonts w:ascii="Verdana" w:hAnsi="Verdana" w:cs="Arial"/>
                <w:sz w:val="18"/>
                <w:szCs w:val="18"/>
                <w:lang w:val="es-ES"/>
              </w:rPr>
              <w:t>s</w:t>
            </w:r>
            <w:r w:rsidR="00411A84" w:rsidRPr="002E535E">
              <w:rPr>
                <w:rFonts w:ascii="Verdana" w:hAnsi="Verdana" w:cs="Arial"/>
                <w:sz w:val="18"/>
                <w:szCs w:val="18"/>
                <w:lang w:val="es-ES"/>
              </w:rPr>
              <w:t xml:space="preserve"> que hace</w:t>
            </w:r>
            <w:r w:rsidR="00EE5B74" w:rsidRPr="002E535E">
              <w:rPr>
                <w:rFonts w:ascii="Verdana" w:hAnsi="Verdana" w:cs="Arial"/>
                <w:sz w:val="18"/>
                <w:szCs w:val="18"/>
                <w:lang w:val="es-ES"/>
              </w:rPr>
              <w:t>n</w:t>
            </w:r>
            <w:r w:rsidR="00411A84" w:rsidRPr="002E535E">
              <w:rPr>
                <w:rFonts w:ascii="Verdana" w:hAnsi="Verdana" w:cs="Arial"/>
                <w:sz w:val="18"/>
                <w:szCs w:val="18"/>
                <w:lang w:val="es-ES"/>
              </w:rPr>
              <w:t xml:space="preserve"> </w:t>
            </w:r>
            <w:r w:rsidR="00EE5B74" w:rsidRPr="002E535E">
              <w:rPr>
                <w:rFonts w:ascii="Verdana" w:hAnsi="Verdana" w:cs="Arial"/>
                <w:sz w:val="18"/>
                <w:szCs w:val="18"/>
                <w:lang w:val="es-ES"/>
              </w:rPr>
              <w:t xml:space="preserve">en </w:t>
            </w:r>
            <w:r w:rsidR="00411A84" w:rsidRPr="002E535E">
              <w:rPr>
                <w:rFonts w:ascii="Verdana" w:hAnsi="Verdana" w:cs="Arial"/>
                <w:sz w:val="18"/>
                <w:szCs w:val="18"/>
                <w:lang w:val="es-ES"/>
              </w:rPr>
              <w:t>el herbario a nivel regional.</w:t>
            </w:r>
            <w:r w:rsidR="001D24DE" w:rsidRPr="002E535E">
              <w:rPr>
                <w:rFonts w:ascii="Verdana" w:hAnsi="Verdana" w:cs="Arial"/>
                <w:sz w:val="18"/>
                <w:szCs w:val="18"/>
                <w:lang w:val="es-ES"/>
              </w:rPr>
              <w:t xml:space="preserve"> Además existe un Informe del Herbario de </w:t>
            </w:r>
            <w:smartTag w:uri="urn:schemas-microsoft-com:office:smarttags" w:element="PersonName">
              <w:smartTagPr>
                <w:attr w:name="ProductID" w:val="la Universidad"/>
              </w:smartTagPr>
              <w:r w:rsidR="001D24DE" w:rsidRPr="002E535E">
                <w:rPr>
                  <w:rFonts w:ascii="Verdana" w:hAnsi="Verdana" w:cs="Arial"/>
                  <w:sz w:val="18"/>
                  <w:szCs w:val="18"/>
                  <w:lang w:val="es-ES"/>
                </w:rPr>
                <w:t>la Universidad</w:t>
              </w:r>
            </w:smartTag>
            <w:r w:rsidR="001D24DE" w:rsidRPr="002E535E">
              <w:rPr>
                <w:rFonts w:ascii="Verdana" w:hAnsi="Verdana" w:cs="Arial"/>
                <w:sz w:val="18"/>
                <w:szCs w:val="18"/>
                <w:lang w:val="es-ES"/>
              </w:rPr>
              <w:t xml:space="preserve"> de Panamá presentado, Identificación de Vacíos Taxonómico de </w:t>
            </w:r>
            <w:smartTag w:uri="urn:schemas-microsoft-com:office:smarttags" w:element="PersonName">
              <w:smartTagPr>
                <w:attr w:name="ProductID" w:val="la Regi￳n"/>
              </w:smartTagPr>
              <w:r w:rsidR="001D24DE" w:rsidRPr="002E535E">
                <w:rPr>
                  <w:rFonts w:ascii="Verdana" w:hAnsi="Verdana" w:cs="Arial"/>
                  <w:sz w:val="18"/>
                  <w:szCs w:val="18"/>
                  <w:lang w:val="es-ES"/>
                </w:rPr>
                <w:t>la Región</w:t>
              </w:r>
            </w:smartTag>
            <w:r w:rsidR="001D24DE" w:rsidRPr="002E535E">
              <w:rPr>
                <w:rFonts w:ascii="Verdana" w:hAnsi="Verdana" w:cs="Arial"/>
                <w:sz w:val="18"/>
                <w:szCs w:val="18"/>
                <w:lang w:val="es-ES"/>
              </w:rPr>
              <w:t xml:space="preserve"> de Mesoamérica, a </w:t>
            </w:r>
            <w:smartTag w:uri="urn:schemas-microsoft-com:office:smarttags" w:element="PersonName">
              <w:smartTagPr>
                <w:attr w:name="ProductID" w:val="la Red"/>
              </w:smartTagPr>
              <w:r w:rsidR="001D24DE" w:rsidRPr="002E535E">
                <w:rPr>
                  <w:rFonts w:ascii="Verdana" w:hAnsi="Verdana" w:cs="Arial"/>
                  <w:sz w:val="18"/>
                  <w:szCs w:val="18"/>
                  <w:lang w:val="es-ES"/>
                </w:rPr>
                <w:t>la Red</w:t>
              </w:r>
            </w:smartTag>
            <w:r w:rsidR="001D24DE" w:rsidRPr="002E535E">
              <w:rPr>
                <w:rFonts w:ascii="Verdana" w:hAnsi="Verdana" w:cs="Arial"/>
                <w:sz w:val="18"/>
                <w:szCs w:val="18"/>
                <w:lang w:val="es-ES"/>
              </w:rPr>
              <w:t xml:space="preserve"> de Herbarios de Mesoamérica.</w:t>
            </w:r>
          </w:p>
        </w:tc>
      </w:tr>
      <w:tr w:rsidR="00950A37" w:rsidRPr="002E535E">
        <w:trPr>
          <w:trHeight w:val="679"/>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8"/>
                <w:szCs w:val="28"/>
                <w:lang w:val="es-ES_tradnl"/>
              </w:rPr>
              <w:sym w:font="Symbol" w:char="F02A"/>
            </w:r>
            <w:r w:rsidRPr="002E535E">
              <w:rPr>
                <w:rFonts w:ascii="Verdana" w:hAnsi="Verdana"/>
                <w:sz w:val="18"/>
                <w:szCs w:val="18"/>
                <w:lang w:val="es-ES_tradnl"/>
              </w:rPr>
              <w:t xml:space="preserve"> ¿Ha realizado su país una evaluación de necesidades y capacidades taxonómicas a nivel naci</w:t>
            </w:r>
            <w:r w:rsidRPr="002E535E">
              <w:rPr>
                <w:rFonts w:ascii="Verdana" w:hAnsi="Verdana"/>
                <w:sz w:val="18"/>
                <w:szCs w:val="18"/>
                <w:lang w:val="es-ES_tradnl"/>
              </w:rPr>
              <w:t>o</w:t>
            </w:r>
            <w:r w:rsidRPr="002E535E">
              <w:rPr>
                <w:rFonts w:ascii="Verdana" w:hAnsi="Verdana"/>
                <w:sz w:val="18"/>
                <w:szCs w:val="18"/>
                <w:lang w:val="es-ES_tradnl"/>
              </w:rPr>
              <w:t>nal para la aplicación del Convenio? (anexo a la decisión VI/8)</w:t>
            </w:r>
          </w:p>
        </w:tc>
      </w:tr>
      <w:tr w:rsidR="00950A37" w:rsidRPr="002E535E">
        <w:trPr>
          <w:trHeight w:val="136"/>
        </w:trPr>
        <w:tc>
          <w:tcPr>
            <w:tcW w:w="6391"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2"/>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286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97"/>
        </w:trPr>
        <w:tc>
          <w:tcPr>
            <w:tcW w:w="639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2"/>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Sí, evaluación básica realizada (indique a continuación una lista de las necesidades y capacidades identificadas)</w:t>
            </w:r>
          </w:p>
        </w:tc>
        <w:tc>
          <w:tcPr>
            <w:tcW w:w="286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B43AA">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270"/>
        </w:trPr>
        <w:tc>
          <w:tcPr>
            <w:tcW w:w="6391"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2"/>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Sí, evaluación completa realizada (indique a continuación una lista de las necesidades y capacidades determinadas)</w:t>
            </w:r>
          </w:p>
        </w:tc>
        <w:tc>
          <w:tcPr>
            <w:tcW w:w="286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7"/>
        </w:trPr>
        <w:tc>
          <w:tcPr>
            <w:tcW w:w="925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evaluación nacional de necesidades y capacidades taxonómicas.</w:t>
            </w:r>
          </w:p>
        </w:tc>
      </w:tr>
      <w:tr w:rsidR="00950A37" w:rsidRPr="002E535E">
        <w:trPr>
          <w:trHeight w:val="664"/>
        </w:trPr>
        <w:tc>
          <w:tcPr>
            <w:tcW w:w="925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D24DE" w:rsidP="00EE5B74">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A través de </w:t>
            </w:r>
            <w:smartTag w:uri="urn:schemas-microsoft-com:office:smarttags" w:element="PersonName">
              <w:smartTagPr>
                <w:attr w:name="ProductID" w:val="la Red"/>
              </w:smartTagPr>
              <w:r w:rsidRPr="002E535E">
                <w:rPr>
                  <w:rFonts w:ascii="Verdana" w:hAnsi="Verdana" w:cs="Arial"/>
                  <w:sz w:val="18"/>
                  <w:szCs w:val="18"/>
                  <w:lang w:val="es-ES"/>
                </w:rPr>
                <w:t>la Red</w:t>
              </w:r>
            </w:smartTag>
            <w:r w:rsidRPr="002E535E">
              <w:rPr>
                <w:rFonts w:ascii="Verdana" w:hAnsi="Verdana" w:cs="Arial"/>
                <w:sz w:val="18"/>
                <w:szCs w:val="18"/>
                <w:lang w:val="es-ES"/>
              </w:rPr>
              <w:t xml:space="preserve"> de Herbarios de Mesoamérica se ha dado inicio a este proceso. </w:t>
            </w:r>
            <w:r w:rsidR="00150195" w:rsidRPr="002E535E">
              <w:rPr>
                <w:rFonts w:ascii="Verdana" w:hAnsi="Verdana" w:cs="Arial"/>
                <w:sz w:val="18"/>
                <w:szCs w:val="18"/>
                <w:lang w:val="es-ES"/>
              </w:rPr>
              <w:t>En el marco de la iniciativa de Bionet Internacional para Meso</w:t>
            </w:r>
            <w:r w:rsidR="00266DCD" w:rsidRPr="002E535E">
              <w:rPr>
                <w:rFonts w:ascii="Verdana" w:hAnsi="Verdana" w:cs="Arial"/>
                <w:sz w:val="18"/>
                <w:szCs w:val="18"/>
                <w:lang w:val="es-ES"/>
              </w:rPr>
              <w:t>américa se realizo una evaluación de necesid</w:t>
            </w:r>
            <w:r w:rsidR="00150195" w:rsidRPr="002E535E">
              <w:rPr>
                <w:rFonts w:ascii="Verdana" w:hAnsi="Verdana" w:cs="Arial"/>
                <w:sz w:val="18"/>
                <w:szCs w:val="18"/>
                <w:lang w:val="es-ES"/>
              </w:rPr>
              <w:t>ades a nivel nacional. Se inició la formulación de una red nacional de colecciones taxonómica</w:t>
            </w:r>
            <w:r w:rsidR="00EE5B74" w:rsidRPr="002E535E">
              <w:rPr>
                <w:rFonts w:ascii="Verdana" w:hAnsi="Verdana" w:cs="Arial"/>
                <w:sz w:val="18"/>
                <w:szCs w:val="18"/>
                <w:lang w:val="es-ES"/>
              </w:rPr>
              <w:t>s, la cual no se ha concretado.</w:t>
            </w:r>
          </w:p>
        </w:tc>
      </w:tr>
      <w:tr w:rsidR="00950A37" w:rsidRPr="002E535E">
        <w:trPr>
          <w:trHeight w:val="407"/>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8"/>
                <w:szCs w:val="28"/>
                <w:lang w:val="es-ES_tradnl"/>
              </w:rPr>
              <w:sym w:font="Symbol" w:char="F02A"/>
            </w:r>
            <w:r w:rsidRPr="002E535E">
              <w:rPr>
                <w:rFonts w:ascii="Verdana" w:hAnsi="Verdana"/>
                <w:sz w:val="18"/>
                <w:szCs w:val="18"/>
                <w:lang w:val="es-ES_tradnl"/>
              </w:rPr>
              <w:t xml:space="preserve"> ¿Está trabajando su país sobre creación de capacidad regional y mundial para prestar apoyo al acceso y a la generación de información taxonómica en colaboración con otras Partes? (anexo a la decisión VI/8)</w:t>
            </w:r>
          </w:p>
        </w:tc>
      </w:tr>
      <w:tr w:rsidR="00950A37" w:rsidRPr="002E535E">
        <w:trPr>
          <w:trHeight w:val="516"/>
        </w:trPr>
        <w:tc>
          <w:tcPr>
            <w:tcW w:w="6391"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3"/>
              </w:numPr>
              <w:tabs>
                <w:tab w:val="clear" w:pos="1077"/>
              </w:tabs>
              <w:spacing w:before="60" w:after="60"/>
              <w:ind w:left="756"/>
              <w:rPr>
                <w:rFonts w:ascii="Verdana" w:hAnsi="Verdana"/>
                <w:sz w:val="18"/>
                <w:szCs w:val="18"/>
                <w:lang w:val="es-ES_tradnl"/>
              </w:rPr>
            </w:pPr>
            <w:r w:rsidRPr="002E535E">
              <w:rPr>
                <w:rFonts w:ascii="Verdana" w:hAnsi="Verdana"/>
                <w:sz w:val="18"/>
                <w:szCs w:val="18"/>
                <w:lang w:val="es-ES_tradnl"/>
              </w:rPr>
              <w:t>No</w:t>
            </w:r>
          </w:p>
        </w:tc>
        <w:tc>
          <w:tcPr>
            <w:tcW w:w="286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rPr>
                <w:rFonts w:ascii="Verdana" w:hAnsi="Verdana" w:cs="Arial"/>
                <w:sz w:val="18"/>
                <w:szCs w:val="18"/>
                <w:lang w:val="es-ES_tradnl"/>
              </w:rPr>
            </w:pPr>
          </w:p>
        </w:tc>
      </w:tr>
      <w:tr w:rsidR="00950A37" w:rsidRPr="002E535E">
        <w:trPr>
          <w:trHeight w:val="523"/>
        </w:trPr>
        <w:tc>
          <w:tcPr>
            <w:tcW w:w="639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3"/>
              </w:numPr>
              <w:tabs>
                <w:tab w:val="clear" w:pos="1077"/>
              </w:tabs>
              <w:spacing w:before="60" w:after="60"/>
              <w:ind w:left="756"/>
              <w:rPr>
                <w:rFonts w:ascii="Verdana" w:hAnsi="Verdana"/>
                <w:sz w:val="18"/>
                <w:szCs w:val="18"/>
                <w:lang w:val="es-ES_tradnl"/>
              </w:rPr>
            </w:pPr>
            <w:r w:rsidRPr="002E535E">
              <w:rPr>
                <w:rFonts w:ascii="Verdana" w:hAnsi="Verdana"/>
                <w:sz w:val="18"/>
                <w:szCs w:val="18"/>
                <w:lang w:val="es-ES_tradnl"/>
              </w:rPr>
              <w:t xml:space="preserve">Sí, programas pertinentes en preparación </w:t>
            </w:r>
          </w:p>
        </w:tc>
        <w:tc>
          <w:tcPr>
            <w:tcW w:w="286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rPr>
                <w:rFonts w:ascii="Verdana" w:hAnsi="Verdana" w:cs="Arial"/>
                <w:sz w:val="18"/>
                <w:szCs w:val="18"/>
                <w:lang w:val="es-ES_tradnl"/>
              </w:rPr>
            </w:pPr>
          </w:p>
        </w:tc>
      </w:tr>
      <w:tr w:rsidR="00950A37" w:rsidRPr="002E535E">
        <w:trPr>
          <w:trHeight w:val="558"/>
        </w:trPr>
        <w:tc>
          <w:tcPr>
            <w:tcW w:w="639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3"/>
              </w:numPr>
              <w:tabs>
                <w:tab w:val="clear" w:pos="1077"/>
              </w:tabs>
              <w:spacing w:before="60" w:after="60"/>
              <w:ind w:left="756"/>
              <w:rPr>
                <w:rFonts w:ascii="Verdana" w:hAnsi="Verdana"/>
                <w:sz w:val="18"/>
                <w:szCs w:val="18"/>
                <w:lang w:val="es-ES_tradnl"/>
              </w:rPr>
            </w:pPr>
            <w:r w:rsidRPr="002E535E">
              <w:rPr>
                <w:rFonts w:ascii="Verdana" w:hAnsi="Verdana"/>
                <w:sz w:val="18"/>
                <w:szCs w:val="18"/>
                <w:lang w:val="es-ES_tradnl"/>
              </w:rPr>
              <w:t>Sí, se están emprendiendo algunas actividades para este fin (indique los detalles a continuación)</w:t>
            </w:r>
          </w:p>
        </w:tc>
        <w:tc>
          <w:tcPr>
            <w:tcW w:w="286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B43AA">
            <w:pPr>
              <w:spacing w:before="60" w:after="60"/>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58"/>
        </w:trPr>
        <w:tc>
          <w:tcPr>
            <w:tcW w:w="6391"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3"/>
              </w:numPr>
              <w:tabs>
                <w:tab w:val="clear" w:pos="1077"/>
              </w:tabs>
              <w:spacing w:before="60" w:after="60"/>
              <w:ind w:left="756"/>
              <w:rPr>
                <w:rFonts w:ascii="Verdana" w:hAnsi="Verdana"/>
                <w:sz w:val="18"/>
                <w:szCs w:val="18"/>
                <w:lang w:val="es-ES_tradnl"/>
              </w:rPr>
            </w:pPr>
            <w:r w:rsidRPr="002E535E">
              <w:rPr>
                <w:rFonts w:ascii="Verdana" w:hAnsi="Verdana"/>
                <w:sz w:val="18"/>
                <w:szCs w:val="18"/>
                <w:lang w:val="es-ES_tradnl"/>
              </w:rPr>
              <w:t>Sí, se están emprendiendo muchas actividades para este fin (indique los detalles a continuación)</w:t>
            </w:r>
          </w:p>
        </w:tc>
        <w:tc>
          <w:tcPr>
            <w:tcW w:w="286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rPr>
                <w:rFonts w:ascii="Verdana" w:hAnsi="Verdana" w:cs="Arial"/>
                <w:sz w:val="18"/>
                <w:szCs w:val="18"/>
                <w:lang w:val="es-ES_tradnl"/>
              </w:rPr>
            </w:pPr>
          </w:p>
        </w:tc>
      </w:tr>
      <w:tr w:rsidR="00950A37" w:rsidRPr="002E535E">
        <w:trPr>
          <w:trHeight w:val="558"/>
        </w:trPr>
        <w:tc>
          <w:tcPr>
            <w:tcW w:w="925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creación de capacidad regional y mundial para prestar apoyo al acceso y a la generación de información taxonómica en colaboración con otras Partes.</w:t>
            </w:r>
          </w:p>
        </w:tc>
      </w:tr>
      <w:tr w:rsidR="00950A37" w:rsidRPr="002E535E">
        <w:trPr>
          <w:trHeight w:val="785"/>
        </w:trPr>
        <w:tc>
          <w:tcPr>
            <w:tcW w:w="925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50195" w:rsidP="00150195">
            <w:pPr>
              <w:spacing w:before="60" w:after="60"/>
              <w:jc w:val="both"/>
              <w:rPr>
                <w:rFonts w:ascii="Verdana" w:hAnsi="Verdana" w:cs="Arial"/>
                <w:sz w:val="18"/>
                <w:szCs w:val="18"/>
                <w:lang w:val="es-ES_tradnl"/>
              </w:rPr>
            </w:pPr>
            <w:r w:rsidRPr="002E535E">
              <w:rPr>
                <w:rFonts w:ascii="Verdana" w:hAnsi="Verdana" w:cs="Arial"/>
                <w:sz w:val="18"/>
                <w:szCs w:val="18"/>
                <w:lang w:val="es-ES"/>
              </w:rPr>
              <w:t>Proyecto NORAD-In</w:t>
            </w:r>
            <w:r w:rsidR="00ED1CA5" w:rsidRPr="002E535E">
              <w:rPr>
                <w:rFonts w:ascii="Verdana" w:hAnsi="Verdana" w:cs="Arial"/>
                <w:sz w:val="18"/>
                <w:szCs w:val="18"/>
                <w:lang w:val="es-ES"/>
              </w:rPr>
              <w:t>Bio Herbarios de Centroamérica</w:t>
            </w:r>
            <w:r w:rsidRPr="002E535E">
              <w:rPr>
                <w:rFonts w:ascii="Verdana" w:hAnsi="Verdana" w:cs="Arial"/>
                <w:sz w:val="18"/>
                <w:szCs w:val="18"/>
                <w:lang w:val="es-ES"/>
              </w:rPr>
              <w:t xml:space="preserve"> y </w:t>
            </w:r>
            <w:r w:rsidR="00ED1CA5" w:rsidRPr="002E535E">
              <w:rPr>
                <w:rFonts w:ascii="Verdana" w:hAnsi="Verdana" w:cs="Arial"/>
                <w:sz w:val="18"/>
                <w:szCs w:val="18"/>
                <w:lang w:val="es-ES"/>
              </w:rPr>
              <w:t xml:space="preserve">el </w:t>
            </w:r>
            <w:r w:rsidRPr="002E535E">
              <w:rPr>
                <w:rFonts w:ascii="Verdana" w:hAnsi="Verdana" w:cs="Arial"/>
                <w:sz w:val="18"/>
                <w:szCs w:val="18"/>
                <w:lang w:val="es-ES"/>
              </w:rPr>
              <w:t xml:space="preserve">componente de vertebrados; el </w:t>
            </w:r>
            <w:r w:rsidR="00B42CB1" w:rsidRPr="002E535E">
              <w:rPr>
                <w:rFonts w:ascii="Verdana" w:hAnsi="Verdana" w:cs="Arial"/>
                <w:sz w:val="18"/>
                <w:szCs w:val="18"/>
                <w:lang w:val="es-ES"/>
              </w:rPr>
              <w:t>país</w:t>
            </w:r>
            <w:r w:rsidRPr="002E535E">
              <w:rPr>
                <w:rFonts w:ascii="Verdana" w:hAnsi="Verdana" w:cs="Arial"/>
                <w:sz w:val="18"/>
                <w:szCs w:val="18"/>
                <w:lang w:val="es-ES"/>
              </w:rPr>
              <w:t xml:space="preserve"> es parte de </w:t>
            </w:r>
            <w:smartTag w:uri="urn:schemas-microsoft-com:office:smarttags" w:element="PersonName">
              <w:smartTagPr>
                <w:attr w:name="ProductID" w:val="la IABIN"/>
              </w:smartTagPr>
              <w:r w:rsidRPr="002E535E">
                <w:rPr>
                  <w:rFonts w:ascii="Verdana" w:hAnsi="Verdana" w:cs="Arial"/>
                  <w:sz w:val="18"/>
                  <w:szCs w:val="18"/>
                  <w:lang w:val="es-ES"/>
                </w:rPr>
                <w:t>la IABIN</w:t>
              </w:r>
            </w:smartTag>
            <w:r w:rsidRPr="002E535E">
              <w:rPr>
                <w:rFonts w:ascii="Verdana" w:hAnsi="Verdana" w:cs="Arial"/>
                <w:sz w:val="18"/>
                <w:szCs w:val="18"/>
                <w:lang w:val="es-ES"/>
              </w:rPr>
              <w:t xml:space="preserve"> y ha  iniciado la conformación de equipos de trabajo para redes de información: especies y </w:t>
            </w:r>
            <w:r w:rsidR="00825AA6" w:rsidRPr="002E535E">
              <w:rPr>
                <w:rFonts w:ascii="Verdana" w:hAnsi="Verdana" w:cs="Arial"/>
                <w:sz w:val="18"/>
                <w:szCs w:val="18"/>
                <w:lang w:val="es-ES"/>
              </w:rPr>
              <w:t>especímenes</w:t>
            </w:r>
            <w:r w:rsidRPr="002E535E">
              <w:rPr>
                <w:rFonts w:ascii="Verdana" w:hAnsi="Verdana" w:cs="Arial"/>
                <w:sz w:val="18"/>
                <w:szCs w:val="18"/>
                <w:lang w:val="es-ES"/>
              </w:rPr>
              <w:t>, polinizadores, ecosistemas, especies invasoras y áreas protegidas.</w:t>
            </w:r>
          </w:p>
        </w:tc>
      </w:tr>
    </w:tbl>
    <w:p w:rsidR="00950A37" w:rsidRPr="002E535E" w:rsidRDefault="00950A37">
      <w:pPr>
        <w:rPr>
          <w:lang w:val="es-ES_tradnl"/>
        </w:rPr>
      </w:pPr>
    </w:p>
    <w:tbl>
      <w:tblPr>
        <w:tblW w:w="924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381"/>
        <w:gridCol w:w="2859"/>
      </w:tblGrid>
      <w:tr w:rsidR="00950A37" w:rsidRPr="002E535E">
        <w:trPr>
          <w:trHeight w:val="689"/>
        </w:trPr>
        <w:tc>
          <w:tcPr>
            <w:tcW w:w="92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8"/>
                <w:szCs w:val="28"/>
                <w:lang w:val="es-ES_tradnl"/>
              </w:rPr>
              <w:sym w:font="Symbol" w:char="F02A"/>
            </w:r>
            <w:r w:rsidRPr="002E535E">
              <w:rPr>
                <w:rFonts w:ascii="Verdana" w:hAnsi="Verdana"/>
                <w:sz w:val="18"/>
                <w:szCs w:val="18"/>
                <w:lang w:val="es-ES_tradnl"/>
              </w:rPr>
              <w:t xml:space="preserve"> ¿Ha desarrollado su país el apoyo taxonómico para la aplicación de los programas de trabajo en el marco del Convenio, según lo requerido por la decisión VI/8? (anexo a la decisión VI/8) </w:t>
            </w:r>
          </w:p>
        </w:tc>
      </w:tr>
      <w:tr w:rsidR="00950A37" w:rsidRPr="002E535E">
        <w:trPr>
          <w:trHeight w:val="337"/>
        </w:trPr>
        <w:tc>
          <w:tcPr>
            <w:tcW w:w="6381"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4"/>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2859" w:type="dxa"/>
            <w:tcBorders>
              <w:top w:val="threeDEmboss" w:sz="6" w:space="0" w:color="FFFFFF"/>
              <w:left w:val="threeDEmboss" w:sz="6" w:space="0" w:color="FFFFFF"/>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82"/>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4"/>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diversidad biológica forestal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59" w:type="dxa"/>
            <w:tcBorders>
              <w:top w:val="single" w:sz="4"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95F9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82"/>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4"/>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diversidad biológica marina y costera (indique los detalles a continuación)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95F9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66"/>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4"/>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diversidad biológica de tierras áridas y subhúmedas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95F9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66"/>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4"/>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diversidad biológica de aguas continentales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95F9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66"/>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4"/>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diversidad biológica de montañas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95F9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52"/>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4"/>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áreas protegidas (indique los detalles a continuación)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82"/>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4"/>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diversidad biológica agrícola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95F9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82"/>
        </w:trPr>
        <w:tc>
          <w:tcPr>
            <w:tcW w:w="6381"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4"/>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diversidad biológica de las islas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85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95F9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cantSplit/>
          <w:trHeight w:val="726"/>
        </w:trPr>
        <w:tc>
          <w:tcPr>
            <w:tcW w:w="92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apoyo taxonómico para la aplicación de los programas de trabajo en el marco del Convenio.</w:t>
            </w:r>
          </w:p>
        </w:tc>
      </w:tr>
      <w:tr w:rsidR="00950A37" w:rsidRPr="002E535E">
        <w:trPr>
          <w:cantSplit/>
          <w:trHeight w:val="1562"/>
        </w:trPr>
        <w:tc>
          <w:tcPr>
            <w:tcW w:w="9240"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50195" w:rsidP="00B37C9D">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Se ha iniciado un proyecto herramientas básicas para el manejo conjunto del PILA, Costa Rica-Panamá (MINAE, ANAM, UP, MHN) LONDRES-InBio con el financiamiento de iniciativa Darwin-Londres (2007-2009) a través del cual se hacen giras de muestreo de flora y fauna, ya se han hecho nuevos registros de plantas y reptiles.</w:t>
            </w:r>
            <w:r w:rsidR="00895F9B" w:rsidRPr="002E535E">
              <w:rPr>
                <w:rFonts w:ascii="Verdana" w:hAnsi="Verdana" w:cs="Arial"/>
                <w:sz w:val="18"/>
                <w:szCs w:val="18"/>
                <w:lang w:val="es-ES"/>
              </w:rPr>
              <w:t xml:space="preserve"> Además contamos con los programas de monitoreo de calidad de aguas, el plan de desarrollo de la maricultura, y sistemas acuícolas, las investigaciones en tierras altas y los planes de acción para la lucha contra la desertificación y sequía. Ello aunado a las iniciativas de sinergias para las áreas protegidas y la conservación de la biodiversidad entre ANAM y organizaciones no gubernamentales.</w:t>
            </w:r>
          </w:p>
        </w:tc>
      </w:tr>
      <w:tr w:rsidR="00950A37" w:rsidRPr="002E535E">
        <w:trPr>
          <w:trHeight w:val="782"/>
        </w:trPr>
        <w:tc>
          <w:tcPr>
            <w:tcW w:w="92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8"/>
                <w:szCs w:val="28"/>
                <w:lang w:val="es-ES_tradnl"/>
              </w:rPr>
              <w:sym w:font="Symbol" w:char="F02A"/>
            </w:r>
            <w:r w:rsidRPr="002E535E">
              <w:rPr>
                <w:rFonts w:ascii="Verdana" w:hAnsi="Verdana"/>
                <w:sz w:val="18"/>
                <w:szCs w:val="18"/>
                <w:lang w:val="es-ES_tradnl"/>
              </w:rPr>
              <w:t xml:space="preserve"> ¿Ha elaborado su país apoyo taxonómico para la aplicación de cuestiones intersectoriales en el marco del Convenio según lo requerido por la decisión VI/8? </w:t>
            </w:r>
          </w:p>
        </w:tc>
      </w:tr>
      <w:tr w:rsidR="00950A37" w:rsidRPr="002E535E">
        <w:trPr>
          <w:trHeight w:val="340"/>
        </w:trPr>
        <w:tc>
          <w:tcPr>
            <w:tcW w:w="6381"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5"/>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285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27"/>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5"/>
              </w:numPr>
              <w:tabs>
                <w:tab w:val="clear" w:pos="1077"/>
              </w:tabs>
              <w:spacing w:before="60" w:after="60"/>
              <w:ind w:left="763"/>
              <w:jc w:val="both"/>
              <w:rPr>
                <w:rFonts w:ascii="Verdana" w:hAnsi="Verdana"/>
                <w:sz w:val="18"/>
                <w:szCs w:val="18"/>
                <w:lang w:val="es-ES_tradnl"/>
              </w:rPr>
            </w:pPr>
            <w:r w:rsidRPr="002E535E">
              <w:rPr>
                <w:rFonts w:ascii="Verdana" w:hAnsi="Verdana"/>
                <w:sz w:val="18"/>
                <w:szCs w:val="18"/>
                <w:lang w:val="es-ES_tradnl"/>
              </w:rPr>
              <w:t>Sí, para acceso y participación en los beneficios (indique los detalles a continuación)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72D3C">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63"/>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5"/>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el Artículo 8(j) (indique los detalles a continuación)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72D3C">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63"/>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5"/>
              </w:numPr>
              <w:tabs>
                <w:tab w:val="clear" w:pos="1077"/>
              </w:tabs>
              <w:spacing w:before="60" w:after="60"/>
              <w:ind w:left="763"/>
              <w:jc w:val="both"/>
              <w:rPr>
                <w:rFonts w:ascii="Verdana" w:hAnsi="Verdana"/>
                <w:sz w:val="18"/>
                <w:szCs w:val="18"/>
                <w:lang w:val="es-ES_tradnl"/>
              </w:rPr>
            </w:pPr>
            <w:r w:rsidRPr="002E535E">
              <w:rPr>
                <w:rFonts w:ascii="Verdana" w:hAnsi="Verdana"/>
                <w:sz w:val="18"/>
                <w:szCs w:val="18"/>
                <w:lang w:val="es-ES_tradnl"/>
              </w:rPr>
              <w:t>Sí, para el enfoque por ecosistemas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72D3C">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47"/>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5"/>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Sí, para evaluación de impactos, seguimiento e indicadores (indique los d</w:t>
            </w:r>
            <w:r w:rsidRPr="002E535E">
              <w:rPr>
                <w:rFonts w:ascii="Verdana" w:hAnsi="Verdana"/>
                <w:sz w:val="18"/>
                <w:szCs w:val="18"/>
                <w:lang w:val="es-ES_tradnl"/>
              </w:rPr>
              <w:t>e</w:t>
            </w:r>
            <w:r w:rsidRPr="002E535E">
              <w:rPr>
                <w:rFonts w:ascii="Verdana" w:hAnsi="Verdana"/>
                <w:sz w:val="18"/>
                <w:szCs w:val="18"/>
                <w:lang w:val="es-ES_tradnl"/>
              </w:rPr>
              <w:t>talles a continuación)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72D3C">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41"/>
        </w:trPr>
        <w:tc>
          <w:tcPr>
            <w:tcW w:w="638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5"/>
              </w:numPr>
              <w:tabs>
                <w:tab w:val="clear" w:pos="1077"/>
              </w:tabs>
              <w:spacing w:before="60" w:after="60"/>
              <w:ind w:left="763"/>
              <w:jc w:val="both"/>
              <w:rPr>
                <w:rFonts w:ascii="Verdana" w:hAnsi="Verdana"/>
                <w:sz w:val="18"/>
                <w:szCs w:val="18"/>
                <w:lang w:val="es-ES_tradnl"/>
              </w:rPr>
            </w:pPr>
            <w:r w:rsidRPr="002E535E">
              <w:rPr>
                <w:rFonts w:ascii="Verdana" w:hAnsi="Verdana"/>
                <w:sz w:val="18"/>
                <w:szCs w:val="18"/>
                <w:lang w:val="es-ES_tradnl"/>
              </w:rPr>
              <w:t>Sí, para especies exóticas invasoras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5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36"/>
        </w:trPr>
        <w:tc>
          <w:tcPr>
            <w:tcW w:w="6381"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5"/>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para otros fines (indique los detalles a continuación)</w:t>
            </w:r>
          </w:p>
        </w:tc>
        <w:tc>
          <w:tcPr>
            <w:tcW w:w="285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66"/>
        </w:trPr>
        <w:tc>
          <w:tcPr>
            <w:tcW w:w="92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keepLines/>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elaboración de apoyo taxonómico para la aplicación de cuestiones inte</w:t>
            </w:r>
            <w:r w:rsidRPr="002E535E">
              <w:rPr>
                <w:rFonts w:ascii="Verdana" w:hAnsi="Verdana"/>
                <w:sz w:val="18"/>
                <w:szCs w:val="18"/>
                <w:lang w:val="es-ES_tradnl"/>
              </w:rPr>
              <w:t>r</w:t>
            </w:r>
            <w:r w:rsidRPr="002E535E">
              <w:rPr>
                <w:rFonts w:ascii="Verdana" w:hAnsi="Verdana"/>
                <w:sz w:val="18"/>
                <w:szCs w:val="18"/>
                <w:lang w:val="es-ES_tradnl"/>
              </w:rPr>
              <w:t>sectoriales en el marco del Convenio.</w:t>
            </w:r>
          </w:p>
        </w:tc>
      </w:tr>
      <w:tr w:rsidR="00950A37" w:rsidRPr="002E535E">
        <w:trPr>
          <w:trHeight w:val="2021"/>
        </w:trPr>
        <w:tc>
          <w:tcPr>
            <w:tcW w:w="9240"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72D3C" w:rsidP="00B37C9D">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En cuanto al acceso y participación de beneficios a través del decreto 257 de octubre de 2006 con el beneficios entre los diversos actores. Para el artículo 8j se han desarrollado coordinaciones para su implementación con Comarcas y organizaciones indígenas. El enfoque ecosistémico se ha dado un vinculación intersectorial a través del desarrollo de proyectos en ecosistemas marino costeros, que incorporan la gestión integrada de cuencas hidrográficas y beneficios a los pobladores de las mismas. Para la evaluación de impactos se cuenta con las Unidades Ambientales Sectoriales que evalúan los Estudios de Impacto Ambiental y las líneas de base con información biológica sobre la condición de la biodiversidad en las áreas de afectación de proyectos. A través de </w:t>
            </w:r>
            <w:smartTag w:uri="urn:schemas-microsoft-com:office:smarttags" w:element="PersonName">
              <w:smartTagPr>
                <w:attr w:name="ProductID" w:val="la SENACYT"/>
              </w:smartTagPr>
              <w:r w:rsidRPr="002E535E">
                <w:rPr>
                  <w:rFonts w:ascii="Verdana" w:hAnsi="Verdana" w:cs="Arial"/>
                  <w:sz w:val="18"/>
                  <w:szCs w:val="18"/>
                  <w:lang w:val="es-ES"/>
                </w:rPr>
                <w:t>la SENACYT</w:t>
              </w:r>
            </w:smartTag>
            <w:r w:rsidRPr="002E535E">
              <w:rPr>
                <w:rFonts w:ascii="Verdana" w:hAnsi="Verdana" w:cs="Arial"/>
                <w:sz w:val="18"/>
                <w:szCs w:val="18"/>
                <w:lang w:val="es-ES"/>
              </w:rPr>
              <w:t xml:space="preserve"> se ha iniciado un proyecto 2007-2009 sobre identificación y distribución de especies exóticas invasoras de plantas. Se espera realizar un proyecto similar para la parte de fauna (en preparación).</w:t>
            </w:r>
          </w:p>
        </w:tc>
      </w:tr>
    </w:tbl>
    <w:p w:rsidR="00271233" w:rsidRPr="002E535E" w:rsidRDefault="00271233">
      <w:pPr>
        <w:pStyle w:val="Heading23rdNR"/>
        <w:rPr>
          <w:color w:val="auto"/>
          <w:lang w:val="es-ES_tradnl"/>
        </w:rPr>
      </w:pPr>
      <w:bookmarkStart w:id="26" w:name="_Toc75320221"/>
      <w:bookmarkStart w:id="27" w:name="_Toc93824811"/>
    </w:p>
    <w:p w:rsidR="0072491B" w:rsidRPr="002E535E" w:rsidRDefault="0072491B">
      <w:pPr>
        <w:pStyle w:val="Heading23rdNR"/>
        <w:rPr>
          <w:color w:val="auto"/>
          <w:lang w:val="es-ES_tradnl"/>
        </w:rPr>
      </w:pPr>
    </w:p>
    <w:p w:rsidR="00950A37" w:rsidRPr="002E535E" w:rsidRDefault="0047755A">
      <w:pPr>
        <w:pStyle w:val="Heading23rdNR"/>
        <w:rPr>
          <w:color w:val="auto"/>
          <w:lang w:val="es-ES_tradnl"/>
        </w:rPr>
      </w:pPr>
      <w:r>
        <w:rPr>
          <w:color w:val="auto"/>
          <w:lang w:val="es-ES_tradnl"/>
        </w:rPr>
        <w:br w:type="page"/>
      </w:r>
      <w:r w:rsidR="00950A37" w:rsidRPr="002E535E">
        <w:rPr>
          <w:color w:val="auto"/>
          <w:lang w:val="es-ES_tradnl"/>
        </w:rPr>
        <w:t xml:space="preserve">Artículo 8 - </w:t>
      </w:r>
      <w:bookmarkEnd w:id="26"/>
      <w:r w:rsidR="00950A37" w:rsidRPr="002E535E">
        <w:rPr>
          <w:i/>
          <w:color w:val="auto"/>
          <w:lang w:val="es-ES_tradnl"/>
        </w:rPr>
        <w:t>Conservación in-situ</w:t>
      </w:r>
      <w:bookmarkEnd w:id="27"/>
    </w:p>
    <w:p w:rsidR="00950A37" w:rsidRPr="002E535E" w:rsidRDefault="00950A37">
      <w:pPr>
        <w:pStyle w:val="Heading23rdNR"/>
        <w:rPr>
          <w:color w:val="auto"/>
          <w:lang w:val="es-ES_tradnl"/>
        </w:rPr>
      </w:pPr>
      <w:bookmarkStart w:id="28" w:name="_Toc93824812"/>
      <w:r w:rsidRPr="002E535E">
        <w:rPr>
          <w:color w:val="auto"/>
          <w:lang w:val="es-ES_tradnl"/>
        </w:rPr>
        <w:t>[excluidos los apartados (a) a (e), (h) y (j)]</w:t>
      </w:r>
      <w:bookmarkEnd w:id="28"/>
    </w:p>
    <w:tbl>
      <w:tblPr>
        <w:tblW w:w="919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57"/>
        <w:gridCol w:w="2738"/>
      </w:tblGrid>
      <w:tr w:rsidR="00950A37" w:rsidRPr="002E535E">
        <w:trPr>
          <w:trHeight w:val="147"/>
        </w:trPr>
        <w:tc>
          <w:tcPr>
            <w:tcW w:w="91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 xml:space="preserve">Respecto al Artículo </w:t>
            </w:r>
            <w:r w:rsidRPr="002E535E">
              <w:rPr>
                <w:rFonts w:ascii="Verdana" w:hAnsi="Verdana"/>
                <w:sz w:val="18"/>
                <w:szCs w:val="20"/>
                <w:shd w:val="clear" w:color="auto" w:fill="C0C0C0"/>
                <w:lang w:val="es-ES_tradnl"/>
              </w:rPr>
              <w:t>8</w:t>
            </w:r>
            <w:r w:rsidRPr="002E535E">
              <w:rPr>
                <w:rFonts w:ascii="Verdana" w:hAnsi="Verdana"/>
                <w:sz w:val="18"/>
                <w:szCs w:val="20"/>
                <w:lang w:val="es-ES_tradnl"/>
              </w:rPr>
              <w:t xml:space="preserve">(i), </w:t>
            </w:r>
            <w:r w:rsidRPr="002E535E">
              <w:rPr>
                <w:rFonts w:ascii="Verdana" w:hAnsi="Verdana"/>
                <w:sz w:val="18"/>
                <w:szCs w:val="18"/>
                <w:lang w:val="es-ES_tradnl"/>
              </w:rPr>
              <w:t>¿ha tratado su país de preparar las condiciones necesarias para armonizar los usos actuales con la conservación de la diversidad biológica y la utilización sosten</w:t>
            </w:r>
            <w:r w:rsidRPr="002E535E">
              <w:rPr>
                <w:rFonts w:ascii="Verdana" w:hAnsi="Verdana"/>
                <w:sz w:val="18"/>
                <w:szCs w:val="18"/>
                <w:lang w:val="es-ES_tradnl"/>
              </w:rPr>
              <w:t>i</w:t>
            </w:r>
            <w:r w:rsidRPr="002E535E">
              <w:rPr>
                <w:rFonts w:ascii="Verdana" w:hAnsi="Verdana"/>
                <w:sz w:val="18"/>
                <w:szCs w:val="18"/>
                <w:lang w:val="es-ES_tradnl"/>
              </w:rPr>
              <w:t>ble de sus componentes?</w:t>
            </w:r>
          </w:p>
        </w:tc>
      </w:tr>
      <w:tr w:rsidR="00950A37" w:rsidRPr="002E535E">
        <w:trPr>
          <w:trHeight w:val="257"/>
        </w:trPr>
        <w:tc>
          <w:tcPr>
            <w:tcW w:w="6457"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9"/>
              </w:numPr>
              <w:tabs>
                <w:tab w:val="clear" w:pos="3237"/>
              </w:tabs>
              <w:spacing w:before="60" w:after="60"/>
              <w:ind w:hanging="2121"/>
              <w:jc w:val="both"/>
              <w:rPr>
                <w:rFonts w:ascii="Verdana" w:hAnsi="Verdana"/>
                <w:sz w:val="18"/>
                <w:szCs w:val="18"/>
                <w:lang w:val="es-ES_tradnl"/>
              </w:rPr>
            </w:pPr>
            <w:r w:rsidRPr="002E535E">
              <w:rPr>
                <w:rFonts w:ascii="Verdana" w:hAnsi="Verdana"/>
                <w:sz w:val="18"/>
                <w:szCs w:val="18"/>
                <w:lang w:val="es-ES_tradnl"/>
              </w:rPr>
              <w:t>No</w:t>
            </w:r>
          </w:p>
        </w:tc>
        <w:tc>
          <w:tcPr>
            <w:tcW w:w="273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55"/>
        </w:trPr>
        <w:tc>
          <w:tcPr>
            <w:tcW w:w="6457"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9"/>
              </w:numPr>
              <w:tabs>
                <w:tab w:val="clear" w:pos="3237"/>
              </w:tabs>
              <w:spacing w:before="60" w:after="60"/>
              <w:ind w:hanging="2121"/>
              <w:jc w:val="both"/>
              <w:rPr>
                <w:rFonts w:ascii="Verdana" w:hAnsi="Verdana"/>
                <w:sz w:val="18"/>
                <w:szCs w:val="18"/>
                <w:lang w:val="es-ES_tradnl"/>
              </w:rPr>
            </w:pPr>
            <w:r w:rsidRPr="002E535E">
              <w:rPr>
                <w:rFonts w:ascii="Verdana" w:hAnsi="Verdana"/>
                <w:sz w:val="18"/>
                <w:szCs w:val="18"/>
                <w:lang w:val="es-ES_tradnl"/>
              </w:rPr>
              <w:t>No, pero medidas posibles están siendo identific</w:t>
            </w:r>
            <w:r w:rsidRPr="002E535E">
              <w:rPr>
                <w:rFonts w:ascii="Verdana" w:hAnsi="Verdana"/>
                <w:sz w:val="18"/>
                <w:szCs w:val="18"/>
                <w:lang w:val="es-ES_tradnl"/>
              </w:rPr>
              <w:t>a</w:t>
            </w:r>
            <w:r w:rsidRPr="002E535E">
              <w:rPr>
                <w:rFonts w:ascii="Verdana" w:hAnsi="Verdana"/>
                <w:sz w:val="18"/>
                <w:szCs w:val="18"/>
                <w:lang w:val="es-ES_tradnl"/>
              </w:rPr>
              <w:t xml:space="preserve">das </w:t>
            </w:r>
          </w:p>
        </w:tc>
        <w:tc>
          <w:tcPr>
            <w:tcW w:w="273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55"/>
        </w:trPr>
        <w:tc>
          <w:tcPr>
            <w:tcW w:w="6457"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9"/>
              </w:numPr>
              <w:tabs>
                <w:tab w:val="clear" w:pos="3237"/>
              </w:tabs>
              <w:spacing w:before="60" w:after="60"/>
              <w:ind w:hanging="2121"/>
              <w:jc w:val="both"/>
              <w:rPr>
                <w:rFonts w:ascii="Verdana" w:hAnsi="Verdana"/>
                <w:sz w:val="18"/>
                <w:szCs w:val="18"/>
                <w:lang w:val="es-ES_tradnl"/>
              </w:rPr>
            </w:pPr>
            <w:r w:rsidRPr="002E535E">
              <w:rPr>
                <w:rFonts w:ascii="Verdana" w:hAnsi="Verdana"/>
                <w:sz w:val="18"/>
                <w:szCs w:val="18"/>
                <w:lang w:val="es-ES_tradnl"/>
              </w:rPr>
              <w:t>Sí, algunas medidas realizadas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273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B43AA">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273"/>
        </w:trPr>
        <w:tc>
          <w:tcPr>
            <w:tcW w:w="6457"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69"/>
              </w:numPr>
              <w:tabs>
                <w:tab w:val="clear" w:pos="323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medidas completas realizadas (indique los d</w:t>
            </w:r>
            <w:r w:rsidRPr="002E535E">
              <w:rPr>
                <w:rFonts w:ascii="Verdana" w:hAnsi="Verdana"/>
                <w:sz w:val="18"/>
                <w:szCs w:val="18"/>
                <w:lang w:val="es-ES_tradnl"/>
              </w:rPr>
              <w:t>e</w:t>
            </w:r>
            <w:r w:rsidRPr="002E535E">
              <w:rPr>
                <w:rFonts w:ascii="Verdana" w:hAnsi="Verdana"/>
                <w:sz w:val="18"/>
                <w:szCs w:val="18"/>
                <w:lang w:val="es-ES_tradnl"/>
              </w:rPr>
              <w:t>talles</w:t>
            </w:r>
            <w:r w:rsidRPr="002E535E">
              <w:rPr>
                <w:rFonts w:ascii="Verdana" w:hAnsi="Verdana"/>
                <w:sz w:val="18"/>
                <w:szCs w:val="18"/>
                <w:lang w:val="es-ES_tradnl"/>
              </w:rPr>
              <w:br w:type="textWrapping" w:clear="all"/>
              <w:t>a continuación)</w:t>
            </w:r>
          </w:p>
        </w:tc>
        <w:tc>
          <w:tcPr>
            <w:tcW w:w="273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7"/>
        </w:trPr>
        <w:tc>
          <w:tcPr>
            <w:tcW w:w="919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las medidas adoptadas para preparar las condiciones necesarias para armonizar los usos actuales con la conservación de la diversidad biológica y la utilización sosten</w:t>
            </w:r>
            <w:r w:rsidRPr="002E535E">
              <w:rPr>
                <w:rFonts w:ascii="Verdana" w:hAnsi="Verdana"/>
                <w:sz w:val="18"/>
                <w:szCs w:val="18"/>
                <w:lang w:val="es-ES_tradnl"/>
              </w:rPr>
              <w:t>i</w:t>
            </w:r>
            <w:r w:rsidRPr="002E535E">
              <w:rPr>
                <w:rFonts w:ascii="Verdana" w:hAnsi="Verdana"/>
                <w:sz w:val="18"/>
                <w:szCs w:val="18"/>
                <w:lang w:val="es-ES_tradnl"/>
              </w:rPr>
              <w:t>ble de sus componentes.</w:t>
            </w:r>
          </w:p>
        </w:tc>
      </w:tr>
      <w:tr w:rsidR="00950A37" w:rsidRPr="002E535E">
        <w:trPr>
          <w:trHeight w:val="147"/>
        </w:trPr>
        <w:tc>
          <w:tcPr>
            <w:tcW w:w="919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B37C9D" w:rsidRPr="002E535E" w:rsidRDefault="00B37C9D" w:rsidP="00B37C9D">
            <w:pPr>
              <w:jc w:val="both"/>
              <w:rPr>
                <w:rFonts w:ascii="Verdana" w:hAnsi="Verdana" w:cs="Arial"/>
                <w:sz w:val="18"/>
                <w:szCs w:val="18"/>
                <w:lang w:val="es-ES"/>
              </w:rPr>
            </w:pPr>
            <w:r w:rsidRPr="002E535E">
              <w:rPr>
                <w:rFonts w:ascii="Verdana" w:hAnsi="Verdana" w:cs="Arial"/>
                <w:sz w:val="18"/>
                <w:szCs w:val="18"/>
                <w:lang w:val="es-ES"/>
              </w:rPr>
              <w:t xml:space="preserve">Fundamentar con documentos y poner a disposición del Secretario Ejecutivo las tecnologías apropiadas para la conservación y utilización sostenible de la diversidad biológica de las áreas protegidas y la administración de áreas protegidas. Algunas acciones propuestas en el marco del trabajo conjunto para el cumplimiento de los objetivos del Plan de Trabajo de Áreas Protegidas del CBD, entre ellos, 1. Estrategia y metodología aprobada para el monitoreo de la calidad del agua de las principales cuencas hidrográficas del área del PPRRN/CBMAP II, y aquellas con interés en organizaciones locales e internacionales a través de parámetros biológicos, físicos y químicos, los criterios de selección de los sitios y frecuencia de muestreo; Realizar un diagnóstico de la calidad del agua de 75 ríos principales y el uso de estos y sus características naturales mediante el establecimiento de 180 estaciones de muestreo  y mantener una base de datos con esta información. Ello ayudará a comprobar, mediante la verificación con Normas de Calidad Ambiental de referencia, si los programas de descontaminación o las acciones de control de la contaminación de un río son efectivas o no; Realizar un Catastro Geo referenciado de Fuentes de Contaminación de las aguas de los principales ríos y mapeo de la red de muestreo en las áreas del PPRN/CBAMP II y aquellas con interés nacional e internacional; Capacitar al personal de las administraciones regionales y agencias de </w:t>
            </w: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así como a las comunidades de las áreas del Proyecto en técnicas de monitoreo de la calidad del agua y protección de los recursos hídricos, enfocando el tema de las aguas residuales y formas o alternativas de tratamientos.</w:t>
            </w:r>
          </w:p>
          <w:p w:rsidR="00EE5B74" w:rsidRPr="002E535E" w:rsidRDefault="00EE5B74" w:rsidP="00B37C9D">
            <w:pPr>
              <w:jc w:val="both"/>
              <w:rPr>
                <w:rFonts w:ascii="Verdana" w:hAnsi="Verdana" w:cs="Arial"/>
                <w:sz w:val="18"/>
                <w:szCs w:val="18"/>
                <w:lang w:val="es-ES"/>
              </w:rPr>
            </w:pPr>
          </w:p>
          <w:p w:rsidR="00EE5B74" w:rsidRDefault="00D46EA2" w:rsidP="00EE5B74">
            <w:pPr>
              <w:spacing w:before="60" w:after="60"/>
              <w:jc w:val="both"/>
              <w:rPr>
                <w:rFonts w:ascii="Verdana" w:hAnsi="Verdana" w:cs="Arial"/>
                <w:bCs/>
                <w:sz w:val="18"/>
                <w:szCs w:val="18"/>
                <w:lang w:val="es-ES"/>
              </w:rPr>
            </w:pPr>
            <w:r w:rsidRPr="002E535E">
              <w:rPr>
                <w:rFonts w:ascii="Verdana" w:hAnsi="Verdana" w:cs="Arial"/>
                <w:bCs/>
                <w:iCs/>
                <w:sz w:val="18"/>
                <w:szCs w:val="18"/>
                <w:lang w:val="es-ES"/>
              </w:rPr>
              <w:t xml:space="preserve">En Panamá, </w:t>
            </w:r>
            <w:smartTag w:uri="urn:schemas-microsoft-com:office:smarttags" w:element="PersonName">
              <w:smartTagPr>
                <w:attr w:name="ProductID" w:val="la Resoluci￳n N"/>
              </w:smartTagPr>
              <w:r w:rsidRPr="002E535E">
                <w:rPr>
                  <w:rFonts w:ascii="Verdana" w:hAnsi="Verdana" w:cs="Arial"/>
                  <w:bCs/>
                  <w:iCs/>
                  <w:sz w:val="18"/>
                  <w:szCs w:val="18"/>
                  <w:lang w:val="es-ES"/>
                </w:rPr>
                <w:t xml:space="preserve">la Resolución </w:t>
              </w:r>
              <w:r w:rsidR="009D50AA" w:rsidRPr="002E535E">
                <w:rPr>
                  <w:rFonts w:ascii="Verdana" w:hAnsi="Verdana" w:cs="Arial"/>
                  <w:bCs/>
                  <w:iCs/>
                  <w:sz w:val="18"/>
                  <w:szCs w:val="18"/>
                  <w:lang w:val="es-ES"/>
                </w:rPr>
                <w:t>N</w:t>
              </w:r>
            </w:smartTag>
            <w:r w:rsidR="009D50AA" w:rsidRPr="002E535E">
              <w:rPr>
                <w:rFonts w:ascii="Verdana" w:hAnsi="Verdana" w:cs="Arial"/>
                <w:bCs/>
                <w:iCs/>
                <w:sz w:val="18"/>
                <w:szCs w:val="18"/>
                <w:lang w:val="es-ES"/>
              </w:rPr>
              <w:t>º.</w:t>
            </w:r>
            <w:r w:rsidRPr="002E535E">
              <w:rPr>
                <w:rFonts w:ascii="Verdana" w:hAnsi="Verdana" w:cs="Arial"/>
                <w:bCs/>
                <w:iCs/>
                <w:sz w:val="18"/>
                <w:szCs w:val="18"/>
                <w:lang w:val="es-ES"/>
              </w:rPr>
              <w:t xml:space="preserve"> JD. 09-94 “Por medio de la cual </w:t>
            </w:r>
            <w:r w:rsidR="00036EB6">
              <w:rPr>
                <w:rFonts w:ascii="Verdana" w:hAnsi="Verdana" w:cs="Arial"/>
                <w:bCs/>
                <w:iCs/>
                <w:sz w:val="18"/>
                <w:szCs w:val="18"/>
                <w:lang w:val="es-ES"/>
              </w:rPr>
              <w:t>se crea el Sistema Nacional de Á</w:t>
            </w:r>
            <w:r w:rsidRPr="002E535E">
              <w:rPr>
                <w:rFonts w:ascii="Verdana" w:hAnsi="Verdana" w:cs="Arial"/>
                <w:bCs/>
                <w:iCs/>
                <w:sz w:val="18"/>
                <w:szCs w:val="18"/>
                <w:lang w:val="es-ES"/>
              </w:rPr>
              <w:t>reas Protegidas</w:t>
            </w:r>
            <w:r w:rsidR="00781C9B" w:rsidRPr="002E535E">
              <w:rPr>
                <w:rFonts w:ascii="Verdana" w:hAnsi="Verdana" w:cs="Arial"/>
                <w:bCs/>
                <w:iCs/>
                <w:sz w:val="18"/>
                <w:szCs w:val="18"/>
                <w:lang w:val="es-ES"/>
              </w:rPr>
              <w:t>”</w:t>
            </w:r>
            <w:r w:rsidRPr="002E535E">
              <w:rPr>
                <w:rFonts w:ascii="Verdana" w:hAnsi="Verdana" w:cs="Arial"/>
                <w:bCs/>
                <w:iCs/>
                <w:sz w:val="18"/>
                <w:szCs w:val="18"/>
                <w:lang w:val="es-ES"/>
              </w:rPr>
              <w:t>, ente administrativo del Instituto Nacional de Recursos Naturales Renovables,</w:t>
            </w:r>
            <w:r w:rsidRPr="002E535E">
              <w:rPr>
                <w:rFonts w:ascii="Verdana" w:hAnsi="Verdana" w:cs="Arial"/>
                <w:bCs/>
                <w:sz w:val="18"/>
                <w:szCs w:val="18"/>
                <w:lang w:val="es-ES"/>
              </w:rPr>
              <w:t xml:space="preserve"> crea y establece las distintas definiciones de categorías de manejo.</w:t>
            </w:r>
          </w:p>
          <w:p w:rsidR="0077140A" w:rsidRPr="002E535E" w:rsidRDefault="0077140A" w:rsidP="00EE5B74">
            <w:pPr>
              <w:spacing w:before="60" w:after="60"/>
              <w:jc w:val="both"/>
              <w:rPr>
                <w:rFonts w:ascii="Verdana" w:hAnsi="Verdana" w:cs="Arial"/>
                <w:bCs/>
                <w:sz w:val="18"/>
                <w:szCs w:val="18"/>
                <w:lang w:val="es-ES"/>
              </w:rPr>
            </w:pPr>
          </w:p>
          <w:p w:rsidR="00FB2E59" w:rsidRPr="002E535E" w:rsidRDefault="00EE5B74" w:rsidP="00FB2E59">
            <w:pPr>
              <w:spacing w:before="60" w:after="60"/>
              <w:jc w:val="both"/>
              <w:rPr>
                <w:rFonts w:ascii="Verdana" w:hAnsi="Verdana" w:cs="Arial"/>
                <w:sz w:val="18"/>
                <w:szCs w:val="18"/>
                <w:lang w:val="es-ES"/>
              </w:rPr>
            </w:pPr>
            <w:r w:rsidRPr="002E535E">
              <w:rPr>
                <w:rFonts w:ascii="Verdana" w:hAnsi="Verdana" w:cs="Arial"/>
                <w:bCs/>
                <w:sz w:val="18"/>
                <w:szCs w:val="18"/>
                <w:lang w:val="es-ES"/>
              </w:rPr>
              <w:t>Se consideran también l</w:t>
            </w:r>
            <w:r w:rsidR="00FB2E59" w:rsidRPr="002E535E">
              <w:rPr>
                <w:rFonts w:ascii="Verdana" w:hAnsi="Verdana" w:cs="Arial"/>
                <w:bCs/>
                <w:sz w:val="18"/>
                <w:szCs w:val="18"/>
                <w:lang w:val="es-ES"/>
              </w:rPr>
              <w:t>os trabajos de delimitación de las Áreas Protegidas realizado por PRONAT</w:t>
            </w:r>
            <w:r w:rsidRPr="002E535E">
              <w:rPr>
                <w:rFonts w:ascii="Verdana" w:hAnsi="Verdana" w:cs="Arial"/>
                <w:bCs/>
                <w:sz w:val="18"/>
                <w:szCs w:val="18"/>
                <w:lang w:val="es-ES"/>
              </w:rPr>
              <w:t xml:space="preserve"> en el marco del desarrollo de </w:t>
            </w:r>
            <w:r w:rsidR="00FB2E59" w:rsidRPr="002E535E">
              <w:rPr>
                <w:rFonts w:ascii="Verdana" w:hAnsi="Verdana" w:cs="Arial"/>
                <w:bCs/>
                <w:sz w:val="18"/>
                <w:szCs w:val="18"/>
                <w:lang w:val="es-ES"/>
              </w:rPr>
              <w:t>Programas de ordenamiento territorial</w:t>
            </w:r>
            <w:r w:rsidRPr="002E535E">
              <w:rPr>
                <w:rFonts w:ascii="Verdana" w:hAnsi="Verdana" w:cs="Arial"/>
                <w:bCs/>
                <w:sz w:val="18"/>
                <w:szCs w:val="18"/>
                <w:lang w:val="es-ES"/>
              </w:rPr>
              <w:t>. R</w:t>
            </w:r>
            <w:r w:rsidR="00FB2E59" w:rsidRPr="002E535E">
              <w:rPr>
                <w:rFonts w:ascii="Verdana" w:hAnsi="Verdana" w:cs="Arial"/>
                <w:bCs/>
                <w:sz w:val="18"/>
                <w:szCs w:val="18"/>
                <w:lang w:val="es-ES"/>
              </w:rPr>
              <w:t>esolución J.D. 022-92 (que crea el SINAP)</w:t>
            </w:r>
            <w:r w:rsidRPr="002E535E">
              <w:rPr>
                <w:rFonts w:ascii="Verdana" w:hAnsi="Verdana" w:cs="Arial"/>
                <w:bCs/>
                <w:sz w:val="18"/>
                <w:szCs w:val="18"/>
                <w:lang w:val="es-ES"/>
              </w:rPr>
              <w:t xml:space="preserve"> además de los procesos para l</w:t>
            </w:r>
            <w:r w:rsidR="00FB2E59" w:rsidRPr="002E535E">
              <w:rPr>
                <w:rFonts w:ascii="Verdana" w:hAnsi="Verdana" w:cs="Arial"/>
                <w:bCs/>
                <w:sz w:val="18"/>
                <w:szCs w:val="18"/>
                <w:lang w:val="es-ES"/>
              </w:rPr>
              <w:t>a formulación de las normativas que reglamentan la calidad del aire, calidad de agua marino-costera</w:t>
            </w:r>
            <w:r w:rsidRPr="002E535E">
              <w:rPr>
                <w:rFonts w:ascii="Verdana" w:hAnsi="Verdana" w:cs="Arial"/>
                <w:bCs/>
                <w:sz w:val="18"/>
                <w:szCs w:val="18"/>
                <w:lang w:val="es-ES"/>
              </w:rPr>
              <w:t>.</w:t>
            </w:r>
          </w:p>
        </w:tc>
      </w:tr>
      <w:tr w:rsidR="00950A37" w:rsidRPr="002E535E">
        <w:trPr>
          <w:trHeight w:val="994"/>
        </w:trPr>
        <w:tc>
          <w:tcPr>
            <w:tcW w:w="91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8(k), ¿ha promulgado su país o mantenido la legislación y/o otras disposici</w:t>
            </w:r>
            <w:r w:rsidRPr="002E535E">
              <w:rPr>
                <w:rFonts w:ascii="Verdana" w:hAnsi="Verdana"/>
                <w:sz w:val="18"/>
                <w:szCs w:val="20"/>
                <w:lang w:val="es-ES_tradnl"/>
              </w:rPr>
              <w:t>o</w:t>
            </w:r>
            <w:r w:rsidRPr="002E535E">
              <w:rPr>
                <w:rFonts w:ascii="Verdana" w:hAnsi="Verdana"/>
                <w:sz w:val="18"/>
                <w:szCs w:val="20"/>
                <w:lang w:val="es-ES_tradnl"/>
              </w:rPr>
              <w:t>nes de reglamentación necesarias para la protección de especies y poblaciones amenazadas</w:t>
            </w:r>
            <w:r w:rsidRPr="002E535E">
              <w:rPr>
                <w:rFonts w:ascii="Verdana" w:hAnsi="Verdana"/>
                <w:sz w:val="18"/>
                <w:szCs w:val="18"/>
                <w:lang w:val="es-ES_tradnl"/>
              </w:rPr>
              <w:t>?</w:t>
            </w:r>
          </w:p>
        </w:tc>
      </w:tr>
      <w:tr w:rsidR="00950A37" w:rsidRPr="002E535E">
        <w:trPr>
          <w:trHeight w:val="275"/>
        </w:trPr>
        <w:tc>
          <w:tcPr>
            <w:tcW w:w="6457"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0"/>
              </w:numPr>
              <w:tabs>
                <w:tab w:val="clear" w:pos="3237"/>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273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73"/>
        </w:trPr>
        <w:tc>
          <w:tcPr>
            <w:tcW w:w="6457"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0"/>
              </w:numPr>
              <w:tabs>
                <w:tab w:val="clear" w:pos="3237"/>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 pero está preparándose la legisl</w:t>
            </w:r>
            <w:r w:rsidRPr="002E535E">
              <w:rPr>
                <w:rFonts w:ascii="Verdana" w:hAnsi="Verdana"/>
                <w:sz w:val="18"/>
                <w:szCs w:val="18"/>
                <w:lang w:val="es-ES_tradnl"/>
              </w:rPr>
              <w:t>a</w:t>
            </w:r>
            <w:r w:rsidRPr="002E535E">
              <w:rPr>
                <w:rFonts w:ascii="Verdana" w:hAnsi="Verdana"/>
                <w:sz w:val="18"/>
                <w:szCs w:val="18"/>
                <w:lang w:val="es-ES_tradnl"/>
              </w:rPr>
              <w:t>ción</w:t>
            </w:r>
          </w:p>
        </w:tc>
        <w:tc>
          <w:tcPr>
            <w:tcW w:w="273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90"/>
        </w:trPr>
        <w:tc>
          <w:tcPr>
            <w:tcW w:w="6457"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0"/>
              </w:numPr>
              <w:tabs>
                <w:tab w:val="clear" w:pos="323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legislación y otras medidas establecidas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273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FB43AA">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81"/>
        </w:trPr>
        <w:tc>
          <w:tcPr>
            <w:tcW w:w="919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 legislación y/o otras disposiciones de la reglamentación para la protección de especies y poblaciones amenazadas.</w:t>
            </w:r>
          </w:p>
        </w:tc>
      </w:tr>
      <w:tr w:rsidR="00950A37" w:rsidRPr="002E535E">
        <w:trPr>
          <w:trHeight w:val="1085"/>
        </w:trPr>
        <w:tc>
          <w:tcPr>
            <w:tcW w:w="919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Ley 24 de 1995, decreto para la protección de especies amenazadas, en </w:t>
            </w:r>
            <w:r w:rsidR="00EE5B74" w:rsidRPr="002E535E">
              <w:rPr>
                <w:rFonts w:ascii="Verdana" w:hAnsi="Verdana" w:cs="Arial"/>
                <w:sz w:val="18"/>
                <w:szCs w:val="18"/>
                <w:lang w:val="es-ES_tradnl"/>
              </w:rPr>
              <w:t>proceso.  Reglamento 43 de 2004; D</w:t>
            </w:r>
            <w:r w:rsidR="00FB2E59" w:rsidRPr="002E535E">
              <w:rPr>
                <w:rFonts w:ascii="Verdana" w:hAnsi="Verdana" w:cs="Arial"/>
                <w:sz w:val="18"/>
                <w:szCs w:val="18"/>
                <w:lang w:val="es-ES_tradnl"/>
              </w:rPr>
              <w:t>ecreto 02-80, lista taxativa de especies amenazadas, que está en proc</w:t>
            </w:r>
            <w:r w:rsidR="00EE5B74" w:rsidRPr="002E535E">
              <w:rPr>
                <w:rFonts w:ascii="Verdana" w:hAnsi="Verdana" w:cs="Arial"/>
                <w:sz w:val="18"/>
                <w:szCs w:val="18"/>
                <w:lang w:val="es-ES_tradnl"/>
              </w:rPr>
              <w:t xml:space="preserve">eso de revisión y actualización; </w:t>
            </w:r>
            <w:r w:rsidR="00FB2E59" w:rsidRPr="002E535E">
              <w:rPr>
                <w:rFonts w:ascii="Verdana" w:hAnsi="Verdana" w:cs="Arial"/>
                <w:sz w:val="18"/>
                <w:szCs w:val="18"/>
                <w:lang w:val="es-ES_tradnl"/>
              </w:rPr>
              <w:t>Ley 5 de 2005, Le</w:t>
            </w:r>
            <w:r w:rsidR="00EE5B74" w:rsidRPr="002E535E">
              <w:rPr>
                <w:rFonts w:ascii="Verdana" w:hAnsi="Verdana" w:cs="Arial"/>
                <w:sz w:val="18"/>
                <w:szCs w:val="18"/>
                <w:lang w:val="es-ES_tradnl"/>
              </w:rPr>
              <w:t xml:space="preserve">y de delitos ambientales; </w:t>
            </w:r>
            <w:r w:rsidR="00FB2E59" w:rsidRPr="002E535E">
              <w:rPr>
                <w:rFonts w:ascii="Verdana" w:hAnsi="Verdana" w:cs="Arial"/>
                <w:sz w:val="18"/>
                <w:szCs w:val="18"/>
                <w:lang w:val="es-ES_tradnl"/>
              </w:rPr>
              <w:t>Ley 1 de 1994, legislación forestal.</w:t>
            </w:r>
          </w:p>
        </w:tc>
      </w:tr>
      <w:tr w:rsidR="00950A37" w:rsidRPr="002E535E">
        <w:trPr>
          <w:trHeight w:val="841"/>
        </w:trPr>
        <w:tc>
          <w:tcPr>
            <w:tcW w:w="91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 xml:space="preserve">Respecto al Artículo 8(l), </w:t>
            </w:r>
            <w:r w:rsidRPr="002E535E">
              <w:rPr>
                <w:rFonts w:ascii="Verdana" w:hAnsi="Verdana"/>
                <w:sz w:val="18"/>
                <w:szCs w:val="18"/>
                <w:lang w:val="es-ES_tradnl"/>
              </w:rPr>
              <w:t>¿ha reglamentado su país o gestionado los procesos y categorías de actividades identificadas de conformidad con el Artículo 7 como que tienen efectos adversos significativos en la d</w:t>
            </w:r>
            <w:r w:rsidRPr="002E535E">
              <w:rPr>
                <w:rFonts w:ascii="Verdana" w:hAnsi="Verdana"/>
                <w:sz w:val="18"/>
                <w:szCs w:val="18"/>
                <w:lang w:val="es-ES_tradnl"/>
              </w:rPr>
              <w:t>i</w:t>
            </w:r>
            <w:r w:rsidRPr="002E535E">
              <w:rPr>
                <w:rFonts w:ascii="Verdana" w:hAnsi="Verdana"/>
                <w:sz w:val="18"/>
                <w:szCs w:val="18"/>
                <w:lang w:val="es-ES_tradnl"/>
              </w:rPr>
              <w:t>versidad biológica?</w:t>
            </w:r>
          </w:p>
        </w:tc>
      </w:tr>
      <w:tr w:rsidR="00950A37" w:rsidRPr="002E535E" w:rsidTr="004E3241">
        <w:trPr>
          <w:trHeight w:val="897"/>
        </w:trPr>
        <w:tc>
          <w:tcPr>
            <w:tcW w:w="6457"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1"/>
              </w:numPr>
              <w:tabs>
                <w:tab w:val="clear" w:pos="323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w:t>
            </w:r>
          </w:p>
        </w:tc>
        <w:tc>
          <w:tcPr>
            <w:tcW w:w="273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rsidTr="004E3241">
        <w:trPr>
          <w:trHeight w:val="1112"/>
        </w:trPr>
        <w:tc>
          <w:tcPr>
            <w:tcW w:w="6457"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1"/>
              </w:numPr>
              <w:tabs>
                <w:tab w:val="clear" w:pos="323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 pero los procesos y categorías de activid</w:t>
            </w:r>
            <w:r w:rsidRPr="002E535E">
              <w:rPr>
                <w:rFonts w:ascii="Verdana" w:hAnsi="Verdana"/>
                <w:sz w:val="18"/>
                <w:szCs w:val="18"/>
                <w:lang w:val="es-ES_tradnl"/>
              </w:rPr>
              <w:t>a</w:t>
            </w:r>
            <w:r w:rsidRPr="002E535E">
              <w:rPr>
                <w:rFonts w:ascii="Verdana" w:hAnsi="Verdana"/>
                <w:sz w:val="18"/>
                <w:szCs w:val="18"/>
                <w:lang w:val="es-ES_tradnl"/>
              </w:rPr>
              <w:t xml:space="preserve">des pertinentes están siendo identificados </w:t>
            </w:r>
          </w:p>
        </w:tc>
        <w:tc>
          <w:tcPr>
            <w:tcW w:w="273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rsidTr="004E3241">
        <w:trPr>
          <w:trHeight w:val="1220"/>
        </w:trPr>
        <w:tc>
          <w:tcPr>
            <w:tcW w:w="6457"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1"/>
              </w:numPr>
              <w:tabs>
                <w:tab w:val="clear" w:pos="323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con amplitud limitada (ind</w:t>
            </w:r>
            <w:r w:rsidRPr="002E535E">
              <w:rPr>
                <w:rFonts w:ascii="Verdana" w:hAnsi="Verdana"/>
                <w:sz w:val="18"/>
                <w:szCs w:val="18"/>
                <w:lang w:val="es-ES_tradnl"/>
              </w:rPr>
              <w:t>i</w:t>
            </w:r>
            <w:r w:rsidRPr="002E535E">
              <w:rPr>
                <w:rFonts w:ascii="Verdana" w:hAnsi="Verdana"/>
                <w:sz w:val="18"/>
                <w:szCs w:val="18"/>
                <w:lang w:val="es-ES_tradnl"/>
              </w:rPr>
              <w:t>que los detalles a continuación)</w:t>
            </w:r>
          </w:p>
        </w:tc>
        <w:tc>
          <w:tcPr>
            <w:tcW w:w="273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B43AA">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rsidTr="004E3241">
        <w:trPr>
          <w:trHeight w:val="1072"/>
        </w:trPr>
        <w:tc>
          <w:tcPr>
            <w:tcW w:w="6457"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1"/>
              </w:numPr>
              <w:tabs>
                <w:tab w:val="clear" w:pos="3237"/>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con gran amplitud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73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rsidTr="004E3241">
        <w:trPr>
          <w:cantSplit/>
          <w:trHeight w:val="1506"/>
        </w:trPr>
        <w:tc>
          <w:tcPr>
            <w:tcW w:w="919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Otros comentarios sobre la reglamentación o gestión de </w:t>
            </w:r>
            <w:r w:rsidRPr="002E535E">
              <w:rPr>
                <w:rFonts w:ascii="Verdana" w:hAnsi="Verdana"/>
                <w:sz w:val="18"/>
                <w:szCs w:val="18"/>
                <w:lang w:val="es-ES_tradnl"/>
              </w:rPr>
              <w:t>procesos y categorías de actividades identif</w:t>
            </w:r>
            <w:r w:rsidRPr="002E535E">
              <w:rPr>
                <w:rFonts w:ascii="Verdana" w:hAnsi="Verdana"/>
                <w:sz w:val="18"/>
                <w:szCs w:val="18"/>
                <w:lang w:val="es-ES_tradnl"/>
              </w:rPr>
              <w:t>i</w:t>
            </w:r>
            <w:r w:rsidRPr="002E535E">
              <w:rPr>
                <w:rFonts w:ascii="Verdana" w:hAnsi="Verdana"/>
                <w:sz w:val="18"/>
                <w:szCs w:val="18"/>
                <w:lang w:val="es-ES_tradnl"/>
              </w:rPr>
              <w:t>cadas de conformidad con el Artículo 7 como que tienen efectos adversos significativos en la divers</w:t>
            </w:r>
            <w:r w:rsidRPr="002E535E">
              <w:rPr>
                <w:rFonts w:ascii="Verdana" w:hAnsi="Verdana"/>
                <w:sz w:val="18"/>
                <w:szCs w:val="18"/>
                <w:lang w:val="es-ES_tradnl"/>
              </w:rPr>
              <w:t>i</w:t>
            </w:r>
            <w:r w:rsidRPr="002E535E">
              <w:rPr>
                <w:rFonts w:ascii="Verdana" w:hAnsi="Verdana"/>
                <w:sz w:val="18"/>
                <w:szCs w:val="18"/>
                <w:lang w:val="es-ES_tradnl"/>
              </w:rPr>
              <w:t>dad biológica</w:t>
            </w:r>
            <w:r w:rsidRPr="002E535E">
              <w:rPr>
                <w:rFonts w:ascii="Verdana" w:hAnsi="Verdana" w:cs="Arial"/>
                <w:sz w:val="18"/>
                <w:szCs w:val="18"/>
                <w:lang w:val="es-ES_tradnl"/>
              </w:rPr>
              <w:t>.</w:t>
            </w:r>
          </w:p>
        </w:tc>
      </w:tr>
      <w:tr w:rsidR="00950A37" w:rsidRPr="002E535E">
        <w:trPr>
          <w:cantSplit/>
          <w:trHeight w:val="5060"/>
        </w:trPr>
        <w:tc>
          <w:tcPr>
            <w:tcW w:w="919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56392" w:rsidRPr="002E535E" w:rsidRDefault="00456392">
            <w:pPr>
              <w:spacing w:before="60" w:after="60"/>
              <w:jc w:val="both"/>
              <w:rPr>
                <w:rFonts w:ascii="Verdana" w:hAnsi="Verdana" w:cs="Arial"/>
                <w:sz w:val="18"/>
                <w:szCs w:val="18"/>
                <w:lang w:val="es-ES_tradnl"/>
              </w:rPr>
            </w:pPr>
            <w:smartTag w:uri="urn:schemas-microsoft-com:office:smarttags" w:element="PersonName">
              <w:smartTagPr>
                <w:attr w:name="ProductID" w:val="La Lista"/>
              </w:smartTagPr>
              <w:r w:rsidRPr="002E535E">
                <w:rPr>
                  <w:rFonts w:ascii="Verdana" w:hAnsi="Verdana" w:cs="Arial"/>
                  <w:sz w:val="18"/>
                  <w:szCs w:val="18"/>
                  <w:lang w:val="es-ES_tradnl"/>
                </w:rPr>
                <w:t>La Lista</w:t>
              </w:r>
            </w:smartTag>
            <w:r w:rsidRPr="002E535E">
              <w:rPr>
                <w:rFonts w:ascii="Verdana" w:hAnsi="Verdana" w:cs="Arial"/>
                <w:sz w:val="18"/>
                <w:szCs w:val="18"/>
                <w:lang w:val="es-ES_tradnl"/>
              </w:rPr>
              <w:t xml:space="preserve"> de proyectos que ingresarán al proceso de Evaluación de Impacto Ambiental, considera </w:t>
            </w:r>
            <w:smartTag w:uri="urn:schemas-microsoft-com:office:smarttags" w:element="PersonName">
              <w:smartTagPr>
                <w:attr w:name="ProductID" w:val="la Clasificaci￳n Industrial"/>
              </w:smartTagPr>
              <w:r w:rsidRPr="002E535E">
                <w:rPr>
                  <w:rFonts w:ascii="Verdana" w:hAnsi="Verdana" w:cs="Arial"/>
                  <w:sz w:val="18"/>
                  <w:szCs w:val="18"/>
                  <w:lang w:val="es-ES_tradnl"/>
                </w:rPr>
                <w:t>la Clasificación Industrial</w:t>
              </w:r>
            </w:smartTag>
            <w:r w:rsidRPr="002E535E">
              <w:rPr>
                <w:rFonts w:ascii="Verdana" w:hAnsi="Verdana" w:cs="Arial"/>
                <w:sz w:val="18"/>
                <w:szCs w:val="18"/>
                <w:lang w:val="es-ES_tradnl"/>
              </w:rPr>
              <w:t xml:space="preserve"> Uniforme (Código CIIU). Sin embargo, es potestad de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solicitar al Promotor del proyecto la elaboración de un Estudio de Impacto Ambiental cuando dicha entidad considere que con la ejecución de las actividades propuestas para el desarrollo del proyecto pueda afectar alguno de los criterios de protección ambiental o se puedan generar riesgos </w:t>
            </w:r>
            <w:r w:rsidR="00857D09" w:rsidRPr="002E535E">
              <w:rPr>
                <w:rFonts w:ascii="Verdana" w:hAnsi="Verdana" w:cs="Arial"/>
                <w:sz w:val="18"/>
                <w:szCs w:val="18"/>
                <w:lang w:val="es-ES_tradnl"/>
              </w:rPr>
              <w:t>ambientales</w:t>
            </w:r>
            <w:r w:rsidRPr="002E535E">
              <w:rPr>
                <w:rFonts w:ascii="Verdana" w:hAnsi="Verdana" w:cs="Arial"/>
                <w:sz w:val="18"/>
                <w:szCs w:val="18"/>
                <w:lang w:val="es-ES_tradnl"/>
              </w:rPr>
              <w:t xml:space="preserve">. Para tales efectos, el consultor y el promotor tomando en cuenta </w:t>
            </w:r>
            <w:r w:rsidR="002606C3" w:rsidRPr="002E535E">
              <w:rPr>
                <w:rFonts w:ascii="Verdana" w:hAnsi="Verdana" w:cs="Arial"/>
                <w:sz w:val="18"/>
                <w:szCs w:val="18"/>
                <w:lang w:val="es-ES_tradnl"/>
              </w:rPr>
              <w:t xml:space="preserve">los criterios de protección ambiental propondrán la categoría de Estudio de Impacto Ambiental, la cual será ratificada o no por </w:t>
            </w:r>
            <w:smartTag w:uri="urn:schemas-microsoft-com:office:smarttags" w:element="PersonName">
              <w:smartTagPr>
                <w:attr w:name="ProductID" w:val="la Autoridad Nacional"/>
              </w:smartTagPr>
              <w:r w:rsidR="002606C3" w:rsidRPr="002E535E">
                <w:rPr>
                  <w:rFonts w:ascii="Verdana" w:hAnsi="Verdana" w:cs="Arial"/>
                  <w:sz w:val="18"/>
                  <w:szCs w:val="18"/>
                  <w:lang w:val="es-ES_tradnl"/>
                </w:rPr>
                <w:t>la Autoridad Nacional</w:t>
              </w:r>
            </w:smartTag>
            <w:r w:rsidR="002606C3" w:rsidRPr="002E535E">
              <w:rPr>
                <w:rFonts w:ascii="Verdana" w:hAnsi="Verdana" w:cs="Arial"/>
                <w:sz w:val="18"/>
                <w:szCs w:val="18"/>
                <w:lang w:val="es-ES_tradnl"/>
              </w:rPr>
              <w:t xml:space="preserve"> del Ambiente.</w:t>
            </w:r>
          </w:p>
          <w:p w:rsidR="00781C9B" w:rsidRPr="002E535E" w:rsidRDefault="00781C9B" w:rsidP="00781C9B">
            <w:pPr>
              <w:pStyle w:val="BodyText"/>
              <w:rPr>
                <w:rFonts w:ascii="Verdana" w:hAnsi="Verdana" w:cs="Arial"/>
                <w:sz w:val="18"/>
                <w:szCs w:val="18"/>
                <w:lang w:val="es-ES"/>
              </w:rPr>
            </w:pPr>
          </w:p>
          <w:p w:rsidR="00950A37" w:rsidRPr="002E535E" w:rsidRDefault="00781C9B" w:rsidP="00781C9B">
            <w:pPr>
              <w:spacing w:before="60" w:after="60"/>
              <w:jc w:val="both"/>
              <w:rPr>
                <w:rFonts w:ascii="Verdana" w:hAnsi="Verdana" w:cs="Arial"/>
                <w:sz w:val="18"/>
                <w:szCs w:val="18"/>
                <w:lang w:val="es-ES"/>
              </w:rPr>
            </w:pPr>
            <w:r w:rsidRPr="002E535E">
              <w:rPr>
                <w:rFonts w:ascii="Verdana" w:hAnsi="Verdana" w:cs="Arial"/>
                <w:sz w:val="18"/>
                <w:szCs w:val="18"/>
                <w:lang w:val="es-ES"/>
              </w:rPr>
              <w:t xml:space="preserve">Con el objetivo de  unificar criterios para clasificar las áreas protegidas, de manera que sea posible hacer la comparación de los proyectos y así permitir una mejor focalización de recursos necesarios para su implementación se ha desarrollado un gran esfuerzo en reclasificar nacionalmente las categorías con base a la clasificación internacional propuesta por </w:t>
            </w:r>
            <w:smartTag w:uri="urn:schemas-microsoft-com:office:smarttags" w:element="PersonName">
              <w:smartTagPr>
                <w:attr w:name="ProductID" w:val="la UICN. En"/>
              </w:smartTagPr>
              <w:r w:rsidRPr="002E535E">
                <w:rPr>
                  <w:rFonts w:ascii="Verdana" w:hAnsi="Verdana" w:cs="Arial"/>
                  <w:sz w:val="18"/>
                  <w:szCs w:val="18"/>
                  <w:lang w:val="es-ES"/>
                </w:rPr>
                <w:t>la UICN. En</w:t>
              </w:r>
            </w:smartTag>
            <w:r w:rsidRPr="002E535E">
              <w:rPr>
                <w:rFonts w:ascii="Verdana" w:hAnsi="Verdana" w:cs="Arial"/>
                <w:sz w:val="18"/>
                <w:szCs w:val="18"/>
                <w:lang w:val="es-ES"/>
              </w:rPr>
              <w:t xml:space="preserve"> este sentido, UICN ha considerado seis categorías que agrupan los distintos objetivos que definen la creación de un área protegida, confeccionando una primera lista de clasificación en 1978, la cual ha sido modificada en los distintos Congresos Mundiales de Parques Nacionales y Áreas Protegidas </w:t>
            </w:r>
            <w:r w:rsidRPr="002E535E">
              <w:rPr>
                <w:rFonts w:ascii="Verdana" w:hAnsi="Verdana" w:cs="Arial"/>
                <w:sz w:val="18"/>
                <w:szCs w:val="18"/>
                <w:lang w:val="es-ES_tradnl"/>
              </w:rPr>
              <w:t>(</w:t>
            </w:r>
            <w:r w:rsidRPr="002E535E">
              <w:rPr>
                <w:rFonts w:ascii="Verdana" w:hAnsi="Verdana" w:cs="Arial"/>
                <w:iCs/>
                <w:sz w:val="18"/>
                <w:szCs w:val="18"/>
                <w:lang w:val="es-MX"/>
              </w:rPr>
              <w:t>Consorcio</w:t>
            </w:r>
            <w:r w:rsidRPr="002E535E">
              <w:rPr>
                <w:rFonts w:ascii="Verdana" w:hAnsi="Verdana" w:cs="Arial"/>
                <w:sz w:val="18"/>
                <w:szCs w:val="18"/>
                <w:lang w:val="es-MX"/>
              </w:rPr>
              <w:t xml:space="preserve"> BCEOM – TERRAM. 2005)</w:t>
            </w:r>
            <w:r w:rsidRPr="002E535E">
              <w:rPr>
                <w:rFonts w:ascii="Verdana" w:hAnsi="Verdana" w:cs="Arial"/>
                <w:sz w:val="18"/>
                <w:szCs w:val="18"/>
                <w:lang w:val="es-ES"/>
              </w:rPr>
              <w:t xml:space="preserve">. Rodríguez (2004) publica una Propuesta para </w:t>
            </w:r>
            <w:smartTag w:uri="urn:schemas-microsoft-com:office:smarttags" w:element="PersonName">
              <w:smartTagPr>
                <w:attr w:name="ProductID" w:val="la Armonizaci￳n"/>
              </w:smartTagPr>
              <w:r w:rsidRPr="002E535E">
                <w:rPr>
                  <w:rFonts w:ascii="Verdana" w:hAnsi="Verdana" w:cs="Arial"/>
                  <w:sz w:val="18"/>
                  <w:szCs w:val="18"/>
                  <w:lang w:val="es-ES"/>
                </w:rPr>
                <w:t>la Armonización</w:t>
              </w:r>
            </w:smartTag>
            <w:r w:rsidRPr="002E535E">
              <w:rPr>
                <w:rFonts w:ascii="Verdana" w:hAnsi="Verdana" w:cs="Arial"/>
                <w:sz w:val="18"/>
                <w:szCs w:val="18"/>
                <w:lang w:val="es-ES"/>
              </w:rPr>
              <w:t xml:space="preserve"> y Consolidación de las categorías de manejo del Sistema Nacional de Áreas Protegidas de Panamá; c</w:t>
            </w:r>
            <w:r w:rsidRPr="002E535E">
              <w:rPr>
                <w:rStyle w:val="HTMLTypewriter"/>
                <w:rFonts w:ascii="Verdana" w:eastAsia="SimSun" w:hAnsi="Verdana" w:cs="Arial"/>
                <w:sz w:val="18"/>
                <w:szCs w:val="18"/>
                <w:lang w:val="es-ES"/>
              </w:rPr>
              <w:t>on esta reclasificación es posible mejorar la gestión de las áreas protegidas y las hace comparables a las clasificaciones regionales de manejo</w:t>
            </w:r>
            <w:r w:rsidRPr="002E535E">
              <w:rPr>
                <w:rFonts w:ascii="Verdana" w:hAnsi="Verdana" w:cs="Arial"/>
                <w:sz w:val="18"/>
                <w:szCs w:val="18"/>
                <w:lang w:val="es-ES"/>
              </w:rPr>
              <w:t>.</w:t>
            </w:r>
          </w:p>
          <w:p w:rsidR="00EE5B74" w:rsidRPr="002E535E" w:rsidRDefault="00EE5B74" w:rsidP="00781C9B">
            <w:pPr>
              <w:spacing w:before="60" w:after="60"/>
              <w:jc w:val="both"/>
              <w:rPr>
                <w:rFonts w:ascii="Verdana" w:hAnsi="Verdana" w:cs="Arial"/>
                <w:sz w:val="18"/>
                <w:szCs w:val="18"/>
                <w:lang w:val="es-ES"/>
              </w:rPr>
            </w:pPr>
          </w:p>
          <w:p w:rsidR="00FB2E59" w:rsidRPr="002E535E" w:rsidRDefault="00EE5B74" w:rsidP="00781C9B">
            <w:pPr>
              <w:spacing w:before="60" w:after="60"/>
              <w:jc w:val="both"/>
              <w:rPr>
                <w:rFonts w:ascii="Verdana" w:hAnsi="Verdana" w:cs="Arial"/>
                <w:sz w:val="18"/>
                <w:szCs w:val="18"/>
                <w:lang w:val="es-ES"/>
              </w:rPr>
            </w:pPr>
            <w:r w:rsidRPr="002E535E">
              <w:rPr>
                <w:rFonts w:ascii="Verdana" w:hAnsi="Verdana" w:cs="Arial"/>
                <w:sz w:val="18"/>
                <w:szCs w:val="18"/>
                <w:lang w:val="es-ES"/>
              </w:rPr>
              <w:t>En proceso se encuentra la a</w:t>
            </w:r>
            <w:r w:rsidR="00FB2E59" w:rsidRPr="002E535E">
              <w:rPr>
                <w:rFonts w:ascii="Verdana" w:hAnsi="Verdana" w:cs="Arial"/>
                <w:sz w:val="18"/>
                <w:szCs w:val="18"/>
                <w:lang w:val="es-ES"/>
              </w:rPr>
              <w:t>probación de 20 planes de manejo que incluye la zonificación y actividades permitidas por zona de ma</w:t>
            </w:r>
            <w:r w:rsidRPr="002E535E">
              <w:rPr>
                <w:rFonts w:ascii="Verdana" w:hAnsi="Verdana" w:cs="Arial"/>
                <w:sz w:val="18"/>
                <w:szCs w:val="18"/>
                <w:lang w:val="es-ES"/>
              </w:rPr>
              <w:t>nej</w:t>
            </w:r>
            <w:r w:rsidR="00FB2E59" w:rsidRPr="002E535E">
              <w:rPr>
                <w:rFonts w:ascii="Verdana" w:hAnsi="Verdana" w:cs="Arial"/>
                <w:sz w:val="18"/>
                <w:szCs w:val="18"/>
                <w:lang w:val="es-ES"/>
              </w:rPr>
              <w:t>o</w:t>
            </w:r>
            <w:r w:rsidRPr="002E535E">
              <w:rPr>
                <w:rFonts w:ascii="Verdana" w:hAnsi="Verdana" w:cs="Arial"/>
                <w:sz w:val="18"/>
                <w:szCs w:val="18"/>
                <w:lang w:val="es-ES"/>
              </w:rPr>
              <w:t>.</w:t>
            </w:r>
          </w:p>
        </w:tc>
      </w:tr>
    </w:tbl>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950A37" w:rsidRPr="002E535E">
        <w:tblPrEx>
          <w:tblCellMar>
            <w:top w:w="0" w:type="dxa"/>
            <w:bottom w:w="0" w:type="dxa"/>
          </w:tblCellMar>
        </w:tblPrEx>
        <w:trPr>
          <w:trHeight w:val="1683"/>
        </w:trPr>
        <w:tc>
          <w:tcPr>
            <w:tcW w:w="9214" w:type="dxa"/>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tabs>
                <w:tab w:val="left" w:pos="1080"/>
              </w:tabs>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pPr>
              <w:numPr>
                <w:ilvl w:val="0"/>
                <w:numId w:val="188"/>
              </w:numPr>
              <w:spacing w:before="60" w:after="6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pPr>
              <w:numPr>
                <w:ilvl w:val="0"/>
                <w:numId w:val="188"/>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w:t>
            </w:r>
          </w:p>
          <w:p w:rsidR="00950A37" w:rsidRPr="002E535E" w:rsidRDefault="00950A37">
            <w:pPr>
              <w:numPr>
                <w:ilvl w:val="0"/>
                <w:numId w:val="188"/>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pPr>
              <w:numPr>
                <w:ilvl w:val="0"/>
                <w:numId w:val="188"/>
              </w:numPr>
              <w:spacing w:before="60" w:after="6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biológica;</w:t>
            </w:r>
          </w:p>
          <w:p w:rsidR="00950A37" w:rsidRPr="002E535E" w:rsidRDefault="00950A37">
            <w:pPr>
              <w:numPr>
                <w:ilvl w:val="0"/>
                <w:numId w:val="188"/>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pPr>
              <w:numPr>
                <w:ilvl w:val="0"/>
                <w:numId w:val="188"/>
              </w:numPr>
              <w:spacing w:before="60" w:after="6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blPrEx>
          <w:tblBorders>
            <w:top w:val="threeDEmboss" w:sz="6" w:space="0" w:color="FFFFFF"/>
            <w:left w:val="threeDEmboss" w:sz="6" w:space="0" w:color="FFFFFF"/>
            <w:bottom w:val="threeDEmboss" w:sz="6" w:space="0" w:color="FFFFFF"/>
            <w:right w:val="threeDEmboss" w:sz="6" w:space="0" w:color="FFFFFF"/>
            <w:insideH w:val="none" w:sz="0" w:space="0" w:color="auto"/>
            <w:insideV w:val="none" w:sz="0" w:space="0" w:color="auto"/>
          </w:tblBorders>
          <w:tblCellMar>
            <w:top w:w="0" w:type="dxa"/>
            <w:left w:w="0" w:type="dxa"/>
            <w:bottom w:w="0" w:type="dxa"/>
            <w:right w:w="0" w:type="dxa"/>
          </w:tblCellMar>
        </w:tblPrEx>
        <w:trPr>
          <w:trHeight w:val="450"/>
        </w:trPr>
        <w:tc>
          <w:tcPr>
            <w:tcW w:w="9214" w:type="dxa"/>
            <w:tcBorders>
              <w:top w:val="threeDEmboss" w:sz="6" w:space="0" w:color="FFFFFF"/>
              <w:left w:val="threeDEmboss" w:sz="6" w:space="0" w:color="FFFFFF"/>
              <w:bottom w:val="threeDEmboss" w:sz="6" w:space="0" w:color="FFFFFF"/>
              <w:right w:val="threeDEmboss" w:sz="6" w:space="0" w:color="FFFFFF"/>
            </w:tcBorders>
          </w:tcPr>
          <w:p w:rsidR="00967857" w:rsidRDefault="00967857" w:rsidP="002E02E2">
            <w:pPr>
              <w:spacing w:before="60" w:after="60"/>
              <w:ind w:left="142"/>
              <w:jc w:val="both"/>
              <w:rPr>
                <w:rFonts w:ascii="Verdana" w:hAnsi="Verdana" w:cs="Arial"/>
                <w:color w:val="000000"/>
                <w:sz w:val="18"/>
                <w:szCs w:val="18"/>
                <w:lang w:val="es-PA"/>
              </w:rPr>
            </w:pPr>
            <w:r w:rsidRPr="00FB43AA">
              <w:rPr>
                <w:rFonts w:ascii="Verdana" w:hAnsi="Verdana"/>
                <w:bCs/>
                <w:sz w:val="18"/>
                <w:szCs w:val="18"/>
                <w:lang w:val="es-ES_tradnl"/>
              </w:rPr>
              <w:t>a) resultados e impactos de las medidas adoptadas.</w:t>
            </w:r>
            <w:r w:rsidR="00FB43AA" w:rsidRPr="00FB43AA">
              <w:rPr>
                <w:rFonts w:ascii="Verdana" w:hAnsi="Verdana"/>
                <w:bCs/>
                <w:sz w:val="18"/>
                <w:szCs w:val="18"/>
                <w:lang w:val="es-ES_tradnl"/>
              </w:rPr>
              <w:t xml:space="preserve"> Con la participación en </w:t>
            </w:r>
            <w:r w:rsidR="00FB43AA" w:rsidRPr="00FB43AA">
              <w:rPr>
                <w:rFonts w:ascii="Verdana" w:hAnsi="Verdana"/>
                <w:sz w:val="18"/>
                <w:szCs w:val="18"/>
                <w:lang w:val="es-ES"/>
              </w:rPr>
              <w:t xml:space="preserve">una Sub-red de Bionet Internacional para Mesoamérica, y un Informe del Herbario de </w:t>
            </w:r>
            <w:smartTag w:uri="urn:schemas-microsoft-com:office:smarttags" w:element="PersonName">
              <w:smartTagPr>
                <w:attr w:name="ProductID" w:val="la Universidad"/>
              </w:smartTagPr>
              <w:r w:rsidR="00FB43AA" w:rsidRPr="00FB43AA">
                <w:rPr>
                  <w:rFonts w:ascii="Verdana" w:hAnsi="Verdana"/>
                  <w:sz w:val="18"/>
                  <w:szCs w:val="18"/>
                  <w:lang w:val="es-ES"/>
                </w:rPr>
                <w:t>la Universidad</w:t>
              </w:r>
            </w:smartTag>
            <w:r w:rsidR="00FB43AA" w:rsidRPr="00FB43AA">
              <w:rPr>
                <w:rFonts w:ascii="Verdana" w:hAnsi="Verdana"/>
                <w:sz w:val="18"/>
                <w:szCs w:val="18"/>
                <w:lang w:val="es-ES"/>
              </w:rPr>
              <w:t xml:space="preserve"> de Panamá presentado, la iniciativa de Identificación de Vacíos Taxonómico de </w:t>
            </w:r>
            <w:smartTag w:uri="urn:schemas-microsoft-com:office:smarttags" w:element="PersonName">
              <w:smartTagPr>
                <w:attr w:name="ProductID" w:val="la Regi￳n"/>
              </w:smartTagPr>
              <w:r w:rsidR="00FB43AA" w:rsidRPr="00FB43AA">
                <w:rPr>
                  <w:rFonts w:ascii="Verdana" w:hAnsi="Verdana"/>
                  <w:sz w:val="18"/>
                  <w:szCs w:val="18"/>
                  <w:lang w:val="es-ES"/>
                </w:rPr>
                <w:t>la Región</w:t>
              </w:r>
            </w:smartTag>
            <w:r w:rsidR="00FB43AA" w:rsidRPr="00FB43AA">
              <w:rPr>
                <w:rFonts w:ascii="Verdana" w:hAnsi="Verdana"/>
                <w:sz w:val="18"/>
                <w:szCs w:val="18"/>
                <w:lang w:val="es-ES"/>
              </w:rPr>
              <w:t xml:space="preserve"> de Mesoamérica, a </w:t>
            </w:r>
            <w:smartTag w:uri="urn:schemas-microsoft-com:office:smarttags" w:element="PersonName">
              <w:smartTagPr>
                <w:attr w:name="ProductID" w:val="la Red"/>
              </w:smartTagPr>
              <w:r w:rsidR="00FB43AA" w:rsidRPr="00FB43AA">
                <w:rPr>
                  <w:rFonts w:ascii="Verdana" w:hAnsi="Verdana"/>
                  <w:sz w:val="18"/>
                  <w:szCs w:val="18"/>
                  <w:lang w:val="es-ES"/>
                </w:rPr>
                <w:t>la Red</w:t>
              </w:r>
            </w:smartTag>
            <w:r w:rsidR="00FB43AA" w:rsidRPr="00FB43AA">
              <w:rPr>
                <w:rFonts w:ascii="Verdana" w:hAnsi="Verdana"/>
                <w:sz w:val="18"/>
                <w:szCs w:val="18"/>
                <w:lang w:val="es-ES"/>
              </w:rPr>
              <w:t xml:space="preserve"> de Herbarios de Mesoamérica, contribuyen para el logro de resultados.  Además, </w:t>
            </w:r>
            <w:smartTag w:uri="urn:schemas-microsoft-com:office:smarttags" w:element="PersonName">
              <w:smartTagPr>
                <w:attr w:name="ProductID" w:val="La Lista"/>
              </w:smartTagPr>
              <w:r w:rsidR="00FB43AA">
                <w:rPr>
                  <w:rFonts w:ascii="Verdana" w:hAnsi="Verdana"/>
                  <w:sz w:val="18"/>
                  <w:szCs w:val="18"/>
                  <w:lang w:val="es-ES_tradnl"/>
                </w:rPr>
                <w:t>l</w:t>
              </w:r>
              <w:r w:rsidR="00FB43AA" w:rsidRPr="00FB43AA">
                <w:rPr>
                  <w:rFonts w:ascii="Verdana" w:hAnsi="Verdana"/>
                  <w:sz w:val="18"/>
                  <w:szCs w:val="18"/>
                  <w:lang w:val="es-ES_tradnl"/>
                </w:rPr>
                <w:t>a Lista</w:t>
              </w:r>
            </w:smartTag>
            <w:r w:rsidR="00FB43AA" w:rsidRPr="00FB43AA">
              <w:rPr>
                <w:rFonts w:ascii="Verdana" w:hAnsi="Verdana"/>
                <w:sz w:val="18"/>
                <w:szCs w:val="18"/>
                <w:lang w:val="es-ES_tradnl"/>
              </w:rPr>
              <w:t xml:space="preserve"> de proyectos que ingresarán al proceso de Evaluación de Impacto Ambiental, considera </w:t>
            </w:r>
            <w:smartTag w:uri="urn:schemas-microsoft-com:office:smarttags" w:element="PersonName">
              <w:smartTagPr>
                <w:attr w:name="ProductID" w:val="la Clasificaci￳n Industrial"/>
              </w:smartTagPr>
              <w:r w:rsidR="00FB43AA" w:rsidRPr="00FB43AA">
                <w:rPr>
                  <w:rFonts w:ascii="Verdana" w:hAnsi="Verdana"/>
                  <w:sz w:val="18"/>
                  <w:szCs w:val="18"/>
                  <w:lang w:val="es-ES_tradnl"/>
                </w:rPr>
                <w:t>la Clasificación Industrial</w:t>
              </w:r>
            </w:smartTag>
            <w:r w:rsidR="00FB43AA" w:rsidRPr="00FB43AA">
              <w:rPr>
                <w:rFonts w:ascii="Verdana" w:hAnsi="Verdana"/>
                <w:sz w:val="18"/>
                <w:szCs w:val="18"/>
                <w:lang w:val="es-ES_tradnl"/>
              </w:rPr>
              <w:t xml:space="preserve"> Uniforme (Código CIIU). Sin embargo, es potestad de </w:t>
            </w:r>
            <w:smartTag w:uri="urn:schemas-microsoft-com:office:smarttags" w:element="PersonName">
              <w:smartTagPr>
                <w:attr w:name="ProductID" w:val="la ANAM"/>
              </w:smartTagPr>
              <w:r w:rsidR="00FB43AA" w:rsidRPr="00FB43AA">
                <w:rPr>
                  <w:rFonts w:ascii="Verdana" w:hAnsi="Verdana"/>
                  <w:sz w:val="18"/>
                  <w:szCs w:val="18"/>
                  <w:lang w:val="es-ES_tradnl"/>
                </w:rPr>
                <w:t>la ANAM</w:t>
              </w:r>
            </w:smartTag>
            <w:r w:rsidR="00FB43AA" w:rsidRPr="00FB43AA">
              <w:rPr>
                <w:rFonts w:ascii="Verdana" w:hAnsi="Verdana"/>
                <w:sz w:val="18"/>
                <w:szCs w:val="18"/>
                <w:lang w:val="es-ES_tradnl"/>
              </w:rPr>
              <w:t xml:space="preserve"> solicitar al Promotor del proyecto la elaboración de un Estudio de Impacto Ambiental cuando dicha entidad considere que con la ejecución de las actividades propuestas para el desarrollo del proyecto pueda afectar alguno de los criterios de protección ambiental o se puedan generar riesgos ambientales. Para tales efectos, el consultor y el promotor tomando en cuenta los criterios de protección ambiental propondrán la categoría de Estudio de Impacto Ambiental, la cual será ratificada o no por </w:t>
            </w:r>
            <w:smartTag w:uri="urn:schemas-microsoft-com:office:smarttags" w:element="PersonName">
              <w:smartTagPr>
                <w:attr w:name="ProductID" w:val="la Autoridad Nacional"/>
              </w:smartTagPr>
              <w:r w:rsidR="00FB43AA" w:rsidRPr="00FB43AA">
                <w:rPr>
                  <w:rFonts w:ascii="Verdana" w:hAnsi="Verdana"/>
                  <w:sz w:val="18"/>
                  <w:szCs w:val="18"/>
                  <w:lang w:val="es-ES_tradnl"/>
                </w:rPr>
                <w:t>la Autoridad Nacional</w:t>
              </w:r>
            </w:smartTag>
            <w:r w:rsidR="00FB43AA" w:rsidRPr="00FB43AA">
              <w:rPr>
                <w:rFonts w:ascii="Verdana" w:hAnsi="Verdana"/>
                <w:sz w:val="18"/>
                <w:szCs w:val="18"/>
                <w:lang w:val="es-ES_tradnl"/>
              </w:rPr>
              <w:t xml:space="preserve"> del Ambiente. </w:t>
            </w:r>
          </w:p>
          <w:p w:rsidR="0077140A" w:rsidRPr="0074153F" w:rsidRDefault="0074153F" w:rsidP="0074153F">
            <w:pPr>
              <w:spacing w:before="60" w:after="60"/>
              <w:ind w:left="142"/>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w:t>
            </w:r>
            <w:r>
              <w:rPr>
                <w:rFonts w:ascii="Verdana" w:hAnsi="Verdana"/>
                <w:bCs/>
                <w:sz w:val="18"/>
                <w:szCs w:val="20"/>
                <w:lang w:val="es-ES_tradnl"/>
              </w:rPr>
              <w:t xml:space="preserve">l plan estratégico del Convenio. Las acciones propuestas contribuyen al cumplimiento de las siguientes metas del Plan estratégico: </w:t>
            </w:r>
            <w:r w:rsidRPr="00967857">
              <w:rPr>
                <w:rFonts w:ascii="Verdana" w:hAnsi="Verdana"/>
                <w:sz w:val="18"/>
                <w:szCs w:val="18"/>
                <w:lang w:val="es-PA"/>
              </w:rPr>
              <w:t xml:space="preserve">1. </w:t>
            </w:r>
            <w:r w:rsidRPr="00967857">
              <w:rPr>
                <w:rFonts w:ascii="Verdana" w:hAnsi="Verdana" w:cs="Arial"/>
                <w:color w:val="000000"/>
                <w:sz w:val="18"/>
                <w:szCs w:val="18"/>
                <w:lang w:val="es-PA"/>
              </w:rPr>
              <w:t>Reducir el ritmo de pérdida de los componentes de la diversidad biológica, en particular: (a) biomas, hábitat y ecosistemas; (b) especies y poblaciones y; (c) diversidad genética;</w:t>
            </w:r>
            <w:r>
              <w:rPr>
                <w:rFonts w:ascii="Verdana" w:hAnsi="Verdana" w:cs="Arial"/>
                <w:color w:val="000000"/>
                <w:sz w:val="18"/>
                <w:szCs w:val="18"/>
                <w:lang w:val="es-PA"/>
              </w:rPr>
              <w:t xml:space="preserve"> </w:t>
            </w:r>
            <w:r w:rsidRPr="00DF3D00">
              <w:rPr>
                <w:rFonts w:ascii="Verdana" w:hAnsi="Verdana" w:cs="Arial"/>
                <w:color w:val="000000"/>
                <w:sz w:val="18"/>
                <w:szCs w:val="18"/>
                <w:lang w:val="es-PA"/>
              </w:rPr>
              <w:t xml:space="preserve">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p>
          <w:p w:rsidR="0077140A" w:rsidRPr="0074153F" w:rsidRDefault="00967857" w:rsidP="0074153F">
            <w:pPr>
              <w:spacing w:before="60" w:after="60"/>
              <w:ind w:left="142"/>
              <w:jc w:val="both"/>
              <w:rPr>
                <w:rFonts w:ascii="Verdana" w:hAnsi="Verdana"/>
                <w:sz w:val="18"/>
                <w:szCs w:val="18"/>
                <w:lang w:val="es-PA"/>
              </w:rPr>
            </w:pPr>
            <w:r>
              <w:rPr>
                <w:rFonts w:ascii="Verdana" w:hAnsi="Verdana"/>
                <w:bCs/>
                <w:sz w:val="18"/>
                <w:szCs w:val="20"/>
                <w:lang w:val="es-ES_tradnl"/>
              </w:rPr>
              <w:t xml:space="preserve">c) </w:t>
            </w:r>
            <w:r w:rsidRPr="002E535E">
              <w:rPr>
                <w:rFonts w:ascii="Verdana" w:hAnsi="Verdana"/>
                <w:bCs/>
                <w:sz w:val="18"/>
                <w:szCs w:val="20"/>
                <w:lang w:val="es-ES_tradnl"/>
              </w:rPr>
              <w:t>contribución</w:t>
            </w:r>
            <w:r>
              <w:rPr>
                <w:rFonts w:ascii="Verdana" w:hAnsi="Verdana"/>
                <w:bCs/>
                <w:sz w:val="18"/>
                <w:szCs w:val="20"/>
                <w:lang w:val="es-ES_tradnl"/>
              </w:rPr>
              <w:t xml:space="preserve"> al progreso hacia la meta 2010.</w:t>
            </w:r>
            <w:r w:rsidR="002E02E2">
              <w:rPr>
                <w:rFonts w:ascii="Verdana" w:hAnsi="Verdana"/>
                <w:bCs/>
                <w:sz w:val="18"/>
                <w:szCs w:val="20"/>
                <w:lang w:val="es-ES_tradnl"/>
              </w:rPr>
              <w:t xml:space="preserve"> </w:t>
            </w:r>
            <w:r w:rsidR="00DF3D00" w:rsidRPr="00DF3D00">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DF3D00" w:rsidRPr="0074153F" w:rsidRDefault="00967857" w:rsidP="0074153F">
            <w:pPr>
              <w:spacing w:before="60" w:after="60"/>
              <w:ind w:left="142"/>
              <w:jc w:val="both"/>
              <w:rPr>
                <w:rFonts w:ascii="Verdana" w:hAnsi="Verdana" w:cs="Arial"/>
                <w:sz w:val="18"/>
                <w:szCs w:val="18"/>
                <w:lang w:val="es-ES"/>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w:t>
            </w:r>
            <w:r>
              <w:rPr>
                <w:rFonts w:ascii="Verdana" w:hAnsi="Verdana"/>
                <w:bCs/>
                <w:sz w:val="18"/>
                <w:szCs w:val="20"/>
                <w:lang w:val="es-ES_tradnl"/>
              </w:rPr>
              <w:t>ales sobre diversidad biológica.</w:t>
            </w:r>
            <w:r w:rsidR="00FB43AA" w:rsidRPr="00FB43AA">
              <w:rPr>
                <w:rFonts w:ascii="Verdana" w:hAnsi="Verdana" w:cs="Arial"/>
                <w:sz w:val="18"/>
                <w:szCs w:val="18"/>
                <w:lang w:val="es-ES"/>
              </w:rPr>
              <w:t xml:space="preserve"> Con el objetivo de  unificar criterios para clasificar las áreas protegidas, de manera que sea posible hacer la comparación de los proyectos y así permitir una mejor focalización de recursos n</w:t>
            </w:r>
            <w:r w:rsidR="00FB43AA" w:rsidRPr="002E535E">
              <w:rPr>
                <w:rFonts w:ascii="Verdana" w:hAnsi="Verdana" w:cs="Arial"/>
                <w:sz w:val="18"/>
                <w:szCs w:val="18"/>
                <w:lang w:val="es-ES"/>
              </w:rPr>
              <w:t xml:space="preserve">ecesarios para su implementación se ha desarrollado un gran esfuerzo en reclasificar nacionalmente las categorías con base a la clasificación internacional propuesta por </w:t>
            </w:r>
            <w:smartTag w:uri="urn:schemas-microsoft-com:office:smarttags" w:element="PersonName">
              <w:smartTagPr>
                <w:attr w:name="ProductID" w:val="la UICN. En"/>
              </w:smartTagPr>
              <w:r w:rsidR="00FB43AA" w:rsidRPr="002E535E">
                <w:rPr>
                  <w:rFonts w:ascii="Verdana" w:hAnsi="Verdana" w:cs="Arial"/>
                  <w:sz w:val="18"/>
                  <w:szCs w:val="18"/>
                  <w:lang w:val="es-ES"/>
                </w:rPr>
                <w:t>la UICN. En</w:t>
              </w:r>
            </w:smartTag>
            <w:r w:rsidR="00FB43AA" w:rsidRPr="002E535E">
              <w:rPr>
                <w:rFonts w:ascii="Verdana" w:hAnsi="Verdana" w:cs="Arial"/>
                <w:sz w:val="18"/>
                <w:szCs w:val="18"/>
                <w:lang w:val="es-ES"/>
              </w:rPr>
              <w:t xml:space="preserve"> este sentido, UICN ha considerado seis categorías que agrupan los distintos objetivos que definen la creación de un área protegida, confeccionando una primera lista de clasificación en 1978, la cual ha sido modificada en los distintos Congresos Mundiales de Parques Nacionales y Áreas Protegidas </w:t>
            </w:r>
            <w:r w:rsidR="00FB43AA" w:rsidRPr="002E535E">
              <w:rPr>
                <w:rFonts w:ascii="Verdana" w:hAnsi="Verdana" w:cs="Arial"/>
                <w:sz w:val="18"/>
                <w:szCs w:val="18"/>
                <w:lang w:val="es-ES_tradnl"/>
              </w:rPr>
              <w:t>(</w:t>
            </w:r>
            <w:r w:rsidR="00FB43AA" w:rsidRPr="002E535E">
              <w:rPr>
                <w:rFonts w:ascii="Verdana" w:hAnsi="Verdana" w:cs="Arial"/>
                <w:iCs/>
                <w:sz w:val="18"/>
                <w:szCs w:val="18"/>
                <w:lang w:val="es-MX"/>
              </w:rPr>
              <w:t>Consorcio</w:t>
            </w:r>
            <w:r w:rsidR="00FB43AA" w:rsidRPr="002E535E">
              <w:rPr>
                <w:rFonts w:ascii="Verdana" w:hAnsi="Verdana" w:cs="Arial"/>
                <w:sz w:val="18"/>
                <w:szCs w:val="18"/>
                <w:lang w:val="es-MX"/>
              </w:rPr>
              <w:t xml:space="preserve"> BCEOM – TERRAM. 2005)</w:t>
            </w:r>
            <w:r w:rsidR="00FB43AA" w:rsidRPr="002E535E">
              <w:rPr>
                <w:rFonts w:ascii="Verdana" w:hAnsi="Verdana" w:cs="Arial"/>
                <w:sz w:val="18"/>
                <w:szCs w:val="18"/>
                <w:lang w:val="es-ES"/>
              </w:rPr>
              <w:t xml:space="preserve">. Rodríguez (2004) publica una Propuesta para </w:t>
            </w:r>
            <w:smartTag w:uri="urn:schemas-microsoft-com:office:smarttags" w:element="PersonName">
              <w:smartTagPr>
                <w:attr w:name="ProductID" w:val="la Armonizaci￳n"/>
              </w:smartTagPr>
              <w:r w:rsidR="00FB43AA" w:rsidRPr="002E535E">
                <w:rPr>
                  <w:rFonts w:ascii="Verdana" w:hAnsi="Verdana" w:cs="Arial"/>
                  <w:sz w:val="18"/>
                  <w:szCs w:val="18"/>
                  <w:lang w:val="es-ES"/>
                </w:rPr>
                <w:t>la Armonización</w:t>
              </w:r>
            </w:smartTag>
            <w:r w:rsidR="00FB43AA" w:rsidRPr="002E535E">
              <w:rPr>
                <w:rFonts w:ascii="Verdana" w:hAnsi="Verdana" w:cs="Arial"/>
                <w:sz w:val="18"/>
                <w:szCs w:val="18"/>
                <w:lang w:val="es-ES"/>
              </w:rPr>
              <w:t xml:space="preserve"> y Consolidación de las categorías de manejo del Sistema Nacional de Áreas Protegidas de Panamá; c</w:t>
            </w:r>
            <w:r w:rsidR="00FB43AA" w:rsidRPr="002E535E">
              <w:rPr>
                <w:rStyle w:val="HTMLTypewriter"/>
                <w:rFonts w:ascii="Verdana" w:eastAsia="SimSun" w:hAnsi="Verdana" w:cs="Arial"/>
                <w:sz w:val="18"/>
                <w:szCs w:val="18"/>
                <w:lang w:val="es-ES"/>
              </w:rPr>
              <w:t>on esta reclasificación es posible mejorar la gestión de las áreas protegidas y las hace comparables a las clasificaciones regionales de manejo</w:t>
            </w:r>
            <w:r w:rsidR="00FB43AA" w:rsidRPr="002E535E">
              <w:rPr>
                <w:rFonts w:ascii="Verdana" w:hAnsi="Verdana" w:cs="Arial"/>
                <w:sz w:val="18"/>
                <w:szCs w:val="18"/>
                <w:lang w:val="es-ES"/>
              </w:rPr>
              <w:t>.</w:t>
            </w:r>
          </w:p>
          <w:p w:rsidR="00DF3D00" w:rsidRPr="0074153F" w:rsidRDefault="00967857" w:rsidP="0074153F">
            <w:pPr>
              <w:spacing w:before="60" w:after="60"/>
              <w:ind w:left="142"/>
              <w:jc w:val="both"/>
              <w:rPr>
                <w:rFonts w:ascii="Verdana" w:hAnsi="Verdana"/>
                <w:bCs/>
                <w:sz w:val="18"/>
                <w:szCs w:val="20"/>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metas de desarrollo del Milenio.</w:t>
            </w:r>
            <w:r w:rsidR="002E02E2">
              <w:rPr>
                <w:rFonts w:ascii="Verdana" w:hAnsi="Verdana"/>
                <w:bCs/>
                <w:sz w:val="18"/>
                <w:szCs w:val="20"/>
                <w:lang w:val="es-ES_tradnl"/>
              </w:rPr>
              <w:t xml:space="preserve">  </w:t>
            </w:r>
            <w:r w:rsidR="00DF3D00" w:rsidRPr="00DF3D00">
              <w:rPr>
                <w:rFonts w:ascii="Verdana" w:hAnsi="Verdana"/>
                <w:sz w:val="18"/>
                <w:szCs w:val="18"/>
                <w:lang w:val="es-PA"/>
              </w:rPr>
              <w:t>Las acciones propuestas permiten el avance hacia el logro de las metas</w:t>
            </w:r>
            <w:r w:rsidR="00DF3D00">
              <w:rPr>
                <w:rFonts w:ascii="Verdana" w:hAnsi="Verdana"/>
                <w:sz w:val="18"/>
                <w:szCs w:val="18"/>
                <w:lang w:val="es-PA"/>
              </w:rPr>
              <w:t>:</w:t>
            </w:r>
            <w:r w:rsidR="00DF3D00" w:rsidRPr="00DF3D00">
              <w:rPr>
                <w:rFonts w:ascii="Verdana" w:hAnsi="Verdana"/>
                <w:sz w:val="18"/>
                <w:szCs w:val="18"/>
                <w:lang w:val="es-PA"/>
              </w:rPr>
              <w:t xml:space="preserve"> </w:t>
            </w:r>
            <w:r w:rsidR="00DF3D00">
              <w:rPr>
                <w:rFonts w:ascii="Verdana" w:hAnsi="Verdana"/>
                <w:sz w:val="18"/>
                <w:szCs w:val="18"/>
                <w:lang w:val="es-PA"/>
              </w:rPr>
              <w:t>7.</w:t>
            </w:r>
            <w:r w:rsidR="00DF3D00" w:rsidRPr="00DF3D00">
              <w:rPr>
                <w:rFonts w:ascii="Verdana" w:hAnsi="Verdana"/>
                <w:sz w:val="18"/>
                <w:szCs w:val="18"/>
                <w:lang w:val="es-PA"/>
              </w:rPr>
              <w:t>garantizar la sostenibilidad del medio ambiente</w:t>
            </w:r>
            <w:r w:rsidR="00DF3D00">
              <w:rPr>
                <w:rFonts w:ascii="Verdana" w:hAnsi="Verdana"/>
                <w:sz w:val="18"/>
                <w:szCs w:val="18"/>
                <w:lang w:val="es-PA"/>
              </w:rPr>
              <w:t xml:space="preserve"> y 8. </w:t>
            </w:r>
            <w:r w:rsidR="00DF3D00" w:rsidRPr="00DF3D00">
              <w:rPr>
                <w:rFonts w:ascii="Verdana" w:hAnsi="Verdana"/>
                <w:sz w:val="18"/>
                <w:szCs w:val="18"/>
                <w:lang w:val="es-PA"/>
              </w:rPr>
              <w:t>fomentar una asociación mundial para el desarrollo</w:t>
            </w:r>
            <w:r w:rsidR="00DF3D00">
              <w:rPr>
                <w:rFonts w:ascii="Verdana" w:hAnsi="Verdana"/>
                <w:sz w:val="18"/>
                <w:szCs w:val="18"/>
                <w:lang w:val="es-PA"/>
              </w:rPr>
              <w:t xml:space="preserve"> </w:t>
            </w:r>
            <w:r w:rsidR="00DF3D00" w:rsidRPr="00DF3D00">
              <w:rPr>
                <w:rFonts w:ascii="Verdana" w:hAnsi="Verdana"/>
                <w:sz w:val="18"/>
                <w:szCs w:val="18"/>
                <w:lang w:val="es-PA"/>
              </w:rPr>
              <w:t>del milenio.</w:t>
            </w:r>
          </w:p>
          <w:p w:rsidR="00950A37" w:rsidRPr="002E535E" w:rsidRDefault="00967857" w:rsidP="0074153F">
            <w:pPr>
              <w:spacing w:before="60" w:after="60"/>
              <w:ind w:left="142"/>
              <w:jc w:val="both"/>
              <w:rPr>
                <w:rFonts w:ascii="Verdana" w:hAnsi="Verdana"/>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Pr>
                <w:rFonts w:ascii="Verdana" w:hAnsi="Verdana"/>
                <w:bCs/>
                <w:sz w:val="18"/>
                <w:szCs w:val="20"/>
                <w:lang w:val="es-ES_tradnl"/>
              </w:rPr>
              <w:t>.</w:t>
            </w:r>
            <w:r w:rsidR="00FB43AA">
              <w:rPr>
                <w:rFonts w:ascii="Verdana" w:hAnsi="Verdana"/>
                <w:bCs/>
                <w:sz w:val="18"/>
                <w:szCs w:val="20"/>
                <w:lang w:val="es-ES_tradnl"/>
              </w:rPr>
              <w:t xml:space="preserve"> Recursos financieros y colaboración local e internacional, mayor actividad científica colaborativa se hace necesario para fortalecer las acciones locales.</w:t>
            </w:r>
          </w:p>
        </w:tc>
      </w:tr>
    </w:tbl>
    <w:p w:rsidR="004E3241" w:rsidRDefault="004E3241" w:rsidP="00420066">
      <w:pPr>
        <w:pStyle w:val="Heading3"/>
        <w:rPr>
          <w:color w:val="auto"/>
          <w:sz w:val="20"/>
          <w:lang w:val="es-ES_tradnl"/>
        </w:rPr>
      </w:pPr>
      <w:bookmarkStart w:id="29" w:name="_Toc76785722"/>
      <w:bookmarkStart w:id="30" w:name="_Toc76878498"/>
      <w:bookmarkStart w:id="31" w:name="_Toc76879253"/>
      <w:bookmarkStart w:id="32" w:name="_Toc76879291"/>
      <w:bookmarkStart w:id="33" w:name="_Toc76879492"/>
      <w:bookmarkStart w:id="34" w:name="_Toc76879534"/>
      <w:bookmarkStart w:id="35" w:name="_Toc93824813"/>
    </w:p>
    <w:p w:rsidR="00950A37" w:rsidRPr="002E535E" w:rsidRDefault="00950A37" w:rsidP="00420066">
      <w:pPr>
        <w:pStyle w:val="Heading3"/>
        <w:rPr>
          <w:color w:val="auto"/>
          <w:sz w:val="20"/>
          <w:lang w:val="es-ES_tradnl"/>
        </w:rPr>
      </w:pPr>
      <w:r w:rsidRPr="002E535E">
        <w:rPr>
          <w:color w:val="auto"/>
          <w:sz w:val="20"/>
          <w:lang w:val="es-ES_tradnl"/>
        </w:rPr>
        <w:t xml:space="preserve">Programa de trabajo sobre áreas protegidas (Artículo 8 (a) </w:t>
      </w:r>
      <w:r w:rsidR="00420066" w:rsidRPr="002E535E">
        <w:rPr>
          <w:color w:val="auto"/>
          <w:sz w:val="20"/>
          <w:lang w:val="es-ES_tradnl"/>
        </w:rPr>
        <w:t>a</w:t>
      </w:r>
      <w:r w:rsidRPr="002E535E">
        <w:rPr>
          <w:color w:val="auto"/>
          <w:sz w:val="20"/>
          <w:lang w:val="es-ES_tradnl"/>
        </w:rPr>
        <w:t xml:space="preserve"> (e))</w:t>
      </w:r>
      <w:bookmarkEnd w:id="29"/>
      <w:bookmarkEnd w:id="30"/>
      <w:bookmarkEnd w:id="31"/>
      <w:bookmarkEnd w:id="32"/>
      <w:bookmarkEnd w:id="33"/>
      <w:bookmarkEnd w:id="34"/>
      <w:bookmarkEnd w:id="35"/>
      <w:r w:rsidRPr="002E535E">
        <w:rPr>
          <w:color w:val="auto"/>
          <w:sz w:val="20"/>
          <w:lang w:val="es-ES_tradnl"/>
        </w:rPr>
        <w:t xml:space="preserve"> </w:t>
      </w: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rPr>
          <w:trHeight w:val="450"/>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establecido su país metas e indicadores convenientes sobre áreas protegidas, limitados en el tiempo y mensurables a nivel nacional? (decisión VII/28)</w:t>
            </w:r>
          </w:p>
        </w:tc>
      </w:tr>
      <w:tr w:rsidR="00950A37" w:rsidRPr="002E535E">
        <w:trPr>
          <w:trHeight w:val="378"/>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8"/>
              </w:numPr>
              <w:tabs>
                <w:tab w:val="clear" w:pos="1080"/>
                <w:tab w:val="left"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No (indique los motivos)</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448"/>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8"/>
              </w:numPr>
              <w:tabs>
                <w:tab w:val="clear" w:pos="1080"/>
                <w:tab w:val="left"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 xml:space="preserve">No, pero el trabajo pertinente en vías de realización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8"/>
              </w:numPr>
              <w:tabs>
                <w:tab w:val="clear" w:pos="1080"/>
                <w:tab w:val="left"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algunas metas e indicadores establecidos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1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8"/>
              </w:numPr>
              <w:tabs>
                <w:tab w:val="clear" w:pos="1080"/>
                <w:tab w:val="left"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Sí, metas e indicadores completos establecidos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6148D2">
        <w:trPr>
          <w:trHeight w:val="468"/>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6148D2" w:rsidRDefault="00950A37">
            <w:pPr>
              <w:spacing w:before="60" w:after="60"/>
              <w:jc w:val="both"/>
              <w:rPr>
                <w:rFonts w:ascii="Verdana" w:hAnsi="Verdana"/>
                <w:sz w:val="18"/>
                <w:szCs w:val="18"/>
                <w:lang w:val="pt-BR"/>
              </w:rPr>
            </w:pPr>
            <w:r w:rsidRPr="006148D2">
              <w:rPr>
                <w:rFonts w:ascii="Verdana" w:hAnsi="Verdana"/>
                <w:sz w:val="18"/>
                <w:szCs w:val="18"/>
                <w:lang w:val="pt-BR"/>
              </w:rPr>
              <w:t>Otros comentarios sobre metas e indicadores de áreas protegidas.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14AE0" w:rsidRPr="002E535E" w:rsidRDefault="00114AE0" w:rsidP="00114AE0">
            <w:pPr>
              <w:jc w:val="both"/>
              <w:rPr>
                <w:rFonts w:ascii="Verdana" w:hAnsi="Verdana" w:cs="Arial"/>
                <w:sz w:val="18"/>
                <w:szCs w:val="18"/>
                <w:lang w:val="es-ES_tradnl"/>
              </w:rPr>
            </w:pPr>
            <w:r w:rsidRPr="002E535E">
              <w:rPr>
                <w:rFonts w:ascii="Verdana" w:hAnsi="Verdana" w:cs="Arial"/>
                <w:sz w:val="18"/>
                <w:szCs w:val="18"/>
                <w:lang w:val="es-ES_tradnl"/>
              </w:rPr>
              <w:t xml:space="preserve">La mayor parte de las áreas protegidas del Sistema Nacional de Áreas Protegidas (SINAP) tienen asentamientos humanos dentro de sus límites, incluso en los parques nacionales que son los más restrictivos. Según información de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trece de los quince parques nacionales declarados tienen comunidades en su interior y cuatro de ellos con más de 1,500 personas. En consecuencia, estas áreas deben ser consideradas como parte integrante de los programas de ordenamiento territorial a nivel nacional y regional. </w:t>
            </w:r>
          </w:p>
          <w:p w:rsidR="00114AE0" w:rsidRPr="002E535E" w:rsidRDefault="00114AE0" w:rsidP="00114AE0">
            <w:pPr>
              <w:jc w:val="both"/>
              <w:rPr>
                <w:rFonts w:ascii="Verdana" w:hAnsi="Verdana" w:cs="Arial"/>
                <w:sz w:val="18"/>
                <w:szCs w:val="18"/>
                <w:lang w:val="es-ES_tradnl"/>
              </w:rPr>
            </w:pPr>
          </w:p>
          <w:p w:rsidR="00114AE0" w:rsidRPr="002E535E" w:rsidRDefault="00114AE0" w:rsidP="00114AE0">
            <w:pPr>
              <w:jc w:val="both"/>
              <w:rPr>
                <w:rFonts w:ascii="Verdana" w:hAnsi="Verdana" w:cs="Arial"/>
                <w:sz w:val="18"/>
                <w:szCs w:val="18"/>
                <w:lang w:val="es-ES"/>
              </w:rPr>
            </w:pPr>
            <w:r w:rsidRPr="002E535E">
              <w:rPr>
                <w:rFonts w:ascii="Verdana" w:hAnsi="Verdana" w:cs="Arial"/>
                <w:sz w:val="18"/>
                <w:szCs w:val="18"/>
                <w:lang w:val="es-ES"/>
              </w:rPr>
              <w:t>En el caso de Panamá, las áreas protegidas prestan una función muy importante para la protección de las cuencas hidrográficas, pues en general estas contienen los ecosistemas boscosos que brindan la regulación hidrológica y protección de suelos. En el cuadro siguiente se muestran las principales cuencas y su vinculación con las áreas protegidas.</w:t>
            </w:r>
          </w:p>
          <w:p w:rsidR="00114AE0" w:rsidRPr="002E535E" w:rsidRDefault="00114AE0" w:rsidP="00114AE0">
            <w:pPr>
              <w:jc w:val="both"/>
              <w:rPr>
                <w:rFonts w:ascii="Verdana" w:hAnsi="Verdana" w:cs="Arial"/>
                <w:sz w:val="18"/>
                <w:szCs w:val="18"/>
                <w:lang w:val="es-ES"/>
              </w:rPr>
            </w:pPr>
          </w:p>
          <w:p w:rsidR="00114AE0" w:rsidRPr="002E535E" w:rsidRDefault="00114AE0" w:rsidP="00114AE0">
            <w:pPr>
              <w:jc w:val="both"/>
              <w:rPr>
                <w:rFonts w:ascii="Verdana" w:hAnsi="Verdana" w:cs="Arial"/>
                <w:sz w:val="18"/>
                <w:szCs w:val="18"/>
                <w:lang w:val="es-ES"/>
              </w:rPr>
            </w:pPr>
            <w:r w:rsidRPr="002E535E">
              <w:rPr>
                <w:rFonts w:ascii="Verdana" w:hAnsi="Verdana" w:cs="Arial"/>
                <w:sz w:val="18"/>
                <w:szCs w:val="18"/>
                <w:lang w:val="es-ES"/>
              </w:rPr>
              <w:t xml:space="preserve">Es fundamental señalar que en el artículo 84 de </w:t>
            </w:r>
            <w:smartTag w:uri="urn:schemas-microsoft-com:office:smarttags" w:element="PersonName">
              <w:smartTagPr>
                <w:attr w:name="ProductID" w:val="la Ley"/>
              </w:smartTagPr>
              <w:r w:rsidRPr="002E535E">
                <w:rPr>
                  <w:rFonts w:ascii="Verdana" w:hAnsi="Verdana" w:cs="Arial"/>
                  <w:sz w:val="18"/>
                  <w:szCs w:val="18"/>
                  <w:lang w:val="es-ES"/>
                </w:rPr>
                <w:t>la Ley</w:t>
              </w:r>
            </w:smartTag>
            <w:r w:rsidRPr="002E535E">
              <w:rPr>
                <w:rFonts w:ascii="Verdana" w:hAnsi="Verdana" w:cs="Arial"/>
                <w:sz w:val="18"/>
                <w:szCs w:val="18"/>
                <w:lang w:val="es-ES"/>
              </w:rPr>
              <w:t xml:space="preserve"> 21 de 1997, se establece claramente que “la administración, uso, mantenimiento y conservación del recurso hídrico de la cuenca hidrográfica del Canal de Panamá, los realizará </w:t>
            </w:r>
            <w:smartTag w:uri="urn:schemas-microsoft-com:office:smarttags" w:element="PersonName">
              <w:smartTagPr>
                <w:attr w:name="ProductID" w:val="la Autoridad"/>
              </w:smartTagPr>
              <w:r w:rsidRPr="002E535E">
                <w:rPr>
                  <w:rFonts w:ascii="Verdana" w:hAnsi="Verdana" w:cs="Arial"/>
                  <w:sz w:val="18"/>
                  <w:szCs w:val="18"/>
                  <w:lang w:val="es-ES"/>
                </w:rPr>
                <w:t>la Autoridad</w:t>
              </w:r>
            </w:smartTag>
            <w:r w:rsidRPr="002E535E">
              <w:rPr>
                <w:rFonts w:ascii="Verdana" w:hAnsi="Verdana" w:cs="Arial"/>
                <w:sz w:val="18"/>
                <w:szCs w:val="18"/>
                <w:lang w:val="es-ES"/>
              </w:rPr>
              <w:t xml:space="preserve"> del Canal de Panamá en coordinación con </w:t>
            </w:r>
            <w:smartTag w:uri="urn:schemas-microsoft-com:office:smarttags" w:element="PersonName">
              <w:smartTagPr>
                <w:attr w:name="ProductID" w:val="la Autoridad Nacional"/>
              </w:smartTagPr>
              <w:r w:rsidRPr="002E535E">
                <w:rPr>
                  <w:rFonts w:ascii="Verdana" w:hAnsi="Verdana" w:cs="Arial"/>
                  <w:sz w:val="18"/>
                  <w:szCs w:val="18"/>
                  <w:lang w:val="es-ES"/>
                </w:rPr>
                <w:t>la Autoridad Nacional</w:t>
              </w:r>
            </w:smartTag>
            <w:r w:rsidRPr="002E535E">
              <w:rPr>
                <w:rFonts w:ascii="Verdana" w:hAnsi="Verdana" w:cs="Arial"/>
                <w:sz w:val="18"/>
                <w:szCs w:val="18"/>
                <w:lang w:val="es-ES"/>
              </w:rPr>
              <w:t xml:space="preserve"> del Ambiente, con base a la estrategia, políticas y programas, relacionados con el manejo sostenible de los recursos naturales en dicha cuenca”. Esto indica que cualquier implementación de esquemas de PSA dentro de la cuenca del Canal, por ley, no podrá llevarse a cabo unilateralmente por ninguna de las dos entidades pública, sino que deberá hacerse en estrecha coordinación en aras de que los intereses nacionales sean los que priven sobre los de algún sector particular.</w:t>
            </w:r>
          </w:p>
          <w:p w:rsidR="00114AE0" w:rsidRPr="002E535E" w:rsidRDefault="00114AE0" w:rsidP="00114AE0">
            <w:pPr>
              <w:rPr>
                <w:rFonts w:ascii="Verdana" w:hAnsi="Verdana" w:cs="Arial"/>
                <w:b/>
                <w:sz w:val="18"/>
                <w:szCs w:val="18"/>
                <w:lang w:val="es-ES"/>
              </w:rPr>
            </w:pPr>
          </w:p>
          <w:p w:rsidR="00114AE0" w:rsidRPr="002E535E" w:rsidRDefault="00114AE0" w:rsidP="00114AE0">
            <w:pPr>
              <w:jc w:val="center"/>
              <w:rPr>
                <w:rFonts w:ascii="Verdana" w:hAnsi="Verdana" w:cs="Arial"/>
                <w:b/>
                <w:sz w:val="18"/>
                <w:szCs w:val="18"/>
                <w:lang w:val="es-ES"/>
              </w:rPr>
            </w:pPr>
          </w:p>
          <w:p w:rsidR="00114AE0" w:rsidRPr="002E535E" w:rsidRDefault="00114AE0" w:rsidP="00114AE0">
            <w:pPr>
              <w:ind w:left="1800" w:hanging="1800"/>
              <w:jc w:val="both"/>
              <w:rPr>
                <w:rFonts w:ascii="Verdana" w:hAnsi="Verdana" w:cs="Arial"/>
                <w:sz w:val="18"/>
                <w:szCs w:val="18"/>
                <w:lang w:val="es-ES"/>
              </w:rPr>
            </w:pPr>
            <w:r w:rsidRPr="002E535E">
              <w:rPr>
                <w:rFonts w:ascii="Verdana" w:hAnsi="Verdana" w:cs="Arial"/>
                <w:b/>
                <w:sz w:val="18"/>
                <w:szCs w:val="18"/>
                <w:lang w:val="es-ES"/>
              </w:rPr>
              <w:t>Cuadro: Relación espacial entre cuencas hidrográficas y áreas protegidas</w:t>
            </w: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3780"/>
              <w:gridCol w:w="3932"/>
            </w:tblGrid>
            <w:tr w:rsidR="00114AE0" w:rsidRPr="002E535E">
              <w:trPr>
                <w:jc w:val="center"/>
              </w:trPr>
              <w:tc>
                <w:tcPr>
                  <w:tcW w:w="4846" w:type="dxa"/>
                  <w:gridSpan w:val="2"/>
                </w:tcPr>
                <w:p w:rsidR="00114AE0" w:rsidRPr="002E535E" w:rsidRDefault="00114AE0" w:rsidP="002A373E">
                  <w:pPr>
                    <w:jc w:val="center"/>
                    <w:rPr>
                      <w:rFonts w:ascii="Verdana" w:hAnsi="Verdana" w:cs="Arial"/>
                      <w:b/>
                      <w:sz w:val="14"/>
                      <w:szCs w:val="14"/>
                      <w:lang w:val="es-ES"/>
                    </w:rPr>
                  </w:pPr>
                </w:p>
                <w:p w:rsidR="00114AE0" w:rsidRPr="002E535E" w:rsidRDefault="00114AE0" w:rsidP="002A373E">
                  <w:pPr>
                    <w:jc w:val="center"/>
                    <w:rPr>
                      <w:rFonts w:ascii="Verdana" w:hAnsi="Verdana" w:cs="Arial"/>
                      <w:b/>
                      <w:sz w:val="14"/>
                      <w:szCs w:val="14"/>
                    </w:rPr>
                  </w:pPr>
                  <w:r w:rsidRPr="002E535E">
                    <w:rPr>
                      <w:rFonts w:ascii="Verdana" w:hAnsi="Verdana" w:cs="Arial"/>
                      <w:b/>
                      <w:sz w:val="14"/>
                      <w:szCs w:val="14"/>
                    </w:rPr>
                    <w:t>CUENCAS PRICIPALES</w:t>
                  </w:r>
                </w:p>
              </w:tc>
              <w:tc>
                <w:tcPr>
                  <w:tcW w:w="3932" w:type="dxa"/>
                  <w:vMerge w:val="restart"/>
                </w:tcPr>
                <w:p w:rsidR="00114AE0" w:rsidRPr="002E535E" w:rsidRDefault="00114AE0" w:rsidP="002A373E">
                  <w:pPr>
                    <w:jc w:val="center"/>
                    <w:rPr>
                      <w:rFonts w:ascii="Verdana" w:hAnsi="Verdana" w:cs="Arial"/>
                      <w:b/>
                      <w:sz w:val="14"/>
                      <w:szCs w:val="14"/>
                    </w:rPr>
                  </w:pPr>
                </w:p>
                <w:p w:rsidR="00114AE0" w:rsidRPr="002E535E" w:rsidRDefault="00114AE0" w:rsidP="002A373E">
                  <w:pPr>
                    <w:jc w:val="center"/>
                    <w:rPr>
                      <w:rFonts w:ascii="Verdana" w:hAnsi="Verdana" w:cs="Arial"/>
                      <w:b/>
                      <w:sz w:val="14"/>
                      <w:szCs w:val="14"/>
                    </w:rPr>
                  </w:pPr>
                  <w:r w:rsidRPr="002E535E">
                    <w:rPr>
                      <w:rFonts w:ascii="Verdana" w:hAnsi="Verdana" w:cs="Arial"/>
                      <w:b/>
                      <w:sz w:val="14"/>
                      <w:szCs w:val="14"/>
                    </w:rPr>
                    <w:t>ÁREAS PROTEGIDAS</w:t>
                  </w: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Nº</w:t>
                  </w:r>
                </w:p>
              </w:tc>
              <w:tc>
                <w:tcPr>
                  <w:tcW w:w="3780"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NOMBRE</w:t>
                  </w:r>
                </w:p>
              </w:tc>
              <w:tc>
                <w:tcPr>
                  <w:tcW w:w="3932" w:type="dxa"/>
                  <w:vMerge/>
                </w:tcPr>
                <w:p w:rsidR="00114AE0" w:rsidRPr="002E535E" w:rsidRDefault="00114AE0" w:rsidP="002A373E">
                  <w:pPr>
                    <w:jc w:val="center"/>
                    <w:rPr>
                      <w:rFonts w:ascii="Verdana" w:hAnsi="Verdana" w:cs="Arial"/>
                      <w:sz w:val="14"/>
                      <w:szCs w:val="14"/>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91-01</w:t>
                  </w:r>
                </w:p>
              </w:tc>
              <w:tc>
                <w:tcPr>
                  <w:tcW w:w="3780" w:type="dxa"/>
                </w:tcPr>
                <w:p w:rsidR="00114AE0" w:rsidRPr="002E535E" w:rsidRDefault="00114AE0" w:rsidP="002A373E">
                  <w:pPr>
                    <w:jc w:val="both"/>
                    <w:rPr>
                      <w:rFonts w:ascii="Verdana" w:hAnsi="Verdana" w:cs="Arial"/>
                      <w:sz w:val="14"/>
                      <w:szCs w:val="14"/>
                    </w:rPr>
                  </w:pPr>
                  <w:r w:rsidRPr="002E535E">
                    <w:rPr>
                      <w:rFonts w:ascii="Verdana" w:hAnsi="Verdana" w:cs="Arial"/>
                      <w:sz w:val="14"/>
                      <w:szCs w:val="14"/>
                    </w:rPr>
                    <w:t>Río Changuinola</w:t>
                  </w:r>
                </w:p>
              </w:tc>
              <w:tc>
                <w:tcPr>
                  <w:tcW w:w="3932" w:type="dxa"/>
                  <w:vMerge w:val="restart"/>
                </w:tcPr>
                <w:p w:rsidR="00114AE0" w:rsidRPr="002E535E" w:rsidRDefault="00114AE0" w:rsidP="002A373E">
                  <w:pPr>
                    <w:jc w:val="center"/>
                    <w:rPr>
                      <w:rFonts w:ascii="Verdana" w:hAnsi="Verdana" w:cs="Arial"/>
                      <w:sz w:val="14"/>
                      <w:szCs w:val="14"/>
                    </w:rPr>
                  </w:pPr>
                </w:p>
                <w:p w:rsidR="00114AE0" w:rsidRPr="002E535E" w:rsidRDefault="00114AE0" w:rsidP="002A373E">
                  <w:pPr>
                    <w:jc w:val="center"/>
                    <w:rPr>
                      <w:rFonts w:ascii="Verdana" w:hAnsi="Verdana" w:cs="Arial"/>
                      <w:sz w:val="14"/>
                      <w:szCs w:val="14"/>
                    </w:rPr>
                  </w:pPr>
                </w:p>
                <w:p w:rsidR="00114AE0" w:rsidRPr="002E535E" w:rsidRDefault="00114AE0" w:rsidP="002A373E">
                  <w:pPr>
                    <w:jc w:val="center"/>
                    <w:rPr>
                      <w:rFonts w:ascii="Verdana" w:hAnsi="Verdana" w:cs="Arial"/>
                      <w:sz w:val="14"/>
                      <w:szCs w:val="14"/>
                    </w:rPr>
                  </w:pPr>
                  <w:r w:rsidRPr="002E535E">
                    <w:rPr>
                      <w:rFonts w:ascii="Verdana" w:hAnsi="Verdana" w:cs="Arial"/>
                      <w:sz w:val="14"/>
                      <w:szCs w:val="14"/>
                    </w:rPr>
                    <w:t>PILA</w:t>
                  </w: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91-02</w:t>
                  </w:r>
                </w:p>
              </w:tc>
              <w:tc>
                <w:tcPr>
                  <w:tcW w:w="3780" w:type="dxa"/>
                </w:tcPr>
                <w:p w:rsidR="00114AE0" w:rsidRPr="002E535E" w:rsidRDefault="00114AE0" w:rsidP="002A373E">
                  <w:pPr>
                    <w:jc w:val="both"/>
                    <w:rPr>
                      <w:rFonts w:ascii="Verdana" w:hAnsi="Verdana" w:cs="Arial"/>
                      <w:sz w:val="14"/>
                      <w:szCs w:val="14"/>
                    </w:rPr>
                  </w:pPr>
                  <w:r w:rsidRPr="002E535E">
                    <w:rPr>
                      <w:rFonts w:ascii="Verdana" w:hAnsi="Verdana" w:cs="Arial"/>
                      <w:sz w:val="14"/>
                      <w:szCs w:val="14"/>
                    </w:rPr>
                    <w:t>Río Teribe</w:t>
                  </w:r>
                </w:p>
              </w:tc>
              <w:tc>
                <w:tcPr>
                  <w:tcW w:w="3932" w:type="dxa"/>
                  <w:vMerge/>
                </w:tcPr>
                <w:p w:rsidR="00114AE0" w:rsidRPr="002E535E" w:rsidRDefault="00114AE0" w:rsidP="002A373E">
                  <w:pPr>
                    <w:jc w:val="center"/>
                    <w:rPr>
                      <w:rFonts w:ascii="Verdana" w:hAnsi="Verdana" w:cs="Arial"/>
                      <w:sz w:val="14"/>
                      <w:szCs w:val="14"/>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102-01</w:t>
                  </w:r>
                </w:p>
              </w:tc>
              <w:tc>
                <w:tcPr>
                  <w:tcW w:w="3780" w:type="dxa"/>
                </w:tcPr>
                <w:p w:rsidR="00114AE0" w:rsidRPr="002E535E" w:rsidRDefault="00114AE0" w:rsidP="002A373E">
                  <w:pPr>
                    <w:jc w:val="both"/>
                    <w:rPr>
                      <w:rFonts w:ascii="Verdana" w:hAnsi="Verdana" w:cs="Arial"/>
                      <w:sz w:val="14"/>
                      <w:szCs w:val="14"/>
                    </w:rPr>
                  </w:pPr>
                  <w:r w:rsidRPr="002E535E">
                    <w:rPr>
                      <w:rFonts w:ascii="Verdana" w:hAnsi="Verdana" w:cs="Arial"/>
                      <w:sz w:val="14"/>
                      <w:szCs w:val="14"/>
                    </w:rPr>
                    <w:t>Río Chiriquí Viejo</w:t>
                  </w:r>
                </w:p>
              </w:tc>
              <w:tc>
                <w:tcPr>
                  <w:tcW w:w="3932" w:type="dxa"/>
                  <w:vMerge/>
                </w:tcPr>
                <w:p w:rsidR="00114AE0" w:rsidRPr="002E535E" w:rsidRDefault="00114AE0" w:rsidP="002A373E">
                  <w:pPr>
                    <w:jc w:val="center"/>
                    <w:rPr>
                      <w:rFonts w:ascii="Verdana" w:hAnsi="Verdana" w:cs="Arial"/>
                      <w:sz w:val="14"/>
                      <w:szCs w:val="14"/>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108-01</w:t>
                  </w:r>
                </w:p>
              </w:tc>
              <w:tc>
                <w:tcPr>
                  <w:tcW w:w="3780" w:type="dxa"/>
                </w:tcPr>
                <w:p w:rsidR="00114AE0" w:rsidRPr="002E535E" w:rsidRDefault="00114AE0" w:rsidP="002A373E">
                  <w:pPr>
                    <w:jc w:val="both"/>
                    <w:rPr>
                      <w:rFonts w:ascii="Verdana" w:hAnsi="Verdana" w:cs="Arial"/>
                      <w:sz w:val="14"/>
                      <w:szCs w:val="14"/>
                    </w:rPr>
                  </w:pPr>
                  <w:r w:rsidRPr="002E535E">
                    <w:rPr>
                      <w:rFonts w:ascii="Verdana" w:hAnsi="Verdana" w:cs="Arial"/>
                      <w:sz w:val="14"/>
                      <w:szCs w:val="14"/>
                    </w:rPr>
                    <w:t>Río Chiriquí</w:t>
                  </w:r>
                </w:p>
              </w:tc>
              <w:tc>
                <w:tcPr>
                  <w:tcW w:w="3932" w:type="dxa"/>
                  <w:vMerge/>
                </w:tcPr>
                <w:p w:rsidR="00114AE0" w:rsidRPr="002E535E" w:rsidRDefault="00114AE0" w:rsidP="002A373E">
                  <w:pPr>
                    <w:jc w:val="center"/>
                    <w:rPr>
                      <w:rFonts w:ascii="Verdana" w:hAnsi="Verdana" w:cs="Arial"/>
                      <w:sz w:val="14"/>
                      <w:szCs w:val="14"/>
                    </w:rPr>
                  </w:pPr>
                </w:p>
              </w:tc>
            </w:tr>
            <w:tr w:rsidR="00114AE0" w:rsidRPr="002E535E">
              <w:trPr>
                <w:jc w:val="center"/>
              </w:trPr>
              <w:tc>
                <w:tcPr>
                  <w:tcW w:w="8778" w:type="dxa"/>
                  <w:gridSpan w:val="3"/>
                </w:tcPr>
                <w:p w:rsidR="00114AE0" w:rsidRPr="002E535E" w:rsidRDefault="00114AE0" w:rsidP="002A373E">
                  <w:pPr>
                    <w:jc w:val="center"/>
                    <w:rPr>
                      <w:rFonts w:ascii="Verdana" w:hAnsi="Verdana" w:cs="Arial"/>
                      <w:sz w:val="14"/>
                      <w:szCs w:val="14"/>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132-01</w:t>
                  </w:r>
                </w:p>
              </w:tc>
              <w:tc>
                <w:tcPr>
                  <w:tcW w:w="3780" w:type="dxa"/>
                </w:tcPr>
                <w:p w:rsidR="00114AE0" w:rsidRPr="002E535E" w:rsidRDefault="00114AE0" w:rsidP="002A373E">
                  <w:pPr>
                    <w:jc w:val="both"/>
                    <w:rPr>
                      <w:rFonts w:ascii="Verdana" w:hAnsi="Verdana" w:cs="Arial"/>
                      <w:sz w:val="14"/>
                      <w:szCs w:val="14"/>
                    </w:rPr>
                  </w:pPr>
                  <w:r w:rsidRPr="002E535E">
                    <w:rPr>
                      <w:rFonts w:ascii="Verdana" w:hAnsi="Verdana" w:cs="Arial"/>
                      <w:sz w:val="14"/>
                      <w:szCs w:val="14"/>
                    </w:rPr>
                    <w:t>Río Santa María</w:t>
                  </w:r>
                </w:p>
              </w:tc>
              <w:tc>
                <w:tcPr>
                  <w:tcW w:w="3932"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PN Santa fe</w:t>
                  </w:r>
                </w:p>
              </w:tc>
            </w:tr>
            <w:tr w:rsidR="00114AE0" w:rsidRPr="002E535E">
              <w:trPr>
                <w:jc w:val="center"/>
              </w:trPr>
              <w:tc>
                <w:tcPr>
                  <w:tcW w:w="8778" w:type="dxa"/>
                  <w:gridSpan w:val="3"/>
                </w:tcPr>
                <w:p w:rsidR="00114AE0" w:rsidRPr="002E535E" w:rsidRDefault="00114AE0" w:rsidP="002A373E">
                  <w:pPr>
                    <w:jc w:val="center"/>
                    <w:rPr>
                      <w:rFonts w:ascii="Verdana" w:hAnsi="Verdana" w:cs="Arial"/>
                      <w:sz w:val="14"/>
                      <w:szCs w:val="14"/>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134-01</w:t>
                  </w:r>
                </w:p>
              </w:tc>
              <w:tc>
                <w:tcPr>
                  <w:tcW w:w="3780" w:type="dxa"/>
                </w:tcPr>
                <w:p w:rsidR="00114AE0" w:rsidRPr="002E535E" w:rsidRDefault="00114AE0" w:rsidP="002A373E">
                  <w:pPr>
                    <w:jc w:val="both"/>
                    <w:rPr>
                      <w:rFonts w:ascii="Verdana" w:hAnsi="Verdana" w:cs="Arial"/>
                      <w:sz w:val="14"/>
                      <w:szCs w:val="14"/>
                    </w:rPr>
                  </w:pPr>
                  <w:smartTag w:uri="urn:schemas-microsoft-com:office:smarttags" w:element="place">
                    <w:smartTag w:uri="urn:schemas-microsoft-com:office:smarttags" w:element="City">
                      <w:r w:rsidRPr="002E535E">
                        <w:rPr>
                          <w:rFonts w:ascii="Verdana" w:hAnsi="Verdana" w:cs="Arial"/>
                          <w:sz w:val="14"/>
                          <w:szCs w:val="14"/>
                        </w:rPr>
                        <w:t>Río Grande</w:t>
                      </w:r>
                    </w:smartTag>
                  </w:smartTag>
                </w:p>
              </w:tc>
              <w:tc>
                <w:tcPr>
                  <w:tcW w:w="3932" w:type="dxa"/>
                  <w:vMerge w:val="restart"/>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PN Omar Torrijos</w:t>
                  </w: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rPr>
                  </w:pPr>
                  <w:r w:rsidRPr="002E535E">
                    <w:rPr>
                      <w:rFonts w:ascii="Verdana" w:hAnsi="Verdana" w:cs="Arial"/>
                      <w:sz w:val="14"/>
                      <w:szCs w:val="14"/>
                    </w:rPr>
                    <w:t>105-01</w:t>
                  </w:r>
                </w:p>
              </w:tc>
              <w:tc>
                <w:tcPr>
                  <w:tcW w:w="3780" w:type="dxa"/>
                </w:tcPr>
                <w:p w:rsidR="00114AE0" w:rsidRPr="002E535E" w:rsidRDefault="00114AE0" w:rsidP="002A373E">
                  <w:pPr>
                    <w:jc w:val="both"/>
                    <w:rPr>
                      <w:rFonts w:ascii="Verdana" w:hAnsi="Verdana" w:cs="Arial"/>
                      <w:sz w:val="14"/>
                      <w:szCs w:val="14"/>
                    </w:rPr>
                  </w:pPr>
                  <w:r w:rsidRPr="002E535E">
                    <w:rPr>
                      <w:rFonts w:ascii="Verdana" w:hAnsi="Verdana" w:cs="Arial"/>
                      <w:sz w:val="14"/>
                      <w:szCs w:val="14"/>
                    </w:rPr>
                    <w:t>Río Coclé del Norte</w:t>
                  </w:r>
                </w:p>
              </w:tc>
              <w:tc>
                <w:tcPr>
                  <w:tcW w:w="3932" w:type="dxa"/>
                  <w:vMerge/>
                </w:tcPr>
                <w:p w:rsidR="00114AE0" w:rsidRPr="002E535E" w:rsidRDefault="00114AE0" w:rsidP="002A373E">
                  <w:pPr>
                    <w:jc w:val="center"/>
                    <w:rPr>
                      <w:rFonts w:ascii="Verdana" w:hAnsi="Verdana" w:cs="Arial"/>
                      <w:sz w:val="14"/>
                      <w:szCs w:val="14"/>
                    </w:rPr>
                  </w:pPr>
                </w:p>
              </w:tc>
            </w:tr>
            <w:tr w:rsidR="00114AE0" w:rsidRPr="002E535E">
              <w:trPr>
                <w:jc w:val="center"/>
              </w:trPr>
              <w:tc>
                <w:tcPr>
                  <w:tcW w:w="8778" w:type="dxa"/>
                  <w:gridSpan w:val="3"/>
                </w:tcPr>
                <w:p w:rsidR="00114AE0" w:rsidRPr="002E535E" w:rsidRDefault="00114AE0" w:rsidP="002A373E">
                  <w:pPr>
                    <w:jc w:val="center"/>
                    <w:rPr>
                      <w:rFonts w:ascii="Verdana" w:hAnsi="Verdana" w:cs="Arial"/>
                      <w:sz w:val="14"/>
                      <w:szCs w:val="14"/>
                    </w:rPr>
                  </w:pPr>
                </w:p>
              </w:tc>
            </w:tr>
            <w:tr w:rsidR="00114AE0" w:rsidRPr="002E535E">
              <w:trPr>
                <w:trHeight w:val="218"/>
                <w:jc w:val="center"/>
              </w:trPr>
              <w:tc>
                <w:tcPr>
                  <w:tcW w:w="1066" w:type="dxa"/>
                  <w:vMerge w:val="restart"/>
                </w:tcPr>
                <w:p w:rsidR="00114AE0" w:rsidRPr="002E535E" w:rsidRDefault="00114AE0" w:rsidP="002A373E">
                  <w:pPr>
                    <w:jc w:val="center"/>
                    <w:rPr>
                      <w:rFonts w:ascii="Verdana" w:hAnsi="Verdana" w:cs="Arial"/>
                      <w:sz w:val="14"/>
                      <w:szCs w:val="14"/>
                    </w:rPr>
                  </w:pPr>
                </w:p>
                <w:p w:rsidR="00114AE0" w:rsidRPr="002E535E" w:rsidRDefault="00114AE0" w:rsidP="002A373E">
                  <w:pPr>
                    <w:jc w:val="center"/>
                    <w:rPr>
                      <w:rFonts w:ascii="Verdana" w:hAnsi="Verdana" w:cs="Arial"/>
                      <w:sz w:val="14"/>
                      <w:szCs w:val="14"/>
                    </w:rPr>
                  </w:pPr>
                  <w:r w:rsidRPr="002E535E">
                    <w:rPr>
                      <w:rFonts w:ascii="Verdana" w:hAnsi="Verdana" w:cs="Arial"/>
                      <w:sz w:val="14"/>
                      <w:szCs w:val="14"/>
                    </w:rPr>
                    <w:t>115</w:t>
                  </w:r>
                </w:p>
              </w:tc>
              <w:tc>
                <w:tcPr>
                  <w:tcW w:w="3780" w:type="dxa"/>
                  <w:vMerge w:val="restart"/>
                </w:tcPr>
                <w:p w:rsidR="00114AE0" w:rsidRPr="002E535E" w:rsidRDefault="00114AE0" w:rsidP="002A373E">
                  <w:pPr>
                    <w:jc w:val="both"/>
                    <w:rPr>
                      <w:rFonts w:ascii="Verdana" w:hAnsi="Verdana" w:cs="Arial"/>
                      <w:sz w:val="14"/>
                      <w:szCs w:val="14"/>
                      <w:lang w:val="es-ES"/>
                    </w:rPr>
                  </w:pPr>
                </w:p>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Cuenca de Canal de Panamá</w:t>
                  </w:r>
                </w:p>
              </w:tc>
              <w:tc>
                <w:tcPr>
                  <w:tcW w:w="3932" w:type="dxa"/>
                  <w:shd w:val="clear" w:color="auto" w:fill="auto"/>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PN Campana</w:t>
                  </w:r>
                </w:p>
              </w:tc>
            </w:tr>
            <w:tr w:rsidR="00114AE0" w:rsidRPr="002E535E">
              <w:trPr>
                <w:jc w:val="center"/>
              </w:trPr>
              <w:tc>
                <w:tcPr>
                  <w:tcW w:w="1066" w:type="dxa"/>
                  <w:vMerge/>
                </w:tcPr>
                <w:p w:rsidR="00114AE0" w:rsidRPr="002E535E" w:rsidRDefault="00114AE0" w:rsidP="002A373E">
                  <w:pPr>
                    <w:jc w:val="center"/>
                    <w:rPr>
                      <w:rFonts w:ascii="Verdana" w:hAnsi="Verdana" w:cs="Arial"/>
                      <w:sz w:val="14"/>
                      <w:szCs w:val="14"/>
                      <w:lang w:val="es-ES"/>
                    </w:rPr>
                  </w:pPr>
                </w:p>
              </w:tc>
              <w:tc>
                <w:tcPr>
                  <w:tcW w:w="3780" w:type="dxa"/>
                  <w:vMerge/>
                </w:tcPr>
                <w:p w:rsidR="00114AE0" w:rsidRPr="002E535E" w:rsidRDefault="00114AE0" w:rsidP="002A373E">
                  <w:pPr>
                    <w:jc w:val="both"/>
                    <w:rPr>
                      <w:rFonts w:ascii="Verdana" w:hAnsi="Verdana" w:cs="Arial"/>
                      <w:sz w:val="14"/>
                      <w:szCs w:val="14"/>
                      <w:lang w:val="es-ES"/>
                    </w:rPr>
                  </w:pPr>
                </w:p>
              </w:tc>
              <w:tc>
                <w:tcPr>
                  <w:tcW w:w="3932" w:type="dxa"/>
                  <w:shd w:val="clear" w:color="auto" w:fill="auto"/>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PN Soberanía</w:t>
                  </w:r>
                </w:p>
              </w:tc>
            </w:tr>
            <w:tr w:rsidR="00114AE0" w:rsidRPr="002E535E">
              <w:trPr>
                <w:jc w:val="center"/>
              </w:trPr>
              <w:tc>
                <w:tcPr>
                  <w:tcW w:w="1066" w:type="dxa"/>
                  <w:vMerge/>
                </w:tcPr>
                <w:p w:rsidR="00114AE0" w:rsidRPr="002E535E" w:rsidRDefault="00114AE0" w:rsidP="002A373E">
                  <w:pPr>
                    <w:jc w:val="center"/>
                    <w:rPr>
                      <w:rFonts w:ascii="Verdana" w:hAnsi="Verdana" w:cs="Arial"/>
                      <w:sz w:val="14"/>
                      <w:szCs w:val="14"/>
                      <w:lang w:val="es-ES"/>
                    </w:rPr>
                  </w:pPr>
                </w:p>
              </w:tc>
              <w:tc>
                <w:tcPr>
                  <w:tcW w:w="3780" w:type="dxa"/>
                  <w:vMerge/>
                </w:tcPr>
                <w:p w:rsidR="00114AE0" w:rsidRPr="002E535E" w:rsidRDefault="00114AE0" w:rsidP="002A373E">
                  <w:pPr>
                    <w:jc w:val="both"/>
                    <w:rPr>
                      <w:rFonts w:ascii="Verdana" w:hAnsi="Verdana" w:cs="Arial"/>
                      <w:sz w:val="14"/>
                      <w:szCs w:val="14"/>
                      <w:lang w:val="es-ES"/>
                    </w:rPr>
                  </w:pPr>
                </w:p>
              </w:tc>
              <w:tc>
                <w:tcPr>
                  <w:tcW w:w="3932" w:type="dxa"/>
                  <w:shd w:val="clear" w:color="auto" w:fill="auto"/>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PN Chagres</w:t>
                  </w:r>
                </w:p>
              </w:tc>
            </w:tr>
            <w:tr w:rsidR="00114AE0" w:rsidRPr="002E535E">
              <w:trPr>
                <w:jc w:val="center"/>
              </w:trPr>
              <w:tc>
                <w:tcPr>
                  <w:tcW w:w="8778" w:type="dxa"/>
                  <w:gridSpan w:val="3"/>
                </w:tcPr>
                <w:p w:rsidR="00114AE0" w:rsidRPr="002E535E" w:rsidRDefault="00114AE0" w:rsidP="002A373E">
                  <w:pPr>
                    <w:jc w:val="center"/>
                    <w:rPr>
                      <w:rFonts w:ascii="Verdana" w:hAnsi="Verdana" w:cs="Arial"/>
                      <w:sz w:val="14"/>
                      <w:szCs w:val="14"/>
                      <w:lang w:val="es-ES"/>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138</w:t>
                  </w:r>
                </w:p>
              </w:tc>
              <w:tc>
                <w:tcPr>
                  <w:tcW w:w="3780" w:type="dxa"/>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Chame</w:t>
                  </w:r>
                </w:p>
              </w:tc>
              <w:tc>
                <w:tcPr>
                  <w:tcW w:w="3932" w:type="dxa"/>
                  <w:shd w:val="clear" w:color="auto" w:fill="auto"/>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PN Campana</w:t>
                  </w: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146</w:t>
                  </w:r>
                </w:p>
              </w:tc>
              <w:tc>
                <w:tcPr>
                  <w:tcW w:w="3780" w:type="dxa"/>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Pacora</w:t>
                  </w:r>
                </w:p>
              </w:tc>
              <w:tc>
                <w:tcPr>
                  <w:tcW w:w="3932" w:type="dxa"/>
                  <w:vMerge w:val="restart"/>
                  <w:shd w:val="clear" w:color="auto" w:fill="auto"/>
                </w:tcPr>
                <w:p w:rsidR="00114AE0" w:rsidRPr="002E535E" w:rsidRDefault="00114AE0" w:rsidP="002A373E">
                  <w:pPr>
                    <w:jc w:val="center"/>
                    <w:rPr>
                      <w:rFonts w:ascii="Verdana" w:hAnsi="Verdana" w:cs="Arial"/>
                      <w:sz w:val="14"/>
                      <w:szCs w:val="14"/>
                      <w:lang w:val="es-ES"/>
                    </w:rPr>
                  </w:pPr>
                </w:p>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PN Chagres</w:t>
                  </w: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148-02</w:t>
                  </w:r>
                </w:p>
              </w:tc>
              <w:tc>
                <w:tcPr>
                  <w:tcW w:w="3780" w:type="dxa"/>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Mamoní</w:t>
                  </w:r>
                </w:p>
              </w:tc>
              <w:tc>
                <w:tcPr>
                  <w:tcW w:w="3932" w:type="dxa"/>
                  <w:vMerge/>
                  <w:shd w:val="clear" w:color="auto" w:fill="auto"/>
                </w:tcPr>
                <w:p w:rsidR="00114AE0" w:rsidRPr="002E535E" w:rsidRDefault="00114AE0" w:rsidP="002A373E">
                  <w:pPr>
                    <w:jc w:val="center"/>
                    <w:rPr>
                      <w:rFonts w:ascii="Verdana" w:hAnsi="Verdana" w:cs="Arial"/>
                      <w:sz w:val="14"/>
                      <w:szCs w:val="14"/>
                      <w:lang w:val="es-ES"/>
                    </w:rPr>
                  </w:pPr>
                </w:p>
              </w:tc>
            </w:tr>
            <w:tr w:rsidR="00114AE0" w:rsidRPr="002E535E">
              <w:trPr>
                <w:jc w:val="center"/>
              </w:trPr>
              <w:tc>
                <w:tcPr>
                  <w:tcW w:w="8778" w:type="dxa"/>
                  <w:gridSpan w:val="3"/>
                </w:tcPr>
                <w:p w:rsidR="00114AE0" w:rsidRPr="002E535E" w:rsidRDefault="00114AE0" w:rsidP="002A373E">
                  <w:pPr>
                    <w:jc w:val="center"/>
                    <w:rPr>
                      <w:rFonts w:ascii="Verdana" w:hAnsi="Verdana" w:cs="Arial"/>
                      <w:sz w:val="14"/>
                      <w:szCs w:val="14"/>
                      <w:lang w:val="es-ES"/>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148-01</w:t>
                  </w:r>
                </w:p>
              </w:tc>
              <w:tc>
                <w:tcPr>
                  <w:tcW w:w="3780" w:type="dxa"/>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Bayano</w:t>
                  </w:r>
                </w:p>
              </w:tc>
              <w:tc>
                <w:tcPr>
                  <w:tcW w:w="3932"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RH de Majé RH Tapagra, revisar subcuencas Marchena, Chichebre, Espavé</w:t>
                  </w:r>
                </w:p>
              </w:tc>
            </w:tr>
            <w:tr w:rsidR="00114AE0" w:rsidRPr="002E535E">
              <w:trPr>
                <w:jc w:val="center"/>
              </w:trPr>
              <w:tc>
                <w:tcPr>
                  <w:tcW w:w="8778" w:type="dxa"/>
                  <w:gridSpan w:val="3"/>
                </w:tcPr>
                <w:p w:rsidR="00114AE0" w:rsidRPr="002E535E" w:rsidRDefault="00114AE0" w:rsidP="002A373E">
                  <w:pPr>
                    <w:jc w:val="center"/>
                    <w:rPr>
                      <w:rFonts w:ascii="Verdana" w:hAnsi="Verdana" w:cs="Arial"/>
                      <w:sz w:val="14"/>
                      <w:szCs w:val="14"/>
                      <w:lang w:val="es-ES"/>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154</w:t>
                  </w:r>
                </w:p>
              </w:tc>
              <w:tc>
                <w:tcPr>
                  <w:tcW w:w="3780" w:type="dxa"/>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Metetí (Río Chucunaque)</w:t>
                  </w:r>
                </w:p>
              </w:tc>
              <w:tc>
                <w:tcPr>
                  <w:tcW w:w="3932"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RH Filo del Tallo</w:t>
                  </w:r>
                </w:p>
              </w:tc>
            </w:tr>
            <w:tr w:rsidR="00114AE0" w:rsidRPr="002E535E">
              <w:trPr>
                <w:jc w:val="center"/>
              </w:trPr>
              <w:tc>
                <w:tcPr>
                  <w:tcW w:w="8778" w:type="dxa"/>
                  <w:gridSpan w:val="3"/>
                </w:tcPr>
                <w:p w:rsidR="00114AE0" w:rsidRPr="002E535E" w:rsidRDefault="00114AE0" w:rsidP="002A373E">
                  <w:pPr>
                    <w:jc w:val="center"/>
                    <w:rPr>
                      <w:rFonts w:ascii="Verdana" w:hAnsi="Verdana" w:cs="Arial"/>
                      <w:sz w:val="14"/>
                      <w:szCs w:val="14"/>
                      <w:lang w:val="es-ES"/>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156</w:t>
                  </w:r>
                </w:p>
              </w:tc>
              <w:tc>
                <w:tcPr>
                  <w:tcW w:w="3780" w:type="dxa"/>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Tuira</w:t>
                  </w:r>
                </w:p>
              </w:tc>
              <w:tc>
                <w:tcPr>
                  <w:tcW w:w="3932" w:type="dxa"/>
                  <w:vMerge w:val="restart"/>
                </w:tcPr>
                <w:p w:rsidR="00114AE0" w:rsidRPr="002E535E" w:rsidRDefault="00114AE0" w:rsidP="002A373E">
                  <w:pPr>
                    <w:jc w:val="center"/>
                    <w:rPr>
                      <w:rFonts w:ascii="Verdana" w:hAnsi="Verdana" w:cs="Arial"/>
                      <w:sz w:val="14"/>
                      <w:szCs w:val="14"/>
                      <w:lang w:val="es-ES"/>
                    </w:rPr>
                  </w:pPr>
                </w:p>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PN Darién</w:t>
                  </w: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158</w:t>
                  </w:r>
                </w:p>
              </w:tc>
              <w:tc>
                <w:tcPr>
                  <w:tcW w:w="3780" w:type="dxa"/>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Balsa</w:t>
                  </w:r>
                </w:p>
              </w:tc>
              <w:tc>
                <w:tcPr>
                  <w:tcW w:w="3932" w:type="dxa"/>
                  <w:vMerge/>
                </w:tcPr>
                <w:p w:rsidR="00114AE0" w:rsidRPr="002E535E" w:rsidRDefault="00114AE0" w:rsidP="002A373E">
                  <w:pPr>
                    <w:jc w:val="center"/>
                    <w:rPr>
                      <w:rFonts w:ascii="Verdana" w:hAnsi="Verdana" w:cs="Arial"/>
                      <w:sz w:val="14"/>
                      <w:szCs w:val="14"/>
                      <w:lang w:val="es-ES"/>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162</w:t>
                  </w:r>
                </w:p>
              </w:tc>
              <w:tc>
                <w:tcPr>
                  <w:tcW w:w="3780" w:type="dxa"/>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Sambú</w:t>
                  </w:r>
                </w:p>
              </w:tc>
              <w:tc>
                <w:tcPr>
                  <w:tcW w:w="3932" w:type="dxa"/>
                  <w:vMerge/>
                </w:tcPr>
                <w:p w:rsidR="00114AE0" w:rsidRPr="002E535E" w:rsidRDefault="00114AE0" w:rsidP="002A373E">
                  <w:pPr>
                    <w:jc w:val="center"/>
                    <w:rPr>
                      <w:rFonts w:ascii="Verdana" w:hAnsi="Verdana" w:cs="Arial"/>
                      <w:sz w:val="14"/>
                      <w:szCs w:val="14"/>
                      <w:lang w:val="es-ES"/>
                    </w:rPr>
                  </w:pPr>
                </w:p>
              </w:tc>
            </w:tr>
            <w:tr w:rsidR="00114AE0" w:rsidRPr="002E535E">
              <w:trPr>
                <w:jc w:val="center"/>
              </w:trPr>
              <w:tc>
                <w:tcPr>
                  <w:tcW w:w="8778" w:type="dxa"/>
                  <w:gridSpan w:val="3"/>
                </w:tcPr>
                <w:p w:rsidR="00114AE0" w:rsidRPr="002E535E" w:rsidRDefault="00114AE0" w:rsidP="002A373E">
                  <w:pPr>
                    <w:jc w:val="center"/>
                    <w:rPr>
                      <w:rFonts w:ascii="Verdana" w:hAnsi="Verdana" w:cs="Arial"/>
                      <w:sz w:val="14"/>
                      <w:szCs w:val="14"/>
                      <w:lang w:val="es-ES"/>
                    </w:rPr>
                  </w:pPr>
                </w:p>
              </w:tc>
            </w:tr>
            <w:tr w:rsidR="00114AE0" w:rsidRPr="002E535E">
              <w:trPr>
                <w:jc w:val="center"/>
              </w:trPr>
              <w:tc>
                <w:tcPr>
                  <w:tcW w:w="1066"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128</w:t>
                  </w:r>
                </w:p>
              </w:tc>
              <w:tc>
                <w:tcPr>
                  <w:tcW w:w="3780" w:type="dxa"/>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La Villa</w:t>
                  </w:r>
                </w:p>
              </w:tc>
              <w:tc>
                <w:tcPr>
                  <w:tcW w:w="3932"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PF El Montuoso</w:t>
                  </w:r>
                </w:p>
              </w:tc>
            </w:tr>
            <w:tr w:rsidR="00114AE0" w:rsidRPr="002E535E">
              <w:trPr>
                <w:jc w:val="center"/>
              </w:trPr>
              <w:tc>
                <w:tcPr>
                  <w:tcW w:w="8778" w:type="dxa"/>
                  <w:gridSpan w:val="3"/>
                </w:tcPr>
                <w:p w:rsidR="00114AE0" w:rsidRPr="002E535E" w:rsidRDefault="00114AE0" w:rsidP="002A373E">
                  <w:pPr>
                    <w:jc w:val="center"/>
                    <w:rPr>
                      <w:rFonts w:ascii="Verdana" w:hAnsi="Verdana" w:cs="Arial"/>
                      <w:sz w:val="14"/>
                      <w:szCs w:val="14"/>
                      <w:lang w:val="es-ES"/>
                    </w:rPr>
                  </w:pPr>
                </w:p>
              </w:tc>
            </w:tr>
            <w:tr w:rsidR="00114AE0" w:rsidRPr="002E535E">
              <w:trPr>
                <w:jc w:val="center"/>
              </w:trPr>
              <w:tc>
                <w:tcPr>
                  <w:tcW w:w="1066" w:type="dxa"/>
                  <w:vMerge w:val="restart"/>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124</w:t>
                  </w:r>
                </w:p>
              </w:tc>
              <w:tc>
                <w:tcPr>
                  <w:tcW w:w="3780" w:type="dxa"/>
                  <w:vMerge w:val="restart"/>
                </w:tcPr>
                <w:p w:rsidR="00114AE0" w:rsidRPr="002E535E" w:rsidRDefault="00114AE0" w:rsidP="002A373E">
                  <w:pPr>
                    <w:jc w:val="both"/>
                    <w:rPr>
                      <w:rFonts w:ascii="Verdana" w:hAnsi="Verdana" w:cs="Arial"/>
                      <w:sz w:val="14"/>
                      <w:szCs w:val="14"/>
                      <w:lang w:val="es-ES"/>
                    </w:rPr>
                  </w:pPr>
                  <w:r w:rsidRPr="002E535E">
                    <w:rPr>
                      <w:rFonts w:ascii="Verdana" w:hAnsi="Verdana" w:cs="Arial"/>
                      <w:sz w:val="14"/>
                      <w:szCs w:val="14"/>
                      <w:lang w:val="es-ES"/>
                    </w:rPr>
                    <w:t>Río Tonosí</w:t>
                  </w:r>
                </w:p>
              </w:tc>
              <w:tc>
                <w:tcPr>
                  <w:tcW w:w="3932"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PN Cerro Hoya</w:t>
                  </w:r>
                </w:p>
              </w:tc>
            </w:tr>
            <w:tr w:rsidR="00114AE0" w:rsidRPr="002E535E">
              <w:trPr>
                <w:jc w:val="center"/>
              </w:trPr>
              <w:tc>
                <w:tcPr>
                  <w:tcW w:w="1066" w:type="dxa"/>
                  <w:vMerge/>
                </w:tcPr>
                <w:p w:rsidR="00114AE0" w:rsidRPr="002E535E" w:rsidRDefault="00114AE0" w:rsidP="002A373E">
                  <w:pPr>
                    <w:jc w:val="center"/>
                    <w:rPr>
                      <w:rFonts w:ascii="Verdana" w:hAnsi="Verdana" w:cs="Arial"/>
                      <w:sz w:val="14"/>
                      <w:szCs w:val="14"/>
                      <w:lang w:val="es-ES"/>
                    </w:rPr>
                  </w:pPr>
                </w:p>
              </w:tc>
              <w:tc>
                <w:tcPr>
                  <w:tcW w:w="3780" w:type="dxa"/>
                  <w:vMerge/>
                </w:tcPr>
                <w:p w:rsidR="00114AE0" w:rsidRPr="002E535E" w:rsidRDefault="00114AE0" w:rsidP="002A373E">
                  <w:pPr>
                    <w:jc w:val="both"/>
                    <w:rPr>
                      <w:rFonts w:ascii="Verdana" w:hAnsi="Verdana" w:cs="Arial"/>
                      <w:sz w:val="14"/>
                      <w:szCs w:val="14"/>
                      <w:lang w:val="es-ES"/>
                    </w:rPr>
                  </w:pPr>
                </w:p>
              </w:tc>
              <w:tc>
                <w:tcPr>
                  <w:tcW w:w="3932" w:type="dxa"/>
                </w:tcPr>
                <w:p w:rsidR="00114AE0" w:rsidRPr="002E535E" w:rsidRDefault="00114AE0" w:rsidP="002A373E">
                  <w:pPr>
                    <w:jc w:val="center"/>
                    <w:rPr>
                      <w:rFonts w:ascii="Verdana" w:hAnsi="Verdana" w:cs="Arial"/>
                      <w:sz w:val="14"/>
                      <w:szCs w:val="14"/>
                      <w:lang w:val="es-ES"/>
                    </w:rPr>
                  </w:pPr>
                  <w:r w:rsidRPr="002E535E">
                    <w:rPr>
                      <w:rFonts w:ascii="Verdana" w:hAnsi="Verdana" w:cs="Arial"/>
                      <w:sz w:val="14"/>
                      <w:szCs w:val="14"/>
                      <w:lang w:val="es-ES"/>
                    </w:rPr>
                    <w:t>RF La Tronosa</w:t>
                  </w:r>
                </w:p>
              </w:tc>
            </w:tr>
          </w:tbl>
          <w:p w:rsidR="00114AE0" w:rsidRPr="002E535E" w:rsidRDefault="00114AE0" w:rsidP="00114AE0">
            <w:pPr>
              <w:rPr>
                <w:rFonts w:ascii="Verdana" w:hAnsi="Verdana" w:cs="Arial"/>
                <w:sz w:val="14"/>
                <w:szCs w:val="14"/>
                <w:lang w:val="es-ES"/>
              </w:rPr>
            </w:pPr>
            <w:r w:rsidRPr="002E535E">
              <w:rPr>
                <w:rFonts w:ascii="Verdana" w:hAnsi="Verdana" w:cs="Arial"/>
                <w:sz w:val="14"/>
                <w:szCs w:val="14"/>
                <w:lang w:val="es-ES"/>
              </w:rPr>
              <w:t xml:space="preserve">Fuente: Según datos de </w:t>
            </w:r>
            <w:smartTag w:uri="urn:schemas-microsoft-com:office:smarttags" w:element="PersonName">
              <w:smartTagPr>
                <w:attr w:name="ProductID" w:val="la Direcci￳n"/>
              </w:smartTagPr>
              <w:r w:rsidRPr="002E535E">
                <w:rPr>
                  <w:rFonts w:ascii="Verdana" w:hAnsi="Verdana" w:cs="Arial"/>
                  <w:sz w:val="14"/>
                  <w:szCs w:val="14"/>
                  <w:lang w:val="es-ES"/>
                </w:rPr>
                <w:t>la Dirección</w:t>
              </w:r>
            </w:smartTag>
            <w:r w:rsidRPr="002E535E">
              <w:rPr>
                <w:rFonts w:ascii="Verdana" w:hAnsi="Verdana" w:cs="Arial"/>
                <w:sz w:val="14"/>
                <w:szCs w:val="14"/>
                <w:lang w:val="es-ES"/>
              </w:rPr>
              <w:t xml:space="preserve"> de Patrimonio Natural de </w:t>
            </w:r>
            <w:smartTag w:uri="urn:schemas-microsoft-com:office:smarttags" w:element="PersonName">
              <w:smartTagPr>
                <w:attr w:name="ProductID" w:val="la ANAM.2005"/>
              </w:smartTagPr>
              <w:r w:rsidRPr="002E535E">
                <w:rPr>
                  <w:rFonts w:ascii="Verdana" w:hAnsi="Verdana" w:cs="Arial"/>
                  <w:sz w:val="14"/>
                  <w:szCs w:val="14"/>
                  <w:lang w:val="es-ES"/>
                </w:rPr>
                <w:t>la ANAM.2005</w:t>
              </w:r>
            </w:smartTag>
            <w:r w:rsidRPr="002E535E">
              <w:rPr>
                <w:rFonts w:ascii="Verdana" w:hAnsi="Verdana" w:cs="Arial"/>
                <w:sz w:val="14"/>
                <w:szCs w:val="14"/>
                <w:lang w:val="es-ES"/>
              </w:rPr>
              <w:t>.</w:t>
            </w:r>
          </w:p>
          <w:p w:rsidR="00114AE0" w:rsidRPr="002E535E" w:rsidRDefault="00114AE0" w:rsidP="00114AE0">
            <w:pPr>
              <w:jc w:val="center"/>
              <w:rPr>
                <w:rFonts w:ascii="Verdana" w:hAnsi="Verdana" w:cs="Arial"/>
                <w:sz w:val="18"/>
                <w:szCs w:val="18"/>
                <w:lang w:val="es-ES"/>
              </w:rPr>
            </w:pPr>
          </w:p>
          <w:p w:rsidR="00114AE0" w:rsidRPr="002E535E" w:rsidRDefault="00114AE0" w:rsidP="00114AE0">
            <w:pPr>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Las áreas protegidas son un componente vital de la conservación y ordenación de los recursos de agua dulce, los ecosistemas y la biodiversidad. La mejor manera de abordar la conservación y ordenación es la aplicación de un proceso de ordenación integrada de cuencas hidrográficas, con inclusión de una red adecuada de áreas protegidas. La experiencia ha mostrado que la ordenación integrada de cuencas debe basarse en la participación de los interesados directos locales, con inclusión de las comunidades locales y los pueblos indígenas, con quienes ha de desarrollarse un amplio proceso de consulta.</w:t>
            </w:r>
          </w:p>
          <w:p w:rsidR="00114AE0" w:rsidRPr="002E535E" w:rsidRDefault="00114AE0" w:rsidP="00114AE0">
            <w:pPr>
              <w:autoSpaceDE w:val="0"/>
              <w:autoSpaceDN w:val="0"/>
              <w:adjustRightInd w:val="0"/>
              <w:jc w:val="both"/>
              <w:rPr>
                <w:rFonts w:ascii="Verdana" w:hAnsi="Verdana" w:cs="Arial"/>
                <w:sz w:val="18"/>
                <w:szCs w:val="18"/>
                <w:lang w:val="es-ES"/>
              </w:rPr>
            </w:pPr>
          </w:p>
          <w:p w:rsidR="00114AE0" w:rsidRPr="002E535E" w:rsidRDefault="00114AE0" w:rsidP="00114AE0">
            <w:pPr>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Cualquier acción humana afecta al ambiente en su conjunto, por lo que de poco sirve tener áreas protegidas, bien manejadas, en un paisaje profundamente alterado y fragmentado. La planificación del paisaje bajo el Enfoque Eco sistémico plantea la integración de las áreas protegidas a un amplio esquema de participación civil en la gestión de los recursos naturales. Las poblaciones locales en conjunto con los municipios, instituciones gubernamentales, ONG´s y profesionales de diferentes disciplinas, guían el uso sostenible y no destructivo de los recursos naturales.</w:t>
            </w:r>
          </w:p>
          <w:p w:rsidR="00114AE0" w:rsidRPr="002E535E" w:rsidRDefault="00114AE0" w:rsidP="00114AE0">
            <w:pPr>
              <w:autoSpaceDE w:val="0"/>
              <w:autoSpaceDN w:val="0"/>
              <w:adjustRightInd w:val="0"/>
              <w:jc w:val="both"/>
              <w:rPr>
                <w:rFonts w:ascii="Verdana" w:hAnsi="Verdana" w:cs="Arial"/>
                <w:sz w:val="18"/>
                <w:szCs w:val="18"/>
                <w:lang w:val="es-ES"/>
              </w:rPr>
            </w:pPr>
          </w:p>
          <w:p w:rsidR="00114AE0" w:rsidRPr="002E535E" w:rsidRDefault="00114AE0" w:rsidP="00114AE0">
            <w:pPr>
              <w:jc w:val="both"/>
              <w:rPr>
                <w:rFonts w:ascii="Verdana" w:hAnsi="Verdana" w:cs="Arial"/>
                <w:sz w:val="18"/>
                <w:szCs w:val="18"/>
                <w:lang w:val="es-ES_tradnl"/>
              </w:rPr>
            </w:pPr>
            <w:r w:rsidRPr="002E535E">
              <w:rPr>
                <w:rFonts w:ascii="Verdana" w:hAnsi="Verdana" w:cs="Arial"/>
                <w:sz w:val="18"/>
                <w:szCs w:val="18"/>
                <w:lang w:val="es-ES_tradnl"/>
              </w:rPr>
              <w:t>El valor de las áreas protegidas debe medirse principalmente en función de los beneficios y los servicios que estos prestan. Entre los beneficios indirectos cabe citar producción forestal, producción de agua potable, generación de energía eléctrica, funcionamiento del Canal de Panamá y producción pesquera. En el Sistema de Áreas Protegidas se brinda atención también a investigadores tanto nacionales como extranjeros, a pescadores vinculados a las áreas protegidas (cultura de pueblos indígenas su valor, promoción) y se llevan a cabo diferentes acciones encaminadas a inculcar conciencia en estudiantes y población en general en materia de conservación de los recursos naturales.</w:t>
            </w:r>
          </w:p>
          <w:p w:rsidR="00114AE0" w:rsidRPr="002E535E" w:rsidRDefault="00114AE0" w:rsidP="00114AE0">
            <w:pPr>
              <w:jc w:val="both"/>
              <w:rPr>
                <w:rFonts w:ascii="Verdana" w:hAnsi="Verdana" w:cs="Arial"/>
                <w:sz w:val="18"/>
                <w:szCs w:val="18"/>
                <w:lang w:val="es-ES"/>
              </w:rPr>
            </w:pPr>
          </w:p>
          <w:p w:rsidR="00114AE0" w:rsidRPr="002E535E" w:rsidRDefault="00114AE0" w:rsidP="00114AE0">
            <w:pPr>
              <w:jc w:val="both"/>
              <w:rPr>
                <w:rFonts w:ascii="Verdana" w:hAnsi="Verdana" w:cs="Arial"/>
                <w:sz w:val="18"/>
                <w:szCs w:val="18"/>
                <w:lang w:val="es-ES"/>
              </w:rPr>
            </w:pPr>
            <w:r w:rsidRPr="002E535E">
              <w:rPr>
                <w:rFonts w:ascii="Verdana" w:hAnsi="Verdana" w:cs="Arial"/>
                <w:sz w:val="18"/>
                <w:szCs w:val="18"/>
                <w:lang w:val="es-ES"/>
              </w:rPr>
              <w:t>Para las áreas protegidas</w:t>
            </w:r>
            <w:r w:rsidRPr="002E535E">
              <w:rPr>
                <w:rFonts w:ascii="Verdana" w:hAnsi="Verdana" w:cs="Arial"/>
                <w:sz w:val="18"/>
                <w:szCs w:val="18"/>
                <w:lang w:val="es-ES_tradnl"/>
              </w:rPr>
              <w:t>, el desarrollo económico incluye el efecto multiplicador de la actividad eco turístico (ingresos generados indirectamente: insumos para la industria turística; negocios nuevos, consecuencia del mayor ingreso de los dedicados al ecoturismo, etc.). La actividad eco turística debe buscar el desarrollo económico de la zona en la cual se desarrolla. Con ello además se resalta la función del guía turístico a la población existente en AP, sin embargo, no todas tienen la vocación para el desarrollo de dicha actividad y las AP no son iguales. La esencia del ecoturismo es el beneficio de la comunidad, sobre la base de la conservación del ambiente.</w:t>
            </w:r>
          </w:p>
          <w:p w:rsidR="00114AE0" w:rsidRPr="002E535E" w:rsidRDefault="00114AE0" w:rsidP="00114AE0">
            <w:pPr>
              <w:autoSpaceDE w:val="0"/>
              <w:autoSpaceDN w:val="0"/>
              <w:adjustRightInd w:val="0"/>
              <w:jc w:val="both"/>
              <w:rPr>
                <w:rFonts w:ascii="Verdana" w:hAnsi="Verdana" w:cs="Arial"/>
                <w:sz w:val="18"/>
                <w:szCs w:val="18"/>
                <w:lang w:val="es-ES"/>
              </w:rPr>
            </w:pPr>
          </w:p>
          <w:p w:rsidR="00114AE0" w:rsidRPr="002E535E" w:rsidRDefault="00114AE0" w:rsidP="00114AE0">
            <w:pPr>
              <w:jc w:val="both"/>
              <w:rPr>
                <w:rFonts w:ascii="Verdana" w:hAnsi="Verdana"/>
                <w:sz w:val="18"/>
                <w:szCs w:val="18"/>
                <w:lang w:val="es-ES"/>
              </w:rPr>
            </w:pPr>
            <w:r w:rsidRPr="002E535E">
              <w:rPr>
                <w:rFonts w:ascii="Verdana" w:hAnsi="Verdana"/>
                <w:sz w:val="18"/>
                <w:szCs w:val="18"/>
                <w:lang w:val="es-ES"/>
              </w:rPr>
              <w:t xml:space="preserve">Por esta razón, para </w:t>
            </w: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es prioritario que los esquemas de PSA, concebidos en el marco de esta estrategia nacional, no sólo sirvan como útil herramienta de política pública para atenuar los niveles de pobreza extrema al convertirlos en mecanismos de compensación económica a través de los cuales los beneficiarios (o usuarios) del servicio ambiental, ya sea el Estado o privados, hacen un pago a los proveedores (o custodios) de éste, particularmente grupos vulnerables, sino que reduzcan la presión ejercida por la expansión de la frontera agrícola que existe sobre las áreas protegidas del país (33.52% del territorio nacional aproximadamente).</w:t>
            </w:r>
          </w:p>
          <w:p w:rsidR="00114AE0" w:rsidRPr="00114AE0" w:rsidRDefault="00114AE0" w:rsidP="00ED1CA5">
            <w:pPr>
              <w:jc w:val="both"/>
              <w:rPr>
                <w:rFonts w:ascii="Verdana" w:hAnsi="Verdana"/>
                <w:sz w:val="18"/>
                <w:szCs w:val="18"/>
                <w:lang w:val="es-ES"/>
              </w:rPr>
            </w:pPr>
          </w:p>
          <w:p w:rsidR="00AB15B2" w:rsidRPr="002E535E" w:rsidRDefault="00AB15B2" w:rsidP="00ED1CA5">
            <w:pPr>
              <w:jc w:val="both"/>
              <w:rPr>
                <w:rFonts w:ascii="Verdana" w:hAnsi="Verdana" w:cs="Arial"/>
                <w:sz w:val="18"/>
                <w:szCs w:val="18"/>
                <w:lang w:val="es-ES"/>
              </w:rPr>
            </w:pPr>
            <w:r w:rsidRPr="002E535E">
              <w:rPr>
                <w:rFonts w:ascii="Verdana" w:hAnsi="Verdana"/>
                <w:sz w:val="18"/>
                <w:szCs w:val="18"/>
                <w:lang w:val="es-ES_tradnl"/>
              </w:rPr>
              <w:t xml:space="preserve">En cuanto a </w:t>
            </w:r>
            <w:r w:rsidR="00ED1CA5" w:rsidRPr="002E535E">
              <w:rPr>
                <w:rFonts w:ascii="Verdana" w:hAnsi="Verdana"/>
                <w:sz w:val="18"/>
                <w:szCs w:val="18"/>
                <w:lang w:val="es-ES_tradnl"/>
              </w:rPr>
              <w:t>p</w:t>
            </w:r>
            <w:r w:rsidRPr="002E535E">
              <w:rPr>
                <w:rFonts w:ascii="Verdana" w:hAnsi="Verdana" w:cs="Arial"/>
                <w:bCs/>
                <w:sz w:val="18"/>
                <w:szCs w:val="18"/>
                <w:lang w:val="es-ES"/>
              </w:rPr>
              <w:t xml:space="preserve">romover la equidad y la participación en los beneficios, en Panamá se </w:t>
            </w:r>
            <w:r w:rsidRPr="002E535E">
              <w:rPr>
                <w:rFonts w:ascii="Verdana" w:hAnsi="Verdana" w:cs="Arial"/>
                <w:sz w:val="18"/>
                <w:szCs w:val="18"/>
                <w:lang w:val="es-ES"/>
              </w:rPr>
              <w:t>publicado un documento del Estado de la gestión compartida de las áreas protegidas en Centroamérica Sistematización de experiencias de co-manejo; Ley 41 en su articulado contempla el tema de otras formas de manejo de áreas protegidas; En Panamá existe una red de reservas privadas; Existe un marco conceptual elaborado sobre reservas privadas; Elaboración de la política de co-manejo, se encuentra en revisión como anteproyecto; Otros esquemas de manejo de áreas protegidas son señalados en el anteproyecto de Ley del SINAP; Resoluciones de concesión de servicios y concesiones administrativas en áreas protegidas; Proyecto CBMAPII donde uno de sus indicadores es duplicar los esquemas de co-manejo que existen actualmente; Se han dado algunas experiencias y alternativas como estudios de pago por servicios ambientales en algunas áreas protegidas; Existe una percepción generalizada que las comunidades no han estado preparadas para recibir el impacto de un turismo en incremento que esta llevando a una pérdida social y cultural, haciéndolos dependientes de esta actividad; Algunas experiencias se han dado, en los años 1980s área silvestre de Narganá, en la comarca Kuna Yala es un área protegida dentro del SINAP; también (2007) Guargandí y Madugandí, están siendo solicitadas por las comunidades para que sean declaradas áreas protegidas.</w:t>
            </w:r>
          </w:p>
          <w:p w:rsidR="00AB15B2" w:rsidRPr="002E535E" w:rsidRDefault="00AB15B2" w:rsidP="00AB15B2">
            <w:pPr>
              <w:jc w:val="both"/>
              <w:rPr>
                <w:rFonts w:ascii="Verdana" w:hAnsi="Verdana" w:cs="Arial"/>
                <w:sz w:val="18"/>
                <w:szCs w:val="18"/>
                <w:lang w:val="es-ES"/>
              </w:rPr>
            </w:pPr>
            <w:r w:rsidRPr="002E535E">
              <w:rPr>
                <w:rFonts w:ascii="Verdana" w:hAnsi="Verdana" w:cs="Arial"/>
                <w:sz w:val="18"/>
                <w:szCs w:val="18"/>
                <w:lang w:val="es-ES"/>
              </w:rPr>
              <w:t xml:space="preserve"> </w:t>
            </w:r>
          </w:p>
          <w:p w:rsidR="00AB15B2" w:rsidRPr="002E535E" w:rsidRDefault="00AB15B2" w:rsidP="00ED1CA5">
            <w:pPr>
              <w:jc w:val="both"/>
              <w:rPr>
                <w:rFonts w:ascii="Verdana" w:hAnsi="Verdana" w:cs="Arial"/>
                <w:sz w:val="18"/>
                <w:szCs w:val="18"/>
                <w:lang w:val="es-ES"/>
              </w:rPr>
            </w:pP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xml:space="preserve">, en el Proyecto CBMAP y en otros proyectos los beneficios son comunitarios, el programa Red de Oportunidades del Ministerio de Desarrollo Social, realizan actividades en línea con las metas del milenio de combate a la pobreza, incluidos en el plan de gobierno y los lineamiento de la política de </w:t>
            </w:r>
            <w:smartTag w:uri="urn:schemas-microsoft-com:office:smarttags" w:element="PersonName">
              <w:smartTagPr>
                <w:attr w:name="ProductID" w:val="la ANAM. Apoyando"/>
              </w:smartTagPr>
              <w:r w:rsidRPr="002E535E">
                <w:rPr>
                  <w:rFonts w:ascii="Verdana" w:hAnsi="Verdana" w:cs="Arial"/>
                  <w:sz w:val="18"/>
                  <w:szCs w:val="18"/>
                  <w:lang w:val="es-ES"/>
                </w:rPr>
                <w:t>la ANAM. Apoyando</w:t>
              </w:r>
            </w:smartTag>
            <w:r w:rsidRPr="002E535E">
              <w:rPr>
                <w:rFonts w:ascii="Verdana" w:hAnsi="Verdana" w:cs="Arial"/>
                <w:sz w:val="18"/>
                <w:szCs w:val="18"/>
                <w:lang w:val="es-ES"/>
              </w:rPr>
              <w:t xml:space="preserve"> a las organizaciones comunitarias, para darles personería jurídica, brindándoles capacitación, ejemplos apoyados por </w:t>
            </w:r>
            <w:smartTag w:uri="urn:schemas-microsoft-com:office:smarttags" w:element="PersonName">
              <w:smartTagPr>
                <w:attr w:name="ProductID" w:val="100 metros"/>
              </w:smartTagPr>
              <w:smartTag w:uri="urn:schemas-microsoft-com:office:smarttags" w:element="PersonName">
                <w:smartTagPr>
                  <w:attr w:name="ProductID" w:val="la Asociaci￳n"/>
                </w:smartTagPr>
                <w:r w:rsidRPr="002E535E">
                  <w:rPr>
                    <w:rFonts w:ascii="Verdana" w:hAnsi="Verdana" w:cs="Arial"/>
                    <w:sz w:val="18"/>
                    <w:szCs w:val="18"/>
                    <w:lang w:val="es-ES"/>
                  </w:rPr>
                  <w:t>la Asociación</w:t>
                </w:r>
              </w:smartTag>
              <w:r w:rsidRPr="002E535E">
                <w:rPr>
                  <w:rFonts w:ascii="Verdana" w:hAnsi="Verdana" w:cs="Arial"/>
                  <w:sz w:val="18"/>
                  <w:szCs w:val="18"/>
                  <w:lang w:val="es-ES"/>
                </w:rPr>
                <w:t xml:space="preserve"> Nacional</w:t>
              </w:r>
            </w:smartTag>
            <w:r w:rsidRPr="002E535E">
              <w:rPr>
                <w:rFonts w:ascii="Verdana" w:hAnsi="Verdana" w:cs="Arial"/>
                <w:sz w:val="18"/>
                <w:szCs w:val="18"/>
                <w:lang w:val="es-ES"/>
              </w:rPr>
              <w:t xml:space="preserve"> para </w:t>
            </w:r>
            <w:smartTag w:uri="urn:schemas-microsoft-com:office:smarttags" w:element="PersonName">
              <w:smartTagPr>
                <w:attr w:name="ProductID" w:val="la Conservaci￳n"/>
              </w:smartTagPr>
              <w:r w:rsidRPr="002E535E">
                <w:rPr>
                  <w:rFonts w:ascii="Verdana" w:hAnsi="Verdana" w:cs="Arial"/>
                  <w:sz w:val="18"/>
                  <w:szCs w:val="18"/>
                  <w:lang w:val="es-ES"/>
                </w:rPr>
                <w:t>la Conservación</w:t>
              </w:r>
            </w:smartTag>
            <w:r w:rsidRPr="002E535E">
              <w:rPr>
                <w:rFonts w:ascii="Verdana" w:hAnsi="Verdana" w:cs="Arial"/>
                <w:sz w:val="18"/>
                <w:szCs w:val="18"/>
                <w:lang w:val="es-ES"/>
              </w:rPr>
              <w:t xml:space="preserve"> de </w:t>
            </w:r>
            <w:smartTag w:uri="urn:schemas-microsoft-com:office:smarttags" w:element="PersonName">
              <w:smartTagPr>
                <w:attr w:name="ProductID" w:val="la Naturaleza"/>
              </w:smartTagPr>
              <w:r w:rsidRPr="002E535E">
                <w:rPr>
                  <w:rFonts w:ascii="Verdana" w:hAnsi="Verdana" w:cs="Arial"/>
                  <w:sz w:val="18"/>
                  <w:szCs w:val="18"/>
                  <w:lang w:val="es-ES"/>
                </w:rPr>
                <w:t>la Naturaleza</w:t>
              </w:r>
            </w:smartTag>
            <w:r w:rsidRPr="002E535E">
              <w:rPr>
                <w:rFonts w:ascii="Verdana" w:hAnsi="Verdana" w:cs="Arial"/>
                <w:sz w:val="18"/>
                <w:szCs w:val="18"/>
                <w:lang w:val="es-ES"/>
              </w:rPr>
              <w:t xml:space="preserve"> con proyectos de pequeños negocios en las zonas de amortiguamiento del Parque Nacional Coiba; además, en el Parque Nacional Chagres con comunidades indígenas </w:t>
            </w:r>
            <w:smartTag w:uri="urn:schemas-microsoft-com:office:smarttags" w:element="PersonName">
              <w:smartTagPr>
                <w:attr w:name="ProductID" w:val="La Bonga."/>
              </w:smartTagPr>
              <w:r w:rsidRPr="002E535E">
                <w:rPr>
                  <w:rFonts w:ascii="Verdana" w:hAnsi="Verdana" w:cs="Arial"/>
                  <w:sz w:val="18"/>
                  <w:szCs w:val="18"/>
                  <w:lang w:val="es-ES"/>
                </w:rPr>
                <w:t>La Bonga.</w:t>
              </w:r>
            </w:smartTag>
            <w:r w:rsidRPr="002E535E">
              <w:rPr>
                <w:rFonts w:ascii="Verdana" w:hAnsi="Verdana" w:cs="Arial"/>
                <w:sz w:val="18"/>
                <w:szCs w:val="18"/>
                <w:lang w:val="es-ES"/>
              </w:rPr>
              <w:t xml:space="preserve"> </w:t>
            </w:r>
          </w:p>
          <w:p w:rsidR="00AB15B2" w:rsidRPr="002E535E" w:rsidRDefault="00AB15B2" w:rsidP="00AB15B2">
            <w:pPr>
              <w:jc w:val="both"/>
              <w:rPr>
                <w:rFonts w:ascii="Verdana" w:hAnsi="Verdana" w:cs="Arial"/>
                <w:sz w:val="18"/>
                <w:szCs w:val="18"/>
                <w:lang w:val="es-ES"/>
              </w:rPr>
            </w:pPr>
          </w:p>
          <w:p w:rsidR="00AB15B2" w:rsidRPr="002E535E" w:rsidRDefault="00AB15B2" w:rsidP="00ED1CA5">
            <w:pPr>
              <w:jc w:val="both"/>
              <w:rPr>
                <w:rFonts w:ascii="Verdana" w:hAnsi="Verdana" w:cs="Arial"/>
                <w:sz w:val="18"/>
                <w:szCs w:val="18"/>
                <w:lang w:val="es-ES"/>
              </w:rPr>
            </w:pPr>
            <w:r w:rsidRPr="002E535E">
              <w:rPr>
                <w:rFonts w:ascii="Verdana" w:hAnsi="Verdana" w:cs="Arial"/>
                <w:sz w:val="18"/>
                <w:szCs w:val="18"/>
                <w:lang w:val="es-ES"/>
              </w:rPr>
              <w:t>Se cuenta con la línea base de los censos de vulnerabilidad social del Ministerio de Desarrollo Social.</w:t>
            </w:r>
            <w:r w:rsidR="000C1BAC">
              <w:rPr>
                <w:rFonts w:ascii="Verdana" w:hAnsi="Verdana" w:cs="Arial"/>
                <w:sz w:val="18"/>
                <w:szCs w:val="18"/>
                <w:lang w:val="es-ES"/>
              </w:rPr>
              <w:t xml:space="preserve"> </w:t>
            </w:r>
            <w:r w:rsidRPr="002E535E">
              <w:rPr>
                <w:rFonts w:ascii="Verdana" w:hAnsi="Verdana" w:cs="Arial"/>
                <w:sz w:val="18"/>
                <w:szCs w:val="18"/>
                <w:lang w:val="es-ES"/>
              </w:rPr>
              <w:t>Desde el 2000 se realizan procesos de consulta participativa en la gestión de áreas protegidas.</w:t>
            </w:r>
            <w:r w:rsidR="000C1BAC">
              <w:rPr>
                <w:rFonts w:ascii="Verdana" w:hAnsi="Verdana" w:cs="Arial"/>
                <w:sz w:val="18"/>
                <w:szCs w:val="18"/>
                <w:lang w:val="es-ES"/>
              </w:rPr>
              <w:t xml:space="preserve"> </w:t>
            </w:r>
            <w:r w:rsidRPr="002E535E">
              <w:rPr>
                <w:rFonts w:ascii="Verdana" w:hAnsi="Verdana" w:cs="Arial"/>
                <w:sz w:val="18"/>
                <w:szCs w:val="18"/>
                <w:lang w:val="es-ES"/>
              </w:rPr>
              <w:t xml:space="preserve">Se avanzó en la firma del Convenio ANAM con </w:t>
            </w:r>
            <w:smartTag w:uri="urn:schemas-microsoft-com:office:smarttags" w:element="PersonName">
              <w:smartTagPr>
                <w:attr w:name="ProductID" w:val="la Comunidades"/>
              </w:smartTagPr>
              <w:r w:rsidRPr="002E535E">
                <w:rPr>
                  <w:rFonts w:ascii="Verdana" w:hAnsi="Verdana" w:cs="Arial"/>
                  <w:sz w:val="18"/>
                  <w:szCs w:val="18"/>
                  <w:lang w:val="es-ES"/>
                </w:rPr>
                <w:t>la Comunidades</w:t>
              </w:r>
            </w:smartTag>
            <w:r w:rsidRPr="002E535E">
              <w:rPr>
                <w:rFonts w:ascii="Verdana" w:hAnsi="Verdana" w:cs="Arial"/>
                <w:sz w:val="18"/>
                <w:szCs w:val="18"/>
                <w:lang w:val="es-ES"/>
              </w:rPr>
              <w:t xml:space="preserve"> indígenas. </w:t>
            </w:r>
          </w:p>
          <w:p w:rsidR="00AB15B2" w:rsidRPr="002E535E" w:rsidRDefault="00AB15B2" w:rsidP="00AB15B2">
            <w:pPr>
              <w:jc w:val="both"/>
              <w:rPr>
                <w:rFonts w:ascii="Verdana" w:hAnsi="Verdana" w:cs="Arial"/>
                <w:sz w:val="18"/>
                <w:szCs w:val="18"/>
                <w:lang w:val="es-ES"/>
              </w:rPr>
            </w:pPr>
          </w:p>
          <w:p w:rsidR="00AB15B2" w:rsidRPr="002E535E" w:rsidRDefault="00AB15B2" w:rsidP="00456762">
            <w:pPr>
              <w:numPr>
                <w:ilvl w:val="0"/>
                <w:numId w:val="355"/>
              </w:numPr>
              <w:jc w:val="both"/>
              <w:rPr>
                <w:rFonts w:ascii="Verdana" w:hAnsi="Verdana" w:cs="Arial"/>
                <w:sz w:val="18"/>
                <w:szCs w:val="18"/>
                <w:lang w:val="es-ES"/>
              </w:rPr>
            </w:pPr>
            <w:r w:rsidRPr="002E535E">
              <w:rPr>
                <w:rFonts w:ascii="Verdana" w:hAnsi="Verdana" w:cs="Arial"/>
                <w:sz w:val="18"/>
                <w:szCs w:val="18"/>
                <w:lang w:val="es-ES"/>
              </w:rPr>
              <w:t xml:space="preserve">La ley 41, General de Ambiente, de 1 de julio de 1998, incluye en su articulado la participación ciudadana. Este artículo ya esta reglamentado. </w:t>
            </w:r>
          </w:p>
          <w:p w:rsidR="00AB15B2" w:rsidRPr="002E535E" w:rsidRDefault="00AB15B2" w:rsidP="00AB15B2">
            <w:pPr>
              <w:jc w:val="both"/>
              <w:rPr>
                <w:rFonts w:ascii="Verdana" w:hAnsi="Verdana" w:cs="Arial"/>
                <w:sz w:val="18"/>
                <w:szCs w:val="18"/>
                <w:lang w:val="es-ES"/>
              </w:rPr>
            </w:pPr>
          </w:p>
          <w:p w:rsidR="00AB15B2" w:rsidRPr="002E535E" w:rsidRDefault="00AB15B2" w:rsidP="00456762">
            <w:pPr>
              <w:numPr>
                <w:ilvl w:val="0"/>
                <w:numId w:val="355"/>
              </w:numPr>
              <w:jc w:val="both"/>
              <w:rPr>
                <w:rFonts w:ascii="Verdana" w:hAnsi="Verdana" w:cs="Arial"/>
                <w:sz w:val="18"/>
                <w:szCs w:val="18"/>
                <w:lang w:val="es-ES"/>
              </w:rPr>
            </w:pPr>
            <w:r w:rsidRPr="002E535E">
              <w:rPr>
                <w:rFonts w:ascii="Verdana" w:hAnsi="Verdana" w:cs="Arial"/>
                <w:sz w:val="18"/>
                <w:szCs w:val="18"/>
                <w:lang w:val="es-ES"/>
              </w:rPr>
              <w:t xml:space="preserve">En los diferentes proyectos que se llevan a cabo en áreas protegidas se toma en cuenta un componente de evaluación rural participativa. </w:t>
            </w:r>
          </w:p>
          <w:p w:rsidR="00AB15B2" w:rsidRPr="002E535E" w:rsidRDefault="00AB15B2" w:rsidP="00AB15B2">
            <w:pPr>
              <w:jc w:val="both"/>
              <w:rPr>
                <w:rFonts w:ascii="Verdana" w:hAnsi="Verdana" w:cs="Arial"/>
                <w:sz w:val="18"/>
                <w:szCs w:val="18"/>
                <w:lang w:val="es-ES"/>
              </w:rPr>
            </w:pPr>
          </w:p>
          <w:p w:rsidR="00AB15B2" w:rsidRPr="002E535E" w:rsidRDefault="00AB15B2" w:rsidP="00456762">
            <w:pPr>
              <w:numPr>
                <w:ilvl w:val="0"/>
                <w:numId w:val="355"/>
              </w:numPr>
              <w:jc w:val="both"/>
              <w:rPr>
                <w:rFonts w:ascii="Verdana" w:hAnsi="Verdana" w:cs="Arial"/>
                <w:sz w:val="18"/>
                <w:szCs w:val="18"/>
                <w:lang w:val="es-ES"/>
              </w:rPr>
            </w:pPr>
            <w:r w:rsidRPr="002E535E">
              <w:rPr>
                <w:rFonts w:ascii="Verdana" w:hAnsi="Verdana" w:cs="Arial"/>
                <w:sz w:val="18"/>
                <w:szCs w:val="18"/>
                <w:lang w:val="es-ES"/>
              </w:rPr>
              <w:t>En el Programa de efectividad de manejo de las áreas protegidas (2001-2007) en la elaboración de los planes operativos anuales se realizan talleres participativos con los actores clave de las áreas protegidas.</w:t>
            </w:r>
          </w:p>
          <w:p w:rsidR="00AB15B2" w:rsidRPr="002E535E" w:rsidRDefault="00AB15B2" w:rsidP="00AB15B2">
            <w:pPr>
              <w:jc w:val="both"/>
              <w:rPr>
                <w:rFonts w:ascii="Verdana" w:hAnsi="Verdana" w:cs="Arial"/>
                <w:sz w:val="18"/>
                <w:szCs w:val="18"/>
                <w:lang w:val="es-ES"/>
              </w:rPr>
            </w:pPr>
          </w:p>
          <w:p w:rsidR="00AB15B2" w:rsidRPr="002E535E" w:rsidRDefault="00AB15B2" w:rsidP="00456762">
            <w:pPr>
              <w:numPr>
                <w:ilvl w:val="0"/>
                <w:numId w:val="355"/>
              </w:numPr>
              <w:jc w:val="both"/>
              <w:rPr>
                <w:rFonts w:ascii="Verdana" w:hAnsi="Verdana" w:cs="Arial"/>
                <w:sz w:val="18"/>
                <w:szCs w:val="18"/>
                <w:lang w:val="es-ES"/>
              </w:rPr>
            </w:pPr>
            <w:r w:rsidRPr="002E535E">
              <w:rPr>
                <w:rFonts w:ascii="Verdana" w:hAnsi="Verdana" w:cs="Arial"/>
                <w:sz w:val="18"/>
                <w:szCs w:val="18"/>
                <w:lang w:val="es-ES"/>
              </w:rPr>
              <w:t>Se ha definido que el 33% de inversiones ambientales en el Proyecto CBMAP deben ser propuestos por mujeres.</w:t>
            </w:r>
          </w:p>
          <w:p w:rsidR="00AB15B2" w:rsidRPr="002E535E" w:rsidRDefault="00AB15B2" w:rsidP="00AB15B2">
            <w:pPr>
              <w:jc w:val="both"/>
              <w:rPr>
                <w:rFonts w:ascii="Verdana" w:hAnsi="Verdana" w:cs="Arial"/>
                <w:sz w:val="18"/>
                <w:szCs w:val="18"/>
                <w:lang w:val="es-ES"/>
              </w:rPr>
            </w:pPr>
          </w:p>
          <w:p w:rsidR="00AB15B2" w:rsidRPr="002E535E" w:rsidRDefault="00AB15B2" w:rsidP="00456762">
            <w:pPr>
              <w:numPr>
                <w:ilvl w:val="0"/>
                <w:numId w:val="355"/>
              </w:numPr>
              <w:jc w:val="both"/>
              <w:rPr>
                <w:rFonts w:ascii="Verdana" w:hAnsi="Verdana" w:cs="Arial"/>
                <w:sz w:val="18"/>
                <w:szCs w:val="18"/>
                <w:lang w:val="es-ES"/>
              </w:rPr>
            </w:pPr>
            <w:r w:rsidRPr="002E535E">
              <w:rPr>
                <w:rFonts w:ascii="Verdana" w:hAnsi="Verdana" w:cs="Arial"/>
                <w:sz w:val="18"/>
                <w:szCs w:val="18"/>
                <w:lang w:val="es-ES"/>
              </w:rPr>
              <w:t xml:space="preserve">Ya se cuenta con una propuesta de Política de Biodiversidad (2006), se encuentra en revisión. </w:t>
            </w:r>
          </w:p>
          <w:p w:rsidR="00AB15B2" w:rsidRPr="002E535E" w:rsidRDefault="00AB15B2" w:rsidP="00AB15B2">
            <w:pPr>
              <w:jc w:val="both"/>
              <w:rPr>
                <w:rFonts w:ascii="Verdana" w:hAnsi="Verdana" w:cs="Arial"/>
                <w:sz w:val="18"/>
                <w:szCs w:val="18"/>
                <w:lang w:val="es-ES"/>
              </w:rPr>
            </w:pPr>
          </w:p>
          <w:p w:rsidR="00AB15B2" w:rsidRPr="002E535E" w:rsidRDefault="00FB2E59" w:rsidP="00456762">
            <w:pPr>
              <w:numPr>
                <w:ilvl w:val="0"/>
                <w:numId w:val="355"/>
              </w:numPr>
              <w:jc w:val="both"/>
              <w:rPr>
                <w:rFonts w:ascii="Verdana" w:hAnsi="Verdana" w:cs="Arial"/>
                <w:sz w:val="18"/>
                <w:szCs w:val="18"/>
                <w:lang w:val="es-ES"/>
              </w:rPr>
            </w:pPr>
            <w:r w:rsidRPr="002E535E">
              <w:rPr>
                <w:rFonts w:ascii="Verdana" w:hAnsi="Verdana" w:cs="Arial"/>
                <w:sz w:val="18"/>
                <w:szCs w:val="18"/>
                <w:lang w:val="es-ES"/>
              </w:rPr>
              <w:t xml:space="preserve">Decreto 257 </w:t>
            </w:r>
            <w:r w:rsidR="00AB15B2" w:rsidRPr="002E535E">
              <w:rPr>
                <w:rFonts w:ascii="Verdana" w:hAnsi="Verdana" w:cs="Arial"/>
                <w:sz w:val="18"/>
                <w:szCs w:val="18"/>
                <w:lang w:val="es-ES"/>
              </w:rPr>
              <w:t xml:space="preserve">(octubre 2006) que reglamenta el artículo 71 de </w:t>
            </w:r>
            <w:smartTag w:uri="urn:schemas-microsoft-com:office:smarttags" w:element="PersonName">
              <w:smartTagPr>
                <w:attr w:name="ProductID" w:val="la Ley"/>
              </w:smartTagPr>
              <w:r w:rsidR="00AB15B2" w:rsidRPr="002E535E">
                <w:rPr>
                  <w:rFonts w:ascii="Verdana" w:hAnsi="Verdana" w:cs="Arial"/>
                  <w:sz w:val="18"/>
                  <w:szCs w:val="18"/>
                  <w:lang w:val="es-ES"/>
                </w:rPr>
                <w:t>la Ley</w:t>
              </w:r>
            </w:smartTag>
            <w:r w:rsidR="00AB15B2" w:rsidRPr="002E535E">
              <w:rPr>
                <w:rFonts w:ascii="Verdana" w:hAnsi="Verdana" w:cs="Arial"/>
                <w:sz w:val="18"/>
                <w:szCs w:val="18"/>
                <w:lang w:val="es-ES"/>
              </w:rPr>
              <w:t xml:space="preserve"> 41 General de Ambiente con relación al acceso a los recursos genéticos y la distribución de los beneficios. Creación dentro de </w:t>
            </w:r>
            <w:smartTag w:uri="urn:schemas-microsoft-com:office:smarttags" w:element="PersonName">
              <w:smartTagPr>
                <w:attr w:name="ProductID" w:val="la ANAM"/>
              </w:smartTagPr>
              <w:r w:rsidR="00AB15B2" w:rsidRPr="002E535E">
                <w:rPr>
                  <w:rFonts w:ascii="Verdana" w:hAnsi="Verdana" w:cs="Arial"/>
                  <w:sz w:val="18"/>
                  <w:szCs w:val="18"/>
                  <w:lang w:val="es-ES"/>
                </w:rPr>
                <w:t>la ANAM</w:t>
              </w:r>
            </w:smartTag>
            <w:r w:rsidR="00AB15B2" w:rsidRPr="002E535E">
              <w:rPr>
                <w:rFonts w:ascii="Verdana" w:hAnsi="Verdana" w:cs="Arial"/>
                <w:sz w:val="18"/>
                <w:szCs w:val="18"/>
                <w:lang w:val="es-ES"/>
              </w:rPr>
              <w:t xml:space="preserve"> de </w:t>
            </w:r>
            <w:smartTag w:uri="urn:schemas-microsoft-com:office:smarttags" w:element="PersonName">
              <w:smartTagPr>
                <w:attr w:name="ProductID" w:val="la Unidad"/>
              </w:smartTagPr>
              <w:r w:rsidR="00AB15B2" w:rsidRPr="002E535E">
                <w:rPr>
                  <w:rFonts w:ascii="Verdana" w:hAnsi="Verdana" w:cs="Arial"/>
                  <w:sz w:val="18"/>
                  <w:szCs w:val="18"/>
                  <w:lang w:val="es-ES"/>
                </w:rPr>
                <w:t>la Unidad</w:t>
              </w:r>
            </w:smartTag>
            <w:r w:rsidR="00AB15B2" w:rsidRPr="002E535E">
              <w:rPr>
                <w:rFonts w:ascii="Verdana" w:hAnsi="Verdana" w:cs="Arial"/>
                <w:sz w:val="18"/>
                <w:szCs w:val="18"/>
                <w:lang w:val="es-ES"/>
              </w:rPr>
              <w:t xml:space="preserve"> de Acceso a Recursos Genéticos.</w:t>
            </w:r>
          </w:p>
          <w:p w:rsidR="00AB15B2" w:rsidRPr="002E535E" w:rsidRDefault="00AB15B2" w:rsidP="00AB15B2">
            <w:pPr>
              <w:jc w:val="both"/>
              <w:rPr>
                <w:rFonts w:ascii="Verdana" w:hAnsi="Verdana" w:cs="Arial"/>
                <w:sz w:val="18"/>
                <w:szCs w:val="18"/>
                <w:lang w:val="es-ES"/>
              </w:rPr>
            </w:pPr>
          </w:p>
          <w:p w:rsidR="00EE5B74" w:rsidRPr="002E535E" w:rsidRDefault="00AB15B2" w:rsidP="00456762">
            <w:pPr>
              <w:numPr>
                <w:ilvl w:val="0"/>
                <w:numId w:val="355"/>
              </w:numPr>
              <w:jc w:val="both"/>
              <w:rPr>
                <w:rFonts w:ascii="Verdana" w:hAnsi="Verdana" w:cs="Arial"/>
                <w:sz w:val="18"/>
                <w:szCs w:val="18"/>
                <w:lang w:val="es-ES"/>
              </w:rPr>
            </w:pPr>
            <w:r w:rsidRPr="002E535E">
              <w:rPr>
                <w:rFonts w:ascii="Verdana" w:hAnsi="Verdana" w:cs="Arial"/>
                <w:sz w:val="18"/>
                <w:szCs w:val="18"/>
                <w:lang w:val="es-ES"/>
              </w:rPr>
              <w:t>Existe legislación sobre protección de los conocimientos tradicionales indígenas y locales asociados a la conservación de la biodiversidad.</w:t>
            </w:r>
          </w:p>
          <w:p w:rsidR="00EE5B74" w:rsidRPr="002E535E" w:rsidRDefault="00EE5B74" w:rsidP="00EE5B74">
            <w:pPr>
              <w:jc w:val="both"/>
              <w:rPr>
                <w:rFonts w:ascii="Verdana" w:hAnsi="Verdana" w:cs="Arial"/>
                <w:sz w:val="18"/>
                <w:szCs w:val="18"/>
                <w:lang w:val="es-ES"/>
              </w:rPr>
            </w:pPr>
          </w:p>
          <w:p w:rsidR="00FB2E59" w:rsidRPr="002E535E" w:rsidRDefault="00FB2E59" w:rsidP="00456762">
            <w:pPr>
              <w:numPr>
                <w:ilvl w:val="0"/>
                <w:numId w:val="355"/>
              </w:numPr>
              <w:jc w:val="both"/>
              <w:rPr>
                <w:rFonts w:ascii="Verdana" w:hAnsi="Verdana" w:cs="Arial"/>
                <w:sz w:val="18"/>
                <w:szCs w:val="18"/>
                <w:lang w:val="es-ES"/>
              </w:rPr>
            </w:pPr>
            <w:r w:rsidRPr="002E535E">
              <w:rPr>
                <w:rFonts w:ascii="Verdana" w:hAnsi="Verdana" w:cs="Arial"/>
                <w:sz w:val="18"/>
                <w:szCs w:val="18"/>
                <w:lang w:val="es-ES"/>
              </w:rPr>
              <w:t>En el Parque Nacional Darién está en proceso el Programa de Fortalecimiento a las Organizaciones de Base Comunitaria, iniciando con seis organizaciones núcleo que serán beneficiadas inicialmente.</w:t>
            </w:r>
          </w:p>
        </w:tc>
      </w:tr>
    </w:tbl>
    <w:p w:rsidR="0077140A" w:rsidRPr="002E535E" w:rsidRDefault="0077140A">
      <w:pPr>
        <w:pStyle w:val="Heading23rdNR"/>
        <w:rPr>
          <w:color w:val="auto"/>
          <w:sz w:val="18"/>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emprendido su país medidas para establecer o ampliar las áreas protegidas en cualquier área natural grande o relativamente sin fragmentar o en áreas objeto de gran amenaza, incluida la seguridad de las especies amenazadas? (decisión VII/28)</w:t>
            </w:r>
          </w:p>
        </w:tc>
      </w:tr>
      <w:tr w:rsidR="00950A37" w:rsidRPr="002E535E">
        <w:trPr>
          <w:trHeight w:val="360"/>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9"/>
              </w:numPr>
              <w:tabs>
                <w:tab w:val="clear" w:pos="1080"/>
                <w:tab w:val="num" w:pos="756"/>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9"/>
              </w:numPr>
              <w:tabs>
                <w:tab w:val="clear" w:pos="1080"/>
                <w:tab w:val="num" w:pos="756"/>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 xml:space="preserve">No, pero programas pertinentes  en preparación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205"/>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9"/>
              </w:numPr>
              <w:tabs>
                <w:tab w:val="clear" w:pos="1080"/>
                <w:tab w:val="num" w:pos="756"/>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medidas limitadas (indique los detalles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9"/>
              </w:numPr>
              <w:tabs>
                <w:tab w:val="clear" w:pos="1080"/>
                <w:tab w:val="num" w:pos="756"/>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medidas significativas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15"/>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medidas adoptadas para establecer o ampliar las áreas protegidas. </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D46EA2" w:rsidRPr="002E535E" w:rsidRDefault="00D46EA2" w:rsidP="00D46EA2">
            <w:pPr>
              <w:jc w:val="both"/>
              <w:rPr>
                <w:rFonts w:ascii="Verdana" w:hAnsi="Verdana" w:cs="Arial"/>
                <w:sz w:val="18"/>
                <w:szCs w:val="18"/>
                <w:lang w:val="es-ES"/>
              </w:rPr>
            </w:pPr>
            <w:r w:rsidRPr="002E535E">
              <w:rPr>
                <w:rFonts w:ascii="Verdana" w:hAnsi="Verdana" w:cs="Arial"/>
                <w:sz w:val="18"/>
                <w:szCs w:val="18"/>
                <w:lang w:val="es-ES"/>
              </w:rPr>
              <w:t xml:space="preserve">Al establecer y promover el adecuado funcionamiento de mecanismos, procesos y espacios para la participación ciudadana en la gestión de las áreas protegidas, considerando la repartición equitativa de los costos y beneficios del establecimiento y gestión de las mismas, a través de: </w:t>
            </w:r>
            <w:r w:rsidR="00E540DE" w:rsidRPr="002E535E">
              <w:rPr>
                <w:rFonts w:ascii="Verdana" w:hAnsi="Verdana" w:cs="Arial"/>
                <w:sz w:val="18"/>
                <w:szCs w:val="18"/>
                <w:lang w:val="es-ES"/>
              </w:rPr>
              <w:t xml:space="preserve">Desarrollo de las políticas que hagan énfasis en el apoyo al desarrollo de sistemas que reconozcan y tomen en cuenta las necesidades, derechos, papeles y responsabilidades de diversos grupos para optar por una gestión ambiental que haga de la conservación un factor decisivo para alcanzar un desarrollo sostenible; Para la gestión local, se requiere el desarrollo de las capacidades de las autoridades locales y de grupos representativos, o proveer información precisa a la gente que vive en las áreas protegidas dentro del Sistema Nacional de Áreas Protegidas. </w:t>
            </w:r>
          </w:p>
          <w:p w:rsidR="00D46EA2" w:rsidRPr="002E535E" w:rsidRDefault="00D46EA2" w:rsidP="00D46EA2">
            <w:pPr>
              <w:jc w:val="both"/>
              <w:rPr>
                <w:rFonts w:ascii="Verdana" w:hAnsi="Verdana" w:cs="Arial"/>
                <w:sz w:val="18"/>
                <w:szCs w:val="18"/>
                <w:lang w:val="es-ES"/>
              </w:rPr>
            </w:pPr>
          </w:p>
          <w:p w:rsidR="00F84BA0" w:rsidRPr="002E535E" w:rsidRDefault="00E540DE" w:rsidP="00F84BA0">
            <w:pPr>
              <w:jc w:val="both"/>
              <w:rPr>
                <w:rFonts w:ascii="Verdana" w:hAnsi="Verdana"/>
                <w:sz w:val="18"/>
                <w:szCs w:val="18"/>
                <w:lang w:val="es-ES_tradnl"/>
              </w:rPr>
            </w:pPr>
            <w:r w:rsidRPr="002E535E">
              <w:rPr>
                <w:rFonts w:ascii="Verdana" w:hAnsi="Verdana" w:cs="Arial"/>
                <w:sz w:val="18"/>
                <w:szCs w:val="18"/>
                <w:lang w:val="es-ES"/>
              </w:rPr>
              <w:t xml:space="preserve">Un desafío fundamental en este contexto es aumentar el conocimiento en gestión ambiental </w:t>
            </w:r>
            <w:r w:rsidR="00D46EA2" w:rsidRPr="002E535E">
              <w:rPr>
                <w:rFonts w:ascii="Verdana" w:hAnsi="Verdana" w:cs="Arial"/>
                <w:sz w:val="18"/>
                <w:szCs w:val="18"/>
                <w:lang w:val="es-ES"/>
              </w:rPr>
              <w:t>a corto, mediano y largo plazo;</w:t>
            </w:r>
            <w:r w:rsidRPr="002E535E">
              <w:rPr>
                <w:rFonts w:ascii="Verdana" w:hAnsi="Verdana" w:cs="Arial"/>
                <w:sz w:val="18"/>
                <w:szCs w:val="18"/>
                <w:lang w:val="es-ES"/>
              </w:rPr>
              <w:t xml:space="preserve"> Construir conocimiento, estímulos, y capacidades que en las autoridades locales, instituciones y las organizaciones para manejar la capacidad que tienen los ecosistemas locales, regionales y globales de sostener el bienestar humano de cara a la complejidad y el cambio para la aplicación de la n</w:t>
            </w:r>
            <w:r w:rsidR="00D46EA2" w:rsidRPr="002E535E">
              <w:rPr>
                <w:rFonts w:ascii="Verdana" w:hAnsi="Verdana" w:cs="Arial"/>
                <w:sz w:val="18"/>
                <w:szCs w:val="18"/>
                <w:lang w:val="es-ES"/>
              </w:rPr>
              <w:t xml:space="preserve">ormativa ambiental; </w:t>
            </w:r>
            <w:r w:rsidRPr="002E535E">
              <w:rPr>
                <w:rFonts w:ascii="Verdana" w:hAnsi="Verdana" w:cs="Arial"/>
                <w:sz w:val="18"/>
                <w:szCs w:val="18"/>
                <w:lang w:val="es-ES"/>
              </w:rPr>
              <w:t>Programa de capacitaciones de alcaldes, gobiernos comarcales, representantes, corregidores en la gestión ambiental para la aplicación correcta de la normativa ambiental vigente en el país y por otro lado, apoyar y  facilitar la creación de organizaciones locales a</w:t>
            </w:r>
            <w:r w:rsidR="00D46EA2" w:rsidRPr="002E535E">
              <w:rPr>
                <w:rFonts w:ascii="Verdana" w:hAnsi="Verdana" w:cs="Arial"/>
                <w:sz w:val="18"/>
                <w:szCs w:val="18"/>
                <w:lang w:val="es-ES"/>
              </w:rPr>
              <w:t>mbientales con base comunitaria;</w:t>
            </w:r>
            <w:r w:rsidRPr="002E535E">
              <w:rPr>
                <w:rFonts w:ascii="Verdana" w:hAnsi="Verdana" w:cs="Arial"/>
                <w:sz w:val="18"/>
                <w:szCs w:val="18"/>
                <w:lang w:val="es-ES"/>
              </w:rPr>
              <w:t xml:space="preserve"> Fomento a la educación ambiental formal y no formal y se propiciará la articulación entre los actores locales para apoyar la conservación de la biodiversidad en áreas protegidas fortaleciendo los espacios de participación ciudadana; Ordenamiento territorial ambiental, donde </w:t>
            </w: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xml:space="preserve"> promoverá el establecimiento del ordenamiento ambiental del territorio nacional y velará por los usos de los espacios en función de sus características ecológicas, sociales y culturales, su capacidad de carga, el inventario de recursos naturales renovables y no renovables y las necesidades de desarrollo, en coordinación con las autoridades competentes</w:t>
            </w:r>
            <w:r w:rsidR="00D46EA2" w:rsidRPr="002E535E">
              <w:rPr>
                <w:rFonts w:ascii="Verdana" w:hAnsi="Verdana" w:cs="Arial"/>
                <w:sz w:val="18"/>
                <w:szCs w:val="18"/>
                <w:lang w:val="es-ES"/>
              </w:rPr>
              <w:t xml:space="preserve">; Divulgación de los Programas PERCON, PERTAP y PROMEBIO para la identificación de propuestas de proyectos para hacerlas operativas; Documento conceptual para </w:t>
            </w:r>
            <w:smartTag w:uri="urn:schemas-microsoft-com:office:smarttags" w:element="PersonName">
              <w:smartTagPr>
                <w:attr w:name="ProductID" w:val="la Implementaci￳n"/>
              </w:smartTagPr>
              <w:r w:rsidR="00D46EA2" w:rsidRPr="002E535E">
                <w:rPr>
                  <w:rFonts w:ascii="Verdana" w:hAnsi="Verdana" w:cs="Arial"/>
                  <w:sz w:val="18"/>
                  <w:szCs w:val="18"/>
                  <w:lang w:val="es-ES"/>
                </w:rPr>
                <w:t>la Implementación</w:t>
              </w:r>
            </w:smartTag>
            <w:r w:rsidR="00D46EA2" w:rsidRPr="002E535E">
              <w:rPr>
                <w:rFonts w:ascii="Verdana" w:hAnsi="Verdana" w:cs="Arial"/>
                <w:sz w:val="18"/>
                <w:szCs w:val="18"/>
                <w:lang w:val="es-ES"/>
              </w:rPr>
              <w:t xml:space="preserve"> del Plan Ambiental de </w:t>
            </w:r>
            <w:smartTag w:uri="urn:schemas-microsoft-com:office:smarttags" w:element="PersonName">
              <w:smartTagPr>
                <w:attr w:name="ProductID" w:val="la Regi￳n Centroamericana"/>
              </w:smartTagPr>
              <w:r w:rsidR="00D46EA2" w:rsidRPr="002E535E">
                <w:rPr>
                  <w:rFonts w:ascii="Verdana" w:hAnsi="Verdana" w:cs="Arial"/>
                  <w:sz w:val="18"/>
                  <w:szCs w:val="18"/>
                  <w:lang w:val="es-ES"/>
                </w:rPr>
                <w:t>la Región Centroamericana</w:t>
              </w:r>
            </w:smartTag>
            <w:r w:rsidR="00D46EA2" w:rsidRPr="002E535E">
              <w:rPr>
                <w:rFonts w:ascii="Verdana" w:hAnsi="Verdana" w:cs="Arial"/>
                <w:sz w:val="18"/>
                <w:szCs w:val="18"/>
                <w:lang w:val="es-ES"/>
              </w:rPr>
              <w:t xml:space="preserve">; Plan Operativo para 35 AP; Propuesta de Planes de manejo para áreas protegidas sin Planes de Manejo; Informe de Evaluación del Programa de Monitoreo de </w:t>
            </w:r>
            <w:smartTag w:uri="urn:schemas-microsoft-com:office:smarttags" w:element="PersonName">
              <w:smartTagPr>
                <w:attr w:name="ProductID" w:val="la Efectividad"/>
              </w:smartTagPr>
              <w:r w:rsidR="00D46EA2" w:rsidRPr="002E535E">
                <w:rPr>
                  <w:rFonts w:ascii="Verdana" w:hAnsi="Verdana" w:cs="Arial"/>
                  <w:sz w:val="18"/>
                  <w:szCs w:val="18"/>
                  <w:lang w:val="es-ES"/>
                </w:rPr>
                <w:t>la Efectividad</w:t>
              </w:r>
            </w:smartTag>
            <w:r w:rsidR="00D46EA2" w:rsidRPr="002E535E">
              <w:rPr>
                <w:rFonts w:ascii="Verdana" w:hAnsi="Verdana" w:cs="Arial"/>
                <w:sz w:val="18"/>
                <w:szCs w:val="18"/>
                <w:lang w:val="es-ES"/>
              </w:rPr>
              <w:t xml:space="preserve"> de </w:t>
            </w:r>
            <w:smartTag w:uri="urn:schemas-microsoft-com:office:smarttags" w:element="PersonName">
              <w:smartTagPr>
                <w:attr w:name="ProductID" w:val="la Gesti￳n"/>
              </w:smartTagPr>
              <w:r w:rsidR="00D46EA2" w:rsidRPr="002E535E">
                <w:rPr>
                  <w:rFonts w:ascii="Verdana" w:hAnsi="Verdana" w:cs="Arial"/>
                  <w:sz w:val="18"/>
                  <w:szCs w:val="18"/>
                  <w:lang w:val="es-ES"/>
                </w:rPr>
                <w:t>la Gestión</w:t>
              </w:r>
            </w:smartTag>
            <w:r w:rsidR="00D46EA2" w:rsidRPr="002E535E">
              <w:rPr>
                <w:rFonts w:ascii="Verdana" w:hAnsi="Verdana" w:cs="Arial"/>
                <w:sz w:val="18"/>
                <w:szCs w:val="18"/>
                <w:lang w:val="es-ES"/>
              </w:rPr>
              <w:t xml:space="preserve"> en AP.</w:t>
            </w:r>
            <w:r w:rsidR="00F84BA0" w:rsidRPr="002E535E">
              <w:rPr>
                <w:rFonts w:ascii="Verdana" w:hAnsi="Verdana" w:cs="Arial"/>
                <w:sz w:val="18"/>
                <w:szCs w:val="18"/>
                <w:lang w:val="es-ES"/>
              </w:rPr>
              <w:t xml:space="preserve"> </w:t>
            </w:r>
            <w:r w:rsidR="00245E5E" w:rsidRPr="002E535E">
              <w:rPr>
                <w:rFonts w:ascii="Verdana" w:hAnsi="Verdana"/>
                <w:sz w:val="18"/>
                <w:szCs w:val="18"/>
                <w:lang w:val="es-ES_tradnl"/>
              </w:rPr>
              <w:t>Se han utilizado</w:t>
            </w:r>
            <w:r w:rsidR="00EE5B74" w:rsidRPr="002E535E">
              <w:rPr>
                <w:rFonts w:ascii="Verdana" w:hAnsi="Verdana"/>
                <w:sz w:val="18"/>
                <w:szCs w:val="18"/>
                <w:lang w:val="es-ES_tradnl"/>
              </w:rPr>
              <w:t xml:space="preserve"> desig</w:t>
            </w:r>
            <w:r w:rsidR="00FB2E59" w:rsidRPr="002E535E">
              <w:rPr>
                <w:rFonts w:ascii="Verdana" w:hAnsi="Verdana"/>
                <w:sz w:val="18"/>
                <w:szCs w:val="18"/>
                <w:lang w:val="es-ES_tradnl"/>
              </w:rPr>
              <w:t xml:space="preserve">naciones </w:t>
            </w:r>
            <w:r w:rsidR="00245E5E" w:rsidRPr="002E535E">
              <w:rPr>
                <w:rFonts w:ascii="Verdana" w:hAnsi="Verdana"/>
                <w:sz w:val="18"/>
                <w:szCs w:val="18"/>
                <w:lang w:val="es-ES_tradnl"/>
              </w:rPr>
              <w:t>de manejo internacionales, como las reservas de Biosfera.</w:t>
            </w:r>
          </w:p>
          <w:p w:rsidR="00F84BA0" w:rsidRPr="002E535E" w:rsidRDefault="00F84BA0" w:rsidP="00F84BA0">
            <w:pPr>
              <w:jc w:val="both"/>
              <w:rPr>
                <w:rFonts w:ascii="Verdana" w:hAnsi="Verdana"/>
                <w:sz w:val="18"/>
                <w:szCs w:val="18"/>
                <w:lang w:val="es-ES_tradnl"/>
              </w:rPr>
            </w:pPr>
          </w:p>
          <w:p w:rsidR="00FB2E59" w:rsidRPr="002E535E" w:rsidRDefault="00BC7723" w:rsidP="00F84BA0">
            <w:pPr>
              <w:jc w:val="both"/>
              <w:rPr>
                <w:rFonts w:ascii="Verdana" w:hAnsi="Verdana"/>
                <w:sz w:val="18"/>
                <w:szCs w:val="18"/>
                <w:lang w:val="es-ES"/>
              </w:rPr>
            </w:pPr>
            <w:r w:rsidRPr="002E535E">
              <w:rPr>
                <w:rFonts w:ascii="Verdana" w:hAnsi="Verdana"/>
                <w:sz w:val="18"/>
                <w:szCs w:val="18"/>
                <w:lang w:val="es-ES_tradnl"/>
              </w:rPr>
              <w:t xml:space="preserve">En </w:t>
            </w:r>
            <w:r w:rsidRPr="002E535E">
              <w:rPr>
                <w:rFonts w:ascii="Verdana" w:hAnsi="Verdana"/>
                <w:sz w:val="18"/>
                <w:szCs w:val="18"/>
                <w:lang w:val="es-ES"/>
              </w:rPr>
              <w:t xml:space="preserve">primera reunión ministerial desarrollada en el marco de </w:t>
            </w:r>
            <w:r w:rsidR="00F84BA0" w:rsidRPr="002E535E">
              <w:rPr>
                <w:rFonts w:ascii="Verdana" w:hAnsi="Verdana"/>
                <w:sz w:val="18"/>
                <w:szCs w:val="18"/>
                <w:lang w:val="es-ES"/>
              </w:rPr>
              <w:t xml:space="preserve">la 14va Reunión de las Partes, de </w:t>
            </w:r>
            <w:smartTag w:uri="urn:schemas-microsoft-com:office:smarttags" w:element="PersonName">
              <w:smartTagPr>
                <w:attr w:name="ProductID" w:val="La Conferencia"/>
              </w:smartTagPr>
              <w:r w:rsidR="00F84BA0" w:rsidRPr="002E535E">
                <w:rPr>
                  <w:rFonts w:ascii="Verdana" w:hAnsi="Verdana"/>
                  <w:sz w:val="18"/>
                  <w:szCs w:val="18"/>
                  <w:lang w:val="es-ES"/>
                </w:rPr>
                <w:t>la Conferencia</w:t>
              </w:r>
            </w:smartTag>
            <w:r w:rsidR="00F84BA0" w:rsidRPr="002E535E">
              <w:rPr>
                <w:rFonts w:ascii="Verdana" w:hAnsi="Verdana"/>
                <w:sz w:val="18"/>
                <w:szCs w:val="18"/>
                <w:lang w:val="es-ES"/>
              </w:rPr>
              <w:t xml:space="preserve"> sobre </w:t>
            </w:r>
            <w:smartTag w:uri="urn:schemas-microsoft-com:office:smarttags" w:element="PersonName">
              <w:smartTagPr>
                <w:attr w:name="ProductID" w:val="la Convenci￳n Internacional"/>
              </w:smartTagPr>
              <w:r w:rsidR="00F84BA0" w:rsidRPr="002E535E">
                <w:rPr>
                  <w:rFonts w:ascii="Verdana" w:hAnsi="Verdana"/>
                  <w:sz w:val="18"/>
                  <w:szCs w:val="18"/>
                  <w:lang w:val="es-ES"/>
                </w:rPr>
                <w:t>la Convención Internacional</w:t>
              </w:r>
            </w:smartTag>
            <w:r w:rsidR="00F84BA0" w:rsidRPr="002E535E">
              <w:rPr>
                <w:rFonts w:ascii="Verdana" w:hAnsi="Verdana"/>
                <w:sz w:val="18"/>
                <w:szCs w:val="18"/>
                <w:lang w:val="es-ES"/>
              </w:rPr>
              <w:t xml:space="preserve"> sobre el Comercio de Flora y Fauna Silvestre, 03-15 Junio 2007 </w:t>
            </w:r>
            <w:smartTag w:uri="urn:schemas-microsoft-com:office:smarttags" w:element="PersonName">
              <w:smartTagPr>
                <w:attr w:name="ProductID" w:val="La Haya"/>
              </w:smartTagPr>
              <w:r w:rsidR="00F84BA0" w:rsidRPr="002E535E">
                <w:rPr>
                  <w:rFonts w:ascii="Verdana" w:hAnsi="Verdana"/>
                  <w:sz w:val="18"/>
                  <w:szCs w:val="18"/>
                  <w:lang w:val="es-ES"/>
                </w:rPr>
                <w:t>La Haya</w:t>
              </w:r>
            </w:smartTag>
            <w:r w:rsidR="00F84BA0" w:rsidRPr="002E535E">
              <w:rPr>
                <w:rFonts w:ascii="Verdana" w:hAnsi="Verdana"/>
                <w:sz w:val="18"/>
                <w:szCs w:val="18"/>
                <w:lang w:val="es-ES"/>
              </w:rPr>
              <w:t xml:space="preserve">, Países Bajos, se </w:t>
            </w:r>
            <w:r w:rsidRPr="002E535E">
              <w:rPr>
                <w:rFonts w:ascii="Verdana" w:hAnsi="Verdana"/>
                <w:sz w:val="18"/>
                <w:szCs w:val="18"/>
                <w:lang w:val="es-ES"/>
              </w:rPr>
              <w:t xml:space="preserve">resaltó que los ministros, entre otras cosas: reconocieron la contribución de </w:t>
            </w:r>
            <w:hyperlink r:id="rId18" w:tgtFrame="_blank" w:history="1">
              <w:r w:rsidRPr="002E535E">
                <w:rPr>
                  <w:rStyle w:val="Hyperlink"/>
                  <w:rFonts w:ascii="Verdana" w:hAnsi="Verdana"/>
                  <w:color w:val="auto"/>
                  <w:sz w:val="18"/>
                  <w:szCs w:val="18"/>
                  <w:u w:val="none"/>
                  <w:lang w:val="es-ES"/>
                </w:rPr>
                <w:t>CITES</w:t>
              </w:r>
            </w:hyperlink>
            <w:r w:rsidRPr="002E535E">
              <w:rPr>
                <w:rFonts w:ascii="Verdana" w:hAnsi="Verdana"/>
                <w:sz w:val="18"/>
                <w:szCs w:val="18"/>
                <w:lang w:val="es-ES"/>
              </w:rPr>
              <w:t xml:space="preserve"> a la agenda más amplia de biodiversidad y desarrollo sostenible, instando a una mayor cooperación entre </w:t>
            </w:r>
            <w:hyperlink r:id="rId19" w:tgtFrame="_blank" w:history="1">
              <w:r w:rsidRPr="002E535E">
                <w:rPr>
                  <w:rStyle w:val="Hyperlink"/>
                  <w:rFonts w:ascii="Verdana" w:hAnsi="Verdana"/>
                  <w:color w:val="auto"/>
                  <w:sz w:val="18"/>
                  <w:szCs w:val="18"/>
                  <w:u w:val="none"/>
                  <w:lang w:val="es-ES"/>
                </w:rPr>
                <w:t>CITES</w:t>
              </w:r>
            </w:hyperlink>
            <w:r w:rsidRPr="002E535E">
              <w:rPr>
                <w:rFonts w:ascii="Verdana" w:hAnsi="Verdana"/>
                <w:sz w:val="18"/>
                <w:szCs w:val="18"/>
                <w:lang w:val="es-ES"/>
              </w:rPr>
              <w:t xml:space="preserve"> y otros procesos internacionales; se comprometieron a fortalecer las medidas nacionales y a una mayor colaboración sobre ejecución; y reconocieron el papel complementario de </w:t>
            </w:r>
            <w:hyperlink r:id="rId20" w:tgtFrame="_blank" w:history="1">
              <w:r w:rsidRPr="002E535E">
                <w:rPr>
                  <w:rStyle w:val="Hyperlink"/>
                  <w:rFonts w:ascii="Verdana" w:hAnsi="Verdana"/>
                  <w:color w:val="auto"/>
                  <w:sz w:val="18"/>
                  <w:szCs w:val="18"/>
                  <w:u w:val="none"/>
                  <w:lang w:val="es-ES"/>
                </w:rPr>
                <w:t>CITES</w:t>
              </w:r>
            </w:hyperlink>
            <w:r w:rsidRPr="002E535E">
              <w:rPr>
                <w:rFonts w:ascii="Verdana" w:hAnsi="Verdana"/>
                <w:sz w:val="18"/>
                <w:szCs w:val="18"/>
                <w:lang w:val="es-ES"/>
              </w:rPr>
              <w:t xml:space="preserve"> en la gestión de los recursos naturales con otros organismos como </w:t>
            </w:r>
            <w:smartTag w:uri="urn:schemas-microsoft-com:office:smarttags" w:element="PersonName">
              <w:smartTagPr>
                <w:attr w:name="ProductID" w:val="la FAO"/>
              </w:smartTagPr>
              <w:r w:rsidRPr="002E535E">
                <w:rPr>
                  <w:rFonts w:ascii="Verdana" w:hAnsi="Verdana"/>
                  <w:sz w:val="18"/>
                  <w:szCs w:val="18"/>
                  <w:lang w:val="es-ES"/>
                </w:rPr>
                <w:t>la FAO</w:t>
              </w:r>
            </w:smartTag>
            <w:r w:rsidRPr="002E535E">
              <w:rPr>
                <w:rFonts w:ascii="Verdana" w:hAnsi="Verdana"/>
                <w:sz w:val="18"/>
                <w:szCs w:val="18"/>
                <w:lang w:val="es-ES"/>
              </w:rPr>
              <w:t>, OIMT y organizaciones regionales de gestión de la pesca.</w:t>
            </w:r>
            <w:r w:rsidR="00F84BA0" w:rsidRPr="002E535E">
              <w:rPr>
                <w:rFonts w:ascii="Verdana" w:hAnsi="Verdana"/>
                <w:sz w:val="18"/>
                <w:szCs w:val="18"/>
                <w:lang w:val="es-ES"/>
              </w:rPr>
              <w:t xml:space="preserve"> El </w:t>
            </w:r>
            <w:hyperlink r:id="rId21" w:anchor="COMITÉ I#COMITÉ I" w:history="1">
              <w:r w:rsidR="00F84BA0" w:rsidRPr="002E535E">
                <w:rPr>
                  <w:rStyle w:val="Hyperlink"/>
                  <w:rFonts w:ascii="Verdana" w:hAnsi="Verdana"/>
                  <w:color w:val="auto"/>
                  <w:sz w:val="18"/>
                  <w:szCs w:val="18"/>
                  <w:u w:val="none"/>
                  <w:lang w:val="es-ES"/>
                </w:rPr>
                <w:t>Comité I</w:t>
              </w:r>
            </w:hyperlink>
            <w:r w:rsidR="00F84BA0" w:rsidRPr="002E535E">
              <w:rPr>
                <w:rFonts w:ascii="Verdana" w:hAnsi="Verdana"/>
                <w:sz w:val="18"/>
                <w:szCs w:val="18"/>
                <w:lang w:val="es-ES"/>
              </w:rPr>
              <w:t xml:space="preserve"> aprobó la venta excepcional de marfil para Botswana, Namibia, Sudáfrica y Zimbabwe, y un “período de descanso” de nueve años para el comercio de marfil. El </w:t>
            </w:r>
            <w:hyperlink r:id="rId22" w:anchor="COMITÉ II#COMITÉ II" w:history="1">
              <w:r w:rsidR="00F84BA0" w:rsidRPr="002E535E">
                <w:rPr>
                  <w:rStyle w:val="Hyperlink"/>
                  <w:rFonts w:ascii="Verdana" w:hAnsi="Verdana"/>
                  <w:color w:val="auto"/>
                  <w:sz w:val="18"/>
                  <w:szCs w:val="18"/>
                  <w:u w:val="none"/>
                  <w:lang w:val="es-ES"/>
                </w:rPr>
                <w:t>Comité II</w:t>
              </w:r>
            </w:hyperlink>
            <w:r w:rsidR="00F84BA0" w:rsidRPr="002E535E">
              <w:rPr>
                <w:rFonts w:ascii="Verdana" w:hAnsi="Verdana"/>
                <w:sz w:val="18"/>
                <w:szCs w:val="18"/>
                <w:lang w:val="es-ES"/>
              </w:rPr>
              <w:t xml:space="preserve">, entre otras cosas, adoptó </w:t>
            </w:r>
            <w:smartTag w:uri="urn:schemas-microsoft-com:office:smarttags" w:element="PersonName">
              <w:smartTagPr>
                <w:attr w:name="ProductID" w:val="la ￼￼￼￼￼￼￼￼￼￼￼￼￼￼￼￼￼￼￼￼￼￼￼￼￼￼￼￼￼￼￼￼￼￼￼￼￼￼￼￼￼￼￼￼￼￼￼￼￼￼￼￼￼￼￼￼￼￼￼￼￼￼￼￼￼￼￼￼￼￼￼￼￼￼￼￼￼￼￼￼￼￼￼￼￼￼￼￼￼￼￼￼￼￼￼￼￼Visión Estratégica"/>
              </w:smartTagPr>
              <w:r w:rsidR="00F84BA0" w:rsidRPr="002E535E">
                <w:rPr>
                  <w:rFonts w:ascii="Verdana" w:hAnsi="Verdana"/>
                  <w:sz w:val="18"/>
                  <w:szCs w:val="18"/>
                  <w:lang w:val="es-ES"/>
                </w:rPr>
                <w:t xml:space="preserve">la </w:t>
              </w:r>
              <w:hyperlink r:id="rId23" w:anchor="VISIÓN ESTRATÉGICA#VISIÓN ESTRATÉGICA" w:history="1">
                <w:r w:rsidR="00F84BA0" w:rsidRPr="002E535E">
                  <w:rPr>
                    <w:rStyle w:val="Hyperlink"/>
                    <w:rFonts w:ascii="Verdana" w:hAnsi="Verdana"/>
                    <w:color w:val="auto"/>
                    <w:sz w:val="18"/>
                    <w:szCs w:val="18"/>
                    <w:u w:val="none"/>
                    <w:lang w:val="es-ES"/>
                  </w:rPr>
                  <w:t>Visión Estratégica</w:t>
                </w:r>
              </w:hyperlink>
            </w:smartTag>
            <w:r w:rsidR="00F84BA0" w:rsidRPr="002E535E">
              <w:rPr>
                <w:rStyle w:val="Hyperlink"/>
                <w:rFonts w:ascii="Verdana" w:hAnsi="Verdana"/>
                <w:color w:val="auto"/>
                <w:sz w:val="18"/>
                <w:szCs w:val="18"/>
                <w:u w:val="none"/>
                <w:lang w:val="es-ES"/>
              </w:rPr>
              <w:t xml:space="preserve"> de CITES</w:t>
            </w:r>
            <w:r w:rsidR="00F84BA0" w:rsidRPr="002E535E">
              <w:rPr>
                <w:rFonts w:ascii="Verdana" w:hAnsi="Verdana"/>
                <w:sz w:val="18"/>
                <w:szCs w:val="18"/>
                <w:lang w:val="es-ES"/>
              </w:rPr>
              <w:t xml:space="preserve"> y </w:t>
            </w:r>
            <w:hyperlink r:id="rId24" w:anchor="ESTURIONES Y ESPÁTULAS#ESTURIONES Y ESPÁTULAS" w:history="1">
              <w:r w:rsidR="00F84BA0" w:rsidRPr="002E535E">
                <w:rPr>
                  <w:rStyle w:val="Hyperlink"/>
                  <w:rFonts w:ascii="Verdana" w:hAnsi="Verdana"/>
                  <w:color w:val="auto"/>
                  <w:sz w:val="18"/>
                  <w:szCs w:val="18"/>
                  <w:u w:val="none"/>
                  <w:lang w:val="es-ES"/>
                </w:rPr>
                <w:t>decisiones sobre esturiones y espátulas</w:t>
              </w:r>
            </w:hyperlink>
            <w:r w:rsidR="00F84BA0" w:rsidRPr="002E535E">
              <w:rPr>
                <w:rFonts w:ascii="Verdana" w:hAnsi="Verdana"/>
                <w:sz w:val="18"/>
                <w:szCs w:val="18"/>
                <w:lang w:val="es-ES"/>
              </w:rPr>
              <w:t>.</w:t>
            </w:r>
            <w:r w:rsidR="00EE5B74" w:rsidRPr="002E535E">
              <w:rPr>
                <w:rFonts w:ascii="Verdana" w:hAnsi="Verdana"/>
                <w:sz w:val="18"/>
                <w:szCs w:val="18"/>
                <w:lang w:val="es-ES"/>
              </w:rPr>
              <w:t xml:space="preserve"> </w:t>
            </w:r>
            <w:r w:rsidR="00FB2E59" w:rsidRPr="002E535E">
              <w:rPr>
                <w:rFonts w:ascii="Verdana" w:hAnsi="Verdana"/>
                <w:sz w:val="18"/>
                <w:szCs w:val="18"/>
                <w:lang w:val="es-ES"/>
              </w:rPr>
              <w:t xml:space="preserve"> Monitoreo de Fauna y Flora del Proyecto CBMAP-II</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adoptado su país medidas para atender a los ecosistemas marinos y de aguas continentales que no están suficientemente representados en los actuales sistemas nacionales y regionales de áreas proteg</w:t>
            </w:r>
            <w:r w:rsidRPr="002E535E">
              <w:rPr>
                <w:rFonts w:ascii="Verdana" w:hAnsi="Verdana"/>
                <w:sz w:val="18"/>
                <w:szCs w:val="20"/>
                <w:lang w:val="es-ES_tradnl"/>
              </w:rPr>
              <w:t>i</w:t>
            </w:r>
            <w:r w:rsidRPr="002E535E">
              <w:rPr>
                <w:rFonts w:ascii="Verdana" w:hAnsi="Verdana"/>
                <w:sz w:val="18"/>
                <w:szCs w:val="20"/>
                <w:lang w:val="es-ES_tradnl"/>
              </w:rPr>
              <w:t>das? (decisión VII/28)</w:t>
            </w:r>
          </w:p>
        </w:tc>
      </w:tr>
      <w:tr w:rsidR="00950A37" w:rsidRPr="002E535E">
        <w:trPr>
          <w:trHeight w:val="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0"/>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187"/>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0"/>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 xml:space="preserve">No aplicable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0"/>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 xml:space="preserve">No, pero medidas pertinentes están siendo consideradas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0"/>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medidas limitadas (indique los detalles a continuación)</w:t>
            </w:r>
          </w:p>
        </w:tc>
        <w:tc>
          <w:tcPr>
            <w:tcW w:w="1678" w:type="dxa"/>
            <w:tcBorders>
              <w:top w:val="single" w:sz="8" w:space="0" w:color="808080"/>
              <w:left w:val="threeDEmboss" w:sz="6" w:space="0" w:color="FFFFFF"/>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7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0"/>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medidas significativas (indique los detalles a continuación)</w:t>
            </w:r>
          </w:p>
        </w:tc>
        <w:tc>
          <w:tcPr>
            <w:tcW w:w="1678" w:type="dxa"/>
            <w:tcBorders>
              <w:top w:val="single" w:sz="4"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rsidP="00245E5E">
            <w:pPr>
              <w:tabs>
                <w:tab w:val="num" w:pos="600"/>
              </w:tabs>
              <w:spacing w:before="60" w:after="60"/>
              <w:ind w:left="780" w:hanging="1044"/>
              <w:jc w:val="center"/>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3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tabs>
                <w:tab w:val="num" w:pos="936"/>
              </w:tabs>
              <w:spacing w:before="60" w:after="60"/>
              <w:jc w:val="both"/>
              <w:rPr>
                <w:rFonts w:ascii="Verdana" w:hAnsi="Verdana"/>
                <w:sz w:val="18"/>
                <w:szCs w:val="18"/>
                <w:lang w:val="es-ES_tradnl"/>
              </w:rPr>
            </w:pPr>
            <w:r w:rsidRPr="002E535E">
              <w:rPr>
                <w:rFonts w:ascii="Verdana" w:hAnsi="Verdana"/>
                <w:sz w:val="18"/>
                <w:szCs w:val="18"/>
                <w:lang w:val="es-ES_tradnl"/>
              </w:rPr>
              <w:t>Otros comentarios sobre medidas adoptadas para atender a los ecosistemas marinos y de aguas co</w:t>
            </w:r>
            <w:r w:rsidRPr="002E535E">
              <w:rPr>
                <w:rFonts w:ascii="Verdana" w:hAnsi="Verdana"/>
                <w:sz w:val="18"/>
                <w:szCs w:val="18"/>
                <w:lang w:val="es-ES_tradnl"/>
              </w:rPr>
              <w:t>n</w:t>
            </w:r>
            <w:r w:rsidRPr="002E535E">
              <w:rPr>
                <w:rFonts w:ascii="Verdana" w:hAnsi="Verdana"/>
                <w:sz w:val="18"/>
                <w:szCs w:val="18"/>
                <w:lang w:val="es-ES_tradnl"/>
              </w:rPr>
              <w:t>tinentales que no están suficientemente representados en los actuales sistemas nacionales y region</w:t>
            </w:r>
            <w:r w:rsidRPr="002E535E">
              <w:rPr>
                <w:rFonts w:ascii="Verdana" w:hAnsi="Verdana"/>
                <w:sz w:val="18"/>
                <w:szCs w:val="18"/>
                <w:lang w:val="es-ES_tradnl"/>
              </w:rPr>
              <w:t>a</w:t>
            </w:r>
            <w:r w:rsidRPr="002E535E">
              <w:rPr>
                <w:rFonts w:ascii="Verdana" w:hAnsi="Verdana"/>
                <w:sz w:val="18"/>
                <w:szCs w:val="18"/>
                <w:lang w:val="es-ES_tradnl"/>
              </w:rPr>
              <w:t>les de áreas protegidas.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781C9B" w:rsidRPr="002E535E" w:rsidRDefault="00781C9B" w:rsidP="00781C9B">
            <w:pPr>
              <w:jc w:val="both"/>
              <w:rPr>
                <w:rFonts w:ascii="Verdana" w:hAnsi="Verdana" w:cs="Arial"/>
                <w:sz w:val="18"/>
                <w:szCs w:val="18"/>
                <w:lang w:val="es-ES"/>
              </w:rPr>
            </w:pPr>
            <w:r w:rsidRPr="002E535E">
              <w:rPr>
                <w:rFonts w:ascii="Verdana" w:hAnsi="Verdana" w:cs="Arial"/>
                <w:sz w:val="18"/>
                <w:szCs w:val="18"/>
                <w:lang w:val="es-ES"/>
              </w:rPr>
              <w:t>En las zonas marinas costeras se trabaja con las comunidades con pocos recursos,  y también cuentan con herramientas de estado, amenazas y respuestas de los sitios que integran criterios de TNC.</w:t>
            </w:r>
          </w:p>
          <w:p w:rsidR="00781C9B" w:rsidRPr="002E535E" w:rsidRDefault="00781C9B" w:rsidP="00781C9B">
            <w:pPr>
              <w:jc w:val="both"/>
              <w:rPr>
                <w:rFonts w:ascii="Verdana" w:hAnsi="Verdana" w:cs="Arial"/>
                <w:sz w:val="18"/>
                <w:szCs w:val="18"/>
                <w:lang w:val="es-ES"/>
              </w:rPr>
            </w:pPr>
          </w:p>
          <w:p w:rsidR="00781C9B" w:rsidRPr="002E535E" w:rsidRDefault="00781C9B" w:rsidP="00781C9B">
            <w:pPr>
              <w:jc w:val="both"/>
              <w:rPr>
                <w:rFonts w:ascii="Verdana" w:hAnsi="Verdana" w:cs="Arial"/>
                <w:sz w:val="18"/>
                <w:szCs w:val="18"/>
                <w:lang w:val="es-ES"/>
              </w:rPr>
            </w:pPr>
            <w:r w:rsidRPr="002E535E">
              <w:rPr>
                <w:rFonts w:ascii="Verdana" w:hAnsi="Verdana" w:cs="Arial"/>
                <w:sz w:val="18"/>
                <w:szCs w:val="18"/>
                <w:lang w:val="es-ES"/>
              </w:rPr>
              <w:t xml:space="preserve">Igualmente para este estudio se utilizan las bases de datos digitalizada; WWF y </w:t>
            </w:r>
            <w:r w:rsidRPr="00621F43">
              <w:rPr>
                <w:rFonts w:ascii="Verdana" w:hAnsi="Verdana" w:cs="Arial"/>
                <w:sz w:val="18"/>
                <w:szCs w:val="18"/>
                <w:lang w:val="es-PA"/>
              </w:rPr>
              <w:t>Birdlife</w:t>
            </w:r>
            <w:r w:rsidRPr="002E535E">
              <w:rPr>
                <w:rFonts w:ascii="Verdana" w:hAnsi="Verdana" w:cs="Arial"/>
                <w:sz w:val="18"/>
                <w:szCs w:val="18"/>
                <w:lang w:val="es-ES"/>
              </w:rPr>
              <w:t>; Somaspa; Natura; Cathalac; Sondear, entre otras. Se espera incorporar el proceso antrópico de eco</w:t>
            </w:r>
            <w:r w:rsidR="009362D4" w:rsidRPr="002E535E">
              <w:rPr>
                <w:rFonts w:ascii="Verdana" w:hAnsi="Verdana" w:cs="Arial"/>
                <w:sz w:val="18"/>
                <w:szCs w:val="18"/>
                <w:lang w:val="es-ES"/>
              </w:rPr>
              <w:t>-</w:t>
            </w:r>
            <w:r w:rsidRPr="002E535E">
              <w:rPr>
                <w:rFonts w:ascii="Verdana" w:hAnsi="Verdana" w:cs="Arial"/>
                <w:sz w:val="18"/>
                <w:szCs w:val="18"/>
                <w:lang w:val="es-ES"/>
              </w:rPr>
              <w:t>regional, análisis de amenazas, y, mega proyectos a nivel regional como TLC´s, Infraestructuras con el Plan Puebla Panamá, líneas de transmisión, hidroeléctricas y, la utilización de modelos de optimización que se alimentan con la mejor información que se tenga identificando áreas con mayor potencial para la conservación, incorporando inclusive las oportunidades, como el caso de la zonificación agroecológica del MIDA y ordenamiento territorial, cuenca</w:t>
            </w:r>
            <w:r w:rsidR="00EE5B74" w:rsidRPr="002E535E">
              <w:rPr>
                <w:rFonts w:ascii="Verdana" w:hAnsi="Verdana" w:cs="Arial"/>
                <w:sz w:val="18"/>
                <w:szCs w:val="18"/>
                <w:lang w:val="es-ES"/>
              </w:rPr>
              <w:t xml:space="preserve"> hidrográfica de la cuenca del C</w:t>
            </w:r>
            <w:r w:rsidRPr="002E535E">
              <w:rPr>
                <w:rFonts w:ascii="Verdana" w:hAnsi="Verdana" w:cs="Arial"/>
                <w:sz w:val="18"/>
                <w:szCs w:val="18"/>
                <w:lang w:val="es-ES"/>
              </w:rPr>
              <w:t>anal</w:t>
            </w:r>
            <w:r w:rsidR="00EE5B74" w:rsidRPr="002E535E">
              <w:rPr>
                <w:rFonts w:ascii="Verdana" w:hAnsi="Verdana" w:cs="Arial"/>
                <w:sz w:val="18"/>
                <w:szCs w:val="18"/>
                <w:lang w:val="es-ES"/>
              </w:rPr>
              <w:t xml:space="preserve"> de Panamá</w:t>
            </w:r>
            <w:r w:rsidR="00EE5B74" w:rsidRPr="002E535E">
              <w:rPr>
                <w:rStyle w:val="FootnoteReference"/>
                <w:rFonts w:ascii="Verdana" w:hAnsi="Verdana" w:cs="Arial"/>
                <w:sz w:val="18"/>
                <w:szCs w:val="18"/>
                <w:lang w:val="es-ES"/>
              </w:rPr>
              <w:footnoteReference w:id="19"/>
            </w:r>
            <w:r w:rsidRPr="002E535E">
              <w:rPr>
                <w:rFonts w:ascii="Verdana" w:hAnsi="Verdana" w:cs="Arial"/>
                <w:sz w:val="18"/>
                <w:szCs w:val="18"/>
                <w:lang w:val="es-ES"/>
              </w:rPr>
              <w:t>.</w:t>
            </w:r>
          </w:p>
          <w:p w:rsidR="00781C9B" w:rsidRPr="002E535E" w:rsidRDefault="00781C9B" w:rsidP="00781C9B">
            <w:pPr>
              <w:jc w:val="both"/>
              <w:rPr>
                <w:rFonts w:ascii="Verdana" w:hAnsi="Verdana" w:cs="Arial"/>
                <w:sz w:val="18"/>
                <w:szCs w:val="18"/>
                <w:lang w:val="es-ES"/>
              </w:rPr>
            </w:pPr>
            <w:r w:rsidRPr="002E535E">
              <w:rPr>
                <w:rFonts w:ascii="Verdana" w:hAnsi="Verdana" w:cs="Arial"/>
                <w:sz w:val="18"/>
                <w:szCs w:val="18"/>
                <w:lang w:val="es-ES"/>
              </w:rPr>
              <w:t xml:space="preserve"> </w:t>
            </w:r>
          </w:p>
          <w:p w:rsidR="00781C9B" w:rsidRPr="002E535E" w:rsidRDefault="00781C9B" w:rsidP="00781C9B">
            <w:pPr>
              <w:jc w:val="both"/>
              <w:rPr>
                <w:rFonts w:ascii="Verdana" w:hAnsi="Verdana" w:cs="Arial"/>
                <w:sz w:val="18"/>
                <w:szCs w:val="18"/>
                <w:lang w:val="es-ES"/>
              </w:rPr>
            </w:pPr>
            <w:r w:rsidRPr="002E535E">
              <w:rPr>
                <w:rFonts w:ascii="Verdana" w:hAnsi="Verdana" w:cs="Arial"/>
                <w:sz w:val="18"/>
                <w:szCs w:val="18"/>
                <w:lang w:val="es-ES"/>
              </w:rPr>
              <w:t>Otro aspecto importante es la optimización de los esfuerzos de planificación eco</w:t>
            </w:r>
            <w:r w:rsidR="009362D4" w:rsidRPr="002E535E">
              <w:rPr>
                <w:rFonts w:ascii="Verdana" w:hAnsi="Verdana" w:cs="Arial"/>
                <w:sz w:val="18"/>
                <w:szCs w:val="18"/>
                <w:lang w:val="es-ES"/>
              </w:rPr>
              <w:t>-</w:t>
            </w:r>
            <w:r w:rsidRPr="002E535E">
              <w:rPr>
                <w:rFonts w:ascii="Verdana" w:hAnsi="Verdana" w:cs="Arial"/>
                <w:sz w:val="18"/>
                <w:szCs w:val="18"/>
                <w:lang w:val="es-ES"/>
              </w:rPr>
              <w:t xml:space="preserve">regionales, para lo cual se están incorporando expertos que realizarán los estudios, además de consultorías especializadas, que pueden incluir otros temas, áreas, etc., como para el Pago por Servicios Ambientales. Al finalizar tendremos mapas de áreas importantes de biodiversidad luego, áreas protegidas existentes, donde se deben ver los vacíos para la conservación y la identificación de servicios y negocios </w:t>
            </w:r>
            <w:r w:rsidR="00857D09" w:rsidRPr="002E535E">
              <w:rPr>
                <w:rFonts w:ascii="Verdana" w:hAnsi="Verdana" w:cs="Arial"/>
                <w:sz w:val="18"/>
                <w:szCs w:val="18"/>
                <w:lang w:val="es-ES"/>
              </w:rPr>
              <w:t>ambientales</w:t>
            </w:r>
            <w:r w:rsidRPr="002E535E">
              <w:rPr>
                <w:rFonts w:ascii="Verdana" w:hAnsi="Verdana" w:cs="Arial"/>
                <w:sz w:val="18"/>
                <w:szCs w:val="18"/>
                <w:lang w:val="es-ES"/>
              </w:rPr>
              <w:t xml:space="preserve"> que permitan financiar el proceso. Esto es propio del país y al final, se formularan las recomendaciones técnicas y diseños estratégicos para el tema de los vacíos.</w:t>
            </w:r>
          </w:p>
          <w:p w:rsidR="00781C9B" w:rsidRPr="002E535E" w:rsidRDefault="00781C9B" w:rsidP="00781C9B">
            <w:pPr>
              <w:jc w:val="both"/>
              <w:rPr>
                <w:rStyle w:val="HTMLTypewriter"/>
                <w:rFonts w:ascii="Verdana" w:eastAsia="SimSun" w:hAnsi="Verdana" w:cs="Arial"/>
                <w:sz w:val="18"/>
                <w:szCs w:val="18"/>
                <w:lang w:val="es-ES"/>
              </w:rPr>
            </w:pPr>
          </w:p>
          <w:p w:rsidR="00950A37" w:rsidRPr="002E535E" w:rsidRDefault="00781C9B" w:rsidP="00781C9B">
            <w:pPr>
              <w:jc w:val="both"/>
              <w:rPr>
                <w:rFonts w:ascii="Verdana" w:hAnsi="Verdana" w:cs="Arial"/>
                <w:sz w:val="18"/>
                <w:szCs w:val="18"/>
                <w:lang w:val="es-ES"/>
              </w:rPr>
            </w:pPr>
            <w:r w:rsidRPr="002E535E">
              <w:rPr>
                <w:rFonts w:ascii="Verdana" w:hAnsi="Verdana" w:cs="Arial"/>
                <w:sz w:val="18"/>
                <w:szCs w:val="18"/>
                <w:lang w:val="es-ES"/>
              </w:rPr>
              <w:t>La evaluación de los vacíos identificará, por ejemplo, el estado de protección inadecuado para las grandes áreas naturales que quedan, que están intactas o relativamente poco fragmentadas o que son irremplazables y que están bajo gran amenaza, áreas que aseguran la conservación de especies críticamente amenazadas a nivel mundial y especies amenazadas confinadas a un solo lugar y principales tipo de hábitat.</w:t>
            </w:r>
          </w:p>
          <w:p w:rsidR="00781C9B" w:rsidRPr="002E535E" w:rsidRDefault="00781C9B" w:rsidP="00781C9B">
            <w:pPr>
              <w:jc w:val="both"/>
              <w:rPr>
                <w:rFonts w:ascii="Verdana" w:hAnsi="Verdana" w:cs="Arial"/>
                <w:sz w:val="18"/>
                <w:szCs w:val="18"/>
                <w:lang w:val="es-ES"/>
              </w:rPr>
            </w:pPr>
          </w:p>
          <w:p w:rsidR="00781C9B" w:rsidRPr="002E535E" w:rsidRDefault="00781C9B" w:rsidP="00781C9B">
            <w:pPr>
              <w:jc w:val="both"/>
              <w:rPr>
                <w:rFonts w:ascii="Verdana" w:hAnsi="Verdana" w:cs="Arial"/>
                <w:sz w:val="18"/>
                <w:szCs w:val="18"/>
                <w:lang w:val="es-ES"/>
              </w:rPr>
            </w:pPr>
            <w:r w:rsidRPr="002E535E">
              <w:rPr>
                <w:rFonts w:ascii="Verdana" w:hAnsi="Verdana" w:cs="Arial"/>
                <w:sz w:val="18"/>
                <w:szCs w:val="18"/>
                <w:lang w:val="es-ES"/>
              </w:rPr>
              <w:t xml:space="preserve">Datos preliminares del análisis de vacíos para ecosistemas en Panamá indican como metas de conservación, los siguientes: </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Manglares de Bocas del Toro - Bastimentos - San Blas</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Manglares del Golfo de Panamá</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 xml:space="preserve">Manglares de </w:t>
            </w:r>
            <w:smartTag w:uri="urn:schemas-microsoft-com:office:smarttags" w:element="PersonName">
              <w:smartTagPr>
                <w:attr w:name="ProductID" w:val="la Costa Pac￭fica"/>
              </w:smartTagPr>
              <w:r w:rsidRPr="002E535E">
                <w:rPr>
                  <w:rFonts w:ascii="Verdana" w:hAnsi="Verdana" w:cs="Arial"/>
                  <w:sz w:val="18"/>
                  <w:szCs w:val="18"/>
                  <w:lang w:val="es-ES"/>
                </w:rPr>
                <w:t>la Costa Pacífica</w:t>
              </w:r>
            </w:smartTag>
            <w:r w:rsidRPr="002E535E">
              <w:rPr>
                <w:rFonts w:ascii="Verdana" w:hAnsi="Verdana" w:cs="Arial"/>
                <w:sz w:val="18"/>
                <w:szCs w:val="18"/>
                <w:lang w:val="es-ES"/>
              </w:rPr>
              <w:t xml:space="preserve"> Húmeda</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Reserva Hidrológica Serranía del darién</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Manglares del Río Congo</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Manglares del Río Cucunatí</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 xml:space="preserve">Humedal de </w:t>
            </w:r>
            <w:smartTag w:uri="urn:schemas-microsoft-com:office:smarttags" w:element="PersonName">
              <w:smartTagPr>
                <w:attr w:name="ProductID" w:val="la Bah￭a"/>
              </w:smartTagPr>
              <w:r w:rsidRPr="002E535E">
                <w:rPr>
                  <w:rFonts w:ascii="Verdana" w:hAnsi="Verdana" w:cs="Arial"/>
                  <w:sz w:val="18"/>
                  <w:szCs w:val="18"/>
                  <w:lang w:val="es-ES"/>
                </w:rPr>
                <w:t>la Bahía</w:t>
              </w:r>
            </w:smartTag>
            <w:r w:rsidRPr="002E535E">
              <w:rPr>
                <w:rFonts w:ascii="Verdana" w:hAnsi="Verdana" w:cs="Arial"/>
                <w:sz w:val="18"/>
                <w:szCs w:val="18"/>
                <w:lang w:val="es-ES"/>
              </w:rPr>
              <w:t xml:space="preserve"> de Panamá</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Reserva Científica Escudo de Veraguas</w:t>
            </w:r>
          </w:p>
          <w:p w:rsidR="00781C9B" w:rsidRPr="00621F43" w:rsidRDefault="00781C9B" w:rsidP="00781C9B">
            <w:pPr>
              <w:jc w:val="both"/>
              <w:rPr>
                <w:rFonts w:ascii="Verdana" w:hAnsi="Verdana" w:cs="Arial"/>
                <w:b/>
                <w:bCs/>
                <w:sz w:val="18"/>
                <w:szCs w:val="18"/>
                <w:lang w:val="es-PA"/>
              </w:rPr>
            </w:pPr>
          </w:p>
          <w:p w:rsidR="00781C9B" w:rsidRPr="0074153F" w:rsidRDefault="00781C9B" w:rsidP="0074153F">
            <w:pPr>
              <w:jc w:val="both"/>
              <w:rPr>
                <w:rFonts w:ascii="Verdana" w:hAnsi="Verdana" w:cs="Arial"/>
                <w:sz w:val="18"/>
                <w:szCs w:val="18"/>
                <w:lang w:val="es-ES"/>
              </w:rPr>
            </w:pPr>
            <w:r w:rsidRPr="002E535E">
              <w:rPr>
                <w:rFonts w:ascii="Verdana" w:hAnsi="Verdana" w:cs="Arial"/>
                <w:sz w:val="18"/>
                <w:szCs w:val="18"/>
                <w:lang w:val="es-ES"/>
              </w:rPr>
              <w:t xml:space="preserve">Finalmente la propuesta presentada por el Instituto </w:t>
            </w:r>
            <w:r w:rsidRPr="00621F43">
              <w:rPr>
                <w:rFonts w:ascii="Verdana" w:hAnsi="Verdana" w:cs="Arial"/>
                <w:sz w:val="18"/>
                <w:szCs w:val="18"/>
                <w:lang w:val="es-PA"/>
              </w:rPr>
              <w:t>Smithsonian</w:t>
            </w:r>
            <w:r w:rsidRPr="002E535E">
              <w:rPr>
                <w:rFonts w:ascii="Verdana" w:hAnsi="Verdana" w:cs="Arial"/>
                <w:sz w:val="18"/>
                <w:szCs w:val="18"/>
                <w:lang w:val="es-ES"/>
              </w:rPr>
              <w:t xml:space="preserve"> de Investigaciones Tropicales y </w:t>
            </w:r>
            <w:smartTag w:uri="urn:schemas-microsoft-com:office:smarttags" w:element="PersonName">
              <w:smartTagPr>
                <w:attr w:name="ProductID" w:val="la Sociedad Audubon"/>
              </w:smartTagPr>
              <w:r w:rsidRPr="002E535E">
                <w:rPr>
                  <w:rFonts w:ascii="Verdana" w:hAnsi="Verdana" w:cs="Arial"/>
                  <w:sz w:val="18"/>
                  <w:szCs w:val="18"/>
                  <w:lang w:val="es-ES"/>
                </w:rPr>
                <w:t>la Sociedad Audubon</w:t>
              </w:r>
            </w:smartTag>
            <w:r w:rsidRPr="002E535E">
              <w:rPr>
                <w:rFonts w:ascii="Verdana" w:hAnsi="Verdana" w:cs="Arial"/>
                <w:sz w:val="18"/>
                <w:szCs w:val="18"/>
                <w:lang w:val="es-ES"/>
              </w:rPr>
              <w:t xml:space="preserve"> de Panamá (2004) para áreas de importancia para la conservación señalan las siguientes: 1. Vertiente del Caribe (a. Corredor San San Pond Sak – Parque Internacional </w:t>
            </w:r>
            <w:smartTag w:uri="urn:schemas-microsoft-com:office:smarttags" w:element="PersonName">
              <w:smartTagPr>
                <w:attr w:name="ProductID" w:val="La Amistad"/>
              </w:smartTagPr>
              <w:r w:rsidRPr="002E535E">
                <w:rPr>
                  <w:rFonts w:ascii="Verdana" w:hAnsi="Verdana" w:cs="Arial"/>
                  <w:sz w:val="18"/>
                  <w:szCs w:val="18"/>
                  <w:lang w:val="es-ES"/>
                </w:rPr>
                <w:t>La Amistad</w:t>
              </w:r>
            </w:smartTag>
            <w:r w:rsidRPr="002E535E">
              <w:rPr>
                <w:rFonts w:ascii="Verdana" w:hAnsi="Verdana" w:cs="Arial"/>
                <w:sz w:val="18"/>
                <w:szCs w:val="18"/>
                <w:lang w:val="es-ES"/>
              </w:rPr>
              <w:t>; b. Archipiélago de Bocas del Toro; c. Isla del Escudo de Veraguas; d. Bosque del Golfo de Los Mosquitos; e. Arch</w:t>
            </w:r>
            <w:r w:rsidR="009362D4" w:rsidRPr="002E535E">
              <w:rPr>
                <w:rFonts w:ascii="Verdana" w:hAnsi="Verdana" w:cs="Arial"/>
                <w:sz w:val="18"/>
                <w:szCs w:val="18"/>
                <w:lang w:val="es-ES"/>
              </w:rPr>
              <w:t>ipiélago de San Bla</w:t>
            </w:r>
            <w:r w:rsidRPr="002E535E">
              <w:rPr>
                <w:rFonts w:ascii="Verdana" w:hAnsi="Verdana" w:cs="Arial"/>
                <w:sz w:val="18"/>
                <w:szCs w:val="18"/>
                <w:lang w:val="es-ES"/>
              </w:rPr>
              <w:t xml:space="preserve">s); 2. Vertiente del Pacífico (a. Área de la reserva Hidrológica de </w:t>
            </w:r>
            <w:smartTag w:uri="urn:schemas-microsoft-com:office:smarttags" w:element="PersonName">
              <w:smartTagPr>
                <w:attr w:name="ProductID" w:val="La Fortuna"/>
              </w:smartTagPr>
              <w:r w:rsidRPr="002E535E">
                <w:rPr>
                  <w:rFonts w:ascii="Verdana" w:hAnsi="Verdana" w:cs="Arial"/>
                  <w:sz w:val="18"/>
                  <w:szCs w:val="18"/>
                  <w:lang w:val="es-ES"/>
                </w:rPr>
                <w:t>La Fortuna</w:t>
              </w:r>
            </w:smartTag>
            <w:r w:rsidRPr="002E535E">
              <w:rPr>
                <w:rFonts w:ascii="Verdana" w:hAnsi="Verdana" w:cs="Arial"/>
                <w:sz w:val="18"/>
                <w:szCs w:val="18"/>
                <w:lang w:val="es-ES"/>
              </w:rPr>
              <w:t xml:space="preserve">; b. El Chorogo-Palo Blanco; c. Manglares de David; d. Corredor Parque Cerro Hoya – Cerro Canajagua – Ocú; e. Banco Aníbal – Parque Coiba; f. Archipiélago de Las Perlas; g. Serranía del Bagre; h. Área de </w:t>
            </w:r>
            <w:smartTag w:uri="urn:schemas-microsoft-com:office:smarttags" w:element="PersonName">
              <w:smartTagPr>
                <w:attr w:name="ProductID" w:val="la Serran￭a"/>
              </w:smartTagPr>
              <w:r w:rsidRPr="002E535E">
                <w:rPr>
                  <w:rFonts w:ascii="Verdana" w:hAnsi="Verdana" w:cs="Arial"/>
                  <w:sz w:val="18"/>
                  <w:szCs w:val="18"/>
                  <w:lang w:val="es-ES"/>
                </w:rPr>
                <w:t>la Serranía</w:t>
              </w:r>
            </w:smartTag>
            <w:r w:rsidRPr="002E535E">
              <w:rPr>
                <w:rFonts w:ascii="Verdana" w:hAnsi="Verdana" w:cs="Arial"/>
                <w:sz w:val="18"/>
                <w:szCs w:val="18"/>
                <w:lang w:val="es-ES"/>
              </w:rPr>
              <w:t xml:space="preserve"> del Majé); 3. Área del Canal de Panamá; 4. Otros sitios (a. Cerro Serrezuela – coclé; b. Cerro Santiago – Chiriquí; c. Cerro Batista – Veraguas; d. Corredor Cerro Gaital – Altos de Campana, Coclé; e. Corredor el Llano – Cartí, Comarca San Blas – Panamá Este; f. Cerro Chici</w:t>
            </w:r>
            <w:r w:rsidR="00EE5B74" w:rsidRPr="002E535E">
              <w:rPr>
                <w:rFonts w:ascii="Verdana" w:hAnsi="Verdana" w:cs="Arial"/>
                <w:sz w:val="18"/>
                <w:szCs w:val="18"/>
                <w:lang w:val="es-ES"/>
              </w:rPr>
              <w:t>ca – Isla Cébaco)</w:t>
            </w:r>
            <w:r w:rsidRPr="002E535E">
              <w:rPr>
                <w:rFonts w:ascii="Verdana" w:hAnsi="Verdana" w:cs="Arial"/>
                <w:sz w:val="18"/>
                <w:szCs w:val="18"/>
                <w:lang w:val="es-ES"/>
              </w:rPr>
              <w:t>.</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determinado su país y puesto en práctica medidas prácticas para mejorar la integración de las áreas protegidas a paisajes terrestres y marinos más amplios, incluidas las medidas de política y planificación y otras? (decisión VII/28)</w:t>
            </w:r>
          </w:p>
        </w:tc>
      </w:tr>
      <w:tr w:rsidR="00950A37" w:rsidRPr="002E535E">
        <w:trPr>
          <w:trHeight w:val="243"/>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1"/>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58"/>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1"/>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 pero algunos programas están en preparación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1"/>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algunas medidas identificadas y aplicadas (indique los detalles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1"/>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muchas medidas identificadas y aplicadas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3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medidas prácticas para mejorar la integración de las áreas protegidas a pa</w:t>
            </w:r>
            <w:r w:rsidRPr="002E535E">
              <w:rPr>
                <w:rFonts w:ascii="Verdana" w:hAnsi="Verdana"/>
                <w:sz w:val="18"/>
                <w:szCs w:val="18"/>
                <w:lang w:val="es-ES_tradnl"/>
              </w:rPr>
              <w:t>i</w:t>
            </w:r>
            <w:r w:rsidRPr="002E535E">
              <w:rPr>
                <w:rFonts w:ascii="Verdana" w:hAnsi="Verdana"/>
                <w:sz w:val="18"/>
                <w:szCs w:val="18"/>
                <w:lang w:val="es-ES_tradnl"/>
              </w:rPr>
              <w:t>sajes terrestres y marinos más amplios, incluidas las medidas de política y planificación y otras.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781C9B" w:rsidRPr="002E535E" w:rsidRDefault="00781C9B" w:rsidP="00781C9B">
            <w:pPr>
              <w:spacing w:before="60" w:after="60"/>
              <w:jc w:val="both"/>
              <w:rPr>
                <w:rFonts w:ascii="Verdana" w:hAnsi="Verdana"/>
                <w:sz w:val="18"/>
                <w:szCs w:val="18"/>
                <w:lang w:val="es-ES"/>
              </w:rPr>
            </w:pPr>
            <w:r w:rsidRPr="002E535E">
              <w:rPr>
                <w:rFonts w:ascii="Verdana" w:hAnsi="Verdana" w:cs="Arial"/>
                <w:sz w:val="18"/>
                <w:szCs w:val="18"/>
                <w:lang w:val="es-ES"/>
              </w:rPr>
              <w:t xml:space="preserve">Se espera integrar las áreas protegidas a sistemas más amplios de paisajes, considerando para ello la planificación eco-regional, aplicando además el enfoque por ecosistemas y teniendo en cuenta la conectividad y el concepto, cuando proceda, de redes ecológicas.  La consolidación de dichas redes ecológicas se puede lograr empleando entre otras, herramientas de conservación en tierras privadas como son Reservas Privadas, Servidumbres Ecológicas y Fideicomisos Ecológicos.  Esta información contribuirá al fortalecimiento del Programa de Monitoreo de Áreas Protegidas y al proceso de evaluación y actualización del Plan de Trabajo del Sistema Nacional de Áreas Protegidas (SINAP) en Panamá. Se apoyo la iniciativa del Corredor Marino COCO-COIBA-GALÁPAGOS; se cuenta con un mapa de los cuerpos de aguas continentales georeferenciado apoyado por </w:t>
            </w:r>
            <w:smartTag w:uri="urn:schemas-microsoft-com:office:smarttags" w:element="PersonName">
              <w:smartTagPr>
                <w:attr w:name="ProductID" w:val="la OIRSA-PRADEPESCA"/>
              </w:smartTagPr>
              <w:r w:rsidRPr="002E535E">
                <w:rPr>
                  <w:rFonts w:ascii="Verdana" w:hAnsi="Verdana" w:cs="Arial"/>
                  <w:sz w:val="18"/>
                  <w:szCs w:val="18"/>
                  <w:lang w:val="es-ES"/>
                </w:rPr>
                <w:t>la OIRSA-PRADEPESCA</w:t>
              </w:r>
            </w:smartTag>
            <w:r w:rsidRPr="002E535E">
              <w:rPr>
                <w:rFonts w:ascii="Verdana" w:hAnsi="Verdana" w:cs="Arial"/>
                <w:sz w:val="18"/>
                <w:szCs w:val="18"/>
                <w:lang w:val="es-ES"/>
              </w:rPr>
              <w:t>.</w:t>
            </w:r>
          </w:p>
          <w:p w:rsidR="00781C9B" w:rsidRPr="002E535E" w:rsidRDefault="00781C9B" w:rsidP="00115928">
            <w:pPr>
              <w:jc w:val="both"/>
              <w:rPr>
                <w:rFonts w:ascii="Verdana" w:hAnsi="Verdana" w:cs="Arial"/>
                <w:sz w:val="18"/>
                <w:szCs w:val="18"/>
                <w:lang w:val="es-ES"/>
              </w:rPr>
            </w:pPr>
          </w:p>
          <w:p w:rsidR="00115928" w:rsidRPr="002E535E" w:rsidRDefault="00115928" w:rsidP="00115928">
            <w:pPr>
              <w:jc w:val="both"/>
              <w:rPr>
                <w:rFonts w:ascii="Verdana" w:hAnsi="Verdana"/>
                <w:sz w:val="18"/>
                <w:szCs w:val="18"/>
                <w:lang w:val="es-ES"/>
              </w:rPr>
            </w:pPr>
            <w:r w:rsidRPr="002E535E">
              <w:rPr>
                <w:rFonts w:ascii="Verdana" w:hAnsi="Verdana" w:cs="Arial"/>
                <w:sz w:val="18"/>
                <w:szCs w:val="18"/>
                <w:lang w:val="es-ES"/>
              </w:rPr>
              <w:t xml:space="preserve">El Programa de Trabajo representa una oportunidad generacional única para avanzar la misión de los sistemas de áreas protegidas de Centroamérica. Con el fin de apoyar a los países de la región, </w:t>
            </w:r>
            <w:r w:rsidRPr="000276CE">
              <w:rPr>
                <w:rFonts w:ascii="Verdana" w:hAnsi="Verdana" w:cs="Arial"/>
                <w:sz w:val="18"/>
                <w:szCs w:val="18"/>
              </w:rPr>
              <w:t>The Nature Conservancy (</w:t>
            </w:r>
            <w:r w:rsidRPr="002E535E">
              <w:rPr>
                <w:rFonts w:ascii="Verdana" w:hAnsi="Verdana" w:cs="Arial"/>
                <w:sz w:val="18"/>
                <w:szCs w:val="18"/>
                <w:lang w:val="es-ES"/>
              </w:rPr>
              <w:t xml:space="preserve">TNC) ha decidido estructurar </w:t>
            </w:r>
            <w:smartTag w:uri="urn:schemas-microsoft-com:office:smarttags" w:element="PersonName">
              <w:smartTagPr>
                <w:attr w:name="ProductID" w:val="la Estrategia Global"/>
              </w:smartTagPr>
              <w:r w:rsidRPr="002E535E">
                <w:rPr>
                  <w:rFonts w:ascii="Verdana" w:hAnsi="Verdana" w:cs="Arial"/>
                  <w:sz w:val="18"/>
                  <w:szCs w:val="18"/>
                  <w:lang w:val="es-ES"/>
                </w:rPr>
                <w:t>la Estrategia Global</w:t>
              </w:r>
            </w:smartTag>
            <w:r w:rsidRPr="002E535E">
              <w:rPr>
                <w:rFonts w:ascii="Verdana" w:hAnsi="Verdana" w:cs="Arial"/>
                <w:sz w:val="18"/>
                <w:szCs w:val="18"/>
                <w:lang w:val="es-ES"/>
              </w:rPr>
              <w:t xml:space="preserve"> de Áreas Protegidas. TNC cuenta con amplia experiencia, presencia y credibilidad para apoyar el cumplimiento de estos compromisos internacionales. Adicionalmente, el cumplimiento de esta Estrategia involucra el trabajo conjunto con 9 de las mayores ONG´s conservacionistas entre las cuales destacan WWF, Conservación Internacional, WCS y UICN, entre otras. En la presentación se señalaron los compromisos del Programa de Trabajo y el apoyo que las ONG´s internacionales y locales, al igual que las agencias bilaterales y multilaterales están proyectando para alcanzar dichas metas. En Panamá, c</w:t>
            </w:r>
            <w:r w:rsidR="005C7C37" w:rsidRPr="002E535E">
              <w:rPr>
                <w:rFonts w:ascii="Verdana" w:hAnsi="Verdana" w:cs="Arial"/>
                <w:sz w:val="18"/>
                <w:szCs w:val="18"/>
                <w:lang w:val="es-ES"/>
              </w:rPr>
              <w:t>o</w:t>
            </w:r>
            <w:r w:rsidRPr="002E535E">
              <w:rPr>
                <w:rFonts w:ascii="Verdana" w:hAnsi="Verdana"/>
                <w:sz w:val="18"/>
                <w:szCs w:val="18"/>
                <w:lang w:val="es-ES"/>
              </w:rPr>
              <w:t xml:space="preserve">n base a la definición de las expectativas de </w:t>
            </w: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en relación al cumplimiento de cada uno de los nueve objetivos del Plan de Trabajo del COP7 para apoyar la aplicación del Programa de Trabajo sobre Áreas Protegidas de la “Convenio de Diversidad Biológica”, se ha diseñado una propuesta metodológica que permitirá el desarrollo de un trabajo conjunto, integrado y sinérgico entre los distintos miembros signatarios del NISP.  </w:t>
            </w:r>
          </w:p>
          <w:p w:rsidR="00115928" w:rsidRPr="002E535E" w:rsidRDefault="00115928" w:rsidP="00115928">
            <w:pPr>
              <w:jc w:val="both"/>
              <w:rPr>
                <w:rFonts w:ascii="Verdana" w:hAnsi="Verdana"/>
                <w:sz w:val="18"/>
                <w:szCs w:val="18"/>
                <w:lang w:val="es-ES"/>
              </w:rPr>
            </w:pPr>
          </w:p>
          <w:p w:rsidR="00115928" w:rsidRPr="002E535E" w:rsidRDefault="00115928" w:rsidP="00115928">
            <w:pPr>
              <w:jc w:val="both"/>
              <w:rPr>
                <w:rFonts w:ascii="Verdana" w:hAnsi="Verdana"/>
                <w:sz w:val="18"/>
                <w:szCs w:val="18"/>
                <w:lang w:val="es-ES"/>
              </w:rPr>
            </w:pPr>
            <w:r w:rsidRPr="002E535E">
              <w:rPr>
                <w:rFonts w:ascii="Verdana" w:hAnsi="Verdana"/>
                <w:sz w:val="18"/>
                <w:szCs w:val="18"/>
                <w:lang w:val="es-ES"/>
              </w:rPr>
              <w:t xml:space="preserve">Objetivo por objetivo, se presentan las actividades que cada organización firmante del Memorando de Entendimiento deberá desarrollar para cumplir con dichos objetivos de junio de </w:t>
            </w:r>
            <w:smartTag w:uri="urn:schemas-microsoft-com:office:smarttags" w:element="metricconverter">
              <w:smartTagPr>
                <w:attr w:name="ProductID" w:val="2006 a"/>
              </w:smartTagPr>
              <w:r w:rsidRPr="002E535E">
                <w:rPr>
                  <w:rFonts w:ascii="Verdana" w:hAnsi="Verdana"/>
                  <w:sz w:val="18"/>
                  <w:szCs w:val="18"/>
                  <w:lang w:val="es-ES"/>
                </w:rPr>
                <w:t>2006 a</w:t>
              </w:r>
            </w:smartTag>
            <w:r w:rsidRPr="002E535E">
              <w:rPr>
                <w:rFonts w:ascii="Verdana" w:hAnsi="Verdana"/>
                <w:sz w:val="18"/>
                <w:szCs w:val="18"/>
                <w:lang w:val="es-ES"/>
              </w:rPr>
              <w:t xml:space="preserve"> abril de 2008. El objetivo general es que con ello se logre un consenso para el cronograma y Plan de Trabajo de </w:t>
            </w:r>
            <w:smartTag w:uri="urn:schemas-microsoft-com:office:smarttags" w:element="PersonName">
              <w:smartTagPr>
                <w:attr w:name="ProductID" w:val="la Alianza. La"/>
              </w:smartTagPr>
              <w:r w:rsidRPr="002E535E">
                <w:rPr>
                  <w:rFonts w:ascii="Verdana" w:hAnsi="Verdana"/>
                  <w:sz w:val="18"/>
                  <w:szCs w:val="18"/>
                  <w:lang w:val="es-ES"/>
                </w:rPr>
                <w:t>la Alianza. La</w:t>
              </w:r>
            </w:smartTag>
            <w:r w:rsidRPr="002E535E">
              <w:rPr>
                <w:rFonts w:ascii="Verdana" w:hAnsi="Verdana"/>
                <w:sz w:val="18"/>
                <w:szCs w:val="18"/>
                <w:lang w:val="es-ES"/>
              </w:rPr>
              <w:t xml:space="preserve"> revisión de la implementación del programa de trabajo sobre áreas protegidas implicó el examen del progreso de la implementación del programa de trabajo, y las oportunidades y limitaciones de cada uno de los objetivos, metas y actividades del mismo.</w:t>
            </w:r>
          </w:p>
          <w:p w:rsidR="00115928" w:rsidRPr="002E535E" w:rsidRDefault="00115928" w:rsidP="00115928">
            <w:pPr>
              <w:jc w:val="both"/>
              <w:rPr>
                <w:rFonts w:ascii="Verdana" w:hAnsi="Verdana" w:cs="Arial"/>
                <w:sz w:val="18"/>
                <w:szCs w:val="18"/>
                <w:lang w:val="es-ES"/>
              </w:rPr>
            </w:pPr>
          </w:p>
          <w:p w:rsidR="00781C9B" w:rsidRPr="002E535E" w:rsidRDefault="00781C9B" w:rsidP="00781C9B">
            <w:pPr>
              <w:jc w:val="both"/>
              <w:rPr>
                <w:rFonts w:ascii="Verdana" w:hAnsi="Verdana" w:cs="Arial"/>
                <w:sz w:val="18"/>
                <w:szCs w:val="18"/>
                <w:lang w:val="es-ES"/>
              </w:rPr>
            </w:pPr>
            <w:r w:rsidRPr="002E535E">
              <w:rPr>
                <w:rFonts w:ascii="Verdana" w:hAnsi="Verdana" w:cs="Arial"/>
                <w:bCs/>
                <w:sz w:val="18"/>
                <w:szCs w:val="18"/>
                <w:lang w:val="es-ES"/>
              </w:rPr>
              <w:t>Igualmente, según datos obtenidos de</w:t>
            </w:r>
            <w:r w:rsidRPr="002E535E">
              <w:rPr>
                <w:rFonts w:ascii="Verdana" w:hAnsi="Verdana" w:cs="Arial"/>
                <w:sz w:val="18"/>
                <w:szCs w:val="18"/>
                <w:lang w:val="es-ES"/>
              </w:rPr>
              <w:t xml:space="preserve"> proyectos de ordenamiento territorial y conservación de recursos naturales (Informe del SINAP, 2006), se han aprobado dentro de </w:t>
            </w: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las gestiones para las declaraciones oficiales por categoría de las siguientes áreas:</w:t>
            </w:r>
          </w:p>
          <w:p w:rsidR="00781C9B" w:rsidRPr="002E535E" w:rsidRDefault="00781C9B" w:rsidP="00781C9B">
            <w:pPr>
              <w:jc w:val="both"/>
              <w:rPr>
                <w:rFonts w:ascii="Verdana" w:hAnsi="Verdana" w:cs="Arial"/>
                <w:sz w:val="18"/>
                <w:szCs w:val="18"/>
                <w:lang w:val="es-ES"/>
              </w:rPr>
            </w:pP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Manglares del Río Congo</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Manglares del Río Cucunatí</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Refugio de Vida Silvestre Chorogo</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 xml:space="preserve">Humedal de </w:t>
            </w:r>
            <w:smartTag w:uri="urn:schemas-microsoft-com:office:smarttags" w:element="PersonName">
              <w:smartTagPr>
                <w:attr w:name="ProductID" w:val="la Bah￭a"/>
              </w:smartTagPr>
              <w:r w:rsidRPr="002E535E">
                <w:rPr>
                  <w:rFonts w:ascii="Verdana" w:hAnsi="Verdana" w:cs="Arial"/>
                  <w:sz w:val="18"/>
                  <w:szCs w:val="18"/>
                  <w:lang w:val="es-ES"/>
                </w:rPr>
                <w:t>la Bahía</w:t>
              </w:r>
            </w:smartTag>
            <w:r w:rsidRPr="002E535E">
              <w:rPr>
                <w:rFonts w:ascii="Verdana" w:hAnsi="Verdana" w:cs="Arial"/>
                <w:sz w:val="18"/>
                <w:szCs w:val="18"/>
                <w:lang w:val="es-ES"/>
              </w:rPr>
              <w:t xml:space="preserve"> de Panamá</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Reserva Científica Escudo de Veraguas</w:t>
            </w:r>
          </w:p>
          <w:p w:rsidR="00781C9B" w:rsidRPr="00621F43" w:rsidRDefault="00781C9B" w:rsidP="00781C9B">
            <w:pPr>
              <w:jc w:val="both"/>
              <w:rPr>
                <w:rFonts w:ascii="Verdana" w:hAnsi="Verdana" w:cs="Arial"/>
                <w:b/>
                <w:bCs/>
                <w:sz w:val="18"/>
                <w:szCs w:val="18"/>
                <w:lang w:val="es-PA"/>
              </w:rPr>
            </w:pPr>
          </w:p>
          <w:p w:rsidR="00781C9B" w:rsidRPr="002E535E" w:rsidRDefault="00781C9B" w:rsidP="00781C9B">
            <w:pPr>
              <w:jc w:val="both"/>
              <w:rPr>
                <w:rFonts w:ascii="Verdana" w:hAnsi="Verdana" w:cs="Arial"/>
                <w:sz w:val="18"/>
                <w:szCs w:val="18"/>
                <w:lang w:val="es-ES"/>
              </w:rPr>
            </w:pPr>
            <w:r w:rsidRPr="002E535E">
              <w:rPr>
                <w:rFonts w:ascii="Verdana" w:hAnsi="Verdana" w:cs="Arial"/>
                <w:sz w:val="18"/>
                <w:szCs w:val="18"/>
                <w:lang w:val="es-ES"/>
              </w:rPr>
              <w:t xml:space="preserve">Complementariamente, en los estudios realizados en 2003 (ANAM y CBM) para la caracterización del área prioritaria del corredor biológico mesoamericano de la región occidental de Panamá, se propuso la creación de seis corredores biológicos que fueron aprobados por </w:t>
            </w:r>
            <w:smartTag w:uri="urn:schemas-microsoft-com:office:smarttags" w:element="PersonName">
              <w:smartTagPr>
                <w:attr w:name="ProductID" w:val="la Autoridad Nacional"/>
              </w:smartTagPr>
              <w:r w:rsidRPr="002E535E">
                <w:rPr>
                  <w:rFonts w:ascii="Verdana" w:hAnsi="Verdana" w:cs="Arial"/>
                  <w:sz w:val="18"/>
                  <w:szCs w:val="18"/>
                  <w:lang w:val="es-ES"/>
                </w:rPr>
                <w:t>la Autoridad Nacional</w:t>
              </w:r>
            </w:smartTag>
            <w:r w:rsidRPr="002E535E">
              <w:rPr>
                <w:rFonts w:ascii="Verdana" w:hAnsi="Verdana" w:cs="Arial"/>
                <w:sz w:val="18"/>
                <w:szCs w:val="18"/>
                <w:lang w:val="es-ES"/>
              </w:rPr>
              <w:t xml:space="preserve"> del Ambiente, siendo éstos: </w:t>
            </w:r>
          </w:p>
          <w:p w:rsidR="00781C9B" w:rsidRPr="002E535E" w:rsidRDefault="00781C9B" w:rsidP="00781C9B">
            <w:pPr>
              <w:jc w:val="both"/>
              <w:rPr>
                <w:rFonts w:ascii="Verdana" w:hAnsi="Verdana" w:cs="Arial"/>
                <w:sz w:val="18"/>
                <w:szCs w:val="18"/>
                <w:lang w:val="es-ES"/>
              </w:rPr>
            </w:pPr>
          </w:p>
          <w:p w:rsidR="00781C9B" w:rsidRPr="002E535E" w:rsidRDefault="00781C9B" w:rsidP="00781C9B">
            <w:pPr>
              <w:ind w:left="708"/>
              <w:jc w:val="both"/>
              <w:rPr>
                <w:rFonts w:ascii="Verdana" w:hAnsi="Verdana" w:cs="Arial"/>
                <w:sz w:val="18"/>
                <w:szCs w:val="18"/>
              </w:rPr>
            </w:pPr>
            <w:r w:rsidRPr="002E535E">
              <w:rPr>
                <w:rFonts w:ascii="Verdana" w:hAnsi="Verdana" w:cs="Arial"/>
                <w:sz w:val="18"/>
                <w:szCs w:val="18"/>
              </w:rPr>
              <w:t>CB Altitudinal Teribe – San San Pond Sak</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CB Ngutduro o de Montaña</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CB Chor</w:t>
            </w:r>
            <w:r w:rsidR="005C7C37" w:rsidRPr="002E535E">
              <w:rPr>
                <w:rFonts w:ascii="Verdana" w:hAnsi="Verdana" w:cs="Arial"/>
                <w:sz w:val="18"/>
                <w:szCs w:val="18"/>
                <w:lang w:val="es-ES"/>
              </w:rPr>
              <w:t>ogo-P</w:t>
            </w:r>
            <w:r w:rsidRPr="002E535E">
              <w:rPr>
                <w:rFonts w:ascii="Verdana" w:hAnsi="Verdana" w:cs="Arial"/>
                <w:sz w:val="18"/>
                <w:szCs w:val="18"/>
                <w:lang w:val="es-ES"/>
              </w:rPr>
              <w:t>alo Blanco-San Bartola</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CB Península Valiente – Río Chúcara</w:t>
            </w:r>
          </w:p>
          <w:p w:rsidR="00781C9B" w:rsidRPr="002E535E" w:rsidRDefault="00781C9B" w:rsidP="00781C9B">
            <w:pPr>
              <w:ind w:left="708"/>
              <w:jc w:val="both"/>
              <w:rPr>
                <w:rFonts w:ascii="Verdana" w:hAnsi="Verdana" w:cs="Arial"/>
                <w:sz w:val="18"/>
                <w:szCs w:val="18"/>
                <w:lang w:val="es-ES"/>
              </w:rPr>
            </w:pPr>
            <w:r w:rsidRPr="002E535E">
              <w:rPr>
                <w:rFonts w:ascii="Verdana" w:hAnsi="Verdana" w:cs="Arial"/>
                <w:sz w:val="18"/>
                <w:szCs w:val="18"/>
                <w:lang w:val="es-ES"/>
              </w:rPr>
              <w:t xml:space="preserve">CB </w:t>
            </w:r>
            <w:smartTag w:uri="urn:schemas-microsoft-com:office:smarttags" w:element="PersonName">
              <w:smartTagPr>
                <w:attr w:name="ProductID" w:val="La Gloria"/>
              </w:smartTagPr>
              <w:r w:rsidRPr="002E535E">
                <w:rPr>
                  <w:rFonts w:ascii="Verdana" w:hAnsi="Verdana" w:cs="Arial"/>
                  <w:sz w:val="18"/>
                  <w:szCs w:val="18"/>
                  <w:lang w:val="es-ES"/>
                </w:rPr>
                <w:t>La Gloria</w:t>
              </w:r>
            </w:smartTag>
            <w:r w:rsidRPr="002E535E">
              <w:rPr>
                <w:rFonts w:ascii="Verdana" w:hAnsi="Verdana" w:cs="Arial"/>
                <w:sz w:val="18"/>
                <w:szCs w:val="18"/>
                <w:lang w:val="es-ES"/>
              </w:rPr>
              <w:t>; CB San Lorenzo – Tabasará</w:t>
            </w:r>
          </w:p>
          <w:p w:rsidR="00781C9B" w:rsidRPr="002E535E" w:rsidRDefault="00781C9B" w:rsidP="00115928">
            <w:pPr>
              <w:jc w:val="both"/>
              <w:rPr>
                <w:rFonts w:ascii="Garamond" w:hAnsi="Garamond" w:cs="Arial"/>
                <w:sz w:val="22"/>
                <w:szCs w:val="22"/>
                <w:lang w:val="es-ES"/>
              </w:rPr>
            </w:pPr>
          </w:p>
          <w:p w:rsidR="00950A37" w:rsidRPr="002E535E" w:rsidRDefault="002E6989">
            <w:pPr>
              <w:spacing w:before="60" w:after="60"/>
              <w:jc w:val="both"/>
              <w:rPr>
                <w:rFonts w:ascii="Verdana" w:hAnsi="Verdana"/>
                <w:sz w:val="18"/>
                <w:szCs w:val="18"/>
                <w:lang w:val="es-ES_tradnl"/>
              </w:rPr>
            </w:pPr>
            <w:r w:rsidRPr="002E535E">
              <w:rPr>
                <w:rFonts w:ascii="Verdana" w:hAnsi="Verdana"/>
                <w:sz w:val="18"/>
                <w:szCs w:val="18"/>
                <w:lang w:val="es-ES_tradnl"/>
              </w:rPr>
              <w:t>Creación del SINAP, L</w:t>
            </w:r>
            <w:r w:rsidR="00245E5E" w:rsidRPr="002E535E">
              <w:rPr>
                <w:rFonts w:ascii="Verdana" w:hAnsi="Verdana"/>
                <w:sz w:val="18"/>
                <w:szCs w:val="18"/>
                <w:lang w:val="es-ES_tradnl"/>
              </w:rPr>
              <w:t xml:space="preserve">ey 41 de </w:t>
            </w:r>
            <w:r w:rsidRPr="002E535E">
              <w:rPr>
                <w:rFonts w:ascii="Verdana" w:hAnsi="Verdana"/>
                <w:sz w:val="18"/>
                <w:szCs w:val="18"/>
                <w:lang w:val="es-ES_tradnl"/>
              </w:rPr>
              <w:t xml:space="preserve">julio de </w:t>
            </w:r>
            <w:r w:rsidR="00245E5E" w:rsidRPr="002E535E">
              <w:rPr>
                <w:rFonts w:ascii="Verdana" w:hAnsi="Verdana"/>
                <w:sz w:val="18"/>
                <w:szCs w:val="18"/>
                <w:lang w:val="es-ES_tradnl"/>
              </w:rPr>
              <w:t>1998. Se está elaborando el Plan estratégico del SINAP</w:t>
            </w:r>
            <w:r w:rsidR="000715A6" w:rsidRPr="002E535E">
              <w:rPr>
                <w:rFonts w:ascii="Verdana" w:hAnsi="Verdana"/>
                <w:sz w:val="18"/>
                <w:szCs w:val="18"/>
                <w:lang w:val="es-ES_tradnl"/>
              </w:rPr>
              <w:t>. Debe además ser considerado el análisis realizado en base a l</w:t>
            </w:r>
            <w:r w:rsidRPr="002E535E">
              <w:rPr>
                <w:rFonts w:ascii="Verdana" w:hAnsi="Verdana"/>
                <w:sz w:val="18"/>
                <w:szCs w:val="18"/>
                <w:lang w:val="es-ES_tradnl"/>
              </w:rPr>
              <w:t>a elaboración de la actualización del Plan Estratégico para Áreas Protegidas propuesto por el consorcio Fundación PANAMA-InBio.</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aplicando su país directrices para evaluación del impacto ambiental en los proyectos o pl</w:t>
            </w:r>
            <w:r w:rsidRPr="002E535E">
              <w:rPr>
                <w:rFonts w:ascii="Verdana" w:hAnsi="Verdana"/>
                <w:sz w:val="18"/>
                <w:szCs w:val="20"/>
                <w:lang w:val="es-ES_tradnl"/>
              </w:rPr>
              <w:t>a</w:t>
            </w:r>
            <w:r w:rsidRPr="002E535E">
              <w:rPr>
                <w:rFonts w:ascii="Verdana" w:hAnsi="Verdana"/>
                <w:sz w:val="18"/>
                <w:szCs w:val="20"/>
                <w:lang w:val="es-ES_tradnl"/>
              </w:rPr>
              <w:t>nes para evaluar los efectos en las áreas protegidas? (decisión VII/28)</w:t>
            </w:r>
          </w:p>
        </w:tc>
      </w:tr>
      <w:tr w:rsidR="00950A37" w:rsidRPr="002E535E">
        <w:trPr>
          <w:trHeight w:val="153"/>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2"/>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756"/>
              </w:tabs>
              <w:spacing w:before="60" w:after="60"/>
              <w:ind w:hanging="684"/>
              <w:jc w:val="both"/>
              <w:rPr>
                <w:rFonts w:ascii="Verdana" w:hAnsi="Verdana"/>
                <w:sz w:val="18"/>
                <w:szCs w:val="18"/>
                <w:lang w:val="es-ES_tradnl"/>
              </w:rPr>
            </w:pPr>
          </w:p>
        </w:tc>
      </w:tr>
      <w:tr w:rsidR="00950A37" w:rsidRPr="002E535E">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2"/>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 xml:space="preserve">No, pero directrices EIA pertinentes están en preparación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756"/>
              </w:tabs>
              <w:spacing w:before="60" w:after="60"/>
              <w:ind w:hanging="684"/>
              <w:jc w:val="both"/>
              <w:rPr>
                <w:rFonts w:ascii="Verdana" w:hAnsi="Verdana"/>
                <w:sz w:val="18"/>
                <w:szCs w:val="18"/>
                <w:lang w:val="es-ES_tradnl"/>
              </w:rPr>
            </w:pPr>
          </w:p>
        </w:tc>
      </w:tr>
      <w:tr w:rsidR="00950A37" w:rsidRPr="002E535E">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2"/>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las directrices EIA se aplican a algunos proyectos o planes (indique los detalles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45E5E" w:rsidP="00245E5E">
            <w:pPr>
              <w:tabs>
                <w:tab w:val="num" w:pos="756"/>
              </w:tabs>
              <w:spacing w:before="60" w:after="60"/>
              <w:ind w:left="780" w:hanging="684"/>
              <w:jc w:val="center"/>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4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2"/>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las directrices EIA se aplican a todos los proyectos o planes pert</w:t>
            </w:r>
            <w:r w:rsidRPr="002E535E">
              <w:rPr>
                <w:rFonts w:ascii="Verdana" w:hAnsi="Verdana"/>
                <w:sz w:val="18"/>
                <w:szCs w:val="18"/>
                <w:lang w:val="es-ES_tradnl"/>
              </w:rPr>
              <w:t>i</w:t>
            </w:r>
            <w:r w:rsidRPr="002E535E">
              <w:rPr>
                <w:rFonts w:ascii="Verdana" w:hAnsi="Verdana"/>
                <w:sz w:val="18"/>
                <w:szCs w:val="18"/>
                <w:lang w:val="es-ES_tradnl"/>
              </w:rPr>
              <w:t>nentes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rsidP="00245E5E">
            <w:pPr>
              <w:tabs>
                <w:tab w:val="num" w:pos="756"/>
              </w:tabs>
              <w:spacing w:before="60" w:after="60"/>
              <w:ind w:left="780" w:hanging="684"/>
              <w:jc w:val="center"/>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3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tabs>
                <w:tab w:val="num" w:pos="756"/>
              </w:tabs>
              <w:spacing w:before="60" w:after="60"/>
              <w:jc w:val="both"/>
              <w:rPr>
                <w:rFonts w:ascii="Verdana" w:hAnsi="Verdana"/>
                <w:sz w:val="18"/>
                <w:szCs w:val="18"/>
                <w:lang w:val="es-ES_tradnl"/>
              </w:rPr>
            </w:pPr>
            <w:r w:rsidRPr="002E535E">
              <w:rPr>
                <w:rFonts w:ascii="Verdana" w:hAnsi="Verdana"/>
                <w:sz w:val="18"/>
                <w:szCs w:val="18"/>
                <w:lang w:val="es-ES_tradnl"/>
              </w:rPr>
              <w:t>Otros comentarios sobre aplicación de directrices para evaluación del impacto ambiental en los pr</w:t>
            </w:r>
            <w:r w:rsidRPr="002E535E">
              <w:rPr>
                <w:rFonts w:ascii="Verdana" w:hAnsi="Verdana"/>
                <w:sz w:val="18"/>
                <w:szCs w:val="18"/>
                <w:lang w:val="es-ES_tradnl"/>
              </w:rPr>
              <w:t>o</w:t>
            </w:r>
            <w:r w:rsidRPr="002E535E">
              <w:rPr>
                <w:rFonts w:ascii="Verdana" w:hAnsi="Verdana"/>
                <w:sz w:val="18"/>
                <w:szCs w:val="18"/>
                <w:lang w:val="es-ES_tradnl"/>
              </w:rPr>
              <w:t>yectos o planes para evaluar los efectos en las áreas protegidas.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6518A" w:rsidRPr="002E535E" w:rsidRDefault="00781C9B" w:rsidP="0046518A">
            <w:pPr>
              <w:spacing w:before="60" w:after="60"/>
              <w:ind w:left="36"/>
              <w:jc w:val="both"/>
              <w:rPr>
                <w:rFonts w:ascii="Verdana" w:hAnsi="Verdana"/>
                <w:sz w:val="18"/>
                <w:szCs w:val="18"/>
                <w:lang w:val="es-ES_tradnl"/>
              </w:rPr>
            </w:pPr>
            <w:r w:rsidRPr="002E535E">
              <w:rPr>
                <w:rFonts w:ascii="Verdana" w:hAnsi="Verdana"/>
                <w:sz w:val="18"/>
                <w:szCs w:val="18"/>
                <w:lang w:val="es-ES_tradnl"/>
              </w:rPr>
              <w:t xml:space="preserve">El Proceso de Evaluación de Impacto Ambiental contemplará tres categorías de Estudios de Impacto Ambiental en virtud de la eliminación, mitigación y/o compensación de los potenciales impactos </w:t>
            </w:r>
            <w:r w:rsidR="00857D09" w:rsidRPr="002E535E">
              <w:rPr>
                <w:rFonts w:ascii="Verdana" w:hAnsi="Verdana"/>
                <w:sz w:val="18"/>
                <w:szCs w:val="18"/>
                <w:lang w:val="es-ES_tradnl"/>
              </w:rPr>
              <w:t>ambientales</w:t>
            </w:r>
            <w:r w:rsidRPr="002E535E">
              <w:rPr>
                <w:rFonts w:ascii="Verdana" w:hAnsi="Verdana"/>
                <w:sz w:val="18"/>
                <w:szCs w:val="18"/>
                <w:lang w:val="es-ES_tradnl"/>
              </w:rPr>
              <w:t xml:space="preserve"> negativos de un proyecto, obra o actividad pueda inducir </w:t>
            </w:r>
            <w:r w:rsidR="0046518A" w:rsidRPr="002E535E">
              <w:rPr>
                <w:rFonts w:ascii="Verdana" w:hAnsi="Verdana"/>
                <w:sz w:val="18"/>
                <w:szCs w:val="18"/>
                <w:lang w:val="es-ES_tradnl"/>
              </w:rPr>
              <w:t>en el entorno, estos son:</w:t>
            </w:r>
            <w:r w:rsidRPr="002E535E">
              <w:rPr>
                <w:rFonts w:ascii="Verdana" w:hAnsi="Verdana"/>
                <w:sz w:val="18"/>
                <w:szCs w:val="18"/>
                <w:lang w:val="es-ES_tradnl"/>
              </w:rPr>
              <w:t xml:space="preserve"> </w:t>
            </w:r>
          </w:p>
          <w:p w:rsidR="00781C9B" w:rsidRPr="002E535E" w:rsidRDefault="00781C9B" w:rsidP="0046518A">
            <w:pPr>
              <w:spacing w:before="60" w:after="60"/>
              <w:ind w:left="36"/>
              <w:jc w:val="both"/>
              <w:rPr>
                <w:rFonts w:ascii="Verdana" w:hAnsi="Verdana"/>
                <w:b/>
                <w:bCs/>
                <w:sz w:val="18"/>
                <w:szCs w:val="18"/>
                <w:lang w:val="es-ES_tradnl"/>
              </w:rPr>
            </w:pPr>
            <w:r w:rsidRPr="002E535E">
              <w:rPr>
                <w:rFonts w:ascii="Verdana" w:hAnsi="Verdana"/>
                <w:b/>
                <w:bCs/>
                <w:sz w:val="18"/>
                <w:szCs w:val="18"/>
                <w:lang w:val="es-ES_tradnl"/>
              </w:rPr>
              <w:t>Estudio de Impacto Ambiental Categoría I</w:t>
            </w:r>
          </w:p>
          <w:p w:rsidR="00781C9B" w:rsidRPr="002E535E" w:rsidRDefault="00781C9B" w:rsidP="0046518A">
            <w:pPr>
              <w:spacing w:before="60" w:after="60"/>
              <w:ind w:left="36"/>
              <w:jc w:val="both"/>
              <w:rPr>
                <w:rFonts w:ascii="Verdana" w:hAnsi="Verdana"/>
                <w:sz w:val="18"/>
                <w:szCs w:val="18"/>
                <w:lang w:val="es-ES_tradnl"/>
              </w:rPr>
            </w:pPr>
            <w:r w:rsidRPr="002E535E">
              <w:rPr>
                <w:rFonts w:ascii="Verdana" w:hAnsi="Verdana"/>
                <w:sz w:val="18"/>
                <w:szCs w:val="18"/>
                <w:lang w:val="es-ES_tradnl"/>
              </w:rPr>
              <w:t xml:space="preserve">Documento aplicable a los proyectos incluidos en la lista taxativa prevista en el artículo 14 del reglamento de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xml:space="preserve"> que no generen impactos ambientales significativos, cumpliendo con la normativa ambiental existente y que no conllevan riesgos ambientales. Este estudio se constituirá a través de una declaración jurada debidamente notariada. El incumplimiento del contenido de esta declaración acarreará las sanciones dispuestas por </w:t>
            </w:r>
            <w:smartTag w:uri="urn:schemas-microsoft-com:office:smarttags" w:element="PersonName">
              <w:smartTagPr>
                <w:attr w:name="ProductID" w:val="la Ley."/>
              </w:smartTagPr>
              <w:r w:rsidRPr="002E535E">
                <w:rPr>
                  <w:rFonts w:ascii="Verdana" w:hAnsi="Verdana"/>
                  <w:sz w:val="18"/>
                  <w:szCs w:val="18"/>
                  <w:lang w:val="es-ES_tradnl"/>
                </w:rPr>
                <w:t>la Ley.</w:t>
              </w:r>
            </w:smartTag>
          </w:p>
          <w:p w:rsidR="00781C9B" w:rsidRPr="002E535E" w:rsidRDefault="00781C9B" w:rsidP="0046518A">
            <w:pPr>
              <w:spacing w:before="60" w:after="60"/>
              <w:ind w:left="36"/>
              <w:jc w:val="both"/>
              <w:rPr>
                <w:rFonts w:ascii="Verdana" w:hAnsi="Verdana"/>
                <w:b/>
                <w:bCs/>
                <w:sz w:val="18"/>
                <w:szCs w:val="18"/>
                <w:lang w:val="es-ES_tradnl"/>
              </w:rPr>
            </w:pPr>
            <w:r w:rsidRPr="002E535E">
              <w:rPr>
                <w:rFonts w:ascii="Verdana" w:hAnsi="Verdana"/>
                <w:b/>
                <w:bCs/>
                <w:sz w:val="18"/>
                <w:szCs w:val="18"/>
                <w:lang w:val="es-ES_tradnl"/>
              </w:rPr>
              <w:t>Estudio de Impacto Ambiental Categoría II</w:t>
            </w:r>
          </w:p>
          <w:p w:rsidR="00781C9B" w:rsidRPr="002E535E" w:rsidRDefault="00781C9B" w:rsidP="0046518A">
            <w:pPr>
              <w:spacing w:before="60" w:after="60"/>
              <w:ind w:left="36"/>
              <w:jc w:val="both"/>
              <w:rPr>
                <w:rFonts w:ascii="Verdana" w:hAnsi="Verdana"/>
                <w:sz w:val="18"/>
                <w:szCs w:val="18"/>
                <w:lang w:val="es-ES_tradnl"/>
              </w:rPr>
            </w:pPr>
            <w:r w:rsidRPr="002E535E">
              <w:rPr>
                <w:rFonts w:ascii="Verdana" w:hAnsi="Verdana"/>
                <w:sz w:val="18"/>
                <w:szCs w:val="18"/>
                <w:lang w:val="es-ES_tradnl"/>
              </w:rPr>
              <w:t xml:space="preserve">Documento de análisis aplicable a los proyectos incluidos en la lista taxativa prevista en el artículo 14 del reglamento de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cuya ejecución  puede ocasionar impactos ambientales negativos de carácter significativos  que afectan parcialmente el ambiente; los cuales pueden ser eliminados o mitigados con medidas conocidas o fácilmente aplicables a fin de cumplir con la normativa ambiental vigente.</w:t>
            </w:r>
            <w:r w:rsidR="000C1BAC">
              <w:rPr>
                <w:rFonts w:ascii="Verdana" w:hAnsi="Verdana"/>
                <w:sz w:val="18"/>
                <w:szCs w:val="18"/>
                <w:lang w:val="es-ES_tradnl"/>
              </w:rPr>
              <w:t xml:space="preserve"> </w:t>
            </w:r>
            <w:r w:rsidRPr="002E535E">
              <w:rPr>
                <w:rFonts w:ascii="Verdana" w:hAnsi="Verdana"/>
                <w:sz w:val="18"/>
                <w:szCs w:val="18"/>
                <w:lang w:val="es-ES_tradnl"/>
              </w:rPr>
              <w:t>Se entenderá para los efectos que habrá afectación parcial del ambiente cuando el proyecto no genere impactos ambientales negativos de tipo indirecto, acumulativo o sinérgico.</w:t>
            </w:r>
          </w:p>
          <w:p w:rsidR="00781C9B" w:rsidRPr="002E535E" w:rsidRDefault="00781C9B" w:rsidP="0046518A">
            <w:pPr>
              <w:spacing w:before="60" w:after="60"/>
              <w:ind w:left="36"/>
              <w:jc w:val="both"/>
              <w:rPr>
                <w:rFonts w:ascii="Verdana" w:hAnsi="Verdana"/>
                <w:b/>
                <w:bCs/>
                <w:sz w:val="18"/>
                <w:szCs w:val="18"/>
                <w:lang w:val="es-ES_tradnl"/>
              </w:rPr>
            </w:pPr>
            <w:r w:rsidRPr="002E535E">
              <w:rPr>
                <w:rFonts w:ascii="Verdana" w:hAnsi="Verdana"/>
                <w:b/>
                <w:bCs/>
                <w:sz w:val="18"/>
                <w:szCs w:val="18"/>
                <w:lang w:val="es-ES_tradnl"/>
              </w:rPr>
              <w:t>Estudio de Impacto Ambiental Categoría III</w:t>
            </w:r>
          </w:p>
          <w:p w:rsidR="0046518A" w:rsidRDefault="00781C9B" w:rsidP="0077140A">
            <w:pPr>
              <w:spacing w:before="60" w:after="60"/>
              <w:ind w:left="36"/>
              <w:jc w:val="both"/>
              <w:rPr>
                <w:rFonts w:ascii="Verdana" w:hAnsi="Verdana"/>
                <w:sz w:val="18"/>
                <w:szCs w:val="18"/>
                <w:lang w:val="es-ES"/>
              </w:rPr>
            </w:pPr>
            <w:r w:rsidRPr="002E535E">
              <w:rPr>
                <w:rFonts w:ascii="Verdana" w:hAnsi="Verdana"/>
                <w:sz w:val="18"/>
                <w:szCs w:val="18"/>
                <w:lang w:val="es-ES_tradnl"/>
              </w:rPr>
              <w:t xml:space="preserve">Documento de análisis aplicable a los proyectos incluidos en la lista taxativa prevista en el artículo 14 del reglamento de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cuya ejecución  puede ocasionar impactos ambientales negativos significación cuantitativa y cualitativa, que ameriten un análisis más profundo para evaluar los impactos y para proponer el correspondiente Plan de Manejo Ambiental.</w:t>
            </w:r>
          </w:p>
          <w:p w:rsidR="0077140A" w:rsidRPr="002E535E" w:rsidRDefault="0077140A" w:rsidP="0077140A">
            <w:pPr>
              <w:spacing w:before="60" w:after="60"/>
              <w:ind w:left="36"/>
              <w:jc w:val="both"/>
              <w:rPr>
                <w:rFonts w:ascii="Verdana" w:hAnsi="Verdana"/>
                <w:sz w:val="18"/>
                <w:szCs w:val="18"/>
                <w:lang w:val="es-ES"/>
              </w:rPr>
            </w:pPr>
          </w:p>
          <w:p w:rsidR="0046518A" w:rsidRPr="002E535E" w:rsidRDefault="0046518A" w:rsidP="0046518A">
            <w:pPr>
              <w:ind w:left="36"/>
              <w:jc w:val="both"/>
              <w:rPr>
                <w:rFonts w:ascii="Verdana" w:hAnsi="Verdana"/>
                <w:snapToGrid w:val="0"/>
                <w:sz w:val="18"/>
                <w:szCs w:val="18"/>
                <w:lang w:val="es-ES_tradnl"/>
              </w:rPr>
            </w:pPr>
            <w:r w:rsidRPr="002E535E">
              <w:rPr>
                <w:rFonts w:ascii="Verdana" w:hAnsi="Verdana"/>
                <w:sz w:val="18"/>
                <w:szCs w:val="18"/>
                <w:lang w:val="es-ES"/>
              </w:rPr>
              <w:t>Para determinar la categoría de Estudio, se observan c</w:t>
            </w:r>
            <w:r w:rsidR="000C1BAC">
              <w:rPr>
                <w:rFonts w:ascii="Verdana" w:hAnsi="Verdana"/>
                <w:sz w:val="18"/>
                <w:szCs w:val="18"/>
                <w:lang w:val="es-ES"/>
              </w:rPr>
              <w:t>inco criterios de protección. El</w:t>
            </w:r>
            <w:r w:rsidRPr="002E535E">
              <w:rPr>
                <w:rFonts w:ascii="Verdana" w:hAnsi="Verdana"/>
                <w:sz w:val="18"/>
                <w:szCs w:val="18"/>
                <w:lang w:val="es-ES"/>
              </w:rPr>
              <w:t xml:space="preserve"> </w:t>
            </w:r>
            <w:r w:rsidRPr="002E535E">
              <w:rPr>
                <w:rFonts w:ascii="Verdana" w:hAnsi="Verdana"/>
                <w:snapToGrid w:val="0"/>
                <w:sz w:val="18"/>
                <w:szCs w:val="18"/>
                <w:lang w:val="es-ES_tradnl"/>
              </w:rPr>
              <w:t>Criterio 3.- se define específicamente cuando el proyecto genera o presenta alteraciones significativas sobre los atributos que dieron origen a un área clasificada como protegida o de valor paisajístico y estético de una zona.  A objeto de evaluar si se presentan alteraciones significativas sobre las áreas clasificadas como protegidas o sobre el valor paisajístico y/o turístico de una zona, se deberán considerar los siguientes factores:</w:t>
            </w:r>
          </w:p>
          <w:p w:rsidR="0046518A" w:rsidRPr="002E535E" w:rsidRDefault="0046518A" w:rsidP="0046518A">
            <w:pPr>
              <w:ind w:left="36"/>
              <w:jc w:val="both"/>
              <w:rPr>
                <w:rFonts w:ascii="Verdana" w:hAnsi="Verdana"/>
                <w:snapToGrid w:val="0"/>
                <w:sz w:val="18"/>
                <w:szCs w:val="18"/>
                <w:lang w:val="es-ES_tradnl"/>
              </w:rPr>
            </w:pPr>
          </w:p>
          <w:p w:rsidR="0046518A" w:rsidRPr="002E535E" w:rsidRDefault="0046518A" w:rsidP="00456762">
            <w:pPr>
              <w:numPr>
                <w:ilvl w:val="0"/>
                <w:numId w:val="356"/>
              </w:numPr>
              <w:jc w:val="both"/>
              <w:rPr>
                <w:rFonts w:ascii="Verdana" w:hAnsi="Verdana"/>
                <w:snapToGrid w:val="0"/>
                <w:sz w:val="18"/>
                <w:szCs w:val="18"/>
                <w:lang w:val="es-ES_tradnl"/>
              </w:rPr>
            </w:pPr>
            <w:r w:rsidRPr="002E535E">
              <w:rPr>
                <w:rFonts w:ascii="Verdana" w:hAnsi="Verdana"/>
                <w:snapToGrid w:val="0"/>
                <w:sz w:val="18"/>
                <w:szCs w:val="18"/>
                <w:lang w:val="es-ES_tradnl"/>
              </w:rPr>
              <w:t>La afectación, intervención o explotación de recursos naturales que se encuentran en áreas protegidas;</w:t>
            </w:r>
          </w:p>
          <w:p w:rsidR="0046518A" w:rsidRPr="002E535E" w:rsidRDefault="0046518A" w:rsidP="00456762">
            <w:pPr>
              <w:numPr>
                <w:ilvl w:val="0"/>
                <w:numId w:val="356"/>
              </w:numPr>
              <w:jc w:val="both"/>
              <w:rPr>
                <w:rFonts w:ascii="Verdana" w:hAnsi="Verdana"/>
                <w:snapToGrid w:val="0"/>
                <w:sz w:val="18"/>
                <w:szCs w:val="18"/>
                <w:lang w:val="es-ES_tradnl"/>
              </w:rPr>
            </w:pPr>
            <w:r w:rsidRPr="002E535E">
              <w:rPr>
                <w:rFonts w:ascii="Verdana" w:hAnsi="Verdana"/>
                <w:snapToGrid w:val="0"/>
                <w:sz w:val="18"/>
                <w:szCs w:val="18"/>
                <w:lang w:val="es-ES_tradnl"/>
              </w:rPr>
              <w:t>La generación de nuevas áreas protegidas;</w:t>
            </w:r>
          </w:p>
          <w:p w:rsidR="0046518A" w:rsidRPr="002E535E" w:rsidRDefault="0046518A" w:rsidP="00456762">
            <w:pPr>
              <w:numPr>
                <w:ilvl w:val="0"/>
                <w:numId w:val="356"/>
              </w:numPr>
              <w:jc w:val="both"/>
              <w:rPr>
                <w:rFonts w:ascii="Verdana" w:hAnsi="Verdana"/>
                <w:snapToGrid w:val="0"/>
                <w:sz w:val="18"/>
                <w:szCs w:val="18"/>
                <w:lang w:val="es-ES_tradnl"/>
              </w:rPr>
            </w:pPr>
            <w:r w:rsidRPr="002E535E">
              <w:rPr>
                <w:rFonts w:ascii="Verdana" w:hAnsi="Verdana"/>
                <w:snapToGrid w:val="0"/>
                <w:sz w:val="18"/>
                <w:szCs w:val="18"/>
                <w:lang w:val="es-ES_tradnl"/>
              </w:rPr>
              <w:t>La modificación de antiguas áreas protegidas;</w:t>
            </w:r>
          </w:p>
          <w:p w:rsidR="0046518A" w:rsidRPr="002E535E" w:rsidRDefault="0046518A" w:rsidP="00456762">
            <w:pPr>
              <w:numPr>
                <w:ilvl w:val="0"/>
                <w:numId w:val="356"/>
              </w:numPr>
              <w:jc w:val="both"/>
              <w:rPr>
                <w:rFonts w:ascii="Verdana" w:hAnsi="Verdana"/>
                <w:snapToGrid w:val="0"/>
                <w:sz w:val="18"/>
                <w:szCs w:val="18"/>
                <w:lang w:val="es-ES_tradnl"/>
              </w:rPr>
            </w:pPr>
            <w:r w:rsidRPr="002E535E">
              <w:rPr>
                <w:rFonts w:ascii="Verdana" w:hAnsi="Verdana"/>
                <w:snapToGrid w:val="0"/>
                <w:sz w:val="18"/>
                <w:szCs w:val="18"/>
                <w:lang w:val="es-ES_tradnl"/>
              </w:rPr>
              <w:t>La pérdida de ambientes representativos y protegidos;</w:t>
            </w:r>
          </w:p>
          <w:p w:rsidR="0046518A" w:rsidRPr="002E535E" w:rsidRDefault="0046518A" w:rsidP="00456762">
            <w:pPr>
              <w:numPr>
                <w:ilvl w:val="0"/>
                <w:numId w:val="356"/>
              </w:numPr>
              <w:jc w:val="both"/>
              <w:rPr>
                <w:rFonts w:ascii="Verdana" w:hAnsi="Verdana"/>
                <w:snapToGrid w:val="0"/>
                <w:sz w:val="18"/>
                <w:szCs w:val="18"/>
                <w:lang w:val="es-ES_tradnl"/>
              </w:rPr>
            </w:pPr>
            <w:r w:rsidRPr="002E535E">
              <w:rPr>
                <w:rFonts w:ascii="Verdana" w:hAnsi="Verdana"/>
                <w:snapToGrid w:val="0"/>
                <w:sz w:val="18"/>
                <w:szCs w:val="18"/>
                <w:lang w:val="es-ES_tradnl"/>
              </w:rPr>
              <w:t>La afectación, intervención o explotación de territorios con valor paisajístico y/o turístico;</w:t>
            </w:r>
          </w:p>
          <w:p w:rsidR="0046518A" w:rsidRPr="002E535E" w:rsidRDefault="0046518A" w:rsidP="00456762">
            <w:pPr>
              <w:numPr>
                <w:ilvl w:val="0"/>
                <w:numId w:val="356"/>
              </w:numPr>
              <w:jc w:val="both"/>
              <w:rPr>
                <w:rFonts w:ascii="Verdana" w:hAnsi="Verdana"/>
                <w:snapToGrid w:val="0"/>
                <w:sz w:val="18"/>
                <w:szCs w:val="18"/>
                <w:lang w:val="es-ES_tradnl"/>
              </w:rPr>
            </w:pPr>
            <w:r w:rsidRPr="002E535E">
              <w:rPr>
                <w:rFonts w:ascii="Verdana" w:hAnsi="Verdana"/>
                <w:snapToGrid w:val="0"/>
                <w:sz w:val="18"/>
                <w:szCs w:val="18"/>
                <w:lang w:val="es-ES_tradnl"/>
              </w:rPr>
              <w:t>La obstrucción de la visibilidad a zonas con valor paisajístico;</w:t>
            </w:r>
          </w:p>
          <w:p w:rsidR="0046518A" w:rsidRPr="002E535E" w:rsidRDefault="0046518A" w:rsidP="00456762">
            <w:pPr>
              <w:numPr>
                <w:ilvl w:val="0"/>
                <w:numId w:val="356"/>
              </w:numPr>
              <w:jc w:val="both"/>
              <w:rPr>
                <w:rFonts w:ascii="Verdana" w:hAnsi="Verdana"/>
                <w:snapToGrid w:val="0"/>
                <w:sz w:val="18"/>
                <w:szCs w:val="18"/>
                <w:lang w:val="es-ES_tradnl"/>
              </w:rPr>
            </w:pPr>
            <w:r w:rsidRPr="002E535E">
              <w:rPr>
                <w:rFonts w:ascii="Verdana" w:hAnsi="Verdana"/>
                <w:snapToGrid w:val="0"/>
                <w:sz w:val="18"/>
                <w:szCs w:val="18"/>
                <w:lang w:val="es-ES_tradnl"/>
              </w:rPr>
              <w:t>La modificación en la composición del paisaje;</w:t>
            </w:r>
          </w:p>
          <w:p w:rsidR="0046518A" w:rsidRPr="002E535E" w:rsidRDefault="0046518A" w:rsidP="00456762">
            <w:pPr>
              <w:numPr>
                <w:ilvl w:val="0"/>
                <w:numId w:val="356"/>
              </w:numPr>
              <w:jc w:val="both"/>
              <w:rPr>
                <w:rFonts w:ascii="Verdana" w:hAnsi="Verdana"/>
                <w:snapToGrid w:val="0"/>
                <w:sz w:val="18"/>
                <w:szCs w:val="18"/>
                <w:lang w:val="es-ES_tradnl"/>
              </w:rPr>
            </w:pPr>
            <w:r w:rsidRPr="002E535E">
              <w:rPr>
                <w:rFonts w:ascii="Verdana" w:hAnsi="Verdana"/>
                <w:snapToGrid w:val="0"/>
                <w:sz w:val="18"/>
                <w:szCs w:val="18"/>
                <w:lang w:val="es-ES_tradnl"/>
              </w:rPr>
              <w:t>La promoción de la explotación de la belleza escénica; y</w:t>
            </w:r>
          </w:p>
          <w:p w:rsidR="00950A37" w:rsidRPr="0077140A" w:rsidRDefault="0046518A" w:rsidP="0077140A">
            <w:pPr>
              <w:numPr>
                <w:ilvl w:val="0"/>
                <w:numId w:val="356"/>
              </w:numPr>
              <w:spacing w:before="60" w:after="60"/>
              <w:jc w:val="both"/>
              <w:rPr>
                <w:rFonts w:ascii="Verdana" w:hAnsi="Verdana"/>
                <w:sz w:val="18"/>
                <w:szCs w:val="18"/>
                <w:lang w:val="es-ES"/>
              </w:rPr>
            </w:pPr>
            <w:r w:rsidRPr="002E535E">
              <w:rPr>
                <w:rFonts w:ascii="Verdana" w:hAnsi="Verdana"/>
                <w:snapToGrid w:val="0"/>
                <w:sz w:val="18"/>
                <w:szCs w:val="18"/>
                <w:lang w:val="es-ES_tradnl"/>
              </w:rPr>
              <w:t>El fomento al desarrollo de actividades recreativas /o turísticas.</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identificado su país lagunas y barreras legislativas e institucionales que impiden el establ</w:t>
            </w:r>
            <w:r w:rsidRPr="002E535E">
              <w:rPr>
                <w:rFonts w:ascii="Verdana" w:hAnsi="Verdana"/>
                <w:sz w:val="18"/>
                <w:szCs w:val="20"/>
                <w:lang w:val="es-ES_tradnl"/>
              </w:rPr>
              <w:t>e</w:t>
            </w:r>
            <w:r w:rsidRPr="002E535E">
              <w:rPr>
                <w:rFonts w:ascii="Verdana" w:hAnsi="Verdana"/>
                <w:sz w:val="18"/>
                <w:szCs w:val="20"/>
                <w:lang w:val="es-ES_tradnl"/>
              </w:rPr>
              <w:t>cimiento y gestión efectivos de áreas protegidas? (decisión VII/28)</w:t>
            </w:r>
          </w:p>
        </w:tc>
      </w:tr>
      <w:tr w:rsidR="00950A37" w:rsidRPr="002E535E">
        <w:trPr>
          <w:trHeight w:val="72"/>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3"/>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3"/>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 pero el trabajo pertinente en vías de realización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3"/>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algunas lagunas y barreras identificadas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3"/>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muchas lagunas y barreras identificadas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C1BAC" w:rsidP="00245E5E">
            <w:pPr>
              <w:tabs>
                <w:tab w:val="num" w:pos="936"/>
              </w:tabs>
              <w:spacing w:before="60" w:after="60"/>
              <w:ind w:left="780" w:hanging="504"/>
              <w:jc w:val="center"/>
              <w:rPr>
                <w:rFonts w:ascii="Verdana" w:hAnsi="Verdana"/>
                <w:sz w:val="18"/>
                <w:szCs w:val="18"/>
                <w:lang w:val="es-ES_tradnl"/>
              </w:rPr>
            </w:pPr>
            <w:r>
              <w:rPr>
                <w:rFonts w:ascii="Verdana" w:hAnsi="Verdana"/>
                <w:sz w:val="18"/>
                <w:szCs w:val="18"/>
                <w:lang w:val="es-ES_tradnl"/>
              </w:rPr>
              <w:t>X</w:t>
            </w:r>
          </w:p>
        </w:tc>
      </w:tr>
      <w:tr w:rsidR="00950A37" w:rsidRPr="002E535E">
        <w:trPr>
          <w:trHeight w:val="63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identificación de lagunas y barreras legislativas e institucionales que imp</w:t>
            </w:r>
            <w:r w:rsidRPr="002E535E">
              <w:rPr>
                <w:rFonts w:ascii="Verdana" w:hAnsi="Verdana"/>
                <w:sz w:val="18"/>
                <w:szCs w:val="18"/>
                <w:lang w:val="es-ES_tradnl"/>
              </w:rPr>
              <w:t>i</w:t>
            </w:r>
            <w:r w:rsidRPr="002E535E">
              <w:rPr>
                <w:rFonts w:ascii="Verdana" w:hAnsi="Verdana"/>
                <w:sz w:val="18"/>
                <w:szCs w:val="18"/>
                <w:lang w:val="es-ES_tradnl"/>
              </w:rPr>
              <w:t>den el establecimiento y gestión efectivos de áreas protegidas.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50941" w:rsidRPr="002E535E" w:rsidRDefault="000470A9" w:rsidP="00A50941">
            <w:pPr>
              <w:jc w:val="both"/>
              <w:rPr>
                <w:rFonts w:ascii="Verdana" w:hAnsi="Verdana" w:cs="Arial"/>
                <w:sz w:val="18"/>
                <w:szCs w:val="18"/>
                <w:lang w:val="es-ES"/>
              </w:rPr>
            </w:pPr>
            <w:r w:rsidRPr="002E535E">
              <w:rPr>
                <w:rFonts w:ascii="Verdana" w:hAnsi="Verdana" w:cs="Arial"/>
                <w:sz w:val="18"/>
                <w:szCs w:val="18"/>
                <w:lang w:val="es-ES"/>
              </w:rPr>
              <w:t>En el documento preparatorio para la segunda etapa del Proyecto Corredor Biológico Mesoamericano del Atlántico Panameño, se señala que a</w:t>
            </w:r>
            <w:r w:rsidR="00A50941" w:rsidRPr="002E535E">
              <w:rPr>
                <w:rFonts w:ascii="Verdana" w:hAnsi="Verdana" w:cs="Arial"/>
                <w:sz w:val="18"/>
                <w:szCs w:val="18"/>
                <w:lang w:val="es-ES"/>
              </w:rPr>
              <w:t xml:space="preserve">l evaluar indicadores que miden diversos procesos naturales de las áreas protegidas como son la conectividad de los ecosistemas, representatividad de dichos ecosistemas en el SINAP, estado de salud de los hábitat, conservación de especies claves, endémicas, amenazadas y en peligro de extinción, los elevados índices de diversidad biológica y estado natural de los procesos evolutivos, se observa, que las áreas protegidas de la región atlántica, conservan casi inalterados sus procesos vitales, con ambientes prístinos y en alto de grado de conservación; sin embargo, se han identificado graves amenazas a dicha integridad por el desarrollo de diversas actividades de gran impacto en las cuencas importantes y priorizadas para su conservación, avance de frontera agrícola y contaminación por el uso de agroquímicos. En la región pacífica de Panamá, las áreas protegidas más importantes están en alto riesgo de desaparecer, presentando un grado de intervención muy alto, caracterizados por ecosistemas de bosque seco tropical, poco representativos en hectáreas bajo alguna categoría de protección dentro de todo el SINAP. Exceptuando el Parque Nacional Cerro Hoya, ellos representan territorios pequeños, fragmentados y alterados. </w:t>
            </w:r>
          </w:p>
          <w:p w:rsidR="00A50941" w:rsidRPr="002E535E" w:rsidRDefault="00A50941" w:rsidP="00A50941">
            <w:pPr>
              <w:jc w:val="both"/>
              <w:rPr>
                <w:rStyle w:val="HTMLTypewriter"/>
                <w:rFonts w:ascii="Verdana" w:eastAsia="SimSun" w:hAnsi="Verdana" w:cs="Arial"/>
                <w:sz w:val="18"/>
                <w:szCs w:val="18"/>
                <w:lang w:val="es-ES"/>
              </w:rPr>
            </w:pPr>
          </w:p>
          <w:p w:rsidR="00A50941" w:rsidRPr="002E535E" w:rsidRDefault="00A50941" w:rsidP="00A50941">
            <w:pPr>
              <w:jc w:val="both"/>
              <w:rPr>
                <w:rFonts w:ascii="Verdana" w:hAnsi="Verdana" w:cs="Arial"/>
                <w:sz w:val="18"/>
                <w:szCs w:val="18"/>
                <w:lang w:val="es-ES"/>
              </w:rPr>
            </w:pPr>
            <w:r w:rsidRPr="002E535E">
              <w:rPr>
                <w:rFonts w:ascii="Verdana" w:hAnsi="Verdana" w:cs="Arial"/>
                <w:sz w:val="18"/>
                <w:szCs w:val="18"/>
                <w:lang w:val="es-ES"/>
              </w:rPr>
              <w:t xml:space="preserve">Si bien los valores ambientales que Panamá conserva a través del Sistema Nacional de Áreas Protegidas (SINAP) contribuyen con los objetivos globales de conservación del ambiente, particularmente, la regulación del clima que es prioridad mundial ratificada con el Protocolo de Kyoto (que entró en vigencia en febrero del año 2005) y la reducción de la contaminación atmosférica del planeta, aún hay que desarrollar un gran trabajo en la integración de las comunidades para mejorar la efectividad del manejo de la unidades de conservación del SINAP. </w:t>
            </w:r>
          </w:p>
          <w:p w:rsidR="00A50941" w:rsidRPr="002E535E" w:rsidRDefault="00A50941" w:rsidP="00A50941">
            <w:pPr>
              <w:jc w:val="both"/>
              <w:rPr>
                <w:rFonts w:ascii="Verdana" w:hAnsi="Verdana" w:cs="Arial"/>
                <w:sz w:val="18"/>
                <w:szCs w:val="18"/>
                <w:lang w:val="es-ES"/>
              </w:rPr>
            </w:pPr>
          </w:p>
          <w:p w:rsidR="00A50941" w:rsidRPr="002E535E" w:rsidRDefault="00A50941" w:rsidP="00A50941">
            <w:pPr>
              <w:jc w:val="both"/>
              <w:rPr>
                <w:rFonts w:ascii="Verdana" w:hAnsi="Verdana" w:cs="Arial"/>
                <w:sz w:val="18"/>
                <w:szCs w:val="18"/>
                <w:lang w:val="es-ES"/>
              </w:rPr>
            </w:pPr>
            <w:r w:rsidRPr="002E535E">
              <w:rPr>
                <w:rFonts w:ascii="Verdana" w:hAnsi="Verdana" w:cs="Arial"/>
                <w:sz w:val="18"/>
                <w:szCs w:val="18"/>
                <w:lang w:val="es-ES"/>
              </w:rPr>
              <w:t xml:space="preserve">Los recursos naturales que existen en las áreas protegidas constituyen el soporte económico de un grupo importante de pobladores, localizados dentro y/o en las zonas de amortiguamiento de las mismas. Estos pobladores son en esencia pobres o muy pobres  y con frecuencia, sus prácticas productivas no son compatibles con el manejo sostenible de los recursos naturales. En este sentido, la conservación de la biodiversidad es considerada como un elemento esencial de cualquier propuesta de desarrollo sostenible y debe ser valorada en los contextos ambientales y  ecológicos. </w:t>
            </w:r>
          </w:p>
          <w:p w:rsidR="00A50941" w:rsidRPr="002E535E" w:rsidRDefault="00A50941" w:rsidP="00A50941">
            <w:pPr>
              <w:jc w:val="both"/>
              <w:rPr>
                <w:rFonts w:ascii="Verdana" w:hAnsi="Verdana" w:cs="Arial"/>
                <w:sz w:val="18"/>
                <w:szCs w:val="18"/>
                <w:lang w:val="es-ES"/>
              </w:rPr>
            </w:pPr>
          </w:p>
          <w:p w:rsidR="00A50941" w:rsidRPr="002E535E" w:rsidRDefault="00A50941" w:rsidP="00A50941">
            <w:pPr>
              <w:jc w:val="both"/>
              <w:rPr>
                <w:rFonts w:ascii="Verdana" w:hAnsi="Verdana" w:cs="Arial"/>
                <w:sz w:val="18"/>
                <w:szCs w:val="18"/>
                <w:lang w:val="es-ES"/>
              </w:rPr>
            </w:pPr>
            <w:r w:rsidRPr="002E535E">
              <w:rPr>
                <w:rFonts w:ascii="Verdana" w:hAnsi="Verdana" w:cs="Arial"/>
                <w:sz w:val="18"/>
                <w:szCs w:val="18"/>
                <w:lang w:val="es-ES"/>
              </w:rPr>
              <w:t>Para ello, es necesario dar énfasis en el apoyo al desarrollo de sistemas que reconozcan y tomen en cuenta las necesidades, derechos, papeles y responsabilidades de diversos grupos para optar por una gestión ambiental que haga de la conservación un factor decisivo para alcanzar un desarrollo sostenible donde se promueva la valoración de los recursos naturales y los beneficios derivados de sus usos.</w:t>
            </w:r>
          </w:p>
          <w:p w:rsidR="00A50941" w:rsidRPr="002E535E" w:rsidRDefault="00A50941" w:rsidP="00A50941">
            <w:pPr>
              <w:tabs>
                <w:tab w:val="left" w:pos="3193"/>
              </w:tabs>
              <w:jc w:val="both"/>
              <w:rPr>
                <w:rFonts w:ascii="Verdana" w:hAnsi="Verdana" w:cs="Arial"/>
                <w:sz w:val="18"/>
                <w:szCs w:val="18"/>
                <w:lang w:val="es-ES"/>
              </w:rPr>
            </w:pPr>
          </w:p>
          <w:p w:rsidR="00A50941" w:rsidRPr="002E535E" w:rsidRDefault="00A50941" w:rsidP="00A50941">
            <w:pPr>
              <w:tabs>
                <w:tab w:val="left" w:pos="3193"/>
              </w:tabs>
              <w:jc w:val="both"/>
              <w:rPr>
                <w:rFonts w:ascii="Verdana" w:hAnsi="Verdana" w:cs="Arial"/>
                <w:sz w:val="18"/>
                <w:szCs w:val="18"/>
                <w:lang w:val="es-ES"/>
              </w:rPr>
            </w:pPr>
            <w:r w:rsidRPr="002E535E">
              <w:rPr>
                <w:rFonts w:ascii="Verdana" w:hAnsi="Verdana" w:cs="Arial"/>
                <w:sz w:val="18"/>
                <w:szCs w:val="18"/>
                <w:lang w:val="es-ES"/>
              </w:rPr>
              <w:t xml:space="preserve">En el análisis de los resultados del PMEMAP, se evalúan 44 indicadores que están organizados en 5 ámbitos y, que van en una escala de calificación de no aceptable, poco aceptable, regular, aceptable y satisfactorio. El SINAP tiene una gestión de manejo regular, con excepción del PN Metropolitano cuya gestión es satisfactoria y en la categoría de aceptables se encuentran PN Coiba, PN Darién, RF Montuoso, PN Altos de Campana, PN Chagres y PI </w:t>
            </w:r>
            <w:smartTag w:uri="urn:schemas-microsoft-com:office:smarttags" w:element="PersonName">
              <w:smartTagPr>
                <w:attr w:name="ProductID" w:val="La Amistad Pac￭fico."/>
              </w:smartTagPr>
              <w:r w:rsidRPr="002E535E">
                <w:rPr>
                  <w:rFonts w:ascii="Verdana" w:hAnsi="Verdana" w:cs="Arial"/>
                  <w:sz w:val="18"/>
                  <w:szCs w:val="18"/>
                  <w:lang w:val="es-ES"/>
                </w:rPr>
                <w:t>La Amistad Pacífico.</w:t>
              </w:r>
            </w:smartTag>
            <w:r w:rsidRPr="002E535E">
              <w:rPr>
                <w:rFonts w:ascii="Verdana" w:hAnsi="Verdana" w:cs="Arial"/>
                <w:sz w:val="18"/>
                <w:szCs w:val="18"/>
                <w:lang w:val="es-ES"/>
              </w:rPr>
              <w:t xml:space="preserve"> Esta metodología debe extenderse  al resto del las APs del SINAP</w:t>
            </w:r>
            <w:r w:rsidR="000470A9" w:rsidRPr="002E535E">
              <w:rPr>
                <w:rFonts w:ascii="Verdana" w:hAnsi="Verdana" w:cs="Arial"/>
                <w:sz w:val="18"/>
                <w:szCs w:val="18"/>
                <w:lang w:val="es-ES"/>
              </w:rPr>
              <w:t xml:space="preserve"> </w:t>
            </w:r>
            <w:r w:rsidRPr="002E535E">
              <w:rPr>
                <w:rFonts w:ascii="Verdana" w:hAnsi="Verdana" w:cs="Arial"/>
                <w:sz w:val="18"/>
                <w:szCs w:val="18"/>
                <w:lang w:val="es-ES"/>
              </w:rPr>
              <w:t xml:space="preserve">(Informe SINAP, 2006). </w:t>
            </w:r>
          </w:p>
          <w:p w:rsidR="00A50941" w:rsidRPr="002E535E" w:rsidRDefault="00A50941" w:rsidP="00A50941">
            <w:pPr>
              <w:ind w:left="708"/>
              <w:jc w:val="both"/>
              <w:rPr>
                <w:rStyle w:val="HTMLTypewriter"/>
                <w:rFonts w:ascii="Verdana" w:eastAsia="SimSun" w:hAnsi="Verdana" w:cs="Arial"/>
                <w:sz w:val="18"/>
                <w:szCs w:val="18"/>
                <w:lang w:val="es-ES"/>
              </w:rPr>
            </w:pPr>
          </w:p>
          <w:p w:rsidR="00A50941" w:rsidRPr="002E535E" w:rsidRDefault="00A50941" w:rsidP="00A50941">
            <w:pPr>
              <w:ind w:left="708"/>
              <w:jc w:val="both"/>
              <w:rPr>
                <w:rStyle w:val="HTMLTypewriter"/>
                <w:rFonts w:ascii="Verdana" w:eastAsia="SimSun" w:hAnsi="Verdana" w:cs="Arial"/>
                <w:sz w:val="18"/>
                <w:szCs w:val="18"/>
                <w:lang w:val="es-ES"/>
              </w:rPr>
            </w:pPr>
            <w:r w:rsidRPr="002E535E">
              <w:rPr>
                <w:rStyle w:val="HTMLTypewriter"/>
                <w:rFonts w:ascii="Verdana" w:eastAsia="SimSun" w:hAnsi="Verdana" w:cs="Arial"/>
                <w:sz w:val="18"/>
                <w:szCs w:val="18"/>
                <w:lang w:val="es-ES"/>
              </w:rPr>
              <w:t xml:space="preserve">Tabla. Problemas para la implementación del Programa de Monitoreo de </w:t>
            </w:r>
            <w:smartTag w:uri="urn:schemas-microsoft-com:office:smarttags" w:element="PersonName">
              <w:smartTagPr>
                <w:attr w:name="ProductID" w:val="la Efectividad"/>
              </w:smartTagPr>
              <w:r w:rsidRPr="002E535E">
                <w:rPr>
                  <w:rStyle w:val="HTMLTypewriter"/>
                  <w:rFonts w:ascii="Verdana" w:eastAsia="SimSun" w:hAnsi="Verdana" w:cs="Arial"/>
                  <w:sz w:val="18"/>
                  <w:szCs w:val="18"/>
                  <w:lang w:val="es-ES"/>
                </w:rPr>
                <w:t>la Efectividad</w:t>
              </w:r>
            </w:smartTag>
            <w:r w:rsidRPr="002E535E">
              <w:rPr>
                <w:rStyle w:val="HTMLTypewriter"/>
                <w:rFonts w:ascii="Verdana" w:eastAsia="SimSun" w:hAnsi="Verdana" w:cs="Arial"/>
                <w:sz w:val="18"/>
                <w:szCs w:val="18"/>
                <w:lang w:val="es-ES"/>
              </w:rPr>
              <w:t xml:space="preserve"> del Manejo de Áreas Protegidas en Panamá</w:t>
            </w:r>
            <w:r w:rsidR="000470A9" w:rsidRPr="002E535E">
              <w:rPr>
                <w:rStyle w:val="HTMLTypewriter"/>
                <w:rFonts w:ascii="Verdana" w:eastAsia="SimSun" w:hAnsi="Verdana" w:cs="Arial"/>
                <w:sz w:val="18"/>
                <w:szCs w:val="18"/>
                <w:lang w:val="es-ES"/>
              </w:rPr>
              <w:t>.</w:t>
            </w:r>
          </w:p>
          <w:p w:rsidR="000470A9" w:rsidRDefault="000470A9" w:rsidP="00A50941">
            <w:pPr>
              <w:ind w:left="708"/>
              <w:jc w:val="both"/>
              <w:rPr>
                <w:rStyle w:val="HTMLTypewriter"/>
                <w:rFonts w:ascii="Verdana" w:eastAsia="SimSun" w:hAnsi="Verdana" w:cs="Arial"/>
                <w:sz w:val="18"/>
                <w:szCs w:val="18"/>
                <w:lang w:val="es-ES"/>
              </w:rPr>
            </w:pPr>
          </w:p>
          <w:p w:rsidR="000276CE" w:rsidRPr="002E535E" w:rsidRDefault="000276CE" w:rsidP="00A50941">
            <w:pPr>
              <w:ind w:left="708"/>
              <w:jc w:val="both"/>
              <w:rPr>
                <w:rStyle w:val="HTMLTypewriter"/>
                <w:rFonts w:ascii="Verdana" w:eastAsia="SimSun" w:hAnsi="Verdana" w:cs="Arial"/>
                <w:sz w:val="18"/>
                <w:szCs w:val="18"/>
                <w:lang w:val="es-ES"/>
              </w:rPr>
            </w:pPr>
          </w:p>
          <w:p w:rsidR="00A50941" w:rsidRPr="002E535E" w:rsidRDefault="00A50941" w:rsidP="00A50941">
            <w:pPr>
              <w:jc w:val="both"/>
              <w:rPr>
                <w:rStyle w:val="HTMLTypewriter"/>
                <w:rFonts w:ascii="Verdana" w:eastAsia="SimSun" w:hAnsi="Verdana" w:cs="Arial"/>
                <w:sz w:val="14"/>
                <w:szCs w:val="14"/>
                <w:lang w:val="es-ES"/>
              </w:rPr>
            </w:pPr>
          </w:p>
          <w:tbl>
            <w:tblPr>
              <w:tblW w:w="7485"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FFFFFF"/>
              </w:tblBorders>
              <w:tblLayout w:type="fixed"/>
              <w:tblCellMar>
                <w:left w:w="0" w:type="dxa"/>
                <w:right w:w="0" w:type="dxa"/>
              </w:tblCellMar>
              <w:tblLook w:val="0000" w:firstRow="0" w:lastRow="0" w:firstColumn="0" w:lastColumn="0" w:noHBand="0" w:noVBand="0"/>
            </w:tblPr>
            <w:tblGrid>
              <w:gridCol w:w="2495"/>
              <w:gridCol w:w="2495"/>
              <w:gridCol w:w="2495"/>
            </w:tblGrid>
            <w:tr w:rsidR="00A50941" w:rsidRPr="002E535E">
              <w:trPr>
                <w:trHeight w:val="50"/>
                <w:tblCellSpacing w:w="0" w:type="dxa"/>
                <w:jc w:val="center"/>
              </w:trPr>
              <w:tc>
                <w:tcPr>
                  <w:tcW w:w="2505" w:type="dxa"/>
                  <w:tcBorders>
                    <w:right w:val="single" w:sz="6" w:space="0" w:color="auto"/>
                  </w:tcBorders>
                  <w:shd w:val="clear" w:color="auto" w:fill="auto"/>
                </w:tcPr>
                <w:p w:rsidR="00A50941" w:rsidRPr="002E535E" w:rsidRDefault="00A50941" w:rsidP="000A1A77">
                  <w:pPr>
                    <w:jc w:val="center"/>
                    <w:rPr>
                      <w:rFonts w:ascii="Verdana" w:hAnsi="Verdana" w:cs="Arial"/>
                      <w:b/>
                      <w:sz w:val="14"/>
                      <w:szCs w:val="14"/>
                      <w:lang w:val="es-MX"/>
                    </w:rPr>
                  </w:pPr>
                  <w:r w:rsidRPr="002E535E">
                    <w:rPr>
                      <w:rFonts w:ascii="Verdana" w:hAnsi="Verdana" w:cs="Arial"/>
                      <w:b/>
                      <w:sz w:val="14"/>
                      <w:szCs w:val="14"/>
                      <w:lang w:val="es-MX"/>
                    </w:rPr>
                    <w:t>Principales Problemas</w:t>
                  </w:r>
                </w:p>
              </w:tc>
              <w:tc>
                <w:tcPr>
                  <w:tcW w:w="2505" w:type="dxa"/>
                  <w:tcBorders>
                    <w:left w:val="single" w:sz="6" w:space="0" w:color="auto"/>
                    <w:right w:val="single" w:sz="6" w:space="0" w:color="auto"/>
                  </w:tcBorders>
                  <w:shd w:val="clear" w:color="auto" w:fill="auto"/>
                </w:tcPr>
                <w:p w:rsidR="00A50941" w:rsidRPr="002E535E" w:rsidRDefault="00A50941" w:rsidP="000A1A77">
                  <w:pPr>
                    <w:jc w:val="center"/>
                    <w:rPr>
                      <w:rFonts w:ascii="Verdana" w:hAnsi="Verdana" w:cs="Arial"/>
                      <w:b/>
                      <w:sz w:val="14"/>
                      <w:szCs w:val="14"/>
                    </w:rPr>
                  </w:pPr>
                  <w:r w:rsidRPr="002E535E">
                    <w:rPr>
                      <w:rFonts w:ascii="Verdana" w:hAnsi="Verdana" w:cs="Arial"/>
                      <w:b/>
                      <w:sz w:val="14"/>
                      <w:szCs w:val="14"/>
                      <w:lang w:val="es-MX"/>
                    </w:rPr>
                    <w:t>Principal Causa</w:t>
                  </w:r>
                </w:p>
              </w:tc>
              <w:tc>
                <w:tcPr>
                  <w:tcW w:w="2505" w:type="dxa"/>
                  <w:tcBorders>
                    <w:left w:val="single" w:sz="6" w:space="0" w:color="auto"/>
                  </w:tcBorders>
                  <w:shd w:val="clear" w:color="auto" w:fill="auto"/>
                </w:tcPr>
                <w:p w:rsidR="00A50941" w:rsidRPr="002E535E" w:rsidRDefault="00A50941" w:rsidP="000A1A77">
                  <w:pPr>
                    <w:jc w:val="center"/>
                    <w:rPr>
                      <w:rFonts w:ascii="Verdana" w:hAnsi="Verdana" w:cs="Arial"/>
                      <w:b/>
                      <w:sz w:val="14"/>
                      <w:szCs w:val="14"/>
                    </w:rPr>
                  </w:pPr>
                  <w:r w:rsidRPr="002E535E">
                    <w:rPr>
                      <w:rFonts w:ascii="Verdana" w:hAnsi="Verdana" w:cs="Arial"/>
                      <w:b/>
                      <w:sz w:val="14"/>
                      <w:szCs w:val="14"/>
                      <w:lang w:val="es-MX"/>
                    </w:rPr>
                    <w:t>Soluciones</w:t>
                  </w:r>
                </w:p>
              </w:tc>
            </w:tr>
            <w:tr w:rsidR="00A50941" w:rsidRPr="002E535E">
              <w:trPr>
                <w:trHeight w:val="537"/>
                <w:tblCellSpacing w:w="0" w:type="dxa"/>
                <w:jc w:val="center"/>
              </w:trPr>
              <w:tc>
                <w:tcPr>
                  <w:tcW w:w="2505" w:type="dxa"/>
                  <w:tcBorders>
                    <w:right w:val="single" w:sz="6" w:space="0" w:color="auto"/>
                  </w:tcBorders>
                  <w:shd w:val="clear" w:color="auto" w:fill="auto"/>
                </w:tcPr>
                <w:p w:rsidR="00A50941" w:rsidRPr="002E535E" w:rsidRDefault="00A50941" w:rsidP="000A1A77">
                  <w:pPr>
                    <w:jc w:val="both"/>
                    <w:rPr>
                      <w:rFonts w:ascii="Verdana" w:hAnsi="Verdana" w:cs="Arial"/>
                      <w:sz w:val="14"/>
                      <w:szCs w:val="14"/>
                      <w:lang w:val="es-ES"/>
                    </w:rPr>
                  </w:pPr>
                  <w:r w:rsidRPr="002E535E">
                    <w:rPr>
                      <w:rFonts w:ascii="Verdana" w:hAnsi="Verdana" w:cs="Arial"/>
                      <w:sz w:val="14"/>
                      <w:szCs w:val="14"/>
                      <w:lang w:val="es-MX"/>
                    </w:rPr>
                    <w:t>Dificultad para medir algunos indicadores</w:t>
                  </w:r>
                </w:p>
              </w:tc>
              <w:tc>
                <w:tcPr>
                  <w:tcW w:w="2505" w:type="dxa"/>
                  <w:tcBorders>
                    <w:left w:val="single" w:sz="6" w:space="0" w:color="auto"/>
                    <w:right w:val="single" w:sz="6" w:space="0" w:color="auto"/>
                  </w:tcBorders>
                  <w:shd w:val="clear" w:color="auto" w:fill="auto"/>
                </w:tcPr>
                <w:p w:rsidR="00A50941" w:rsidRPr="002E535E" w:rsidRDefault="00A50941" w:rsidP="000A1A77">
                  <w:pPr>
                    <w:jc w:val="both"/>
                    <w:rPr>
                      <w:rFonts w:ascii="Verdana" w:hAnsi="Verdana" w:cs="Arial"/>
                      <w:sz w:val="14"/>
                      <w:szCs w:val="14"/>
                      <w:lang w:val="es-MX"/>
                    </w:rPr>
                  </w:pPr>
                  <w:r w:rsidRPr="002E535E">
                    <w:rPr>
                      <w:rFonts w:ascii="Verdana" w:hAnsi="Verdana" w:cs="Arial"/>
                      <w:sz w:val="14"/>
                      <w:szCs w:val="14"/>
                      <w:lang w:val="es-MX"/>
                    </w:rPr>
                    <w:t>Débil definición de protocolos de los indicadores de la Guía Básica</w:t>
                  </w:r>
                </w:p>
              </w:tc>
              <w:tc>
                <w:tcPr>
                  <w:tcW w:w="2505" w:type="dxa"/>
                  <w:tcBorders>
                    <w:left w:val="single" w:sz="6" w:space="0" w:color="auto"/>
                  </w:tcBorders>
                  <w:shd w:val="clear" w:color="auto" w:fill="auto"/>
                </w:tcPr>
                <w:p w:rsidR="00A50941" w:rsidRPr="002E535E" w:rsidRDefault="00A50941" w:rsidP="000A1A77">
                  <w:pPr>
                    <w:jc w:val="both"/>
                    <w:rPr>
                      <w:rFonts w:ascii="Verdana" w:hAnsi="Verdana" w:cs="Arial"/>
                      <w:sz w:val="14"/>
                      <w:szCs w:val="14"/>
                      <w:lang w:val="es-ES"/>
                    </w:rPr>
                  </w:pPr>
                  <w:r w:rsidRPr="002E535E">
                    <w:rPr>
                      <w:rFonts w:ascii="Verdana" w:hAnsi="Verdana" w:cs="Arial"/>
                      <w:sz w:val="14"/>
                      <w:szCs w:val="14"/>
                      <w:lang w:val="es-MX"/>
                    </w:rPr>
                    <w:t>Reestructuración de la guía, revisión de los indicadores y sus protocolos</w:t>
                  </w:r>
                </w:p>
              </w:tc>
            </w:tr>
            <w:tr w:rsidR="00A50941" w:rsidRPr="002E535E">
              <w:trPr>
                <w:trHeight w:val="525"/>
                <w:tblCellSpacing w:w="0" w:type="dxa"/>
                <w:jc w:val="center"/>
              </w:trPr>
              <w:tc>
                <w:tcPr>
                  <w:tcW w:w="2505" w:type="dxa"/>
                  <w:tcBorders>
                    <w:right w:val="single" w:sz="6" w:space="0" w:color="auto"/>
                  </w:tcBorders>
                  <w:shd w:val="clear" w:color="auto" w:fill="auto"/>
                </w:tcPr>
                <w:p w:rsidR="00A50941" w:rsidRPr="002E535E" w:rsidRDefault="00A50941" w:rsidP="000A1A77">
                  <w:pPr>
                    <w:jc w:val="both"/>
                    <w:rPr>
                      <w:rFonts w:ascii="Verdana" w:hAnsi="Verdana" w:cs="Arial"/>
                      <w:sz w:val="14"/>
                      <w:szCs w:val="14"/>
                      <w:lang w:val="es-ES"/>
                    </w:rPr>
                  </w:pPr>
                  <w:r w:rsidRPr="002E535E">
                    <w:rPr>
                      <w:rFonts w:ascii="Verdana" w:hAnsi="Verdana" w:cs="Arial"/>
                      <w:sz w:val="14"/>
                      <w:szCs w:val="14"/>
                      <w:lang w:val="es-ES"/>
                    </w:rPr>
                    <w:t>La sistematización de la información por parte del personal responsable del AP</w:t>
                  </w:r>
                </w:p>
              </w:tc>
              <w:tc>
                <w:tcPr>
                  <w:tcW w:w="2505" w:type="dxa"/>
                  <w:tcBorders>
                    <w:left w:val="single" w:sz="6" w:space="0" w:color="auto"/>
                    <w:right w:val="single" w:sz="6" w:space="0" w:color="auto"/>
                  </w:tcBorders>
                  <w:shd w:val="clear" w:color="auto" w:fill="auto"/>
                </w:tcPr>
                <w:p w:rsidR="00A50941" w:rsidRPr="002E535E" w:rsidRDefault="00A50941" w:rsidP="000A1A77">
                  <w:pPr>
                    <w:jc w:val="both"/>
                    <w:rPr>
                      <w:rFonts w:ascii="Verdana" w:hAnsi="Verdana" w:cs="Arial"/>
                      <w:sz w:val="14"/>
                      <w:szCs w:val="14"/>
                      <w:lang w:val="es-ES"/>
                    </w:rPr>
                  </w:pPr>
                  <w:r w:rsidRPr="002E535E">
                    <w:rPr>
                      <w:rFonts w:ascii="Verdana" w:hAnsi="Verdana" w:cs="Arial"/>
                      <w:sz w:val="14"/>
                      <w:szCs w:val="14"/>
                      <w:lang w:val="es-ES"/>
                    </w:rPr>
                    <w:t>Personal responsable de la misma es nuevo y no conoce el manejo de la misma</w:t>
                  </w:r>
                </w:p>
              </w:tc>
              <w:tc>
                <w:tcPr>
                  <w:tcW w:w="2505" w:type="dxa"/>
                  <w:tcBorders>
                    <w:left w:val="single" w:sz="6" w:space="0" w:color="auto"/>
                  </w:tcBorders>
                  <w:shd w:val="clear" w:color="auto" w:fill="auto"/>
                </w:tcPr>
                <w:p w:rsidR="00A50941" w:rsidRPr="002E535E" w:rsidRDefault="00A50941" w:rsidP="000A1A77">
                  <w:pPr>
                    <w:jc w:val="both"/>
                    <w:rPr>
                      <w:rFonts w:ascii="Verdana" w:hAnsi="Verdana" w:cs="Arial"/>
                      <w:sz w:val="14"/>
                      <w:szCs w:val="14"/>
                      <w:lang w:val="es-ES"/>
                    </w:rPr>
                  </w:pPr>
                  <w:r w:rsidRPr="002E535E">
                    <w:rPr>
                      <w:rFonts w:ascii="Verdana" w:hAnsi="Verdana" w:cs="Arial"/>
                      <w:sz w:val="14"/>
                      <w:szCs w:val="14"/>
                      <w:lang w:val="es-MX"/>
                    </w:rPr>
                    <w:t>Capacitaciones en la metodología previa a las sesiones de monitoreo.</w:t>
                  </w:r>
                </w:p>
              </w:tc>
            </w:tr>
          </w:tbl>
          <w:p w:rsidR="00A50941" w:rsidRPr="002E535E" w:rsidRDefault="00A50941" w:rsidP="00A50941">
            <w:pPr>
              <w:jc w:val="both"/>
              <w:rPr>
                <w:rStyle w:val="HTMLTypewriter"/>
                <w:rFonts w:ascii="Verdana" w:eastAsia="SimSun" w:hAnsi="Verdana" w:cs="Arial"/>
                <w:sz w:val="12"/>
                <w:szCs w:val="12"/>
                <w:lang w:val="es-ES"/>
              </w:rPr>
            </w:pPr>
          </w:p>
          <w:p w:rsidR="00A50941" w:rsidRPr="002E535E" w:rsidRDefault="00A50941" w:rsidP="00A50941">
            <w:pPr>
              <w:ind w:left="708"/>
              <w:jc w:val="both"/>
              <w:rPr>
                <w:rFonts w:ascii="Verdana" w:hAnsi="Verdana" w:cs="Arial"/>
                <w:sz w:val="12"/>
                <w:szCs w:val="12"/>
                <w:lang w:val="es-ES"/>
              </w:rPr>
            </w:pPr>
            <w:r w:rsidRPr="002E535E">
              <w:rPr>
                <w:rStyle w:val="HTMLTypewriter"/>
                <w:rFonts w:ascii="Verdana" w:eastAsia="SimSun" w:hAnsi="Verdana" w:cs="Arial"/>
                <w:sz w:val="12"/>
                <w:szCs w:val="12"/>
                <w:lang w:val="es-ES"/>
              </w:rPr>
              <w:t xml:space="preserve">Fuente: Santamaría y Cabrera, 2006. </w:t>
            </w:r>
            <w:r w:rsidRPr="002E535E">
              <w:rPr>
                <w:rFonts w:ascii="Verdana" w:hAnsi="Verdana" w:cs="Arial"/>
                <w:sz w:val="12"/>
                <w:szCs w:val="12"/>
                <w:lang w:val="es-MX"/>
              </w:rPr>
              <w:t xml:space="preserve">Experiencias en </w:t>
            </w:r>
            <w:smartTag w:uri="urn:schemas-microsoft-com:office:smarttags" w:element="PersonName">
              <w:smartTagPr>
                <w:attr w:name="ProductID" w:val="la Implementaci￳n"/>
              </w:smartTagPr>
              <w:r w:rsidRPr="002E535E">
                <w:rPr>
                  <w:rFonts w:ascii="Verdana" w:hAnsi="Verdana" w:cs="Arial"/>
                  <w:sz w:val="12"/>
                  <w:szCs w:val="12"/>
                  <w:lang w:val="es-MX"/>
                </w:rPr>
                <w:t>la Implementación</w:t>
              </w:r>
            </w:smartTag>
            <w:r w:rsidRPr="002E535E">
              <w:rPr>
                <w:rFonts w:ascii="Verdana" w:hAnsi="Verdana" w:cs="Arial"/>
                <w:sz w:val="12"/>
                <w:szCs w:val="12"/>
                <w:lang w:val="es-MX"/>
              </w:rPr>
              <w:t xml:space="preserve"> del Monitoreo y Evaluación de </w:t>
            </w:r>
            <w:smartTag w:uri="urn:schemas-microsoft-com:office:smarttags" w:element="PersonName">
              <w:smartTagPr>
                <w:attr w:name="ProductID" w:val="la Efectividad"/>
              </w:smartTagPr>
              <w:r w:rsidRPr="002E535E">
                <w:rPr>
                  <w:rFonts w:ascii="Verdana" w:hAnsi="Verdana" w:cs="Arial"/>
                  <w:sz w:val="12"/>
                  <w:szCs w:val="12"/>
                  <w:lang w:val="es-MX"/>
                </w:rPr>
                <w:t>la Efectividad</w:t>
              </w:r>
            </w:smartTag>
            <w:r w:rsidRPr="002E535E">
              <w:rPr>
                <w:rFonts w:ascii="Verdana" w:hAnsi="Verdana" w:cs="Arial"/>
                <w:sz w:val="12"/>
                <w:szCs w:val="12"/>
                <w:lang w:val="es-MX"/>
              </w:rPr>
              <w:t xml:space="preserve"> de Manejo en el Sistema Nacional de Áreas Protegidas de Panamá. II Congreso Mesoamericano de Áreas Protegidas.</w:t>
            </w:r>
          </w:p>
          <w:p w:rsidR="006F7A18" w:rsidRPr="002E535E" w:rsidRDefault="006F7A18" w:rsidP="006F7A18">
            <w:pPr>
              <w:jc w:val="both"/>
              <w:rPr>
                <w:rFonts w:ascii="Arial" w:hAnsi="Arial" w:cs="Arial"/>
                <w:sz w:val="22"/>
                <w:szCs w:val="22"/>
                <w:lang w:val="es-ES"/>
              </w:rPr>
            </w:pPr>
          </w:p>
          <w:p w:rsidR="006F7A18" w:rsidRPr="000C1BAC" w:rsidRDefault="006F7A18" w:rsidP="006F7A18">
            <w:pPr>
              <w:jc w:val="both"/>
              <w:rPr>
                <w:rFonts w:ascii="Verdana" w:hAnsi="Verdana" w:cs="Arial"/>
                <w:sz w:val="18"/>
                <w:szCs w:val="18"/>
                <w:lang w:val="es-ES"/>
              </w:rPr>
            </w:pPr>
            <w:r w:rsidRPr="002E535E">
              <w:rPr>
                <w:rFonts w:ascii="Verdana" w:hAnsi="Verdana" w:cs="Arial"/>
                <w:sz w:val="18"/>
                <w:szCs w:val="18"/>
                <w:lang w:val="es-ES"/>
              </w:rPr>
              <w:t xml:space="preserve">El Sistema Nacional de Áreas Protegida cuenta con el documento Directrices Técnicas para </w:t>
            </w:r>
            <w:smartTag w:uri="urn:schemas-microsoft-com:office:smarttags" w:element="PersonName">
              <w:smartTagPr>
                <w:attr w:name="ProductID" w:val="la Preparaci￳n"/>
              </w:smartTagPr>
              <w:r w:rsidRPr="002E535E">
                <w:rPr>
                  <w:rFonts w:ascii="Verdana" w:hAnsi="Verdana" w:cs="Arial"/>
                  <w:sz w:val="18"/>
                  <w:szCs w:val="18"/>
                  <w:lang w:val="es-ES"/>
                </w:rPr>
                <w:t>la Preparación</w:t>
              </w:r>
            </w:smartTag>
            <w:r w:rsidRPr="002E535E">
              <w:rPr>
                <w:rFonts w:ascii="Verdana" w:hAnsi="Verdana" w:cs="Arial"/>
                <w:sz w:val="18"/>
                <w:szCs w:val="18"/>
                <w:lang w:val="es-ES"/>
              </w:rPr>
              <w:t xml:space="preserve"> de Planes de Manejo</w:t>
            </w:r>
            <w:r w:rsidR="000470A9" w:rsidRPr="002E535E">
              <w:rPr>
                <w:rStyle w:val="FootnoteReference"/>
                <w:rFonts w:ascii="Verdana" w:hAnsi="Verdana" w:cs="Arial"/>
                <w:sz w:val="18"/>
                <w:szCs w:val="18"/>
                <w:lang w:val="es-ES"/>
              </w:rPr>
              <w:footnoteReference w:id="20"/>
            </w:r>
            <w:r w:rsidRPr="002E535E">
              <w:rPr>
                <w:rFonts w:ascii="Verdana" w:hAnsi="Verdana" w:cs="Arial"/>
                <w:sz w:val="18"/>
                <w:szCs w:val="18"/>
                <w:lang w:val="es-ES"/>
              </w:rPr>
              <w:t>. De las 65 áreas protegidas que integran el SINAP, 26 de ellas cuentan con Planes de Manejo; de las cuales 19 se han elaborado bajo la metodología propuesta por Valarezo y Gómez</w:t>
            </w:r>
            <w:r w:rsidR="000470A9" w:rsidRPr="002E535E">
              <w:rPr>
                <w:rFonts w:ascii="Verdana" w:hAnsi="Verdana" w:cs="Arial"/>
                <w:sz w:val="18"/>
                <w:szCs w:val="18"/>
                <w:lang w:val="es-ES"/>
              </w:rPr>
              <w:t xml:space="preserve"> en el año 2000</w:t>
            </w:r>
            <w:r w:rsidRPr="002E535E">
              <w:rPr>
                <w:rFonts w:ascii="Verdana" w:hAnsi="Verdana" w:cs="Arial"/>
                <w:sz w:val="18"/>
                <w:szCs w:val="18"/>
                <w:lang w:val="es-ES"/>
              </w:rPr>
              <w:t>. Existe además la reglamentación para la elaboración y ejecución de planes de manejo, a</w:t>
            </w:r>
            <w:r w:rsidRPr="000C1BAC">
              <w:rPr>
                <w:rFonts w:ascii="Verdana" w:hAnsi="Verdana" w:cs="Arial"/>
                <w:sz w:val="18"/>
                <w:szCs w:val="18"/>
                <w:lang w:val="es-ES"/>
              </w:rPr>
              <w:t xml:space="preserve">probada por resolución administrativa de </w:t>
            </w:r>
            <w:smartTag w:uri="urn:schemas-microsoft-com:office:smarttags" w:element="PersonName">
              <w:smartTagPr>
                <w:attr w:name="ProductID" w:val="la ANAM."/>
              </w:smartTagPr>
              <w:r w:rsidRPr="000C1BAC">
                <w:rPr>
                  <w:rFonts w:ascii="Verdana" w:hAnsi="Verdana" w:cs="Arial"/>
                  <w:sz w:val="18"/>
                  <w:szCs w:val="18"/>
                  <w:lang w:val="es-ES"/>
                </w:rPr>
                <w:t>la ANAM.</w:t>
              </w:r>
            </w:smartTag>
            <w:r w:rsidRPr="000C1BAC">
              <w:rPr>
                <w:rFonts w:ascii="Verdana" w:hAnsi="Verdana" w:cs="Arial"/>
                <w:sz w:val="18"/>
                <w:szCs w:val="18"/>
                <w:lang w:val="es-ES"/>
              </w:rPr>
              <w:t xml:space="preserve"> </w:t>
            </w:r>
          </w:p>
          <w:p w:rsidR="00A50941" w:rsidRPr="000C1BAC" w:rsidRDefault="00A50941" w:rsidP="00A50941">
            <w:pPr>
              <w:tabs>
                <w:tab w:val="left" w:pos="3193"/>
              </w:tabs>
              <w:jc w:val="both"/>
              <w:rPr>
                <w:rFonts w:ascii="Verdana" w:hAnsi="Verdana" w:cs="Arial"/>
                <w:sz w:val="18"/>
                <w:szCs w:val="18"/>
                <w:lang w:val="es-ES"/>
              </w:rPr>
            </w:pPr>
          </w:p>
          <w:p w:rsidR="00950A37" w:rsidRPr="000C1BAC" w:rsidRDefault="006F7A18" w:rsidP="000C1BAC">
            <w:pPr>
              <w:pStyle w:val="BodyText3"/>
              <w:rPr>
                <w:rFonts w:cs="Arial"/>
                <w:b w:val="0"/>
                <w:szCs w:val="18"/>
                <w:lang w:val="es-ES"/>
              </w:rPr>
            </w:pPr>
            <w:r w:rsidRPr="000C1BAC">
              <w:rPr>
                <w:b w:val="0"/>
                <w:lang w:val="es-ES"/>
              </w:rPr>
              <w:t xml:space="preserve">El SINAP abarca diferentes zonas de vida y contiene una buena representatividad de los diferentes ecosistemas que se encuentran en el país. Dentro de las diferentes áreas protegidas se tiene representación de 11 de las 12 zonas de vida identificadas en el país. Las zonas de vida mejor representadas son bosque muy húmedo tropical con 27% y bosque húmedo tropical con 31% de la superficie protegida en el país. Las zonas de vida con menor superficie en el país son bosque muy húmedo montano con (0.02%) </w:t>
            </w:r>
            <w:r w:rsidR="000C1BAC" w:rsidRPr="000C1BAC">
              <w:rPr>
                <w:b w:val="0"/>
                <w:lang w:val="es-ES"/>
              </w:rPr>
              <w:t>y bosque seco tropical (0.09%).</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emprendido su país evaluaciones de las necesidades nacionales de capacidad para áreas pr</w:t>
            </w:r>
            <w:r w:rsidRPr="002E535E">
              <w:rPr>
                <w:rFonts w:ascii="Verdana" w:hAnsi="Verdana"/>
                <w:sz w:val="18"/>
                <w:szCs w:val="20"/>
                <w:lang w:val="es-ES_tradnl"/>
              </w:rPr>
              <w:t>o</w:t>
            </w:r>
            <w:r w:rsidRPr="002E535E">
              <w:rPr>
                <w:rFonts w:ascii="Verdana" w:hAnsi="Verdana"/>
                <w:sz w:val="18"/>
                <w:szCs w:val="20"/>
                <w:lang w:val="es-ES_tradnl"/>
              </w:rPr>
              <w:t>tegidas y establecido programas de creación de capacidad? (decisión VII/28)</w:t>
            </w:r>
          </w:p>
        </w:tc>
      </w:tr>
      <w:tr w:rsidR="00950A37" w:rsidRPr="002E535E">
        <w:trPr>
          <w:trHeight w:val="270"/>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4"/>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4"/>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algunas evaluaciones en vías de realización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277"/>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4"/>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Sí, una evaluación básica realizada y algunos programas establ</w:t>
            </w:r>
            <w:r w:rsidRPr="002E535E">
              <w:rPr>
                <w:rFonts w:ascii="Verdana" w:hAnsi="Verdana"/>
                <w:sz w:val="18"/>
                <w:szCs w:val="18"/>
                <w:lang w:val="es-ES_tradnl"/>
              </w:rPr>
              <w:t>e</w:t>
            </w:r>
            <w:r w:rsidRPr="002E535E">
              <w:rPr>
                <w:rFonts w:ascii="Verdana" w:hAnsi="Verdana"/>
                <w:sz w:val="18"/>
                <w:szCs w:val="18"/>
                <w:lang w:val="es-ES_tradnl"/>
              </w:rPr>
              <w:t>cidos (indique los detalles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4"/>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Sí, una evaluación completa realizada y programas completos establ</w:t>
            </w:r>
            <w:r w:rsidRPr="002E535E">
              <w:rPr>
                <w:rFonts w:ascii="Verdana" w:hAnsi="Verdana"/>
                <w:sz w:val="18"/>
                <w:szCs w:val="18"/>
                <w:lang w:val="es-ES_tradnl"/>
              </w:rPr>
              <w:t>e</w:t>
            </w:r>
            <w:r w:rsidRPr="002E535E">
              <w:rPr>
                <w:rFonts w:ascii="Verdana" w:hAnsi="Verdana"/>
                <w:sz w:val="18"/>
                <w:szCs w:val="18"/>
                <w:lang w:val="es-ES_tradnl"/>
              </w:rPr>
              <w:t>cidos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3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evaluación de las necesidades nacionales de capacidad para áreas protegidas y establec</w:t>
            </w:r>
            <w:r w:rsidRPr="002E535E">
              <w:rPr>
                <w:rFonts w:ascii="Verdana" w:hAnsi="Verdana"/>
                <w:sz w:val="18"/>
                <w:szCs w:val="18"/>
                <w:lang w:val="es-ES_tradnl"/>
              </w:rPr>
              <w:t>i</w:t>
            </w:r>
            <w:r w:rsidRPr="002E535E">
              <w:rPr>
                <w:rFonts w:ascii="Verdana" w:hAnsi="Verdana"/>
                <w:sz w:val="18"/>
                <w:szCs w:val="18"/>
                <w:lang w:val="es-ES_tradnl"/>
              </w:rPr>
              <w:t>miento de programas de creación de capacidad.</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B86D44" w:rsidRPr="002E535E" w:rsidRDefault="00B86D44" w:rsidP="00B86D44">
            <w:pPr>
              <w:jc w:val="both"/>
              <w:rPr>
                <w:rFonts w:ascii="Verdana" w:hAnsi="Verdana"/>
                <w:sz w:val="18"/>
                <w:szCs w:val="18"/>
                <w:lang w:val="es-ES"/>
              </w:rPr>
            </w:pPr>
            <w:r w:rsidRPr="002E535E">
              <w:rPr>
                <w:rFonts w:ascii="Verdana" w:hAnsi="Verdana"/>
                <w:sz w:val="18"/>
                <w:szCs w:val="18"/>
                <w:lang w:val="es-ES"/>
              </w:rPr>
              <w:t>Como prioridades en las acciones a desarrollar propuestas en el Informe del SINAP 2006, se encuentran:</w:t>
            </w:r>
          </w:p>
          <w:p w:rsidR="00B86D44" w:rsidRPr="002E535E" w:rsidRDefault="00B86D44" w:rsidP="00B86D44">
            <w:pPr>
              <w:jc w:val="both"/>
              <w:rPr>
                <w:rFonts w:ascii="Verdana" w:hAnsi="Verdana"/>
                <w:sz w:val="18"/>
                <w:szCs w:val="18"/>
                <w:lang w:val="es-ES"/>
              </w:rPr>
            </w:pP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 xml:space="preserve">Fortalecer las capacidades de </w:t>
            </w: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para participar efectivamente en procesos de negociación y el establecimiento de alianzas estratégicas en lo relacionado al Manejo de SINAP y el reconocimiento de su importancia en el país y para los panameños;</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Culminar los procesos de elaboración de Planes de Manejo de las áreas que están en marcha e incorporar nuevas áreas;</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Gestionar recursos financieros para el manejo efectivo de las áreas protegidas en el marco de los presupuesto establecidos en los Planes de Manejo y sus programas, planes operativos y otros mecanismos de planificación;</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Revisar el cumplimiento de los objetivos de manejo del SINAP y de las áreas protegidas y evaluar la necesidad de adecuación de los mismos;</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Reevaluar las categorías de manejo asignadas en función del estado de conservación de las áreas que conforman el SINAP e incorporar nuevas áreas protegidas propuestas al SINAP;</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Identificar necesidades de capacitación del personal del SINAP y establecer un sistema de evaluación y aplicación de los conocimientos adquiridos en sus áreas de trabajo, a fin de interiorizar nuevos conocimientos y acciones de manejo;</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Elaborar una estrategia para la identificación, administración, evaluación y ejecución de fondos para las gestiones del SINAP;</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Mejorar y fortalecer la capacidad del Estado, las ONG´s y las comunidades locales para administrar los recursos destinados a las AP´s;</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Fortalecer la gestión de procesos participativos y a los gobiernos locales, distritales y comarcales;</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Establecer mecanismos de co-manejo con poblaciones locales e indígenas para garantizar el cumplimiento de los objetivos de creación de las AP y satisfacer sosteniblemente las necesidades de las poblaciones;</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Establecer mecanismos de reconocimiento e incentivos para los actores que apoyan la gestión de áreas protegidas del SINAP y áreas privadas;</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Evaluar las potencialidades para negocios ambientales, pagos por servicios ambientales y otros mecanismos de gestión financiera y beneficios en AP´s.</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Dar seguimiento a los procesos de tenencia, delimitación física de límites, ordenamiento territorial y zonificación agroecológica dentro de AP´s y zonas de amortiguamiento;</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 xml:space="preserve">Revisar, ampliar y actualizar el Programa de Monitoreo de </w:t>
            </w:r>
            <w:smartTag w:uri="urn:schemas-microsoft-com:office:smarttags" w:element="PersonName">
              <w:smartTagPr>
                <w:attr w:name="ProductID" w:val="la Efectividad"/>
              </w:smartTagPr>
              <w:r w:rsidRPr="002E535E">
                <w:rPr>
                  <w:rFonts w:ascii="Verdana" w:hAnsi="Verdana"/>
                  <w:sz w:val="18"/>
                  <w:szCs w:val="18"/>
                  <w:lang w:val="es-ES"/>
                </w:rPr>
                <w:t>la Efectividad</w:t>
              </w:r>
            </w:smartTag>
            <w:r w:rsidRPr="002E535E">
              <w:rPr>
                <w:rFonts w:ascii="Verdana" w:hAnsi="Verdana"/>
                <w:sz w:val="18"/>
                <w:szCs w:val="18"/>
                <w:lang w:val="es-ES"/>
              </w:rPr>
              <w:t xml:space="preserve"> del Manejo en Áreas Protegidas, para su replicación efectiva en todo el SINAP;</w:t>
            </w:r>
          </w:p>
          <w:p w:rsidR="00B86D44" w:rsidRPr="002E535E" w:rsidRDefault="00B86D44" w:rsidP="00456762">
            <w:pPr>
              <w:numPr>
                <w:ilvl w:val="0"/>
                <w:numId w:val="351"/>
              </w:numPr>
              <w:jc w:val="both"/>
              <w:rPr>
                <w:rFonts w:ascii="Verdana" w:hAnsi="Verdana"/>
                <w:sz w:val="18"/>
                <w:szCs w:val="18"/>
                <w:lang w:val="es-ES"/>
              </w:rPr>
            </w:pPr>
            <w:r w:rsidRPr="002E535E">
              <w:rPr>
                <w:rFonts w:ascii="Verdana" w:hAnsi="Verdana"/>
                <w:sz w:val="18"/>
                <w:szCs w:val="18"/>
                <w:lang w:val="es-ES"/>
              </w:rPr>
              <w:t>Establecer una Plan de Desarrollo Ecoturístico en AP bajo los criterios de capacidades de carga y límites aceptables de cambio;</w:t>
            </w:r>
          </w:p>
          <w:p w:rsidR="00950A37" w:rsidRPr="0077140A" w:rsidRDefault="00B86D44" w:rsidP="0077140A">
            <w:pPr>
              <w:numPr>
                <w:ilvl w:val="0"/>
                <w:numId w:val="351"/>
              </w:numPr>
              <w:jc w:val="both"/>
              <w:rPr>
                <w:rFonts w:ascii="Verdana" w:hAnsi="Verdana"/>
                <w:sz w:val="18"/>
                <w:szCs w:val="18"/>
                <w:lang w:val="es-ES"/>
              </w:rPr>
            </w:pPr>
            <w:r w:rsidRPr="002E535E">
              <w:rPr>
                <w:rFonts w:ascii="Verdana" w:hAnsi="Verdana"/>
                <w:sz w:val="18"/>
                <w:szCs w:val="18"/>
                <w:lang w:val="es-ES"/>
              </w:rPr>
              <w:t>Crear un Sistema Integrado de Información Ambiental para AP´s.</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aplicando planes de financiación sostenible a nivel de país que prestan apoyo a si</w:t>
            </w:r>
            <w:r w:rsidRPr="002E535E">
              <w:rPr>
                <w:rFonts w:ascii="Verdana" w:hAnsi="Verdana"/>
                <w:sz w:val="18"/>
                <w:szCs w:val="20"/>
                <w:lang w:val="es-ES_tradnl"/>
              </w:rPr>
              <w:t>s</w:t>
            </w:r>
            <w:r w:rsidRPr="002E535E">
              <w:rPr>
                <w:rFonts w:ascii="Verdana" w:hAnsi="Verdana"/>
                <w:sz w:val="18"/>
                <w:szCs w:val="20"/>
                <w:lang w:val="es-ES_tradnl"/>
              </w:rPr>
              <w:t>temas nacionales de áreas protegidas? (decisión VII/28)</w:t>
            </w:r>
          </w:p>
        </w:tc>
      </w:tr>
      <w:tr w:rsidR="00950A37" w:rsidRPr="002E535E">
        <w:trPr>
          <w:trHeight w:val="117"/>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5"/>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5"/>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 xml:space="preserve">No, pero planes pertinentes están en preparación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5"/>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plan pertinente establecido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C1BAC">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5"/>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el plan pertinente se está implantando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3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implantación de planes de financiación sostenible a nivel de país que pre</w:t>
            </w:r>
            <w:r w:rsidRPr="002E535E">
              <w:rPr>
                <w:rFonts w:ascii="Verdana" w:hAnsi="Verdana"/>
                <w:sz w:val="18"/>
                <w:szCs w:val="18"/>
                <w:lang w:val="es-ES_tradnl"/>
              </w:rPr>
              <w:t>s</w:t>
            </w:r>
            <w:r w:rsidRPr="002E535E">
              <w:rPr>
                <w:rFonts w:ascii="Verdana" w:hAnsi="Verdana"/>
                <w:sz w:val="18"/>
                <w:szCs w:val="18"/>
                <w:lang w:val="es-ES_tradnl"/>
              </w:rPr>
              <w:t>tan apoyo a sistemas nacionales de áreas protegidas.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D071F2" w:rsidRPr="002E535E" w:rsidRDefault="00D071F2" w:rsidP="00D071F2">
            <w:pPr>
              <w:jc w:val="both"/>
              <w:rPr>
                <w:rFonts w:ascii="Verdana" w:hAnsi="Verdana"/>
                <w:sz w:val="18"/>
                <w:szCs w:val="18"/>
                <w:lang w:val="es-ES"/>
              </w:rPr>
            </w:pPr>
            <w:r w:rsidRPr="002E535E">
              <w:rPr>
                <w:rFonts w:ascii="Verdana" w:hAnsi="Verdana"/>
                <w:sz w:val="18"/>
                <w:szCs w:val="18"/>
                <w:lang w:val="es-ES"/>
              </w:rPr>
              <w:t xml:space="preserve">La actual reducción del presupuesto del Estado, ha provocado una serie de movilizaciones a nivel de </w:t>
            </w:r>
            <w:smartTag w:uri="urn:schemas-microsoft-com:office:smarttags" w:element="PersonName">
              <w:smartTagPr>
                <w:attr w:name="ProductID" w:val="la Autoridad Nacional"/>
              </w:smartTagPr>
              <w:r w:rsidRPr="002E535E">
                <w:rPr>
                  <w:rFonts w:ascii="Verdana" w:hAnsi="Verdana"/>
                  <w:sz w:val="18"/>
                  <w:szCs w:val="18"/>
                  <w:lang w:val="es-ES"/>
                </w:rPr>
                <w:t>la Autoridad Nacional</w:t>
              </w:r>
            </w:smartTag>
            <w:r w:rsidRPr="002E535E">
              <w:rPr>
                <w:rFonts w:ascii="Verdana" w:hAnsi="Verdana"/>
                <w:sz w:val="18"/>
                <w:szCs w:val="18"/>
                <w:lang w:val="es-ES"/>
              </w:rPr>
              <w:t xml:space="preserve"> del Ambiente para identificar y/o fortalecer estrategias financieras a fin de que se logre estar en capacidad de garantizar la gestión ambiental en áreas protegidas, con personal en cantidad y calidad suficientes. Actualmente algunas  áreas del SINAP cuentan con apoyo financiero externo por ejemplo, los Parques Nacionales fronterizos, PI </w:t>
            </w:r>
            <w:smartTag w:uri="urn:schemas-microsoft-com:office:smarttags" w:element="PersonName">
              <w:smartTagPr>
                <w:attr w:name="ProductID" w:val="La Amistad"/>
              </w:smartTagPr>
              <w:r w:rsidRPr="002E535E">
                <w:rPr>
                  <w:rFonts w:ascii="Verdana" w:hAnsi="Verdana"/>
                  <w:sz w:val="18"/>
                  <w:szCs w:val="18"/>
                  <w:lang w:val="es-ES"/>
                </w:rPr>
                <w:t>La Amistad</w:t>
              </w:r>
            </w:smartTag>
            <w:r w:rsidRPr="002E535E">
              <w:rPr>
                <w:rFonts w:ascii="Verdana" w:hAnsi="Verdana"/>
                <w:sz w:val="18"/>
                <w:szCs w:val="18"/>
                <w:lang w:val="es-ES"/>
              </w:rPr>
              <w:t xml:space="preserve">, PN Darién; y para las áreas protegidas que se encuentran en </w:t>
            </w:r>
            <w:smartTag w:uri="urn:schemas-microsoft-com:office:smarttags" w:element="PersonName">
              <w:smartTagPr>
                <w:attr w:name="ProductID" w:val="la Cuenca"/>
              </w:smartTagPr>
              <w:r w:rsidRPr="002E535E">
                <w:rPr>
                  <w:rFonts w:ascii="Verdana" w:hAnsi="Verdana"/>
                  <w:sz w:val="18"/>
                  <w:szCs w:val="18"/>
                  <w:lang w:val="es-ES"/>
                </w:rPr>
                <w:t>la Cuenca</w:t>
              </w:r>
            </w:smartTag>
            <w:r w:rsidRPr="002E535E">
              <w:rPr>
                <w:rFonts w:ascii="Verdana" w:hAnsi="Verdana"/>
                <w:sz w:val="18"/>
                <w:szCs w:val="18"/>
                <w:lang w:val="es-ES"/>
              </w:rPr>
              <w:t xml:space="preserve"> del Canal de Panamá (PN Soberanía, PN Camino de Cruces, PN Altos de Campana, AR Lago Gatún, PN Chagres); otros con mecanismos nacionales de canje de deuda por naturaleza como el caso de PN Chagres, PN Darién y PI </w:t>
            </w:r>
            <w:smartTag w:uri="urn:schemas-microsoft-com:office:smarttags" w:element="PersonName">
              <w:smartTagPr>
                <w:attr w:name="ProductID" w:val="La Amistad. En"/>
              </w:smartTagPr>
              <w:r w:rsidRPr="002E535E">
                <w:rPr>
                  <w:rFonts w:ascii="Verdana" w:hAnsi="Verdana"/>
                  <w:sz w:val="18"/>
                  <w:szCs w:val="18"/>
                  <w:lang w:val="es-ES"/>
                </w:rPr>
                <w:t>La Amistad. En</w:t>
              </w:r>
            </w:smartTag>
            <w:r w:rsidRPr="002E535E">
              <w:rPr>
                <w:rFonts w:ascii="Verdana" w:hAnsi="Verdana"/>
                <w:sz w:val="18"/>
                <w:szCs w:val="18"/>
                <w:lang w:val="es-ES"/>
              </w:rPr>
              <w:t xml:space="preserve"> el caso del PN Chagres cuenta con financiamiento del Programa Parques en Peligro de </w:t>
            </w:r>
            <w:r w:rsidRPr="00621F43">
              <w:rPr>
                <w:rFonts w:ascii="Verdana" w:hAnsi="Verdana"/>
                <w:sz w:val="18"/>
                <w:szCs w:val="18"/>
                <w:lang w:val="es-PA"/>
              </w:rPr>
              <w:t>The Nature Conservancy</w:t>
            </w:r>
            <w:r w:rsidRPr="002E535E">
              <w:rPr>
                <w:rFonts w:ascii="Verdana" w:hAnsi="Verdana"/>
                <w:sz w:val="18"/>
                <w:szCs w:val="18"/>
                <w:lang w:val="es-ES"/>
              </w:rPr>
              <w:t xml:space="preserve"> y la iniciativa sobre Energía Renovable.</w:t>
            </w:r>
          </w:p>
          <w:p w:rsidR="00D071F2" w:rsidRPr="002E535E" w:rsidRDefault="00D071F2" w:rsidP="00D071F2">
            <w:pPr>
              <w:rPr>
                <w:rFonts w:ascii="Verdana" w:hAnsi="Verdana"/>
                <w:sz w:val="18"/>
                <w:szCs w:val="18"/>
                <w:lang w:val="es-ES"/>
              </w:rPr>
            </w:pPr>
          </w:p>
          <w:p w:rsidR="00D071F2" w:rsidRPr="002E535E" w:rsidRDefault="00D071F2" w:rsidP="00D071F2">
            <w:pPr>
              <w:jc w:val="both"/>
              <w:rPr>
                <w:rFonts w:ascii="Verdana" w:hAnsi="Verdana"/>
                <w:sz w:val="18"/>
                <w:szCs w:val="18"/>
                <w:lang w:val="es-ES"/>
              </w:rPr>
            </w:pPr>
            <w:r w:rsidRPr="002E535E">
              <w:rPr>
                <w:rFonts w:ascii="Verdana" w:hAnsi="Verdana"/>
                <w:sz w:val="18"/>
                <w:szCs w:val="18"/>
                <w:lang w:val="es-ES"/>
              </w:rPr>
              <w:t>Organismos de financiamiento no tradicionales como bancos internacionales han estado apoyando financieramente a actividades conservacionistas como el Banco Interamericano de Desarrollo y el Banco Mundial. Igualmente el Fondo de Vida Silvestre y el Fideicomiso Ecológico FIDECO ofrecen una oportunidad para el autofinanciamiento a largo plazo.</w:t>
            </w:r>
          </w:p>
          <w:p w:rsidR="00D071F2" w:rsidRPr="002E535E" w:rsidRDefault="00D071F2" w:rsidP="00D071F2">
            <w:pPr>
              <w:jc w:val="both"/>
              <w:rPr>
                <w:rFonts w:ascii="Verdana" w:hAnsi="Verdana"/>
                <w:sz w:val="18"/>
                <w:szCs w:val="18"/>
                <w:lang w:val="es-ES"/>
              </w:rPr>
            </w:pPr>
          </w:p>
          <w:p w:rsidR="00950A37" w:rsidRPr="002E535E" w:rsidRDefault="00D071F2" w:rsidP="00BE4708">
            <w:pPr>
              <w:jc w:val="both"/>
              <w:rPr>
                <w:rFonts w:ascii="Verdana" w:hAnsi="Verdana"/>
                <w:sz w:val="18"/>
                <w:szCs w:val="18"/>
                <w:lang w:val="es-ES_tradnl"/>
              </w:rPr>
            </w:pPr>
            <w:r w:rsidRPr="002E535E">
              <w:rPr>
                <w:rFonts w:ascii="Verdana" w:hAnsi="Verdana"/>
                <w:sz w:val="18"/>
                <w:szCs w:val="18"/>
                <w:lang w:val="es-ES"/>
              </w:rPr>
              <w:t xml:space="preserve">Los Parques PI </w:t>
            </w:r>
            <w:smartTag w:uri="urn:schemas-microsoft-com:office:smarttags" w:element="PersonName">
              <w:smartTagPr>
                <w:attr w:name="ProductID" w:val="La Amistad"/>
              </w:smartTagPr>
              <w:r w:rsidRPr="002E535E">
                <w:rPr>
                  <w:rFonts w:ascii="Verdana" w:hAnsi="Verdana"/>
                  <w:sz w:val="18"/>
                  <w:szCs w:val="18"/>
                  <w:lang w:val="es-ES"/>
                </w:rPr>
                <w:t>La Amistad</w:t>
              </w:r>
            </w:smartTag>
            <w:r w:rsidRPr="002E535E">
              <w:rPr>
                <w:rFonts w:ascii="Verdana" w:hAnsi="Verdana"/>
                <w:sz w:val="18"/>
                <w:szCs w:val="18"/>
                <w:lang w:val="es-ES"/>
              </w:rPr>
              <w:t xml:space="preserve"> y PN Coiba, fueron utilizados para el diseño de un sistema de cuentas ambientales a través de la valoración de los recursos naturales utilizando el Pago de Servicios Ambientales. Esta iniciativa sirve de base para la extensión de los estudios a las de</w:t>
            </w:r>
            <w:r w:rsidR="00F84BA0" w:rsidRPr="002E535E">
              <w:rPr>
                <w:rFonts w:ascii="Verdana" w:hAnsi="Verdana"/>
                <w:sz w:val="18"/>
                <w:szCs w:val="18"/>
                <w:lang w:val="es-ES"/>
              </w:rPr>
              <w:t xml:space="preserve">más áreas protegidas del SINAP. </w:t>
            </w:r>
            <w:r w:rsidR="00F84BA0" w:rsidRPr="002E535E">
              <w:rPr>
                <w:rFonts w:ascii="Verdana" w:hAnsi="Verdana"/>
                <w:spacing w:val="2"/>
                <w:sz w:val="18"/>
                <w:szCs w:val="18"/>
                <w:lang w:val="es-ES_tradnl"/>
              </w:rPr>
              <w:t xml:space="preserve">Se cuenta con un estudio de Valoración Económica de los Recursos Naturales y el diseño de cuentas ambientales </w:t>
            </w:r>
            <w:r w:rsidR="00F84BA0" w:rsidRPr="002E535E">
              <w:rPr>
                <w:rFonts w:ascii="Verdana" w:hAnsi="Verdana"/>
                <w:sz w:val="18"/>
                <w:szCs w:val="18"/>
                <w:lang w:val="es-ES_tradnl"/>
              </w:rPr>
              <w:t xml:space="preserve">satélites en el marco de las Cuentas Nacionales, que contempla una estimación del valor económico del patrimonio natural del país, para recursos forestales, recursos hídricos y 20 áreas protegidas. Actualmente se coordina con </w:t>
            </w:r>
            <w:smartTag w:uri="urn:schemas-microsoft-com:office:smarttags" w:element="PersonName">
              <w:smartTagPr>
                <w:attr w:name="ProductID" w:val="la Contralor￭a General"/>
              </w:smartTagPr>
              <w:r w:rsidR="00F84BA0" w:rsidRPr="002E535E">
                <w:rPr>
                  <w:rFonts w:ascii="Verdana" w:hAnsi="Verdana"/>
                  <w:sz w:val="18"/>
                  <w:szCs w:val="18"/>
                  <w:lang w:val="es-ES_tradnl"/>
                </w:rPr>
                <w:t>la Contraloría General</w:t>
              </w:r>
            </w:smartTag>
            <w:r w:rsidR="00F84BA0" w:rsidRPr="002E535E">
              <w:rPr>
                <w:rFonts w:ascii="Verdana" w:hAnsi="Verdana"/>
                <w:sz w:val="18"/>
                <w:szCs w:val="18"/>
                <w:lang w:val="es-ES_tradnl"/>
              </w:rPr>
              <w:t xml:space="preserve"> su actualización e implementación oficial.</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aplicando métodos, normas, criterios e indicadores apropiados para evaluar la ef</w:t>
            </w:r>
            <w:r w:rsidRPr="002E535E">
              <w:rPr>
                <w:rFonts w:ascii="Verdana" w:hAnsi="Verdana"/>
                <w:sz w:val="18"/>
                <w:szCs w:val="20"/>
                <w:lang w:val="es-ES_tradnl"/>
              </w:rPr>
              <w:t>i</w:t>
            </w:r>
            <w:r w:rsidRPr="002E535E">
              <w:rPr>
                <w:rFonts w:ascii="Verdana" w:hAnsi="Verdana"/>
                <w:sz w:val="18"/>
                <w:szCs w:val="20"/>
                <w:lang w:val="es-ES_tradnl"/>
              </w:rPr>
              <w:t>cacia de la gestión y administración de áreas protegidas? (decisión VII/28)</w:t>
            </w:r>
          </w:p>
        </w:tc>
      </w:tr>
      <w:tr w:rsidR="00950A37" w:rsidRPr="002E535E">
        <w:trPr>
          <w:trHeight w:val="423"/>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232"/>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métodos, normas, criterios e indicad</w:t>
            </w:r>
            <w:r w:rsidRPr="002E535E">
              <w:rPr>
                <w:rFonts w:ascii="Verdana" w:hAnsi="Verdana"/>
                <w:sz w:val="18"/>
                <w:szCs w:val="18"/>
                <w:lang w:val="es-ES_tradnl"/>
              </w:rPr>
              <w:t>o</w:t>
            </w:r>
            <w:r w:rsidRPr="002E535E">
              <w:rPr>
                <w:rFonts w:ascii="Verdana" w:hAnsi="Verdana"/>
                <w:sz w:val="18"/>
                <w:szCs w:val="18"/>
                <w:lang w:val="es-ES_tradnl"/>
              </w:rPr>
              <w:t xml:space="preserve">res pertinentes están en preparación,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205"/>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se han desarrollado y están utilizándose métodos, normas, criterios e indicadores nacionales (indique los detalles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se han elaborado y se están utilizando algunos métodos, normas, criterios e indicadores internacionales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3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métodos, normas, criterios e indicadores apropiados para evaluar la eficacia de la gestión y administración de áreas protegidas.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15928">
            <w:pPr>
              <w:spacing w:before="60" w:after="60"/>
              <w:jc w:val="both"/>
              <w:rPr>
                <w:rFonts w:ascii="Verdana" w:hAnsi="Verdana"/>
                <w:sz w:val="18"/>
                <w:szCs w:val="18"/>
                <w:lang w:val="es-ES_tradnl"/>
              </w:rPr>
            </w:pPr>
            <w:r w:rsidRPr="002E535E">
              <w:rPr>
                <w:rFonts w:ascii="Verdana" w:hAnsi="Verdana" w:cs="Arial"/>
                <w:sz w:val="18"/>
                <w:szCs w:val="18"/>
                <w:lang w:val="es-ES"/>
              </w:rPr>
              <w:t xml:space="preserve">Para Panamá, se hace necesario establecer un sistemas de evaluación y monitoreo de salud ambiental y de amenazas que posibiliten la supervisión efectiva de la cobertura, situación y tendencias de las áreas protegidas a escala nacional, ayudando a evaluar los progresos realizados para alcanzar las metas indicadas en los futuros informes nacionales en el marco del convenio sobre </w:t>
            </w:r>
            <w:smartTag w:uri="urn:schemas-microsoft-com:office:smarttags" w:element="PersonName">
              <w:smartTagPr>
                <w:attr w:name="ProductID" w:val="la Diversidad"/>
              </w:smartTagPr>
              <w:r w:rsidRPr="002E535E">
                <w:rPr>
                  <w:rFonts w:ascii="Verdana" w:hAnsi="Verdana" w:cs="Arial"/>
                  <w:sz w:val="18"/>
                  <w:szCs w:val="18"/>
                  <w:lang w:val="es-ES"/>
                </w:rPr>
                <w:t>la Diversidad</w:t>
              </w:r>
            </w:smartTag>
            <w:r w:rsidRPr="002E535E">
              <w:rPr>
                <w:rFonts w:ascii="Verdana" w:hAnsi="Verdana" w:cs="Arial"/>
                <w:sz w:val="18"/>
                <w:szCs w:val="18"/>
                <w:lang w:val="es-ES"/>
              </w:rPr>
              <w:t xml:space="preserve"> biológica. El Programa de efectividad de manejo de Áreas Protegidas, seguimiento y revisión se desarrolla anualmente.</w:t>
            </w:r>
          </w:p>
        </w:tc>
      </w:tr>
    </w:tbl>
    <w:p w:rsidR="0047755A" w:rsidRDefault="0047755A" w:rsidP="0047755A">
      <w:pPr>
        <w:spacing w:before="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950A37" w:rsidRPr="002E535E">
        <w:tblPrEx>
          <w:tblCellMar>
            <w:top w:w="0" w:type="dxa"/>
            <w:bottom w:w="0" w:type="dxa"/>
          </w:tblCellMar>
        </w:tblPrEx>
        <w:trPr>
          <w:trHeight w:val="315"/>
        </w:trPr>
        <w:tc>
          <w:tcPr>
            <w:tcW w:w="9214" w:type="dxa"/>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tabs>
                <w:tab w:val="left" w:pos="1080"/>
              </w:tabs>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pPr>
              <w:numPr>
                <w:ilvl w:val="0"/>
                <w:numId w:val="189"/>
              </w:numPr>
              <w:spacing w:before="60" w:after="6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pPr>
              <w:numPr>
                <w:ilvl w:val="0"/>
                <w:numId w:val="189"/>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w:t>
            </w:r>
          </w:p>
          <w:p w:rsidR="00950A37" w:rsidRPr="002E535E" w:rsidRDefault="00950A37">
            <w:pPr>
              <w:numPr>
                <w:ilvl w:val="0"/>
                <w:numId w:val="189"/>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pPr>
              <w:numPr>
                <w:ilvl w:val="0"/>
                <w:numId w:val="189"/>
              </w:numPr>
              <w:spacing w:before="60" w:after="6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biológica;</w:t>
            </w:r>
          </w:p>
          <w:p w:rsidR="00950A37" w:rsidRPr="002E535E" w:rsidRDefault="00950A37">
            <w:pPr>
              <w:numPr>
                <w:ilvl w:val="0"/>
                <w:numId w:val="189"/>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pPr>
              <w:numPr>
                <w:ilvl w:val="0"/>
                <w:numId w:val="189"/>
              </w:numPr>
              <w:spacing w:before="60" w:after="6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blPrEx>
          <w:tblBorders>
            <w:top w:val="threeDEmboss" w:sz="6" w:space="0" w:color="FFFFFF"/>
            <w:left w:val="threeDEmboss" w:sz="6" w:space="0" w:color="FFFFFF"/>
            <w:bottom w:val="threeDEmboss" w:sz="6" w:space="0" w:color="FFFFFF"/>
            <w:right w:val="threeDEmboss" w:sz="6" w:space="0" w:color="FFFFFF"/>
            <w:insideH w:val="none" w:sz="0" w:space="0" w:color="auto"/>
            <w:insideV w:val="none" w:sz="0" w:space="0" w:color="auto"/>
          </w:tblBorders>
          <w:tblCellMar>
            <w:top w:w="0" w:type="dxa"/>
            <w:left w:w="0" w:type="dxa"/>
            <w:bottom w:w="0" w:type="dxa"/>
            <w:right w:w="0" w:type="dxa"/>
          </w:tblCellMar>
        </w:tblPrEx>
        <w:trPr>
          <w:trHeight w:val="450"/>
        </w:trPr>
        <w:tc>
          <w:tcPr>
            <w:tcW w:w="9214"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115928" w:rsidRPr="002E535E" w:rsidRDefault="00B62032" w:rsidP="00115928">
            <w:pPr>
              <w:jc w:val="both"/>
              <w:rPr>
                <w:rFonts w:ascii="Verdana" w:hAnsi="Verdana"/>
                <w:sz w:val="18"/>
                <w:szCs w:val="18"/>
                <w:lang w:val="es-ES"/>
              </w:rPr>
            </w:pPr>
            <w:r>
              <w:rPr>
                <w:rFonts w:ascii="Verdana" w:hAnsi="Verdana"/>
                <w:bCs/>
                <w:sz w:val="18"/>
                <w:szCs w:val="20"/>
                <w:lang w:val="es-ES_tradnl"/>
              </w:rPr>
              <w:t xml:space="preserve">a) </w:t>
            </w:r>
            <w:r w:rsidR="000C1BAC">
              <w:rPr>
                <w:rFonts w:ascii="Verdana" w:hAnsi="Verdana"/>
                <w:bCs/>
                <w:sz w:val="18"/>
                <w:szCs w:val="20"/>
                <w:lang w:val="es-ES_tradnl"/>
              </w:rPr>
              <w:t>R</w:t>
            </w:r>
            <w:r w:rsidRPr="002E535E">
              <w:rPr>
                <w:rFonts w:ascii="Verdana" w:hAnsi="Verdana"/>
                <w:bCs/>
                <w:sz w:val="18"/>
                <w:szCs w:val="20"/>
                <w:lang w:val="es-ES_tradnl"/>
              </w:rPr>
              <w:t>esultados e impactos de las medidas adoptadas</w:t>
            </w:r>
            <w:r>
              <w:rPr>
                <w:rFonts w:ascii="Verdana" w:hAnsi="Verdana"/>
                <w:bCs/>
                <w:sz w:val="18"/>
                <w:szCs w:val="20"/>
                <w:lang w:val="es-ES_tradnl"/>
              </w:rPr>
              <w:t>.</w:t>
            </w:r>
            <w:r w:rsidRPr="002E535E">
              <w:rPr>
                <w:rFonts w:ascii="Verdana" w:hAnsi="Verdana"/>
                <w:sz w:val="18"/>
                <w:szCs w:val="18"/>
                <w:lang w:val="es-ES"/>
              </w:rPr>
              <w:t xml:space="preserve"> </w:t>
            </w:r>
            <w:r w:rsidR="00115928" w:rsidRPr="002E535E">
              <w:rPr>
                <w:rFonts w:ascii="Verdana" w:hAnsi="Verdana"/>
                <w:sz w:val="18"/>
                <w:szCs w:val="18"/>
                <w:lang w:val="es-ES"/>
              </w:rPr>
              <w:t>ANAM establecer</w:t>
            </w:r>
            <w:r>
              <w:rPr>
                <w:rFonts w:ascii="Verdana" w:hAnsi="Verdana"/>
                <w:sz w:val="18"/>
                <w:szCs w:val="18"/>
                <w:lang w:val="es-ES"/>
              </w:rPr>
              <w:t>á como compromiso con el Grupo NISP-PANAMÁ,</w:t>
            </w:r>
            <w:r w:rsidR="00115928" w:rsidRPr="002E535E">
              <w:rPr>
                <w:rFonts w:ascii="Verdana" w:hAnsi="Verdana"/>
                <w:sz w:val="18"/>
                <w:szCs w:val="18"/>
                <w:lang w:val="es-ES"/>
              </w:rPr>
              <w:t xml:space="preserve"> un enlace para las actividades vinculadas con el cumplimiento del Plan de Trabajo para Áreas Protegidas del CDB. Este enlace podrá estar ubicado en las oficinas de </w:t>
            </w:r>
            <w:smartTag w:uri="urn:schemas-microsoft-com:office:smarttags" w:element="PersonName">
              <w:smartTagPr>
                <w:attr w:name="ProductID" w:val="la Direcci￳n Nacional"/>
              </w:smartTagPr>
              <w:r w:rsidR="00115928" w:rsidRPr="002E535E">
                <w:rPr>
                  <w:rFonts w:ascii="Verdana" w:hAnsi="Verdana"/>
                  <w:sz w:val="18"/>
                  <w:szCs w:val="18"/>
                  <w:lang w:val="es-ES"/>
                </w:rPr>
                <w:t>la Dirección Nacional</w:t>
              </w:r>
            </w:smartTag>
            <w:r w:rsidR="00115928" w:rsidRPr="002E535E">
              <w:rPr>
                <w:rFonts w:ascii="Verdana" w:hAnsi="Verdana"/>
                <w:sz w:val="18"/>
                <w:szCs w:val="18"/>
                <w:lang w:val="es-ES"/>
              </w:rPr>
              <w:t xml:space="preserve"> de Áreas Protegidas y Vida Silvestre. La función principal del enlace será dar seguimiento a las acciones propuestas, además de coordinar la  ejecución programas, proyectos dentro del marco del NISP.</w:t>
            </w:r>
            <w:r>
              <w:rPr>
                <w:rFonts w:ascii="Verdana" w:hAnsi="Verdana"/>
                <w:sz w:val="18"/>
                <w:szCs w:val="18"/>
                <w:lang w:val="es-ES"/>
              </w:rPr>
              <w:t xml:space="preserve"> </w:t>
            </w:r>
            <w:r w:rsidR="00115928" w:rsidRPr="002E535E">
              <w:rPr>
                <w:rFonts w:ascii="Verdana" w:hAnsi="Verdana"/>
                <w:sz w:val="18"/>
                <w:szCs w:val="18"/>
                <w:lang w:val="es-ES"/>
              </w:rPr>
              <w:t xml:space="preserve">Esto es necesario porque se ha evidenciado una relación diversificada entre </w:t>
            </w:r>
            <w:smartTag w:uri="urn:schemas-microsoft-com:office:smarttags" w:element="PersonName">
              <w:smartTagPr>
                <w:attr w:name="ProductID" w:val="la ANAM"/>
              </w:smartTagPr>
              <w:r w:rsidR="00115928" w:rsidRPr="002E535E">
                <w:rPr>
                  <w:rFonts w:ascii="Verdana" w:hAnsi="Verdana"/>
                  <w:sz w:val="18"/>
                  <w:szCs w:val="18"/>
                  <w:lang w:val="es-ES"/>
                </w:rPr>
                <w:t>la ANAM</w:t>
              </w:r>
            </w:smartTag>
            <w:r w:rsidR="00115928" w:rsidRPr="002E535E">
              <w:rPr>
                <w:rFonts w:ascii="Verdana" w:hAnsi="Verdana"/>
                <w:sz w:val="18"/>
                <w:szCs w:val="18"/>
                <w:lang w:val="es-ES"/>
              </w:rPr>
              <w:t xml:space="preserve"> y cada uno de los miembros del NISP, por lo que es necesario homogenizar y homologar los canales de comunicación para hacer que el trabajo sea más efectivo y eficiente, sin duplicaciones de esfuerzos y en la base de la buena fe y voluntad de trabajo conjunto entre los miembros.</w:t>
            </w:r>
            <w:r>
              <w:rPr>
                <w:rFonts w:ascii="Verdana" w:hAnsi="Verdana"/>
                <w:sz w:val="18"/>
                <w:szCs w:val="18"/>
                <w:lang w:val="es-ES"/>
              </w:rPr>
              <w:t xml:space="preserve"> </w:t>
            </w:r>
            <w:r w:rsidR="00115928" w:rsidRPr="002E535E">
              <w:rPr>
                <w:rFonts w:ascii="Verdana" w:hAnsi="Verdana"/>
                <w:sz w:val="18"/>
                <w:szCs w:val="18"/>
                <w:lang w:val="es-ES"/>
              </w:rPr>
              <w:t>Un reconocimiento a través de la creación de un Certificado de Compromiso Ambiental en AP´s  - CCAAP, será  utilizado para los miembros del NISP de forma tal a que los mismos sean beneficiarios de los recursos provenientes de fondos nacionales e internacionales que apoyen la gestión ambiental dentro de AP. Es importante destacar que la presentación de propuestas para proyectos seguirá los criterios técnicos que se establezcan con dichos fines, de acuerdo a la disponibilidad de fondos y de las fuentes de financiación.</w:t>
            </w:r>
            <w:r>
              <w:rPr>
                <w:rFonts w:ascii="Verdana" w:hAnsi="Verdana"/>
                <w:sz w:val="18"/>
                <w:szCs w:val="18"/>
                <w:lang w:val="es-ES"/>
              </w:rPr>
              <w:t xml:space="preserve"> </w:t>
            </w:r>
            <w:r w:rsidR="00115928" w:rsidRPr="002E535E">
              <w:rPr>
                <w:rFonts w:ascii="Verdana" w:hAnsi="Verdana"/>
                <w:sz w:val="18"/>
                <w:szCs w:val="18"/>
                <w:lang w:val="es-ES"/>
              </w:rPr>
              <w:t xml:space="preserve">Los miembros del NISP podrán utilizar dicho certificado para gestionar financiamientos a nivel local e internacional. Para hacerse acreedor al certificado, cada miembro deberá cumplir con los criterios pre-establecidos por </w:t>
            </w:r>
            <w:smartTag w:uri="urn:schemas-microsoft-com:office:smarttags" w:element="PersonName">
              <w:smartTagPr>
                <w:attr w:name="ProductID" w:val="la Autoridad Nacional"/>
              </w:smartTagPr>
              <w:r w:rsidR="00115928" w:rsidRPr="002E535E">
                <w:rPr>
                  <w:rFonts w:ascii="Verdana" w:hAnsi="Verdana"/>
                  <w:sz w:val="18"/>
                  <w:szCs w:val="18"/>
                  <w:lang w:val="es-ES"/>
                </w:rPr>
                <w:t>la Autoridad Nacional</w:t>
              </w:r>
            </w:smartTag>
            <w:r w:rsidR="00115928" w:rsidRPr="002E535E">
              <w:rPr>
                <w:rFonts w:ascii="Verdana" w:hAnsi="Verdana"/>
                <w:sz w:val="18"/>
                <w:szCs w:val="18"/>
                <w:lang w:val="es-ES"/>
              </w:rPr>
              <w:t xml:space="preserve"> del Ambiente.</w:t>
            </w:r>
          </w:p>
          <w:p w:rsidR="00115928" w:rsidRPr="002E535E" w:rsidRDefault="00115928" w:rsidP="00115928">
            <w:pPr>
              <w:jc w:val="both"/>
              <w:rPr>
                <w:rFonts w:ascii="Verdana" w:hAnsi="Verdana"/>
                <w:sz w:val="18"/>
                <w:szCs w:val="18"/>
                <w:lang w:val="es-ES"/>
              </w:rPr>
            </w:pPr>
          </w:p>
          <w:p w:rsidR="00115928" w:rsidRPr="002E535E" w:rsidRDefault="00115928" w:rsidP="00115928">
            <w:pPr>
              <w:jc w:val="both"/>
              <w:rPr>
                <w:rFonts w:ascii="Verdana" w:hAnsi="Verdana"/>
                <w:sz w:val="18"/>
                <w:szCs w:val="18"/>
                <w:lang w:val="es-ES"/>
              </w:rPr>
            </w:pPr>
            <w:r w:rsidRPr="002E535E">
              <w:rPr>
                <w:rFonts w:ascii="Verdana" w:hAnsi="Verdana"/>
                <w:sz w:val="18"/>
                <w:szCs w:val="18"/>
                <w:lang w:val="es-ES"/>
              </w:rPr>
              <w:t xml:space="preserve">Esto es importante por que de ésta forma se reconocen y se concentran los esfuerzos que cada institución signataria realiza para la consecución de fondos que financien actividades que promuevan el cumplimiento de los objetivos del Plan de Trabajo del CDB en las áreas protegidas. Se dará énfasis a los programas y actividades propuestas en el Plan, para garantizar la obtención de los resultados de cumplimiento de los objetivos. Los fondos a pesar de ser escasos tienen disponibilidad inmediata por lo que es efectivo crear un sistema que permita operar la ejecución de los mismos de forma sistemática con la certificación de </w:t>
            </w:r>
            <w:smartTag w:uri="urn:schemas-microsoft-com:office:smarttags" w:element="PersonName">
              <w:smartTagPr>
                <w:attr w:name="ProductID" w:val="la ANAM."/>
              </w:smartTagPr>
              <w:r w:rsidRPr="002E535E">
                <w:rPr>
                  <w:rFonts w:ascii="Verdana" w:hAnsi="Verdana"/>
                  <w:sz w:val="18"/>
                  <w:szCs w:val="18"/>
                  <w:lang w:val="es-ES"/>
                </w:rPr>
                <w:t>la ANAM.</w:t>
              </w:r>
            </w:smartTag>
          </w:p>
          <w:p w:rsidR="00115928" w:rsidRPr="002E535E" w:rsidRDefault="00115928" w:rsidP="00115928">
            <w:pPr>
              <w:jc w:val="both"/>
              <w:rPr>
                <w:rFonts w:ascii="Verdana" w:hAnsi="Verdana"/>
                <w:sz w:val="18"/>
                <w:szCs w:val="18"/>
                <w:lang w:val="es-ES"/>
              </w:rPr>
            </w:pPr>
          </w:p>
          <w:p w:rsidR="00115928" w:rsidRPr="002E535E" w:rsidRDefault="00115928" w:rsidP="00115928">
            <w:pPr>
              <w:jc w:val="both"/>
              <w:rPr>
                <w:rFonts w:ascii="Verdana" w:hAnsi="Verdana"/>
                <w:sz w:val="18"/>
                <w:szCs w:val="18"/>
                <w:lang w:val="es-ES"/>
              </w:rPr>
            </w:pPr>
            <w:r w:rsidRPr="002E535E">
              <w:rPr>
                <w:rFonts w:ascii="Verdana" w:hAnsi="Verdana"/>
                <w:sz w:val="18"/>
                <w:szCs w:val="18"/>
                <w:lang w:val="es-ES"/>
              </w:rPr>
              <w:t>El NISP deberá preparar sus estatutos de funcionamiento y un organigrama operativo, además de escoger una sede provisional y definir el aporte simbólico que cada miembro deba hacer para los gastos operativos de la organización. Los fondos operados por la administración del NISP una vez conformada podrán ser de fuentes variadas incluyendo el aporte de sus miembros. La operación del NISP deberá llegar a tener su propia personería jurídica y se recomienda que sea un Consorcio Ambiental que fortalezca su operatividad técnica y administrativa.</w:t>
            </w:r>
          </w:p>
          <w:p w:rsidR="00115928" w:rsidRPr="002E535E" w:rsidRDefault="00115928" w:rsidP="00115928">
            <w:pPr>
              <w:jc w:val="both"/>
              <w:rPr>
                <w:rFonts w:ascii="Verdana" w:hAnsi="Verdana"/>
                <w:sz w:val="18"/>
                <w:szCs w:val="18"/>
                <w:lang w:val="es-ES"/>
              </w:rPr>
            </w:pPr>
          </w:p>
          <w:p w:rsidR="00115928" w:rsidRPr="002E535E" w:rsidRDefault="00115928" w:rsidP="00115928">
            <w:pPr>
              <w:jc w:val="both"/>
              <w:rPr>
                <w:rFonts w:ascii="Verdana" w:hAnsi="Verdana"/>
                <w:sz w:val="18"/>
                <w:szCs w:val="18"/>
                <w:lang w:val="es-ES"/>
              </w:rPr>
            </w:pPr>
            <w:r w:rsidRPr="002E535E">
              <w:rPr>
                <w:rFonts w:ascii="Verdana" w:hAnsi="Verdana"/>
                <w:sz w:val="18"/>
                <w:szCs w:val="18"/>
                <w:lang w:val="es-ES"/>
              </w:rPr>
              <w:t>La red NISP podrá ser ampliada a través de la incorporación de nuevos miembros entre ellos: Instituciones de gobierno, Instituciones de Investigación y Educación basadas en Panamá (locales e internacionales); Instituciones de Investigación y Educación Internacionales y Regionales; Instituciones Foráneas de Investigación y Educación; Redes Internacionales y Regionales vinculadas con Educación, Investigación y Desarrollo; ONG’s Internacionales que operen en Panamá; ONG’s Basadas en Panamá vinculadas con Educación, Investigación y Desarrollo; Organizaciones del Sector Privado; Agencias Nacionales e Internacionales de Cooperación; entre otros.</w:t>
            </w:r>
          </w:p>
          <w:p w:rsidR="00115928" w:rsidRPr="002E535E" w:rsidRDefault="00115928" w:rsidP="00115928">
            <w:pPr>
              <w:jc w:val="both"/>
              <w:rPr>
                <w:rFonts w:ascii="Verdana" w:hAnsi="Verdana"/>
                <w:sz w:val="18"/>
                <w:szCs w:val="18"/>
                <w:lang w:val="es-ES"/>
              </w:rPr>
            </w:pPr>
          </w:p>
          <w:p w:rsidR="00115928" w:rsidRPr="002E535E" w:rsidRDefault="00115928" w:rsidP="00115928">
            <w:pPr>
              <w:jc w:val="both"/>
              <w:rPr>
                <w:rFonts w:ascii="Verdana" w:hAnsi="Verdana"/>
                <w:sz w:val="18"/>
                <w:szCs w:val="18"/>
                <w:lang w:val="es-ES"/>
              </w:rPr>
            </w:pPr>
            <w:r w:rsidRPr="002E535E">
              <w:rPr>
                <w:rFonts w:ascii="Verdana" w:hAnsi="Verdana"/>
                <w:sz w:val="18"/>
                <w:szCs w:val="18"/>
                <w:lang w:val="es-ES"/>
              </w:rPr>
              <w:t>Los miembros de la red deberán asignar a un representante principal y otro suplente, quien responderá por la organización en las reuniones de coordinación del NISP. Los miembros que actualmente son signatarios del acuerdo serán definidos como Miembros Fundadores. Los nuevos signatarios serán definidos como Honorarios.</w:t>
            </w:r>
          </w:p>
          <w:p w:rsidR="00115928" w:rsidRPr="002E535E" w:rsidRDefault="00115928" w:rsidP="00115928">
            <w:pPr>
              <w:jc w:val="both"/>
              <w:rPr>
                <w:rFonts w:ascii="Verdana" w:hAnsi="Verdana"/>
                <w:sz w:val="18"/>
                <w:szCs w:val="18"/>
                <w:lang w:val="es-ES"/>
              </w:rPr>
            </w:pPr>
          </w:p>
          <w:p w:rsidR="00950A37" w:rsidRDefault="00115928" w:rsidP="006F7A18">
            <w:pPr>
              <w:jc w:val="both"/>
              <w:rPr>
                <w:rFonts w:ascii="Verdana" w:hAnsi="Verdana"/>
                <w:sz w:val="18"/>
                <w:szCs w:val="18"/>
                <w:lang w:val="es-ES"/>
              </w:rPr>
            </w:pPr>
            <w:r w:rsidRPr="002E535E">
              <w:rPr>
                <w:rFonts w:ascii="Verdana" w:hAnsi="Verdana"/>
                <w:sz w:val="18"/>
                <w:szCs w:val="18"/>
                <w:lang w:val="es-ES"/>
              </w:rPr>
              <w:t xml:space="preserve">Los elementos presentados serán insumos utilizados para la preparación del Informe del POWPA: </w:t>
            </w:r>
            <w:r w:rsidRPr="00621F43">
              <w:rPr>
                <w:rFonts w:ascii="Verdana" w:hAnsi="Verdana"/>
                <w:sz w:val="18"/>
                <w:szCs w:val="18"/>
                <w:lang w:val="es-PA"/>
              </w:rPr>
              <w:t>Programme of work for Protected Areas</w:t>
            </w:r>
            <w:r w:rsidRPr="002E535E">
              <w:rPr>
                <w:rFonts w:ascii="Verdana" w:hAnsi="Verdana"/>
                <w:sz w:val="18"/>
                <w:szCs w:val="18"/>
                <w:lang w:val="es-ES"/>
              </w:rPr>
              <w:t xml:space="preserve"> of CBD para</w:t>
            </w:r>
            <w:r w:rsidR="006F7A18" w:rsidRPr="002E535E">
              <w:rPr>
                <w:rFonts w:ascii="Verdana" w:hAnsi="Verdana"/>
                <w:sz w:val="18"/>
                <w:szCs w:val="18"/>
                <w:lang w:val="es-ES"/>
              </w:rPr>
              <w:t xml:space="preserve"> la reunión de febrero de 2007.</w:t>
            </w:r>
          </w:p>
          <w:p w:rsidR="00114AE0" w:rsidRPr="002E535E" w:rsidRDefault="00114AE0" w:rsidP="00114AE0">
            <w:pPr>
              <w:spacing w:before="100" w:beforeAutospacing="1" w:after="100" w:afterAutospacing="1"/>
              <w:jc w:val="both"/>
              <w:rPr>
                <w:rFonts w:ascii="Verdana" w:hAnsi="Verdana"/>
                <w:sz w:val="18"/>
                <w:szCs w:val="18"/>
                <w:lang w:val="es-ES"/>
              </w:rPr>
            </w:pPr>
            <w:r w:rsidRPr="002E535E">
              <w:rPr>
                <w:rFonts w:ascii="Verdana" w:hAnsi="Verdana" w:cs="Arial"/>
                <w:b/>
                <w:bCs/>
                <w:iCs/>
                <w:sz w:val="18"/>
                <w:szCs w:val="18"/>
                <w:lang w:val="es-PA"/>
              </w:rPr>
              <w:t>Mecanismo de seguimiento</w:t>
            </w:r>
            <w:r w:rsidRPr="002E535E">
              <w:rPr>
                <w:rFonts w:ascii="Verdana" w:hAnsi="Verdana" w:cs="Arial"/>
                <w:sz w:val="18"/>
                <w:szCs w:val="18"/>
                <w:lang w:val="es-PA"/>
              </w:rPr>
              <w:t>.  Reuniones periódicas, boletín informativo, entre otras actividades deberán ser parte de la agenda concensuada de trabajo de los miembros del NISP, que permitirá mantener la dinámica de grupo que se generó con esta consultoría, y que sería, básicamente, para dar seguimiento al cumplimiento del plan. Este seguimiento sería la tarea fundamental de la persona enlace NISP-ANAM.</w:t>
            </w:r>
            <w:r w:rsidRPr="002E535E">
              <w:rPr>
                <w:rFonts w:ascii="Verdana" w:hAnsi="Verdana"/>
                <w:sz w:val="18"/>
                <w:szCs w:val="18"/>
                <w:lang w:val="es-ES"/>
              </w:rPr>
              <w:t xml:space="preserve"> </w:t>
            </w:r>
          </w:p>
          <w:p w:rsidR="00114AE0" w:rsidRPr="002E535E" w:rsidRDefault="00114AE0" w:rsidP="00114AE0">
            <w:pPr>
              <w:jc w:val="both"/>
              <w:rPr>
                <w:rFonts w:ascii="Verdana" w:hAnsi="Verdana"/>
                <w:sz w:val="18"/>
                <w:szCs w:val="18"/>
                <w:lang w:val="es-ES"/>
              </w:rPr>
            </w:pPr>
            <w:r w:rsidRPr="002E535E">
              <w:rPr>
                <w:rFonts w:ascii="Verdana" w:hAnsi="Verdana"/>
                <w:sz w:val="18"/>
                <w:szCs w:val="18"/>
                <w:lang w:val="es-ES"/>
              </w:rPr>
              <w:t>Además, será necesario contar con aportes de variadas fuentes de financiamiento para atender las siguientes actividades vinculadas al trabajo conjunto del NISP:</w:t>
            </w:r>
          </w:p>
          <w:p w:rsidR="00114AE0" w:rsidRPr="002E535E" w:rsidRDefault="00114AE0" w:rsidP="00114AE0">
            <w:pPr>
              <w:jc w:val="both"/>
              <w:rPr>
                <w:rFonts w:ascii="Verdana" w:hAnsi="Verdana"/>
                <w:sz w:val="18"/>
                <w:szCs w:val="18"/>
                <w:lang w:val="es-ES"/>
              </w:rPr>
            </w:pPr>
          </w:p>
          <w:p w:rsidR="00114AE0" w:rsidRPr="002E535E" w:rsidRDefault="00114AE0" w:rsidP="00114AE0">
            <w:pPr>
              <w:jc w:val="both"/>
              <w:rPr>
                <w:rFonts w:ascii="Verdana" w:hAnsi="Verdana"/>
                <w:sz w:val="18"/>
                <w:szCs w:val="18"/>
                <w:lang w:val="es-ES_tradnl"/>
              </w:rPr>
            </w:pPr>
            <w:r w:rsidRPr="002E535E">
              <w:rPr>
                <w:rFonts w:ascii="Verdana" w:hAnsi="Verdana"/>
                <w:b/>
                <w:sz w:val="18"/>
                <w:szCs w:val="18"/>
                <w:lang w:val="es-ES_tradnl"/>
              </w:rPr>
              <w:t>Publicaciones técnicas y divulgativas</w:t>
            </w:r>
            <w:r w:rsidRPr="002E535E">
              <w:rPr>
                <w:rFonts w:ascii="Verdana" w:hAnsi="Verdana"/>
                <w:sz w:val="18"/>
                <w:szCs w:val="18"/>
                <w:lang w:val="es-ES_tradnl"/>
              </w:rPr>
              <w:t>.</w:t>
            </w:r>
            <w:r w:rsidRPr="002E535E">
              <w:rPr>
                <w:rFonts w:ascii="Verdana" w:hAnsi="Verdana"/>
                <w:b/>
                <w:sz w:val="18"/>
                <w:szCs w:val="18"/>
                <w:lang w:val="es-ES_tradnl"/>
              </w:rPr>
              <w:t xml:space="preserve"> </w:t>
            </w:r>
            <w:r w:rsidRPr="002E535E">
              <w:rPr>
                <w:rFonts w:ascii="Verdana" w:hAnsi="Verdana"/>
                <w:sz w:val="18"/>
                <w:szCs w:val="18"/>
                <w:lang w:val="es-ES_tradnl"/>
              </w:rPr>
              <w:t xml:space="preserve">Los documentos podrán ser publicados anualmente por miembros del NISP o por la red NISP, y cuyo presupuesto gira en torno de un total anual B/.30,000.00. </w:t>
            </w:r>
          </w:p>
          <w:p w:rsidR="00114AE0" w:rsidRPr="002E535E" w:rsidRDefault="00114AE0" w:rsidP="00114AE0">
            <w:pPr>
              <w:jc w:val="both"/>
              <w:rPr>
                <w:rFonts w:ascii="Verdana" w:hAnsi="Verdana"/>
                <w:b/>
                <w:sz w:val="18"/>
                <w:szCs w:val="18"/>
                <w:lang w:val="es-ES_tradnl"/>
              </w:rPr>
            </w:pPr>
          </w:p>
          <w:p w:rsidR="00114AE0" w:rsidRPr="002E535E" w:rsidRDefault="00114AE0" w:rsidP="00114AE0">
            <w:pPr>
              <w:jc w:val="both"/>
              <w:rPr>
                <w:rFonts w:ascii="Verdana" w:hAnsi="Verdana"/>
                <w:sz w:val="18"/>
                <w:szCs w:val="18"/>
                <w:lang w:val="es-ES_tradnl"/>
              </w:rPr>
            </w:pPr>
            <w:r w:rsidRPr="002E535E">
              <w:rPr>
                <w:rFonts w:ascii="Verdana" w:hAnsi="Verdana"/>
                <w:b/>
                <w:sz w:val="18"/>
                <w:szCs w:val="18"/>
                <w:lang w:val="es-ES_tradnl"/>
              </w:rPr>
              <w:t xml:space="preserve">Otras Publicaciones. </w:t>
            </w:r>
            <w:r w:rsidRPr="002E535E">
              <w:rPr>
                <w:rFonts w:ascii="Verdana" w:hAnsi="Verdana"/>
                <w:sz w:val="18"/>
                <w:szCs w:val="18"/>
                <w:lang w:val="es-ES_tradnl"/>
              </w:rPr>
              <w:t>Publicación de boletines sobre la incorporación de temas de interés para el cumplimiento de los objetivos del Plan de Trabajo en Áreas Protegidas generados por los miembros del NISP. Los fondos que deberán ser presupuestados son B/.15,000.00 correspondientes a dos tirajes anuales. Las fuentes de financiamiento podrán ser nacionales o internacionales.</w:t>
            </w:r>
          </w:p>
          <w:p w:rsidR="00114AE0" w:rsidRPr="002E535E" w:rsidRDefault="00114AE0" w:rsidP="00114AE0">
            <w:pPr>
              <w:jc w:val="both"/>
              <w:rPr>
                <w:rFonts w:ascii="Verdana" w:hAnsi="Verdana"/>
                <w:sz w:val="18"/>
                <w:szCs w:val="18"/>
                <w:lang w:val="es-ES_tradnl"/>
              </w:rPr>
            </w:pPr>
          </w:p>
          <w:p w:rsidR="00114AE0" w:rsidRPr="002E535E" w:rsidRDefault="00114AE0" w:rsidP="00114AE0">
            <w:pPr>
              <w:jc w:val="both"/>
              <w:rPr>
                <w:rFonts w:ascii="Verdana" w:hAnsi="Verdana"/>
                <w:sz w:val="18"/>
                <w:szCs w:val="18"/>
                <w:lang w:val="es-ES_tradnl"/>
              </w:rPr>
            </w:pPr>
            <w:r w:rsidRPr="002E535E">
              <w:rPr>
                <w:rFonts w:ascii="Verdana" w:hAnsi="Verdana"/>
                <w:b/>
                <w:sz w:val="18"/>
                <w:szCs w:val="18"/>
                <w:lang w:val="es-ES_tradnl"/>
              </w:rPr>
              <w:t xml:space="preserve">Coordinaciones con las entidades del NISP. </w:t>
            </w:r>
            <w:r w:rsidRPr="002E535E">
              <w:rPr>
                <w:rFonts w:ascii="Verdana" w:hAnsi="Verdana"/>
                <w:sz w:val="18"/>
                <w:szCs w:val="18"/>
                <w:lang w:val="es-ES_tradnl"/>
              </w:rPr>
              <w:t xml:space="preserve">Para el eficiente funcionamiento del NISP y las coordinaciones para el desarrollo conjunto de planes, programas, proyectos, acciones y actividades de las organizaciones integrantes que recibirán al menos trimestralmente un paquete de información clave sobre las acciones de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xml:space="preserve"> en el marco del cumplimiento de los objetivos del Plan de Trabajo de Áreas Protegidas del CDB. Se han programado al menos 3 talleres de coordinación interinstitucional por año a un costo de B/.800/taller + B/.300/taller para reproducir material técnico que se entregará en los talleres. Eso representa un costo anual de B/.3,600.00. Ello deberá ser incorporado en las funciones claves del enlace NISP-ANAM.</w:t>
            </w:r>
          </w:p>
          <w:p w:rsidR="00114AE0" w:rsidRPr="002E535E" w:rsidRDefault="00114AE0" w:rsidP="00114AE0">
            <w:pPr>
              <w:ind w:left="1069"/>
              <w:jc w:val="both"/>
              <w:rPr>
                <w:rFonts w:ascii="Verdana" w:hAnsi="Verdana"/>
                <w:sz w:val="18"/>
                <w:szCs w:val="18"/>
                <w:lang w:val="es-ES_tradnl"/>
              </w:rPr>
            </w:pPr>
          </w:p>
          <w:p w:rsidR="00114AE0" w:rsidRPr="002E535E" w:rsidRDefault="00114AE0" w:rsidP="00114AE0">
            <w:pPr>
              <w:jc w:val="both"/>
              <w:rPr>
                <w:rFonts w:ascii="Verdana" w:hAnsi="Verdana"/>
                <w:sz w:val="18"/>
                <w:szCs w:val="18"/>
                <w:lang w:val="es-ES_tradnl"/>
              </w:rPr>
            </w:pPr>
            <w:r w:rsidRPr="002E535E">
              <w:rPr>
                <w:rFonts w:ascii="Verdana" w:hAnsi="Verdana"/>
                <w:b/>
                <w:sz w:val="18"/>
                <w:szCs w:val="18"/>
                <w:lang w:val="es-ES_tradnl"/>
              </w:rPr>
              <w:t xml:space="preserve">Talleres periódicos de sensibilización. </w:t>
            </w:r>
            <w:r w:rsidRPr="002E535E">
              <w:rPr>
                <w:rFonts w:ascii="Verdana" w:hAnsi="Verdana"/>
                <w:sz w:val="18"/>
                <w:szCs w:val="18"/>
                <w:lang w:val="es-ES_tradnl"/>
              </w:rPr>
              <w:t>Se han programado al menos un taller de expertos para cada uno de los temas vinculados con cada uno de los nueve objetivos del Plan de Trabajo de Áreas Protegidas del CDB a un costo de B/.800/taller + B/.300/taller para reproducir material técnico que se entregará en los talleres. Eso representa un costo anual de B/.9,900.00. La coordinación de estas actividades deberá ser realizada por el enlace NISP-ANAM.</w:t>
            </w:r>
          </w:p>
          <w:p w:rsidR="00114AE0" w:rsidRPr="002E535E" w:rsidRDefault="00114AE0" w:rsidP="00114AE0">
            <w:pPr>
              <w:jc w:val="both"/>
              <w:rPr>
                <w:rFonts w:ascii="Verdana" w:hAnsi="Verdana"/>
                <w:b/>
                <w:sz w:val="18"/>
                <w:szCs w:val="18"/>
                <w:lang w:val="es-ES_tradnl"/>
              </w:rPr>
            </w:pPr>
          </w:p>
          <w:p w:rsidR="00114AE0" w:rsidRPr="002E535E" w:rsidRDefault="00114AE0" w:rsidP="00114AE0">
            <w:pPr>
              <w:jc w:val="both"/>
              <w:rPr>
                <w:rFonts w:ascii="Verdana" w:hAnsi="Verdana"/>
                <w:sz w:val="18"/>
                <w:szCs w:val="18"/>
                <w:lang w:val="es-ES_tradnl"/>
              </w:rPr>
            </w:pPr>
            <w:r w:rsidRPr="002E535E">
              <w:rPr>
                <w:rFonts w:ascii="Verdana" w:hAnsi="Verdana"/>
                <w:b/>
                <w:sz w:val="18"/>
                <w:szCs w:val="18"/>
                <w:lang w:val="es-ES_tradnl"/>
              </w:rPr>
              <w:t xml:space="preserve">Cabildeo. </w:t>
            </w:r>
            <w:r w:rsidRPr="002E535E">
              <w:rPr>
                <w:rFonts w:ascii="Verdana" w:hAnsi="Verdana"/>
                <w:sz w:val="18"/>
                <w:szCs w:val="18"/>
                <w:lang w:val="es-ES_tradnl"/>
              </w:rPr>
              <w:t>Para gastos de cabildeo con distintos grupos tanto de entidades públicas como privadas nacionales e internacionales para la sensibilización hacia la importancia del trabajo del NISP y su ampliación para el logro del cumplimiento del Plan de Trabajo de Áreas Protegidas del CDB y el diseño, puesta en marcha conjunta de sus planes, programas, proyectos, se estima un promedio de B/.500/año. Esta actividad podrá ser desarrollada por cada uno de los miembros del NISP.</w:t>
            </w:r>
          </w:p>
          <w:p w:rsidR="00114AE0" w:rsidRPr="002E535E" w:rsidRDefault="00114AE0" w:rsidP="00114AE0">
            <w:pPr>
              <w:jc w:val="both"/>
              <w:rPr>
                <w:rFonts w:ascii="Verdana" w:hAnsi="Verdana"/>
                <w:b/>
                <w:sz w:val="18"/>
                <w:szCs w:val="18"/>
                <w:lang w:val="es-ES_tradnl"/>
              </w:rPr>
            </w:pPr>
          </w:p>
          <w:p w:rsidR="00114AE0" w:rsidRPr="002E535E" w:rsidRDefault="00114AE0" w:rsidP="00114AE0">
            <w:pPr>
              <w:jc w:val="both"/>
              <w:rPr>
                <w:rFonts w:ascii="Verdana" w:hAnsi="Verdana"/>
                <w:sz w:val="18"/>
                <w:szCs w:val="18"/>
                <w:lang w:val="es-ES_tradnl"/>
              </w:rPr>
            </w:pPr>
            <w:r w:rsidRPr="002E535E">
              <w:rPr>
                <w:rFonts w:ascii="Verdana" w:hAnsi="Verdana"/>
                <w:sz w:val="18"/>
                <w:szCs w:val="18"/>
                <w:lang w:val="es-ES_tradnl"/>
              </w:rPr>
              <w:t>Facilitar un proceso interactivo de comunicación sobre temas relevantes de cada uno de los nueve objetivos del Plan de Trabajo de Áreas Protegidas del CDB para los miembros del NISP</w:t>
            </w:r>
            <w:r w:rsidRPr="002E535E">
              <w:rPr>
                <w:rFonts w:ascii="Verdana" w:hAnsi="Verdana"/>
                <w:b/>
                <w:sz w:val="18"/>
                <w:szCs w:val="18"/>
                <w:lang w:val="es-ES_tradnl"/>
              </w:rPr>
              <w:t>.</w:t>
            </w:r>
            <w:r w:rsidRPr="002E535E">
              <w:rPr>
                <w:rFonts w:ascii="Verdana" w:hAnsi="Verdana"/>
                <w:sz w:val="18"/>
                <w:szCs w:val="18"/>
                <w:lang w:val="es-ES_tradnl"/>
              </w:rPr>
              <w:t xml:space="preserve"> Las tareas a realizar son:</w:t>
            </w:r>
          </w:p>
          <w:p w:rsidR="00114AE0" w:rsidRPr="00C36F3F" w:rsidRDefault="00114AE0" w:rsidP="00114AE0">
            <w:pPr>
              <w:ind w:left="1969"/>
              <w:jc w:val="both"/>
              <w:rPr>
                <w:rFonts w:ascii="Verdana" w:hAnsi="Verdana"/>
                <w:sz w:val="18"/>
                <w:szCs w:val="18"/>
                <w:lang w:val="es-ES_tradnl"/>
              </w:rPr>
            </w:pPr>
          </w:p>
          <w:p w:rsidR="00114AE0" w:rsidRPr="00C36F3F" w:rsidRDefault="00114AE0" w:rsidP="00BA5B9A">
            <w:pPr>
              <w:numPr>
                <w:ilvl w:val="0"/>
                <w:numId w:val="354"/>
              </w:numPr>
              <w:tabs>
                <w:tab w:val="clear" w:pos="720"/>
              </w:tabs>
              <w:ind w:left="2149"/>
              <w:jc w:val="both"/>
              <w:rPr>
                <w:rFonts w:ascii="Verdana" w:hAnsi="Verdana"/>
                <w:sz w:val="18"/>
                <w:szCs w:val="18"/>
                <w:lang w:val="es-ES"/>
              </w:rPr>
            </w:pPr>
            <w:r w:rsidRPr="00C36F3F">
              <w:rPr>
                <w:rFonts w:ascii="Verdana" w:hAnsi="Verdana"/>
                <w:b/>
                <w:sz w:val="18"/>
                <w:szCs w:val="18"/>
                <w:lang w:val="es-ES_tradnl"/>
              </w:rPr>
              <w:t>Foros públicos y encuentros.</w:t>
            </w:r>
            <w:r w:rsidRPr="00C36F3F">
              <w:rPr>
                <w:rFonts w:ascii="Verdana" w:hAnsi="Verdana"/>
                <w:sz w:val="18"/>
                <w:szCs w:val="18"/>
                <w:lang w:val="es-ES_tradnl"/>
              </w:rPr>
              <w:t xml:space="preserve"> Se deberán incluir en los presupuestos de las unidades operativas de ANAM y de los miembros del NISP; se han presupuestado B/.8,000 para cada foro y B/.8,500 para la realización de los encuentros durante los próximos tres años, que representan un costo total de B/.49,500. </w:t>
            </w:r>
          </w:p>
          <w:p w:rsidR="00114AE0" w:rsidRPr="00C36F3F" w:rsidRDefault="00114AE0" w:rsidP="00114AE0">
            <w:pPr>
              <w:jc w:val="both"/>
              <w:rPr>
                <w:rFonts w:ascii="Verdana" w:hAnsi="Verdana"/>
                <w:sz w:val="18"/>
                <w:szCs w:val="18"/>
                <w:lang w:val="es-ES"/>
              </w:rPr>
            </w:pPr>
          </w:p>
          <w:p w:rsidR="00114AE0" w:rsidRDefault="00114AE0" w:rsidP="00114AE0">
            <w:pPr>
              <w:jc w:val="both"/>
              <w:rPr>
                <w:rFonts w:ascii="Verdana" w:hAnsi="Verdana"/>
                <w:sz w:val="18"/>
                <w:szCs w:val="18"/>
                <w:lang w:val="es-ES"/>
              </w:rPr>
            </w:pPr>
            <w:r w:rsidRPr="00C36F3F">
              <w:rPr>
                <w:rFonts w:ascii="Verdana" w:hAnsi="Verdana"/>
                <w:sz w:val="18"/>
                <w:szCs w:val="18"/>
                <w:lang w:val="es-ES"/>
              </w:rPr>
              <w:t xml:space="preserve">Entrevistas y encuestas podrán ser incorporadas una vez se haya implementado la primera etapa de sensibilización, que permitan  medir el reconocimiento de cada uno de </w:t>
            </w:r>
            <w:r w:rsidRPr="00C36F3F">
              <w:rPr>
                <w:rFonts w:ascii="Verdana" w:hAnsi="Verdana"/>
                <w:sz w:val="18"/>
                <w:szCs w:val="18"/>
                <w:lang w:val="es-ES_tradnl"/>
              </w:rPr>
              <w:t>los nueve objetivos del Plan de Trabajo de Áreas Protegidas del CDB</w:t>
            </w:r>
            <w:r w:rsidRPr="00C36F3F">
              <w:rPr>
                <w:rFonts w:ascii="Verdana" w:hAnsi="Verdana"/>
                <w:sz w:val="18"/>
                <w:szCs w:val="18"/>
                <w:lang w:val="es-ES"/>
              </w:rPr>
              <w:t xml:space="preserve">, la institucionalidad de </w:t>
            </w:r>
            <w:smartTag w:uri="urn:schemas-microsoft-com:office:smarttags" w:element="PersonName">
              <w:smartTagPr>
                <w:attr w:name="ProductID" w:val="la ANAM"/>
              </w:smartTagPr>
              <w:r w:rsidRPr="00C36F3F">
                <w:rPr>
                  <w:rFonts w:ascii="Verdana" w:hAnsi="Verdana"/>
                  <w:sz w:val="18"/>
                  <w:szCs w:val="18"/>
                  <w:lang w:val="es-ES"/>
                </w:rPr>
                <w:t>la ANAM</w:t>
              </w:r>
            </w:smartTag>
            <w:r w:rsidRPr="00C36F3F">
              <w:rPr>
                <w:rFonts w:ascii="Verdana" w:hAnsi="Verdana"/>
                <w:sz w:val="18"/>
                <w:szCs w:val="18"/>
                <w:lang w:val="es-ES"/>
              </w:rPr>
              <w:t xml:space="preserve"> en la promoción de los mismos, la participación social en acciones promovidas por </w:t>
            </w:r>
            <w:smartTag w:uri="urn:schemas-microsoft-com:office:smarttags" w:element="PersonName">
              <w:smartTagPr>
                <w:attr w:name="ProductID" w:val="la ANAM"/>
              </w:smartTagPr>
              <w:r w:rsidRPr="00C36F3F">
                <w:rPr>
                  <w:rFonts w:ascii="Verdana" w:hAnsi="Verdana"/>
                  <w:sz w:val="18"/>
                  <w:szCs w:val="18"/>
                  <w:lang w:val="es-ES"/>
                </w:rPr>
                <w:t>la ANAM</w:t>
              </w:r>
            </w:smartTag>
            <w:r w:rsidRPr="00C36F3F">
              <w:rPr>
                <w:rFonts w:ascii="Verdana" w:hAnsi="Verdana"/>
                <w:sz w:val="18"/>
                <w:szCs w:val="18"/>
                <w:lang w:val="es-ES"/>
              </w:rPr>
              <w:t xml:space="preserve"> para ello, y la recordación de frases usadas en las campañas de sensibilización, entre otras.</w:t>
            </w:r>
          </w:p>
          <w:p w:rsidR="00FB43AA" w:rsidRDefault="00FB43AA" w:rsidP="00114AE0">
            <w:pPr>
              <w:jc w:val="both"/>
              <w:rPr>
                <w:rFonts w:ascii="Verdana" w:hAnsi="Verdana"/>
                <w:sz w:val="18"/>
                <w:szCs w:val="18"/>
                <w:lang w:val="es-ES"/>
              </w:rPr>
            </w:pPr>
          </w:p>
          <w:p w:rsidR="00FB43AA" w:rsidRPr="002E535E" w:rsidRDefault="00FB43AA" w:rsidP="00FB43AA">
            <w:pPr>
              <w:jc w:val="both"/>
              <w:rPr>
                <w:rFonts w:ascii="Verdana" w:hAnsi="Verdana"/>
                <w:sz w:val="18"/>
                <w:szCs w:val="18"/>
                <w:lang w:val="es-ES"/>
              </w:rPr>
            </w:pPr>
            <w:r>
              <w:rPr>
                <w:rFonts w:ascii="Verdana" w:hAnsi="Verdana"/>
                <w:sz w:val="18"/>
                <w:szCs w:val="18"/>
                <w:lang w:val="es-ES"/>
              </w:rPr>
              <w:t>P</w:t>
            </w:r>
            <w:r w:rsidRPr="002E535E">
              <w:rPr>
                <w:rFonts w:ascii="Verdana" w:hAnsi="Verdana"/>
                <w:sz w:val="18"/>
                <w:szCs w:val="18"/>
                <w:lang w:val="es-ES"/>
              </w:rPr>
              <w:t xml:space="preserve">ara </w:t>
            </w: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es prioritario que los esquemas de PSA, concebidos en el marco de esta estrategia nacional, no sólo sirvan como útil herramienta de política pública para atenuar los niveles de pobreza extrema al convertirlos en mecanismos de compensación económica a través de los cuales los beneficiarios (o usuarios) del servicio ambiental, ya sea el Estado o privados, hacen un pago a los proveedores (o custodios) de éste, particularmente grupos vulnerables, sino que reduzcan la presión ejercida por la expansión de la frontera agrícola que existe sobre las áreas protegidas del país (33.52% del territorio nacional aproximadamente).</w:t>
            </w:r>
          </w:p>
          <w:p w:rsidR="00FB43AA" w:rsidRPr="00114AE0" w:rsidRDefault="00FB43AA" w:rsidP="00FB43AA">
            <w:pPr>
              <w:jc w:val="both"/>
              <w:rPr>
                <w:rFonts w:ascii="Verdana" w:hAnsi="Verdana"/>
                <w:sz w:val="18"/>
                <w:szCs w:val="18"/>
                <w:lang w:val="es-ES"/>
              </w:rPr>
            </w:pPr>
          </w:p>
          <w:p w:rsidR="00FB43AA" w:rsidRPr="002E535E" w:rsidRDefault="00FB43AA" w:rsidP="00FB43AA">
            <w:pPr>
              <w:jc w:val="both"/>
              <w:rPr>
                <w:rFonts w:ascii="Verdana" w:hAnsi="Verdana" w:cs="Arial"/>
                <w:sz w:val="18"/>
                <w:szCs w:val="18"/>
                <w:lang w:val="es-ES"/>
              </w:rPr>
            </w:pPr>
            <w:r w:rsidRPr="002E535E">
              <w:rPr>
                <w:rFonts w:ascii="Verdana" w:hAnsi="Verdana"/>
                <w:sz w:val="18"/>
                <w:szCs w:val="18"/>
                <w:lang w:val="es-ES_tradnl"/>
              </w:rPr>
              <w:t>En cuanto a p</w:t>
            </w:r>
            <w:r w:rsidRPr="002E535E">
              <w:rPr>
                <w:rFonts w:ascii="Verdana" w:hAnsi="Verdana" w:cs="Arial"/>
                <w:bCs/>
                <w:sz w:val="18"/>
                <w:szCs w:val="18"/>
                <w:lang w:val="es-ES"/>
              </w:rPr>
              <w:t xml:space="preserve">romover la equidad y la participación en los beneficios, en Panamá se </w:t>
            </w:r>
            <w:r w:rsidRPr="002E535E">
              <w:rPr>
                <w:rFonts w:ascii="Verdana" w:hAnsi="Verdana" w:cs="Arial"/>
                <w:sz w:val="18"/>
                <w:szCs w:val="18"/>
                <w:lang w:val="es-ES"/>
              </w:rPr>
              <w:t>publicado un documento del Estado de la gestión compartida de las áreas protegidas en Centroamérica Sistematización de experiencias de co-manejo; Ley 41 en su articulado contempla el tema de otras formas de manejo de áreas protegidas; En Panamá existe una red de reservas privadas; Existe un marco conceptual elaborado sobre reservas privadas; Elaboración de la política de co-manejo, se encuentra en revisión como anteproyecto; Otros esquemas de manejo de áreas protegidas son señalados en el anteproyecto de Ley del SINAP; Resoluciones de concesión de servicios y concesiones administrativas en áreas protegidas; Proyecto CBMAPII donde uno de sus indicadores es duplicar los esquemas de co-manejo que existen actualmente; Se han dado algunas experiencias y alternativas como estudios de pago por servicios ambientales en algunas áreas protegidas; Existe una percepción generalizada que las comunidades no han estado preparadas para recibir el impacto de un turismo en incremento que esta llevando a una pérdida social y cultural, haciéndolos dependientes de esta actividad; Algunas experiencias se han dado, en los años 1980s área silvestre de Narganá, en la comarca Kuna Yala es un área protegida dentro del SINAP; también (2007) Guargandí y Madugandí, están siendo solicitadas por las comunidades para que sean declaradas áreas protegidas.</w:t>
            </w:r>
          </w:p>
          <w:p w:rsidR="00FB43AA" w:rsidRPr="002E535E" w:rsidRDefault="00FB43AA" w:rsidP="00FB43AA">
            <w:pPr>
              <w:jc w:val="both"/>
              <w:rPr>
                <w:rFonts w:ascii="Verdana" w:hAnsi="Verdana" w:cs="Arial"/>
                <w:sz w:val="18"/>
                <w:szCs w:val="18"/>
                <w:lang w:val="es-ES"/>
              </w:rPr>
            </w:pPr>
            <w:r w:rsidRPr="002E535E">
              <w:rPr>
                <w:rFonts w:ascii="Verdana" w:hAnsi="Verdana" w:cs="Arial"/>
                <w:sz w:val="18"/>
                <w:szCs w:val="18"/>
                <w:lang w:val="es-ES"/>
              </w:rPr>
              <w:t xml:space="preserve"> </w:t>
            </w:r>
          </w:p>
          <w:p w:rsidR="00FB43AA" w:rsidRPr="002E535E" w:rsidRDefault="00FB43AA" w:rsidP="00FB43AA">
            <w:pPr>
              <w:jc w:val="both"/>
              <w:rPr>
                <w:rFonts w:ascii="Verdana" w:hAnsi="Verdana" w:cs="Arial"/>
                <w:sz w:val="18"/>
                <w:szCs w:val="18"/>
                <w:lang w:val="es-ES"/>
              </w:rPr>
            </w:pP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xml:space="preserve">, en el Proyecto CBMAP y en otros proyectos los beneficios son comunitarios, el programa Red de Oportunidades del Ministerio de Desarrollo Social, realizan actividades en línea con las metas del milenio de combate a la pobreza, incluidos en el plan de gobierno y los lineamiento de la política de </w:t>
            </w:r>
            <w:smartTag w:uri="urn:schemas-microsoft-com:office:smarttags" w:element="PersonName">
              <w:smartTagPr>
                <w:attr w:name="ProductID" w:val="la ANAM. Apoyando"/>
              </w:smartTagPr>
              <w:r w:rsidRPr="002E535E">
                <w:rPr>
                  <w:rFonts w:ascii="Verdana" w:hAnsi="Verdana" w:cs="Arial"/>
                  <w:sz w:val="18"/>
                  <w:szCs w:val="18"/>
                  <w:lang w:val="es-ES"/>
                </w:rPr>
                <w:t>la ANAM. Apoyando</w:t>
              </w:r>
            </w:smartTag>
            <w:r w:rsidRPr="002E535E">
              <w:rPr>
                <w:rFonts w:ascii="Verdana" w:hAnsi="Verdana" w:cs="Arial"/>
                <w:sz w:val="18"/>
                <w:szCs w:val="18"/>
                <w:lang w:val="es-ES"/>
              </w:rPr>
              <w:t xml:space="preserve"> a las organizaciones comunitarias, para darles personería jurídica, brindándoles capacitación, ejemplos apoyados por </w:t>
            </w:r>
            <w:smartTag w:uri="urn:schemas-microsoft-com:office:smarttags" w:element="PersonName">
              <w:smartTagPr>
                <w:attr w:name="ProductID" w:val="100 metros"/>
              </w:smartTagPr>
              <w:smartTag w:uri="urn:schemas-microsoft-com:office:smarttags" w:element="PersonName">
                <w:smartTagPr>
                  <w:attr w:name="ProductID" w:val="la Asociaci￳n"/>
                </w:smartTagPr>
                <w:r w:rsidRPr="002E535E">
                  <w:rPr>
                    <w:rFonts w:ascii="Verdana" w:hAnsi="Verdana" w:cs="Arial"/>
                    <w:sz w:val="18"/>
                    <w:szCs w:val="18"/>
                    <w:lang w:val="es-ES"/>
                  </w:rPr>
                  <w:t>la Asociación</w:t>
                </w:r>
              </w:smartTag>
              <w:r w:rsidRPr="002E535E">
                <w:rPr>
                  <w:rFonts w:ascii="Verdana" w:hAnsi="Verdana" w:cs="Arial"/>
                  <w:sz w:val="18"/>
                  <w:szCs w:val="18"/>
                  <w:lang w:val="es-ES"/>
                </w:rPr>
                <w:t xml:space="preserve"> Nacional</w:t>
              </w:r>
            </w:smartTag>
            <w:r w:rsidRPr="002E535E">
              <w:rPr>
                <w:rFonts w:ascii="Verdana" w:hAnsi="Verdana" w:cs="Arial"/>
                <w:sz w:val="18"/>
                <w:szCs w:val="18"/>
                <w:lang w:val="es-ES"/>
              </w:rPr>
              <w:t xml:space="preserve"> para </w:t>
            </w:r>
            <w:smartTag w:uri="urn:schemas-microsoft-com:office:smarttags" w:element="PersonName">
              <w:smartTagPr>
                <w:attr w:name="ProductID" w:val="la Conservaci￳n"/>
              </w:smartTagPr>
              <w:r w:rsidRPr="002E535E">
                <w:rPr>
                  <w:rFonts w:ascii="Verdana" w:hAnsi="Verdana" w:cs="Arial"/>
                  <w:sz w:val="18"/>
                  <w:szCs w:val="18"/>
                  <w:lang w:val="es-ES"/>
                </w:rPr>
                <w:t>la Conservación</w:t>
              </w:r>
            </w:smartTag>
            <w:r w:rsidRPr="002E535E">
              <w:rPr>
                <w:rFonts w:ascii="Verdana" w:hAnsi="Verdana" w:cs="Arial"/>
                <w:sz w:val="18"/>
                <w:szCs w:val="18"/>
                <w:lang w:val="es-ES"/>
              </w:rPr>
              <w:t xml:space="preserve"> de </w:t>
            </w:r>
            <w:smartTag w:uri="urn:schemas-microsoft-com:office:smarttags" w:element="PersonName">
              <w:smartTagPr>
                <w:attr w:name="ProductID" w:val="la Naturaleza"/>
              </w:smartTagPr>
              <w:r w:rsidRPr="002E535E">
                <w:rPr>
                  <w:rFonts w:ascii="Verdana" w:hAnsi="Verdana" w:cs="Arial"/>
                  <w:sz w:val="18"/>
                  <w:szCs w:val="18"/>
                  <w:lang w:val="es-ES"/>
                </w:rPr>
                <w:t>la Naturaleza</w:t>
              </w:r>
            </w:smartTag>
            <w:r w:rsidRPr="002E535E">
              <w:rPr>
                <w:rFonts w:ascii="Verdana" w:hAnsi="Verdana" w:cs="Arial"/>
                <w:sz w:val="18"/>
                <w:szCs w:val="18"/>
                <w:lang w:val="es-ES"/>
              </w:rPr>
              <w:t xml:space="preserve"> con proyectos de pequeños negocios en las zonas de amortiguamiento del Parque Nacional Coiba; además, en el Parque Nacional Chagres con comunidades indígenas </w:t>
            </w:r>
            <w:smartTag w:uri="urn:schemas-microsoft-com:office:smarttags" w:element="PersonName">
              <w:smartTagPr>
                <w:attr w:name="ProductID" w:val="La Bonga."/>
              </w:smartTagPr>
              <w:r w:rsidRPr="002E535E">
                <w:rPr>
                  <w:rFonts w:ascii="Verdana" w:hAnsi="Verdana" w:cs="Arial"/>
                  <w:sz w:val="18"/>
                  <w:szCs w:val="18"/>
                  <w:lang w:val="es-ES"/>
                </w:rPr>
                <w:t>La Bonga.</w:t>
              </w:r>
            </w:smartTag>
            <w:r w:rsidRPr="002E535E">
              <w:rPr>
                <w:rFonts w:ascii="Verdana" w:hAnsi="Verdana" w:cs="Arial"/>
                <w:sz w:val="18"/>
                <w:szCs w:val="18"/>
                <w:lang w:val="es-ES"/>
              </w:rPr>
              <w:t xml:space="preserve"> </w:t>
            </w:r>
          </w:p>
          <w:p w:rsidR="00FB43AA" w:rsidRPr="002E535E" w:rsidRDefault="00FB43AA" w:rsidP="00FB43AA">
            <w:pPr>
              <w:jc w:val="both"/>
              <w:rPr>
                <w:rFonts w:ascii="Verdana" w:hAnsi="Verdana" w:cs="Arial"/>
                <w:sz w:val="18"/>
                <w:szCs w:val="18"/>
                <w:lang w:val="es-ES"/>
              </w:rPr>
            </w:pPr>
          </w:p>
          <w:p w:rsidR="00FB43AA" w:rsidRPr="002E535E" w:rsidRDefault="00FB43AA" w:rsidP="00FB43AA">
            <w:pPr>
              <w:jc w:val="both"/>
              <w:rPr>
                <w:rFonts w:ascii="Verdana" w:hAnsi="Verdana" w:cs="Arial"/>
                <w:sz w:val="18"/>
                <w:szCs w:val="18"/>
                <w:lang w:val="es-ES"/>
              </w:rPr>
            </w:pPr>
            <w:r w:rsidRPr="002E535E">
              <w:rPr>
                <w:rFonts w:ascii="Verdana" w:hAnsi="Verdana" w:cs="Arial"/>
                <w:sz w:val="18"/>
                <w:szCs w:val="18"/>
                <w:lang w:val="es-ES"/>
              </w:rPr>
              <w:t>Se cuenta con la línea base de los censos de vulnerabilidad social del Ministerio de Desarrollo Social.</w:t>
            </w:r>
            <w:r>
              <w:rPr>
                <w:rFonts w:ascii="Verdana" w:hAnsi="Verdana" w:cs="Arial"/>
                <w:sz w:val="18"/>
                <w:szCs w:val="18"/>
                <w:lang w:val="es-ES"/>
              </w:rPr>
              <w:t xml:space="preserve"> </w:t>
            </w:r>
            <w:r w:rsidRPr="002E535E">
              <w:rPr>
                <w:rFonts w:ascii="Verdana" w:hAnsi="Verdana" w:cs="Arial"/>
                <w:sz w:val="18"/>
                <w:szCs w:val="18"/>
                <w:lang w:val="es-ES"/>
              </w:rPr>
              <w:t>Desde el 2000 se realizan procesos de consulta participativa en la gestión de áreas protegidas.</w:t>
            </w:r>
            <w:r>
              <w:rPr>
                <w:rFonts w:ascii="Verdana" w:hAnsi="Verdana" w:cs="Arial"/>
                <w:sz w:val="18"/>
                <w:szCs w:val="18"/>
                <w:lang w:val="es-ES"/>
              </w:rPr>
              <w:t xml:space="preserve"> </w:t>
            </w:r>
            <w:r w:rsidRPr="002E535E">
              <w:rPr>
                <w:rFonts w:ascii="Verdana" w:hAnsi="Verdana" w:cs="Arial"/>
                <w:sz w:val="18"/>
                <w:szCs w:val="18"/>
                <w:lang w:val="es-ES"/>
              </w:rPr>
              <w:t xml:space="preserve">Se avanzó en la firma del Convenio ANAM con </w:t>
            </w:r>
            <w:smartTag w:uri="urn:schemas-microsoft-com:office:smarttags" w:element="PersonName">
              <w:smartTagPr>
                <w:attr w:name="ProductID" w:val="la Comunidades"/>
              </w:smartTagPr>
              <w:r w:rsidRPr="002E535E">
                <w:rPr>
                  <w:rFonts w:ascii="Verdana" w:hAnsi="Verdana" w:cs="Arial"/>
                  <w:sz w:val="18"/>
                  <w:szCs w:val="18"/>
                  <w:lang w:val="es-ES"/>
                </w:rPr>
                <w:t>la Comunidades</w:t>
              </w:r>
            </w:smartTag>
            <w:r w:rsidRPr="002E535E">
              <w:rPr>
                <w:rFonts w:ascii="Verdana" w:hAnsi="Verdana" w:cs="Arial"/>
                <w:sz w:val="18"/>
                <w:szCs w:val="18"/>
                <w:lang w:val="es-ES"/>
              </w:rPr>
              <w:t xml:space="preserve"> indígenas. </w:t>
            </w:r>
          </w:p>
          <w:p w:rsidR="00FB43AA" w:rsidRPr="002E535E" w:rsidRDefault="00FB43AA" w:rsidP="00FB43AA">
            <w:pPr>
              <w:jc w:val="both"/>
              <w:rPr>
                <w:rFonts w:ascii="Verdana" w:hAnsi="Verdana" w:cs="Arial"/>
                <w:sz w:val="18"/>
                <w:szCs w:val="18"/>
                <w:lang w:val="es-ES"/>
              </w:rPr>
            </w:pPr>
          </w:p>
          <w:p w:rsidR="00FB43AA" w:rsidRPr="002E535E" w:rsidRDefault="00FB43AA" w:rsidP="00FB43AA">
            <w:pPr>
              <w:numPr>
                <w:ilvl w:val="0"/>
                <w:numId w:val="355"/>
              </w:numPr>
              <w:jc w:val="both"/>
              <w:rPr>
                <w:rFonts w:ascii="Verdana" w:hAnsi="Verdana" w:cs="Arial"/>
                <w:sz w:val="18"/>
                <w:szCs w:val="18"/>
                <w:lang w:val="es-ES"/>
              </w:rPr>
            </w:pPr>
            <w:r w:rsidRPr="002E535E">
              <w:rPr>
                <w:rFonts w:ascii="Verdana" w:hAnsi="Verdana" w:cs="Arial"/>
                <w:sz w:val="18"/>
                <w:szCs w:val="18"/>
                <w:lang w:val="es-ES"/>
              </w:rPr>
              <w:t xml:space="preserve">La ley 41, General de Ambiente, de 1 de julio de 1998, incluye en su articulado la participación ciudadana. Este artículo ya esta reglamentado. </w:t>
            </w:r>
          </w:p>
          <w:p w:rsidR="00FB43AA" w:rsidRPr="002E535E" w:rsidRDefault="00FB43AA" w:rsidP="00FB43AA">
            <w:pPr>
              <w:jc w:val="both"/>
              <w:rPr>
                <w:rFonts w:ascii="Verdana" w:hAnsi="Verdana" w:cs="Arial"/>
                <w:sz w:val="18"/>
                <w:szCs w:val="18"/>
                <w:lang w:val="es-ES"/>
              </w:rPr>
            </w:pPr>
          </w:p>
          <w:p w:rsidR="00FB43AA" w:rsidRPr="002E535E" w:rsidRDefault="00FB43AA" w:rsidP="00FB43AA">
            <w:pPr>
              <w:numPr>
                <w:ilvl w:val="0"/>
                <w:numId w:val="355"/>
              </w:numPr>
              <w:jc w:val="both"/>
              <w:rPr>
                <w:rFonts w:ascii="Verdana" w:hAnsi="Verdana" w:cs="Arial"/>
                <w:sz w:val="18"/>
                <w:szCs w:val="18"/>
                <w:lang w:val="es-ES"/>
              </w:rPr>
            </w:pPr>
            <w:r w:rsidRPr="002E535E">
              <w:rPr>
                <w:rFonts w:ascii="Verdana" w:hAnsi="Verdana" w:cs="Arial"/>
                <w:sz w:val="18"/>
                <w:szCs w:val="18"/>
                <w:lang w:val="es-ES"/>
              </w:rPr>
              <w:t xml:space="preserve">En los diferentes proyectos que se llevan a cabo en áreas protegidas se toma en cuenta un componente de evaluación rural participativa. </w:t>
            </w:r>
          </w:p>
          <w:p w:rsidR="00FB43AA" w:rsidRPr="002E535E" w:rsidRDefault="00FB43AA" w:rsidP="00FB43AA">
            <w:pPr>
              <w:jc w:val="both"/>
              <w:rPr>
                <w:rFonts w:ascii="Verdana" w:hAnsi="Verdana" w:cs="Arial"/>
                <w:sz w:val="18"/>
                <w:szCs w:val="18"/>
                <w:lang w:val="es-ES"/>
              </w:rPr>
            </w:pPr>
          </w:p>
          <w:p w:rsidR="00FB43AA" w:rsidRPr="002E535E" w:rsidRDefault="00FB43AA" w:rsidP="00FB43AA">
            <w:pPr>
              <w:numPr>
                <w:ilvl w:val="0"/>
                <w:numId w:val="355"/>
              </w:numPr>
              <w:jc w:val="both"/>
              <w:rPr>
                <w:rFonts w:ascii="Verdana" w:hAnsi="Verdana" w:cs="Arial"/>
                <w:sz w:val="18"/>
                <w:szCs w:val="18"/>
                <w:lang w:val="es-ES"/>
              </w:rPr>
            </w:pPr>
            <w:r w:rsidRPr="002E535E">
              <w:rPr>
                <w:rFonts w:ascii="Verdana" w:hAnsi="Verdana" w:cs="Arial"/>
                <w:sz w:val="18"/>
                <w:szCs w:val="18"/>
                <w:lang w:val="es-ES"/>
              </w:rPr>
              <w:t>En el Programa de efectividad de manejo de las áreas protegidas (2001-2007) en la elaboración de los planes operativos anuales se realizan talleres participativos con los actores clave de las áreas protegidas.</w:t>
            </w:r>
          </w:p>
          <w:p w:rsidR="00FB43AA" w:rsidRPr="002E535E" w:rsidRDefault="00FB43AA" w:rsidP="00FB43AA">
            <w:pPr>
              <w:jc w:val="both"/>
              <w:rPr>
                <w:rFonts w:ascii="Verdana" w:hAnsi="Verdana" w:cs="Arial"/>
                <w:sz w:val="18"/>
                <w:szCs w:val="18"/>
                <w:lang w:val="es-ES"/>
              </w:rPr>
            </w:pPr>
          </w:p>
          <w:p w:rsidR="00FB43AA" w:rsidRPr="002E535E" w:rsidRDefault="00FB43AA" w:rsidP="00FB43AA">
            <w:pPr>
              <w:numPr>
                <w:ilvl w:val="0"/>
                <w:numId w:val="355"/>
              </w:numPr>
              <w:jc w:val="both"/>
              <w:rPr>
                <w:rFonts w:ascii="Verdana" w:hAnsi="Verdana" w:cs="Arial"/>
                <w:sz w:val="18"/>
                <w:szCs w:val="18"/>
                <w:lang w:val="es-ES"/>
              </w:rPr>
            </w:pPr>
            <w:r w:rsidRPr="002E535E">
              <w:rPr>
                <w:rFonts w:ascii="Verdana" w:hAnsi="Verdana" w:cs="Arial"/>
                <w:sz w:val="18"/>
                <w:szCs w:val="18"/>
                <w:lang w:val="es-ES"/>
              </w:rPr>
              <w:t>Se ha definido que el 33% de inversiones ambientales en el Proyecto CBMAP deben ser propuestos por mujeres.</w:t>
            </w:r>
          </w:p>
          <w:p w:rsidR="00FB43AA" w:rsidRPr="002E535E" w:rsidRDefault="00FB43AA" w:rsidP="00FB43AA">
            <w:pPr>
              <w:jc w:val="both"/>
              <w:rPr>
                <w:rFonts w:ascii="Verdana" w:hAnsi="Verdana" w:cs="Arial"/>
                <w:sz w:val="18"/>
                <w:szCs w:val="18"/>
                <w:lang w:val="es-ES"/>
              </w:rPr>
            </w:pPr>
          </w:p>
          <w:p w:rsidR="00FB43AA" w:rsidRPr="002E535E" w:rsidRDefault="00FB43AA" w:rsidP="00FB43AA">
            <w:pPr>
              <w:numPr>
                <w:ilvl w:val="0"/>
                <w:numId w:val="355"/>
              </w:numPr>
              <w:jc w:val="both"/>
              <w:rPr>
                <w:rFonts w:ascii="Verdana" w:hAnsi="Verdana" w:cs="Arial"/>
                <w:sz w:val="18"/>
                <w:szCs w:val="18"/>
                <w:lang w:val="es-ES"/>
              </w:rPr>
            </w:pPr>
            <w:r w:rsidRPr="002E535E">
              <w:rPr>
                <w:rFonts w:ascii="Verdana" w:hAnsi="Verdana" w:cs="Arial"/>
                <w:sz w:val="18"/>
                <w:szCs w:val="18"/>
                <w:lang w:val="es-ES"/>
              </w:rPr>
              <w:t xml:space="preserve">Ya se cuenta con una propuesta de Política de Biodiversidad (2006), se encuentra en revisión. </w:t>
            </w:r>
          </w:p>
          <w:p w:rsidR="00FB43AA" w:rsidRPr="002E535E" w:rsidRDefault="00FB43AA" w:rsidP="00FB43AA">
            <w:pPr>
              <w:jc w:val="both"/>
              <w:rPr>
                <w:rFonts w:ascii="Verdana" w:hAnsi="Verdana" w:cs="Arial"/>
                <w:sz w:val="18"/>
                <w:szCs w:val="18"/>
                <w:lang w:val="es-ES"/>
              </w:rPr>
            </w:pPr>
          </w:p>
          <w:p w:rsidR="00FB43AA" w:rsidRPr="002E535E" w:rsidRDefault="00FB43AA" w:rsidP="00FB43AA">
            <w:pPr>
              <w:numPr>
                <w:ilvl w:val="0"/>
                <w:numId w:val="355"/>
              </w:numPr>
              <w:jc w:val="both"/>
              <w:rPr>
                <w:rFonts w:ascii="Verdana" w:hAnsi="Verdana" w:cs="Arial"/>
                <w:sz w:val="18"/>
                <w:szCs w:val="18"/>
                <w:lang w:val="es-ES"/>
              </w:rPr>
            </w:pPr>
            <w:r w:rsidRPr="002E535E">
              <w:rPr>
                <w:rFonts w:ascii="Verdana" w:hAnsi="Verdana" w:cs="Arial"/>
                <w:sz w:val="18"/>
                <w:szCs w:val="18"/>
                <w:lang w:val="es-ES"/>
              </w:rPr>
              <w:t xml:space="preserve">Decreto 257 (octubre 2006) que reglamenta el artículo 71 de </w:t>
            </w:r>
            <w:smartTag w:uri="urn:schemas-microsoft-com:office:smarttags" w:element="PersonName">
              <w:smartTagPr>
                <w:attr w:name="ProductID" w:val="la Ley"/>
              </w:smartTagPr>
              <w:r w:rsidRPr="002E535E">
                <w:rPr>
                  <w:rFonts w:ascii="Verdana" w:hAnsi="Verdana" w:cs="Arial"/>
                  <w:sz w:val="18"/>
                  <w:szCs w:val="18"/>
                  <w:lang w:val="es-ES"/>
                </w:rPr>
                <w:t>la Ley</w:t>
              </w:r>
            </w:smartTag>
            <w:r w:rsidRPr="002E535E">
              <w:rPr>
                <w:rFonts w:ascii="Verdana" w:hAnsi="Verdana" w:cs="Arial"/>
                <w:sz w:val="18"/>
                <w:szCs w:val="18"/>
                <w:lang w:val="es-ES"/>
              </w:rPr>
              <w:t xml:space="preserve"> 41 General de Ambiente con relación al acceso a los recursos genéticos y la distribución de los beneficios. Creación dentro de </w:t>
            </w: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xml:space="preserve"> de </w:t>
            </w:r>
            <w:smartTag w:uri="urn:schemas-microsoft-com:office:smarttags" w:element="PersonName">
              <w:smartTagPr>
                <w:attr w:name="ProductID" w:val="la Unidad"/>
              </w:smartTagPr>
              <w:r w:rsidRPr="002E535E">
                <w:rPr>
                  <w:rFonts w:ascii="Verdana" w:hAnsi="Verdana" w:cs="Arial"/>
                  <w:sz w:val="18"/>
                  <w:szCs w:val="18"/>
                  <w:lang w:val="es-ES"/>
                </w:rPr>
                <w:t>la Unidad</w:t>
              </w:r>
            </w:smartTag>
            <w:r w:rsidRPr="002E535E">
              <w:rPr>
                <w:rFonts w:ascii="Verdana" w:hAnsi="Verdana" w:cs="Arial"/>
                <w:sz w:val="18"/>
                <w:szCs w:val="18"/>
                <w:lang w:val="es-ES"/>
              </w:rPr>
              <w:t xml:space="preserve"> de Acceso a Recursos Genéticos.</w:t>
            </w:r>
          </w:p>
          <w:p w:rsidR="00FB43AA" w:rsidRPr="002E535E" w:rsidRDefault="00FB43AA" w:rsidP="00FB43AA">
            <w:pPr>
              <w:jc w:val="both"/>
              <w:rPr>
                <w:rFonts w:ascii="Verdana" w:hAnsi="Verdana" w:cs="Arial"/>
                <w:sz w:val="18"/>
                <w:szCs w:val="18"/>
                <w:lang w:val="es-ES"/>
              </w:rPr>
            </w:pPr>
          </w:p>
          <w:p w:rsidR="00FB43AA" w:rsidRPr="002E535E" w:rsidRDefault="00FB43AA" w:rsidP="00FB43AA">
            <w:pPr>
              <w:numPr>
                <w:ilvl w:val="0"/>
                <w:numId w:val="355"/>
              </w:numPr>
              <w:jc w:val="both"/>
              <w:rPr>
                <w:rFonts w:ascii="Verdana" w:hAnsi="Verdana" w:cs="Arial"/>
                <w:sz w:val="18"/>
                <w:szCs w:val="18"/>
                <w:lang w:val="es-ES"/>
              </w:rPr>
            </w:pPr>
            <w:r w:rsidRPr="002E535E">
              <w:rPr>
                <w:rFonts w:ascii="Verdana" w:hAnsi="Verdana" w:cs="Arial"/>
                <w:sz w:val="18"/>
                <w:szCs w:val="18"/>
                <w:lang w:val="es-ES"/>
              </w:rPr>
              <w:t>Existe legislación sobre protección de los conocimientos tradicionales indígenas y locales asociados a la conservación de la biodiversidad.</w:t>
            </w:r>
          </w:p>
          <w:p w:rsidR="00FB43AA" w:rsidRPr="002E535E" w:rsidRDefault="00FB43AA" w:rsidP="00FB43AA">
            <w:pPr>
              <w:jc w:val="both"/>
              <w:rPr>
                <w:rFonts w:ascii="Verdana" w:hAnsi="Verdana" w:cs="Arial"/>
                <w:sz w:val="18"/>
                <w:szCs w:val="18"/>
                <w:lang w:val="es-ES"/>
              </w:rPr>
            </w:pPr>
          </w:p>
          <w:p w:rsidR="00C36F3F" w:rsidRPr="004E3241" w:rsidRDefault="00FB43AA" w:rsidP="004E3241">
            <w:pPr>
              <w:jc w:val="both"/>
              <w:rPr>
                <w:rFonts w:ascii="Verdana" w:hAnsi="Verdana"/>
                <w:sz w:val="18"/>
                <w:szCs w:val="18"/>
                <w:lang w:val="es-ES"/>
              </w:rPr>
            </w:pPr>
            <w:r w:rsidRPr="002E535E">
              <w:rPr>
                <w:rFonts w:ascii="Verdana" w:hAnsi="Verdana" w:cs="Arial"/>
                <w:sz w:val="18"/>
                <w:szCs w:val="18"/>
                <w:lang w:val="es-ES"/>
              </w:rPr>
              <w:t>En el Parque Nacional Darién está en proceso el Programa de Fortalecimiento a las Organizaciones de Base Comunitaria, iniciando con seis organizaciones núcleo que serán beneficiadas inicialmente.</w:t>
            </w:r>
          </w:p>
          <w:p w:rsidR="00C36F3F" w:rsidRPr="004E3241" w:rsidRDefault="00C36F3F" w:rsidP="00C36F3F">
            <w:pPr>
              <w:spacing w:before="60" w:after="60"/>
              <w:jc w:val="both"/>
              <w:rPr>
                <w:rFonts w:ascii="Verdana" w:hAnsi="Verdana" w:cs="Arial"/>
                <w:color w:val="000000"/>
                <w:sz w:val="18"/>
                <w:szCs w:val="18"/>
                <w:lang w:val="es-ES"/>
              </w:rPr>
            </w:pPr>
            <w:r w:rsidRPr="00C36F3F">
              <w:rPr>
                <w:rFonts w:ascii="Verdana" w:hAnsi="Verdana"/>
                <w:sz w:val="18"/>
                <w:szCs w:val="18"/>
                <w:lang w:val="es-ES"/>
              </w:rPr>
              <w:t xml:space="preserve">b) </w:t>
            </w:r>
            <w:r w:rsidRPr="00C36F3F">
              <w:rPr>
                <w:rFonts w:ascii="Verdana" w:hAnsi="Verdana"/>
                <w:bCs/>
                <w:sz w:val="18"/>
                <w:szCs w:val="18"/>
                <w:lang w:val="es-ES_tradnl"/>
              </w:rPr>
              <w:t xml:space="preserve">contribución al logro de las metas del plan estratégico del Convenio. Estas acciones contribuyen al logro de las metas del plan estratégico: 1. </w:t>
            </w:r>
            <w:r w:rsidRPr="00C36F3F">
              <w:rPr>
                <w:rFonts w:ascii="Verdana" w:hAnsi="Verdana" w:cs="Arial"/>
                <w:color w:val="000000"/>
                <w:sz w:val="18"/>
                <w:szCs w:val="18"/>
                <w:lang w:val="es-ES"/>
              </w:rPr>
              <w:t>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w:t>
            </w:r>
          </w:p>
          <w:p w:rsidR="00C36F3F" w:rsidRPr="004E3241" w:rsidRDefault="00C36F3F" w:rsidP="00C36F3F">
            <w:pPr>
              <w:spacing w:before="60" w:after="60"/>
              <w:jc w:val="both"/>
              <w:rPr>
                <w:rFonts w:ascii="Verdana" w:hAnsi="Verdana"/>
                <w:sz w:val="18"/>
                <w:szCs w:val="18"/>
                <w:lang w:val="es-ES"/>
              </w:rPr>
            </w:pPr>
            <w:r w:rsidRPr="00C36F3F">
              <w:rPr>
                <w:rFonts w:ascii="Verdana" w:hAnsi="Verdana"/>
                <w:bCs/>
                <w:sz w:val="18"/>
                <w:szCs w:val="18"/>
                <w:lang w:val="es-ES_tradnl"/>
              </w:rPr>
              <w:t>c) contribución al progreso hacia la meta 2010. Contribuye con  el progreso hacia las metas:</w:t>
            </w:r>
            <w:r w:rsidRPr="00C36F3F">
              <w:rPr>
                <w:rFonts w:ascii="Verdana" w:hAnsi="Verdana"/>
                <w:sz w:val="18"/>
                <w:szCs w:val="18"/>
                <w:lang w:val="es-ES"/>
              </w:rPr>
              <w:t xml:space="preserve">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y, Meta 4: Mejor comprensión de la importancia de la diversidad biológica y del Convenio, lo que lleva a un compromiso más amplio respecto de la aplicación por parte de todos los sectores de la sociedad.</w:t>
            </w:r>
          </w:p>
          <w:p w:rsidR="00C36F3F" w:rsidRDefault="00C36F3F" w:rsidP="00C36F3F">
            <w:pPr>
              <w:spacing w:before="60" w:after="60"/>
              <w:jc w:val="both"/>
              <w:rPr>
                <w:rFonts w:ascii="Verdana" w:hAnsi="Verdana"/>
                <w:bCs/>
                <w:sz w:val="18"/>
                <w:szCs w:val="20"/>
                <w:lang w:val="es-ES_tradnl"/>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w:t>
            </w:r>
            <w:r>
              <w:rPr>
                <w:rFonts w:ascii="Verdana" w:hAnsi="Verdana"/>
                <w:bCs/>
                <w:sz w:val="18"/>
                <w:szCs w:val="20"/>
                <w:lang w:val="es-ES_tradnl"/>
              </w:rPr>
              <w:t xml:space="preserve">ales sobre diversidad biológica. </w:t>
            </w:r>
            <w:r w:rsidRPr="002E535E">
              <w:rPr>
                <w:rFonts w:ascii="Verdana" w:hAnsi="Verdana" w:cs="Arial"/>
                <w:sz w:val="18"/>
                <w:szCs w:val="18"/>
                <w:lang w:val="es-ES"/>
              </w:rPr>
              <w:t xml:space="preserve">Fundamentar con documentos y poner a disposición del Secretario Ejecutivo las tecnologías apropiadas para la conservación y utilización sostenible de la diversidad biológica de las áreas protegidas y la administración de áreas protegidas. Algunas acciones propuestas en el marco del trabajo conjunto para el cumplimiento de los objetivos del Plan de Trabajo de Áreas Protegidas del CBD, entre ellos, 1. Estrategia y metodología aprobada para el monitoreo de la calidad del agua de las principales cuencas hidrográficas del área del PPRRN/CBMAP II, y aquellas con interés en organizaciones locales e internacionales a través de parámetros biológicos, físicos y químicos, los criterios de selección de los sitios y frecuencia de muestreo; Realizar un diagnóstico de la calidad del agua de 75 ríos principales y el uso de estos y sus características naturales mediante el establecimiento de 180 estaciones de muestreo  y mantener una base de datos con esta información. Ello ayudará a comprobar, mediante la verificación con Normas de Calidad Ambiental de referencia, si los programas de descontaminación o las acciones de control de la contaminación de un río son efectivas o no; Realizar un Catastro Geo referenciado de Fuentes de Contaminación de las aguas de los principales ríos y mapeo de la red de muestreo en las áreas del PPRN/CBAMP II y aquellas con interés nacional e internacional; Capacitar al personal de las administraciones regionales y agencias de </w:t>
            </w: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así como a las comunidades de las áreas del Proyecto en técnicas de monitoreo de la calidad del agua y protección de los recursos hídricos, enfocando el tema de las aguas residuales y formas o alternativas de tratamientos.</w:t>
            </w:r>
            <w:r>
              <w:rPr>
                <w:rFonts w:ascii="Verdana" w:hAnsi="Verdana" w:cs="Arial"/>
                <w:sz w:val="18"/>
                <w:szCs w:val="18"/>
                <w:lang w:val="es-ES"/>
              </w:rPr>
              <w:t xml:space="preserve"> </w:t>
            </w:r>
            <w:r w:rsidRPr="002E535E">
              <w:rPr>
                <w:rFonts w:ascii="Verdana" w:hAnsi="Verdana" w:cs="Arial"/>
                <w:bCs/>
                <w:iCs/>
                <w:sz w:val="18"/>
                <w:szCs w:val="18"/>
                <w:lang w:val="es-ES"/>
              </w:rPr>
              <w:t xml:space="preserve">En Panamá, </w:t>
            </w:r>
            <w:smartTag w:uri="urn:schemas-microsoft-com:office:smarttags" w:element="PersonName">
              <w:smartTagPr>
                <w:attr w:name="ProductID" w:val="la Resoluci￳n N"/>
              </w:smartTagPr>
              <w:r w:rsidRPr="002E535E">
                <w:rPr>
                  <w:rFonts w:ascii="Verdana" w:hAnsi="Verdana" w:cs="Arial"/>
                  <w:bCs/>
                  <w:iCs/>
                  <w:sz w:val="18"/>
                  <w:szCs w:val="18"/>
                  <w:lang w:val="es-ES"/>
                </w:rPr>
                <w:t>la Resolución N</w:t>
              </w:r>
            </w:smartTag>
            <w:r w:rsidRPr="002E535E">
              <w:rPr>
                <w:rFonts w:ascii="Verdana" w:hAnsi="Verdana" w:cs="Arial"/>
                <w:bCs/>
                <w:iCs/>
                <w:sz w:val="18"/>
                <w:szCs w:val="18"/>
                <w:lang w:val="es-ES"/>
              </w:rPr>
              <w:t>º. JD. 09-94 “Por medio de la cual se crea el Sistema Nacional de áreas Protegidas”, ente administrativo del Instituto Nacional de Recursos Naturales Renovables,</w:t>
            </w:r>
            <w:r w:rsidRPr="002E535E">
              <w:rPr>
                <w:rFonts w:ascii="Verdana" w:hAnsi="Verdana" w:cs="Arial"/>
                <w:bCs/>
                <w:sz w:val="18"/>
                <w:szCs w:val="18"/>
                <w:lang w:val="es-ES"/>
              </w:rPr>
              <w:t xml:space="preserve"> crea y establece las distintas definiciones de categorías de manejo.</w:t>
            </w:r>
            <w:r>
              <w:rPr>
                <w:rFonts w:ascii="Verdana" w:hAnsi="Verdana" w:cs="Arial"/>
                <w:bCs/>
                <w:sz w:val="18"/>
                <w:szCs w:val="18"/>
                <w:lang w:val="es-ES"/>
              </w:rPr>
              <w:t xml:space="preserve"> </w:t>
            </w:r>
            <w:r w:rsidRPr="002E535E">
              <w:rPr>
                <w:rFonts w:ascii="Verdana" w:hAnsi="Verdana" w:cs="Arial"/>
                <w:bCs/>
                <w:sz w:val="18"/>
                <w:szCs w:val="18"/>
                <w:lang w:val="es-ES"/>
              </w:rPr>
              <w:t>Se consideran también los trabajos de delimitación de las Áreas Protegidas realizado por PRONAT en el marco del desarrollo de Programas de ordenamiento territorial. Resolución J.D. 022-92 (que crea el SINAP) además de los procesos para la formulación de las normativas que reglamentan la calidad del aire, calidad de agua marino-costera.</w:t>
            </w:r>
          </w:p>
          <w:p w:rsidR="00C36F3F" w:rsidRPr="004E3241" w:rsidRDefault="00C36F3F" w:rsidP="00C36F3F">
            <w:pPr>
              <w:spacing w:before="60" w:after="60"/>
              <w:jc w:val="both"/>
              <w:rPr>
                <w:rFonts w:ascii="Verdana" w:hAnsi="Verdana"/>
                <w:bCs/>
                <w:sz w:val="18"/>
                <w:szCs w:val="20"/>
                <w:lang w:val="es-ES_tradnl"/>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metas de desarrollo </w:t>
            </w:r>
            <w:r>
              <w:rPr>
                <w:rFonts w:ascii="Verdana" w:hAnsi="Verdana"/>
                <w:bCs/>
                <w:sz w:val="18"/>
                <w:szCs w:val="20"/>
                <w:lang w:val="es-ES_tradnl"/>
              </w:rPr>
              <w:t>del Milenio. Contribuye al logro de las metas 1, 3, 7 y 8.</w:t>
            </w:r>
          </w:p>
          <w:p w:rsidR="00C36F3F" w:rsidRPr="000276CE" w:rsidRDefault="00C36F3F" w:rsidP="000276CE">
            <w:pPr>
              <w:spacing w:before="60" w:after="60"/>
              <w:jc w:val="both"/>
              <w:rPr>
                <w:rFonts w:ascii="Verdana" w:hAnsi="Verdana" w:cs="Arial"/>
                <w:bCs/>
                <w:sz w:val="18"/>
                <w:szCs w:val="18"/>
                <w:lang w:val="es-ES_tradnl"/>
              </w:rPr>
            </w:pPr>
            <w:r>
              <w:rPr>
                <w:rFonts w:ascii="Verdana" w:hAnsi="Verdana"/>
                <w:bCs/>
                <w:sz w:val="18"/>
                <w:szCs w:val="20"/>
                <w:lang w:val="es-ES_tradnl"/>
              </w:rPr>
              <w:t xml:space="preserve">d) </w:t>
            </w:r>
            <w:r w:rsidRPr="002E535E">
              <w:rPr>
                <w:rFonts w:ascii="Verdana" w:hAnsi="Verdana"/>
                <w:bCs/>
                <w:sz w:val="18"/>
                <w:szCs w:val="20"/>
                <w:lang w:val="es-ES_tradnl"/>
              </w:rPr>
              <w:t>limitaciones enfrentadas en la aplicación.</w:t>
            </w:r>
            <w:r w:rsidR="00FB43AA">
              <w:rPr>
                <w:rFonts w:ascii="Verdana" w:hAnsi="Verdana"/>
                <w:bCs/>
                <w:sz w:val="18"/>
                <w:szCs w:val="20"/>
                <w:lang w:val="es-ES_tradnl"/>
              </w:rPr>
              <w:t xml:space="preserve"> El análisis de </w:t>
            </w:r>
            <w:r w:rsidR="007863FA">
              <w:rPr>
                <w:rFonts w:ascii="Verdana" w:hAnsi="Verdana"/>
                <w:bCs/>
                <w:sz w:val="18"/>
                <w:szCs w:val="20"/>
                <w:lang w:val="es-ES_tradnl"/>
              </w:rPr>
              <w:t>vacíos</w:t>
            </w:r>
            <w:r w:rsidR="00FB43AA">
              <w:rPr>
                <w:rFonts w:ascii="Verdana" w:hAnsi="Verdana"/>
                <w:bCs/>
                <w:sz w:val="18"/>
                <w:szCs w:val="20"/>
                <w:lang w:val="es-ES_tradnl"/>
              </w:rPr>
              <w:t xml:space="preserve"> </w:t>
            </w:r>
            <w:r w:rsidR="007863FA">
              <w:rPr>
                <w:rFonts w:ascii="Verdana" w:hAnsi="Verdana"/>
                <w:bCs/>
                <w:sz w:val="18"/>
                <w:szCs w:val="20"/>
                <w:lang w:val="es-ES_tradnl"/>
              </w:rPr>
              <w:t>es fundamental para mejorar la aplicación y disponer de recursos financieros para la implementación de las medidas señaladas con anterioridad.</w:t>
            </w:r>
          </w:p>
        </w:tc>
      </w:tr>
    </w:tbl>
    <w:p w:rsidR="00950A37" w:rsidRPr="002E535E" w:rsidRDefault="00950A37">
      <w:pPr>
        <w:pStyle w:val="Heading23rdNR"/>
        <w:rPr>
          <w:color w:val="auto"/>
          <w:sz w:val="18"/>
          <w:lang w:val="es-ES_tradnl"/>
        </w:rPr>
      </w:pPr>
    </w:p>
    <w:p w:rsidR="00950A37" w:rsidRPr="002E535E" w:rsidRDefault="00950A37">
      <w:pPr>
        <w:pStyle w:val="Heading23rdNR"/>
        <w:rPr>
          <w:color w:val="auto"/>
          <w:lang w:val="es-ES_tradnl"/>
        </w:rPr>
      </w:pPr>
      <w:bookmarkStart w:id="36" w:name="_Toc75320222"/>
      <w:bookmarkStart w:id="37" w:name="_Toc93824814"/>
      <w:r w:rsidRPr="002E535E">
        <w:rPr>
          <w:color w:val="auto"/>
          <w:lang w:val="es-ES_tradnl"/>
        </w:rPr>
        <w:t xml:space="preserve">Artículo 8(h) - </w:t>
      </w:r>
      <w:bookmarkEnd w:id="36"/>
      <w:r w:rsidRPr="002E535E">
        <w:rPr>
          <w:color w:val="auto"/>
          <w:lang w:val="es-ES_tradnl"/>
        </w:rPr>
        <w:t>Especies exóticas</w:t>
      </w:r>
      <w:bookmarkEnd w:id="37"/>
    </w:p>
    <w:tbl>
      <w:tblPr>
        <w:tblW w:w="921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350"/>
        <w:gridCol w:w="10"/>
        <w:gridCol w:w="2850"/>
      </w:tblGrid>
      <w:tr w:rsidR="00950A37" w:rsidRPr="002E535E">
        <w:trPr>
          <w:trHeight w:val="144"/>
        </w:trPr>
        <w:tc>
          <w:tcPr>
            <w:tcW w:w="9210"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AB28E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 </w:t>
            </w:r>
            <w:r w:rsidR="00950A37" w:rsidRPr="002E535E">
              <w:rPr>
                <w:rFonts w:ascii="Verdana" w:hAnsi="Verdana"/>
                <w:sz w:val="18"/>
                <w:szCs w:val="20"/>
                <w:lang w:val="es-ES_tradnl"/>
              </w:rPr>
              <w:t>¿Ha determinado su país cuáles son las especies exóticas introducidas a su territorio y establ</w:t>
            </w:r>
            <w:r w:rsidR="00950A37" w:rsidRPr="002E535E">
              <w:rPr>
                <w:rFonts w:ascii="Verdana" w:hAnsi="Verdana"/>
                <w:sz w:val="18"/>
                <w:szCs w:val="20"/>
                <w:lang w:val="es-ES_tradnl"/>
              </w:rPr>
              <w:t>e</w:t>
            </w:r>
            <w:r w:rsidR="00950A37" w:rsidRPr="002E535E">
              <w:rPr>
                <w:rFonts w:ascii="Verdana" w:hAnsi="Verdana"/>
                <w:sz w:val="18"/>
                <w:szCs w:val="20"/>
                <w:lang w:val="es-ES_tradnl"/>
              </w:rPr>
              <w:t xml:space="preserve">cido un sistema para seguir la pista a la introducción de especies exóticas? </w:t>
            </w:r>
          </w:p>
        </w:tc>
      </w:tr>
      <w:tr w:rsidR="00950A37" w:rsidRPr="002E535E">
        <w:trPr>
          <w:trHeight w:val="379"/>
        </w:trPr>
        <w:tc>
          <w:tcPr>
            <w:tcW w:w="6360" w:type="dxa"/>
            <w:gridSpan w:val="2"/>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2"/>
              </w:numPr>
              <w:tabs>
                <w:tab w:val="clear" w:pos="327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w:t>
            </w:r>
          </w:p>
        </w:tc>
        <w:tc>
          <w:tcPr>
            <w:tcW w:w="285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60"/>
        </w:trPr>
        <w:tc>
          <w:tcPr>
            <w:tcW w:w="6360" w:type="dxa"/>
            <w:gridSpan w:val="2"/>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2"/>
              </w:numPr>
              <w:tabs>
                <w:tab w:val="clear" w:pos="327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algunas especies exóticas identif</w:t>
            </w:r>
            <w:r w:rsidRPr="002E535E">
              <w:rPr>
                <w:rFonts w:ascii="Verdana" w:hAnsi="Verdana"/>
                <w:sz w:val="18"/>
                <w:szCs w:val="18"/>
                <w:lang w:val="es-ES_tradnl"/>
              </w:rPr>
              <w:t>i</w:t>
            </w:r>
            <w:r w:rsidR="00542B0D">
              <w:rPr>
                <w:rFonts w:ascii="Verdana" w:hAnsi="Verdana"/>
                <w:sz w:val="18"/>
                <w:szCs w:val="18"/>
                <w:lang w:val="es-ES_tradnl"/>
              </w:rPr>
              <w:t>cadas pero</w:t>
            </w:r>
            <w:r w:rsidRPr="002E535E">
              <w:rPr>
                <w:rFonts w:ascii="Verdana" w:hAnsi="Verdana"/>
                <w:sz w:val="18"/>
                <w:szCs w:val="18"/>
                <w:lang w:val="es-ES_tradnl"/>
              </w:rPr>
              <w:t xml:space="preserve"> todavía no se ha establecido ningún sistema para seguir la pista a su introdu</w:t>
            </w:r>
            <w:r w:rsidRPr="002E535E">
              <w:rPr>
                <w:rFonts w:ascii="Verdana" w:hAnsi="Verdana"/>
                <w:sz w:val="18"/>
                <w:szCs w:val="18"/>
                <w:lang w:val="es-ES_tradnl"/>
              </w:rPr>
              <w:t>c</w:t>
            </w:r>
            <w:r w:rsidRPr="002E535E">
              <w:rPr>
                <w:rFonts w:ascii="Verdana" w:hAnsi="Verdana"/>
                <w:sz w:val="18"/>
                <w:szCs w:val="18"/>
                <w:lang w:val="es-ES_tradnl"/>
              </w:rPr>
              <w:t>ción</w:t>
            </w:r>
          </w:p>
        </w:tc>
        <w:tc>
          <w:tcPr>
            <w:tcW w:w="285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7863FA">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368"/>
        </w:trPr>
        <w:tc>
          <w:tcPr>
            <w:tcW w:w="6360" w:type="dxa"/>
            <w:gridSpan w:val="2"/>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2"/>
              </w:numPr>
              <w:tabs>
                <w:tab w:val="clear" w:pos="327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algunas especies exóticas identificadas y un sistema para seguirles la pista establ</w:t>
            </w:r>
            <w:r w:rsidRPr="002E535E">
              <w:rPr>
                <w:rFonts w:ascii="Verdana" w:hAnsi="Verdana"/>
                <w:sz w:val="18"/>
                <w:szCs w:val="18"/>
                <w:lang w:val="es-ES_tradnl"/>
              </w:rPr>
              <w:t>e</w:t>
            </w:r>
            <w:r w:rsidRPr="002E535E">
              <w:rPr>
                <w:rFonts w:ascii="Verdana" w:hAnsi="Verdana"/>
                <w:sz w:val="18"/>
                <w:szCs w:val="18"/>
                <w:lang w:val="es-ES_tradnl"/>
              </w:rPr>
              <w:t xml:space="preserve">cido </w:t>
            </w:r>
          </w:p>
        </w:tc>
        <w:tc>
          <w:tcPr>
            <w:tcW w:w="285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33"/>
        </w:trPr>
        <w:tc>
          <w:tcPr>
            <w:tcW w:w="6360" w:type="dxa"/>
            <w:gridSpan w:val="2"/>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2"/>
              </w:numPr>
              <w:tabs>
                <w:tab w:val="clear" w:pos="327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especies exóticas muy inquietantes identificadas y un sistema para seguirles la pista establec</w:t>
            </w:r>
            <w:r w:rsidRPr="002E535E">
              <w:rPr>
                <w:rFonts w:ascii="Verdana" w:hAnsi="Verdana"/>
                <w:sz w:val="18"/>
                <w:szCs w:val="18"/>
                <w:lang w:val="es-ES_tradnl"/>
              </w:rPr>
              <w:t>i</w:t>
            </w:r>
            <w:r w:rsidRPr="002E535E">
              <w:rPr>
                <w:rFonts w:ascii="Verdana" w:hAnsi="Verdana"/>
                <w:sz w:val="18"/>
                <w:szCs w:val="18"/>
                <w:lang w:val="es-ES_tradnl"/>
              </w:rPr>
              <w:t>do</w:t>
            </w:r>
          </w:p>
        </w:tc>
        <w:tc>
          <w:tcPr>
            <w:tcW w:w="285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1"/>
        </w:trPr>
        <w:tc>
          <w:tcPr>
            <w:tcW w:w="9210"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clear" w:pos="540"/>
                <w:tab w:val="num"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¿Ha evaluado su país los riesgos que plantea a los ecosistemas, hábitats o especies la intr</w:t>
            </w:r>
            <w:r w:rsidRPr="002E535E">
              <w:rPr>
                <w:rFonts w:ascii="Verdana" w:hAnsi="Verdana"/>
                <w:sz w:val="18"/>
                <w:szCs w:val="18"/>
                <w:lang w:val="es-ES_tradnl"/>
              </w:rPr>
              <w:t>o</w:t>
            </w:r>
            <w:r w:rsidRPr="002E535E">
              <w:rPr>
                <w:rFonts w:ascii="Verdana" w:hAnsi="Verdana"/>
                <w:sz w:val="18"/>
                <w:szCs w:val="18"/>
                <w:lang w:val="es-ES_tradnl"/>
              </w:rPr>
              <w:t xml:space="preserve">ducción de estas especies exóticas? </w:t>
            </w:r>
          </w:p>
        </w:tc>
      </w:tr>
      <w:tr w:rsidR="00950A37" w:rsidRPr="002E535E">
        <w:trPr>
          <w:trHeight w:val="388"/>
        </w:trPr>
        <w:tc>
          <w:tcPr>
            <w:tcW w:w="6360" w:type="dxa"/>
            <w:gridSpan w:val="2"/>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3"/>
              </w:numPr>
              <w:tabs>
                <w:tab w:val="clear" w:pos="327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w:t>
            </w:r>
          </w:p>
        </w:tc>
        <w:tc>
          <w:tcPr>
            <w:tcW w:w="285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7863FA">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386"/>
        </w:trPr>
        <w:tc>
          <w:tcPr>
            <w:tcW w:w="6360" w:type="dxa"/>
            <w:gridSpan w:val="2"/>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3"/>
              </w:numPr>
              <w:tabs>
                <w:tab w:val="clear" w:pos="327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pero solamente para algunas esp</w:t>
            </w:r>
            <w:r w:rsidRPr="002E535E">
              <w:rPr>
                <w:rFonts w:ascii="Verdana" w:hAnsi="Verdana"/>
                <w:sz w:val="18"/>
                <w:szCs w:val="18"/>
                <w:lang w:val="es-ES_tradnl"/>
              </w:rPr>
              <w:t>e</w:t>
            </w:r>
            <w:r w:rsidRPr="002E535E">
              <w:rPr>
                <w:rFonts w:ascii="Verdana" w:hAnsi="Verdana"/>
                <w:sz w:val="18"/>
                <w:szCs w:val="18"/>
                <w:lang w:val="es-ES_tradnl"/>
              </w:rPr>
              <w:t>cies exóticas de interés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285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59"/>
        </w:trPr>
        <w:tc>
          <w:tcPr>
            <w:tcW w:w="6360" w:type="dxa"/>
            <w:gridSpan w:val="2"/>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3"/>
              </w:numPr>
              <w:tabs>
                <w:tab w:val="clear" w:pos="327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para la mayoría de las especies exóticas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5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56"/>
        </w:trPr>
        <w:tc>
          <w:tcPr>
            <w:tcW w:w="9210" w:type="dxa"/>
            <w:gridSpan w:val="3"/>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 evaluación de los riesgos que plantea a los ecosistemas, hábitats o esp</w:t>
            </w:r>
            <w:r w:rsidRPr="002E535E">
              <w:rPr>
                <w:rFonts w:ascii="Verdana" w:hAnsi="Verdana"/>
                <w:sz w:val="18"/>
                <w:szCs w:val="18"/>
                <w:lang w:val="es-ES_tradnl"/>
              </w:rPr>
              <w:t>e</w:t>
            </w:r>
            <w:r w:rsidRPr="002E535E">
              <w:rPr>
                <w:rFonts w:ascii="Verdana" w:hAnsi="Verdana"/>
                <w:sz w:val="18"/>
                <w:szCs w:val="18"/>
                <w:lang w:val="es-ES_tradnl"/>
              </w:rPr>
              <w:t>cies la introducción de estas especies exóticas.</w:t>
            </w:r>
          </w:p>
        </w:tc>
      </w:tr>
      <w:tr w:rsidR="00950A37" w:rsidRPr="002E535E">
        <w:trPr>
          <w:trHeight w:val="1758"/>
        </w:trPr>
        <w:tc>
          <w:tcPr>
            <w:tcW w:w="9210" w:type="dxa"/>
            <w:gridSpan w:val="3"/>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50195" w:rsidP="00ED7901">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Si bien el tema se ha tratado en reuniones y talleres en años anteriores, sigue siendo relativamente nuevo con pocas personas involucradas. Se han recibido intereses de parte de TNC-Panamá para elaborar un proyecto conjunto sobre análisis de </w:t>
            </w:r>
            <w:r w:rsidR="00855C52" w:rsidRPr="002E535E">
              <w:rPr>
                <w:rFonts w:ascii="Verdana" w:hAnsi="Verdana" w:cs="Arial"/>
                <w:sz w:val="18"/>
                <w:szCs w:val="18"/>
                <w:lang w:val="es-ES"/>
              </w:rPr>
              <w:t>riesgo</w:t>
            </w:r>
            <w:r w:rsidRPr="002E535E">
              <w:rPr>
                <w:rFonts w:ascii="Verdana" w:hAnsi="Verdana" w:cs="Arial"/>
                <w:sz w:val="18"/>
                <w:szCs w:val="18"/>
                <w:lang w:val="es-ES"/>
              </w:rPr>
              <w:t xml:space="preserve"> de especies invasoras (impacto en la economía del </w:t>
            </w:r>
            <w:r w:rsidR="00855C52" w:rsidRPr="002E535E">
              <w:rPr>
                <w:rFonts w:ascii="Verdana" w:hAnsi="Verdana" w:cs="Arial"/>
                <w:sz w:val="18"/>
                <w:szCs w:val="18"/>
                <w:lang w:val="es-ES"/>
              </w:rPr>
              <w:t>país</w:t>
            </w:r>
            <w:r w:rsidRPr="002E535E">
              <w:rPr>
                <w:rFonts w:ascii="Verdana" w:hAnsi="Verdana" w:cs="Arial"/>
                <w:sz w:val="18"/>
                <w:szCs w:val="18"/>
                <w:lang w:val="es-ES"/>
              </w:rPr>
              <w:t>).</w:t>
            </w:r>
            <w:r w:rsidR="00855C52" w:rsidRPr="002E535E">
              <w:rPr>
                <w:rFonts w:ascii="Verdana" w:hAnsi="Verdana" w:cs="Arial"/>
                <w:sz w:val="18"/>
                <w:szCs w:val="18"/>
                <w:lang w:val="es-ES"/>
              </w:rPr>
              <w:t xml:space="preserve"> Correa et a., 2004, incluye en el Catálogo de Plantas vasculares de Panamá especies introducidas, naturalizadas y/o cultivadas. Este grupo, según el documento contiene 378 especies y están distribuidas en 95 familias, de las cuales 8 poseen el mayor número de ellas y representa el 41,27%: Poaceae con 58, Fabaceae con 27, Myrtaceae y Solanacea con 13 cada una, Verbenaceae y Acanthaceae con 12 cada una, Moarceae con 11 y Astraceae con 10. El 59% restante se encuentran distribuidos en 87 familias, cada una de ellas con menos de 10 especies introducidas.</w:t>
            </w:r>
          </w:p>
        </w:tc>
      </w:tr>
      <w:tr w:rsidR="00950A37" w:rsidRPr="002E535E">
        <w:trPr>
          <w:trHeight w:val="616"/>
        </w:trPr>
        <w:tc>
          <w:tcPr>
            <w:tcW w:w="9210"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bCs/>
                <w:sz w:val="22"/>
                <w:szCs w:val="22"/>
                <w:lang w:val="es-ES_tradnl"/>
              </w:rPr>
              <w:t>¿</w:t>
            </w:r>
            <w:r w:rsidRPr="002E535E">
              <w:rPr>
                <w:rFonts w:ascii="Verdana" w:hAnsi="Verdana"/>
                <w:sz w:val="18"/>
                <w:szCs w:val="18"/>
                <w:lang w:val="es-ES_tradnl"/>
              </w:rPr>
              <w:t xml:space="preserve">Ha emprendido su país medidas para impedir la introducción, controlar o erradicar aquellas especies exóticas que amenazan a los ecosistemas, hábitats o especies? </w:t>
            </w:r>
          </w:p>
        </w:tc>
      </w:tr>
      <w:tr w:rsidR="00950A37" w:rsidRPr="002E535E">
        <w:trPr>
          <w:trHeight w:val="162"/>
        </w:trPr>
        <w:tc>
          <w:tcPr>
            <w:tcW w:w="6350"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4"/>
              </w:numPr>
              <w:tabs>
                <w:tab w:val="clear" w:pos="3237"/>
              </w:tabs>
              <w:spacing w:before="60" w:after="60"/>
              <w:ind w:left="756" w:hanging="360"/>
              <w:rPr>
                <w:rFonts w:ascii="Verdana" w:hAnsi="Verdana"/>
                <w:sz w:val="18"/>
                <w:szCs w:val="18"/>
                <w:lang w:val="es-ES_tradnl"/>
              </w:rPr>
            </w:pPr>
            <w:r w:rsidRPr="002E535E">
              <w:rPr>
                <w:rFonts w:ascii="Verdana" w:hAnsi="Verdana"/>
                <w:sz w:val="18"/>
                <w:szCs w:val="18"/>
                <w:lang w:val="es-ES_tradnl"/>
              </w:rPr>
              <w:t>No</w:t>
            </w:r>
          </w:p>
        </w:tc>
        <w:tc>
          <w:tcPr>
            <w:tcW w:w="2860"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rPr>
                <w:rFonts w:ascii="Verdana" w:hAnsi="Verdana"/>
                <w:sz w:val="18"/>
                <w:szCs w:val="18"/>
                <w:lang w:val="es-ES_tradnl"/>
              </w:rPr>
            </w:pPr>
          </w:p>
        </w:tc>
      </w:tr>
      <w:tr w:rsidR="00950A37" w:rsidRPr="002E535E">
        <w:trPr>
          <w:trHeight w:val="160"/>
        </w:trPr>
        <w:tc>
          <w:tcPr>
            <w:tcW w:w="635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4"/>
              </w:numPr>
              <w:tabs>
                <w:tab w:val="clear" w:pos="3237"/>
              </w:tabs>
              <w:spacing w:before="60" w:after="60"/>
              <w:ind w:left="756" w:hanging="360"/>
              <w:rPr>
                <w:rFonts w:ascii="Verdana" w:hAnsi="Verdana"/>
                <w:sz w:val="18"/>
                <w:szCs w:val="18"/>
                <w:lang w:val="es-ES_tradnl"/>
              </w:rPr>
            </w:pPr>
            <w:r w:rsidRPr="002E535E">
              <w:rPr>
                <w:rFonts w:ascii="Verdana" w:hAnsi="Verdana"/>
                <w:sz w:val="18"/>
                <w:szCs w:val="18"/>
                <w:lang w:val="es-ES_tradnl"/>
              </w:rPr>
              <w:t>No, pero algunas posibles medidas e</w:t>
            </w:r>
            <w:r w:rsidRPr="002E535E">
              <w:rPr>
                <w:rFonts w:ascii="Verdana" w:hAnsi="Verdana"/>
                <w:sz w:val="18"/>
                <w:szCs w:val="18"/>
                <w:lang w:val="es-ES_tradnl"/>
              </w:rPr>
              <w:t>s</w:t>
            </w:r>
            <w:r w:rsidRPr="002E535E">
              <w:rPr>
                <w:rFonts w:ascii="Verdana" w:hAnsi="Verdana"/>
                <w:sz w:val="18"/>
                <w:szCs w:val="18"/>
                <w:lang w:val="es-ES_tradnl"/>
              </w:rPr>
              <w:t xml:space="preserve">tán siendo consideradas </w:t>
            </w:r>
          </w:p>
        </w:tc>
        <w:tc>
          <w:tcPr>
            <w:tcW w:w="2860"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6F7A18">
            <w:pPr>
              <w:spacing w:before="60" w:after="60"/>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40"/>
        </w:trPr>
        <w:tc>
          <w:tcPr>
            <w:tcW w:w="635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4"/>
              </w:numPr>
              <w:tabs>
                <w:tab w:val="clear" w:pos="3237"/>
              </w:tabs>
              <w:spacing w:before="60" w:after="60"/>
              <w:ind w:left="756" w:hanging="360"/>
              <w:rPr>
                <w:rFonts w:ascii="Verdana" w:hAnsi="Verdana"/>
                <w:sz w:val="18"/>
                <w:szCs w:val="18"/>
                <w:lang w:val="es-ES_tradnl"/>
              </w:rPr>
            </w:pPr>
            <w:r w:rsidRPr="002E535E">
              <w:rPr>
                <w:rFonts w:ascii="Verdana" w:hAnsi="Verdana"/>
                <w:sz w:val="18"/>
                <w:szCs w:val="18"/>
                <w:lang w:val="es-ES_tradnl"/>
              </w:rPr>
              <w:t>Sí, algunas medidas establecidas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860"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rPr>
                <w:rFonts w:ascii="Verdana" w:hAnsi="Verdana"/>
                <w:sz w:val="18"/>
                <w:szCs w:val="18"/>
                <w:lang w:val="es-ES_tradnl"/>
              </w:rPr>
            </w:pPr>
          </w:p>
        </w:tc>
      </w:tr>
      <w:tr w:rsidR="00950A37" w:rsidRPr="002E535E">
        <w:trPr>
          <w:trHeight w:val="556"/>
        </w:trPr>
        <w:tc>
          <w:tcPr>
            <w:tcW w:w="6350"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4"/>
              </w:numPr>
              <w:tabs>
                <w:tab w:val="clear" w:pos="3237"/>
              </w:tabs>
              <w:spacing w:before="60" w:after="60"/>
              <w:ind w:left="756" w:hanging="360"/>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60"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rPr>
                <w:rFonts w:ascii="Verdana" w:hAnsi="Verdana"/>
                <w:sz w:val="18"/>
                <w:szCs w:val="18"/>
                <w:lang w:val="es-ES_tradnl"/>
              </w:rPr>
            </w:pPr>
          </w:p>
        </w:tc>
      </w:tr>
      <w:tr w:rsidR="00950A37" w:rsidRPr="002E535E">
        <w:trPr>
          <w:trHeight w:val="556"/>
        </w:trPr>
        <w:tc>
          <w:tcPr>
            <w:tcW w:w="9210" w:type="dxa"/>
            <w:gridSpan w:val="3"/>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Otra información sobre las medidas para impedir la introducción, controlar o erradicar aquellas esp</w:t>
            </w:r>
            <w:r w:rsidRPr="002E535E">
              <w:rPr>
                <w:rFonts w:ascii="Verdana" w:hAnsi="Verdana"/>
                <w:sz w:val="18"/>
                <w:szCs w:val="18"/>
                <w:lang w:val="es-ES_tradnl"/>
              </w:rPr>
              <w:t>e</w:t>
            </w:r>
            <w:r w:rsidRPr="002E535E">
              <w:rPr>
                <w:rFonts w:ascii="Verdana" w:hAnsi="Verdana"/>
                <w:sz w:val="18"/>
                <w:szCs w:val="18"/>
                <w:lang w:val="es-ES_tradnl"/>
              </w:rPr>
              <w:t>cies exóticas que amenazan a los ecosistemas, hábitats o especies.</w:t>
            </w:r>
          </w:p>
        </w:tc>
      </w:tr>
      <w:tr w:rsidR="00950A37" w:rsidRPr="002E535E">
        <w:trPr>
          <w:trHeight w:val="451"/>
        </w:trPr>
        <w:tc>
          <w:tcPr>
            <w:tcW w:w="9210" w:type="dxa"/>
            <w:gridSpan w:val="3"/>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50195" w:rsidP="007863FA">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Se ha iniciado la presentación de un proyecto GEF sobre construcción de capacidad para aumentar la conciencia en la prevención, control y manejo de las especies exóticas invasoras (mayo-junio 2007).</w:t>
            </w:r>
          </w:p>
        </w:tc>
      </w:tr>
      <w:tr w:rsidR="00950A37" w:rsidRPr="002E535E">
        <w:trPr>
          <w:trHeight w:val="658"/>
        </w:trPr>
        <w:tc>
          <w:tcPr>
            <w:tcW w:w="9210"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spacing w:before="60" w:after="60"/>
              <w:ind w:left="0" w:firstLine="0"/>
              <w:jc w:val="both"/>
              <w:rPr>
                <w:rFonts w:ascii="Verdana" w:hAnsi="Verdana"/>
                <w:sz w:val="18"/>
                <w:szCs w:val="18"/>
                <w:lang w:val="es-ES_tradnl"/>
              </w:rPr>
            </w:pPr>
            <w:r w:rsidRPr="002E535E">
              <w:rPr>
                <w:rFonts w:ascii="Verdana" w:hAnsi="Verdana"/>
                <w:sz w:val="18"/>
                <w:szCs w:val="18"/>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001C0EBA" w:rsidRPr="002E535E">
              <w:rPr>
                <w:rFonts w:ascii="Verdana" w:hAnsi="Verdana"/>
                <w:bCs/>
                <w:sz w:val="22"/>
                <w:szCs w:val="22"/>
                <w:lang w:val="es-ES_tradnl"/>
              </w:rPr>
              <w:t>¿</w:t>
            </w:r>
            <w:r w:rsidRPr="002E535E">
              <w:rPr>
                <w:rFonts w:ascii="Verdana" w:hAnsi="Verdana"/>
                <w:sz w:val="18"/>
                <w:szCs w:val="18"/>
                <w:lang w:val="es-ES_tradnl"/>
              </w:rPr>
              <w:t>Al tratar de la cuestión de las especies exóticas, ¿ha elaborado su país o ha estado impl</w:t>
            </w:r>
            <w:r w:rsidRPr="002E535E">
              <w:rPr>
                <w:rFonts w:ascii="Verdana" w:hAnsi="Verdana"/>
                <w:sz w:val="18"/>
                <w:szCs w:val="18"/>
                <w:lang w:val="es-ES_tradnl"/>
              </w:rPr>
              <w:t>i</w:t>
            </w:r>
            <w:r w:rsidRPr="002E535E">
              <w:rPr>
                <w:rFonts w:ascii="Verdana" w:hAnsi="Verdana"/>
                <w:sz w:val="18"/>
                <w:szCs w:val="18"/>
                <w:lang w:val="es-ES_tradnl"/>
              </w:rPr>
              <w:t>cado en mecanismos de cooperación internacional, incluido el intercambio de prácticas óptimas? (d</w:t>
            </w:r>
            <w:r w:rsidRPr="002E535E">
              <w:rPr>
                <w:rFonts w:ascii="Verdana" w:hAnsi="Verdana"/>
                <w:sz w:val="18"/>
                <w:szCs w:val="18"/>
                <w:lang w:val="es-ES_tradnl"/>
              </w:rPr>
              <w:t>e</w:t>
            </w:r>
            <w:r w:rsidRPr="002E535E">
              <w:rPr>
                <w:rFonts w:ascii="Verdana" w:hAnsi="Verdana"/>
                <w:sz w:val="18"/>
                <w:szCs w:val="18"/>
                <w:lang w:val="es-ES_tradnl"/>
              </w:rPr>
              <w:t>cisión V/8)</w:t>
            </w:r>
          </w:p>
        </w:tc>
      </w:tr>
      <w:tr w:rsidR="00950A37" w:rsidRPr="002E535E">
        <w:trPr>
          <w:trHeight w:val="135"/>
        </w:trPr>
        <w:tc>
          <w:tcPr>
            <w:tcW w:w="6360" w:type="dxa"/>
            <w:gridSpan w:val="2"/>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5"/>
              </w:numPr>
              <w:tabs>
                <w:tab w:val="clear" w:pos="1977"/>
                <w:tab w:val="left" w:pos="936"/>
              </w:tabs>
              <w:spacing w:before="60" w:after="60"/>
              <w:ind w:right="288" w:hanging="288"/>
              <w:jc w:val="both"/>
              <w:rPr>
                <w:rFonts w:ascii="Verdana" w:hAnsi="Verdana"/>
                <w:sz w:val="18"/>
                <w:szCs w:val="18"/>
                <w:lang w:val="es-ES_tradnl"/>
              </w:rPr>
            </w:pPr>
            <w:r w:rsidRPr="002E535E">
              <w:rPr>
                <w:rFonts w:ascii="Verdana" w:hAnsi="Verdana"/>
                <w:sz w:val="18"/>
                <w:szCs w:val="18"/>
                <w:lang w:val="es-ES_tradnl"/>
              </w:rPr>
              <w:t>No</w:t>
            </w:r>
          </w:p>
        </w:tc>
        <w:tc>
          <w:tcPr>
            <w:tcW w:w="285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6F7A18">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42"/>
        </w:trPr>
        <w:tc>
          <w:tcPr>
            <w:tcW w:w="6360" w:type="dxa"/>
            <w:gridSpan w:val="2"/>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5"/>
              </w:numPr>
              <w:tabs>
                <w:tab w:val="clear" w:pos="1977"/>
                <w:tab w:val="left" w:pos="936"/>
              </w:tabs>
              <w:spacing w:before="60" w:after="60"/>
              <w:ind w:hanging="288"/>
              <w:jc w:val="both"/>
              <w:rPr>
                <w:rFonts w:ascii="Verdana" w:hAnsi="Verdana"/>
                <w:sz w:val="18"/>
                <w:szCs w:val="18"/>
                <w:lang w:val="es-ES_tradnl"/>
              </w:rPr>
            </w:pPr>
            <w:r w:rsidRPr="002E535E">
              <w:rPr>
                <w:rFonts w:ascii="Verdana" w:hAnsi="Verdana"/>
                <w:sz w:val="18"/>
                <w:szCs w:val="18"/>
                <w:lang w:val="es-ES_tradnl"/>
              </w:rPr>
              <w:t>Sí, cooperación bilateral</w:t>
            </w:r>
          </w:p>
        </w:tc>
        <w:tc>
          <w:tcPr>
            <w:tcW w:w="285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6360" w:type="dxa"/>
            <w:gridSpan w:val="2"/>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5"/>
              </w:numPr>
              <w:tabs>
                <w:tab w:val="clear" w:pos="1977"/>
                <w:tab w:val="left" w:pos="936"/>
              </w:tabs>
              <w:spacing w:before="60" w:after="60"/>
              <w:ind w:hanging="288"/>
              <w:jc w:val="both"/>
              <w:rPr>
                <w:rFonts w:ascii="Verdana" w:hAnsi="Verdana"/>
                <w:sz w:val="18"/>
                <w:szCs w:val="18"/>
                <w:lang w:val="es-ES_tradnl"/>
              </w:rPr>
            </w:pPr>
            <w:r w:rsidRPr="002E535E">
              <w:rPr>
                <w:rFonts w:ascii="Verdana" w:hAnsi="Verdana"/>
                <w:sz w:val="18"/>
                <w:szCs w:val="18"/>
                <w:lang w:val="es-ES_tradnl"/>
              </w:rPr>
              <w:t>Sí, cooperación regional y/o subregional</w:t>
            </w:r>
          </w:p>
        </w:tc>
        <w:tc>
          <w:tcPr>
            <w:tcW w:w="285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6360" w:type="dxa"/>
            <w:gridSpan w:val="2"/>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5"/>
              </w:numPr>
              <w:tabs>
                <w:tab w:val="clear" w:pos="1977"/>
                <w:tab w:val="left" w:pos="936"/>
              </w:tabs>
              <w:spacing w:before="60" w:after="60"/>
              <w:ind w:hanging="288"/>
              <w:jc w:val="both"/>
              <w:rPr>
                <w:rFonts w:ascii="Verdana" w:hAnsi="Verdana"/>
                <w:sz w:val="18"/>
                <w:szCs w:val="18"/>
                <w:lang w:val="es-ES_tradnl"/>
              </w:rPr>
            </w:pPr>
            <w:r w:rsidRPr="002E535E">
              <w:rPr>
                <w:rFonts w:ascii="Verdana" w:hAnsi="Verdana"/>
                <w:sz w:val="18"/>
                <w:szCs w:val="18"/>
                <w:lang w:val="es-ES_tradnl"/>
              </w:rPr>
              <w:t>Sí, cooperación multilateral</w:t>
            </w:r>
          </w:p>
        </w:tc>
        <w:tc>
          <w:tcPr>
            <w:tcW w:w="285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50195" w:rsidRPr="002E535E" w:rsidRDefault="00150195">
            <w:pPr>
              <w:spacing w:before="60" w:after="60"/>
              <w:jc w:val="both"/>
              <w:rPr>
                <w:rFonts w:ascii="Verdana" w:hAnsi="Verdana" w:cs="Arial"/>
                <w:sz w:val="18"/>
                <w:szCs w:val="18"/>
                <w:lang w:val="es-ES_tradnl"/>
              </w:rPr>
            </w:pPr>
          </w:p>
        </w:tc>
      </w:tr>
    </w:tbl>
    <w:p w:rsidR="00950A37" w:rsidRPr="002E535E" w:rsidRDefault="00150195" w:rsidP="00ED7901">
      <w:pPr>
        <w:jc w:val="both"/>
        <w:rPr>
          <w:lang w:val="es-ES_tradnl"/>
        </w:rPr>
      </w:pPr>
      <w:r w:rsidRPr="002E535E">
        <w:rPr>
          <w:rFonts w:ascii="Verdana" w:hAnsi="Verdana" w:cs="Arial"/>
          <w:sz w:val="18"/>
          <w:szCs w:val="18"/>
          <w:lang w:val="es-ES"/>
        </w:rPr>
        <w:t>El tema de especies invasoras ha sido discutido en el CT-Bio/CCAD se ha propuesto la elaboración de una política regional, luego fue olvidado, y se piensa retomar nuevamente en este periodo (2007-2008).</w:t>
      </w:r>
    </w:p>
    <w:p w:rsidR="00150195" w:rsidRPr="002E535E" w:rsidRDefault="00150195">
      <w:pPr>
        <w:rPr>
          <w:lang w:val="es-ES_tradnl"/>
        </w:rPr>
      </w:pPr>
    </w:p>
    <w:tbl>
      <w:tblPr>
        <w:tblW w:w="916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329"/>
        <w:gridCol w:w="2836"/>
      </w:tblGrid>
      <w:tr w:rsidR="00950A37" w:rsidRPr="002E535E">
        <w:trPr>
          <w:trHeight w:val="171"/>
        </w:trPr>
        <w:tc>
          <w:tcPr>
            <w:tcW w:w="916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spacing w:before="60" w:after="60"/>
              <w:ind w:left="0" w:firstLine="0"/>
              <w:jc w:val="both"/>
              <w:rPr>
                <w:rFonts w:ascii="Verdana" w:hAnsi="Verdana"/>
                <w:sz w:val="18"/>
                <w:szCs w:val="18"/>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¿Está utilizando su país el enfoque por ecosistemas y el enfoque de precaución y enfoques biogeográficos, según proceda, en su labor sobre especies exóticas invasoras</w:t>
            </w:r>
            <w:r w:rsidRPr="002E535E">
              <w:rPr>
                <w:rFonts w:ascii="Verdana" w:hAnsi="Verdana"/>
                <w:sz w:val="18"/>
                <w:szCs w:val="18"/>
                <w:lang w:val="es-ES_tradnl"/>
              </w:rPr>
              <w:t>? (decisión V/8)</w:t>
            </w:r>
          </w:p>
        </w:tc>
      </w:tr>
      <w:tr w:rsidR="00950A37" w:rsidRPr="002E535E">
        <w:trPr>
          <w:trHeight w:val="53"/>
        </w:trPr>
        <w:tc>
          <w:tcPr>
            <w:tcW w:w="6329"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7"/>
              </w:numPr>
              <w:tabs>
                <w:tab w:val="left" w:pos="936"/>
              </w:tabs>
              <w:spacing w:before="60" w:after="60"/>
              <w:ind w:right="288" w:hanging="288"/>
              <w:jc w:val="both"/>
              <w:rPr>
                <w:rFonts w:ascii="Verdana" w:hAnsi="Verdana"/>
                <w:sz w:val="18"/>
                <w:szCs w:val="18"/>
                <w:lang w:val="es-ES_tradnl"/>
              </w:rPr>
            </w:pPr>
            <w:r w:rsidRPr="002E535E">
              <w:rPr>
                <w:rFonts w:ascii="Verdana" w:hAnsi="Verdana"/>
                <w:sz w:val="18"/>
                <w:szCs w:val="18"/>
                <w:lang w:val="es-ES_tradnl"/>
              </w:rPr>
              <w:t>No</w:t>
            </w:r>
          </w:p>
        </w:tc>
        <w:tc>
          <w:tcPr>
            <w:tcW w:w="283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1"/>
        </w:trPr>
        <w:tc>
          <w:tcPr>
            <w:tcW w:w="6329"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7"/>
              </w:numPr>
              <w:tabs>
                <w:tab w:val="clear" w:pos="1977"/>
                <w:tab w:val="left" w:pos="936"/>
              </w:tabs>
              <w:spacing w:before="60" w:after="60"/>
              <w:ind w:right="288" w:hanging="288"/>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283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E69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71"/>
        </w:trPr>
        <w:tc>
          <w:tcPr>
            <w:tcW w:w="916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uso del enfoque por ecosistemas y del enfoque de precaución y de enf</w:t>
            </w:r>
            <w:r w:rsidRPr="002E535E">
              <w:rPr>
                <w:rFonts w:ascii="Verdana" w:hAnsi="Verdana"/>
                <w:sz w:val="18"/>
                <w:szCs w:val="18"/>
                <w:lang w:val="es-ES_tradnl"/>
              </w:rPr>
              <w:t>o</w:t>
            </w:r>
            <w:r w:rsidRPr="002E535E">
              <w:rPr>
                <w:rFonts w:ascii="Verdana" w:hAnsi="Verdana"/>
                <w:sz w:val="18"/>
                <w:szCs w:val="18"/>
                <w:lang w:val="es-ES_tradnl"/>
              </w:rPr>
              <w:t>ques biogeográficos, según proceda, en su labor sobre especies exóticas invasoras.</w:t>
            </w:r>
          </w:p>
        </w:tc>
      </w:tr>
      <w:tr w:rsidR="00950A37" w:rsidRPr="002E535E">
        <w:trPr>
          <w:trHeight w:val="547"/>
        </w:trPr>
        <w:tc>
          <w:tcPr>
            <w:tcW w:w="916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E6989"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A pesar de contar </w:t>
            </w:r>
            <w:r w:rsidR="005C7C37" w:rsidRPr="002E535E">
              <w:rPr>
                <w:rFonts w:ascii="Verdana" w:hAnsi="Verdana" w:cs="Arial"/>
                <w:sz w:val="18"/>
                <w:szCs w:val="18"/>
                <w:lang w:val="es-ES_tradnl"/>
              </w:rPr>
              <w:t>con información detallada</w:t>
            </w:r>
            <w:r w:rsidRPr="002E535E">
              <w:rPr>
                <w:rFonts w:ascii="Verdana" w:hAnsi="Verdana" w:cs="Arial"/>
                <w:sz w:val="18"/>
                <w:szCs w:val="18"/>
                <w:lang w:val="es-ES_tradnl"/>
              </w:rPr>
              <w:t>, existen iniciativas por parte del Ministerio de Desarrollo Agropecuario en alianza con otras instituciones para aplicación del enfoque de ecosistemas en cuencas hidrográficas prioritarias para el desarrollo de actividades agropecuarias sostenibles.</w:t>
            </w:r>
          </w:p>
        </w:tc>
      </w:tr>
      <w:tr w:rsidR="00950A37" w:rsidRPr="002E535E">
        <w:trPr>
          <w:trHeight w:val="171"/>
        </w:trPr>
        <w:tc>
          <w:tcPr>
            <w:tcW w:w="916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identificado su país necesidades y prioridades nacionales para la aplicación de los principios de orientación? (decisión VI/23)</w:t>
            </w:r>
          </w:p>
        </w:tc>
      </w:tr>
      <w:tr w:rsidR="00950A37" w:rsidRPr="002E535E">
        <w:trPr>
          <w:trHeight w:val="342"/>
        </w:trPr>
        <w:tc>
          <w:tcPr>
            <w:tcW w:w="632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6"/>
              </w:numPr>
              <w:tabs>
                <w:tab w:val="clear" w:pos="2337"/>
                <w:tab w:val="left" w:pos="996"/>
              </w:tabs>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283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29"/>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6"/>
              </w:numPr>
              <w:tabs>
                <w:tab w:val="clear" w:pos="2337"/>
                <w:tab w:val="left" w:pos="996"/>
              </w:tabs>
              <w:spacing w:before="60" w:after="60"/>
              <w:jc w:val="both"/>
              <w:rPr>
                <w:rFonts w:ascii="Verdana" w:hAnsi="Verdana"/>
                <w:sz w:val="18"/>
                <w:szCs w:val="18"/>
                <w:lang w:val="es-ES_tradnl"/>
              </w:rPr>
            </w:pPr>
            <w:r w:rsidRPr="002E535E">
              <w:rPr>
                <w:rFonts w:ascii="Verdana" w:hAnsi="Verdana"/>
                <w:sz w:val="18"/>
                <w:szCs w:val="18"/>
                <w:lang w:val="es-ES_tradnl"/>
              </w:rPr>
              <w:t xml:space="preserve">No, las necesidades y prioridades están siendo identificadas </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E69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29"/>
        </w:trPr>
        <w:tc>
          <w:tcPr>
            <w:tcW w:w="632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6"/>
              </w:numPr>
              <w:tabs>
                <w:tab w:val="clear" w:pos="2337"/>
                <w:tab w:val="left" w:pos="936"/>
              </w:tabs>
              <w:spacing w:before="60" w:after="60"/>
              <w:ind w:left="936" w:hanging="396"/>
              <w:jc w:val="both"/>
              <w:rPr>
                <w:rFonts w:ascii="Verdana" w:hAnsi="Verdana"/>
                <w:sz w:val="18"/>
                <w:szCs w:val="18"/>
                <w:lang w:val="es-ES_tradnl"/>
              </w:rPr>
            </w:pPr>
            <w:r w:rsidRPr="002E535E">
              <w:rPr>
                <w:rFonts w:ascii="Verdana" w:hAnsi="Verdana"/>
                <w:sz w:val="18"/>
                <w:szCs w:val="18"/>
                <w:lang w:val="es-ES_tradnl"/>
              </w:rPr>
              <w:t>Sí, las necesidades y prioridades nacionales han sido identificadas (i</w:t>
            </w:r>
            <w:r w:rsidRPr="002E535E">
              <w:rPr>
                <w:rFonts w:ascii="Verdana" w:hAnsi="Verdana"/>
                <w:sz w:val="18"/>
                <w:szCs w:val="18"/>
                <w:lang w:val="es-ES_tradnl"/>
              </w:rPr>
              <w:t>n</w:t>
            </w:r>
            <w:r w:rsidRPr="002E535E">
              <w:rPr>
                <w:rFonts w:ascii="Verdana" w:hAnsi="Verdana"/>
                <w:sz w:val="18"/>
                <w:szCs w:val="18"/>
                <w:lang w:val="es-ES_tradnl"/>
              </w:rPr>
              <w:t>dique a continuación la lista de las necesidades y prioridades identific</w:t>
            </w:r>
            <w:r w:rsidRPr="002E535E">
              <w:rPr>
                <w:rFonts w:ascii="Verdana" w:hAnsi="Verdana"/>
                <w:sz w:val="18"/>
                <w:szCs w:val="18"/>
                <w:lang w:val="es-ES_tradnl"/>
              </w:rPr>
              <w:t>a</w:t>
            </w:r>
            <w:r w:rsidRPr="002E535E">
              <w:rPr>
                <w:rFonts w:ascii="Verdana" w:hAnsi="Verdana"/>
                <w:sz w:val="18"/>
                <w:szCs w:val="18"/>
                <w:lang w:val="es-ES_tradnl"/>
              </w:rPr>
              <w:t>das)</w:t>
            </w:r>
          </w:p>
        </w:tc>
        <w:tc>
          <w:tcPr>
            <w:tcW w:w="283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71"/>
        </w:trPr>
        <w:tc>
          <w:tcPr>
            <w:tcW w:w="916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la identificación de necesidades y prioridades nacionales para la aplicación de los </w:t>
            </w:r>
            <w:r w:rsidRPr="002E535E">
              <w:rPr>
                <w:rFonts w:ascii="Verdana" w:hAnsi="Verdana"/>
                <w:sz w:val="18"/>
                <w:szCs w:val="20"/>
                <w:lang w:val="es-ES_tradnl"/>
              </w:rPr>
              <w:t>principios de orientación</w:t>
            </w:r>
            <w:r w:rsidRPr="002E535E">
              <w:rPr>
                <w:rFonts w:ascii="Verdana" w:hAnsi="Verdana"/>
                <w:sz w:val="18"/>
                <w:szCs w:val="18"/>
                <w:lang w:val="es-ES_tradnl"/>
              </w:rPr>
              <w:t>.</w:t>
            </w:r>
          </w:p>
        </w:tc>
      </w:tr>
      <w:tr w:rsidR="00950A37" w:rsidRPr="002E535E">
        <w:trPr>
          <w:trHeight w:val="171"/>
        </w:trPr>
        <w:tc>
          <w:tcPr>
            <w:tcW w:w="916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3C076E" w:rsidRPr="002E535E" w:rsidRDefault="00150195" w:rsidP="00057D10">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Una parte será identificada con los resultados de un proyecto sobre identificación y distrib</w:t>
            </w:r>
            <w:r w:rsidR="00057D10" w:rsidRPr="002E535E">
              <w:rPr>
                <w:rFonts w:ascii="Verdana" w:hAnsi="Verdana" w:cs="Arial"/>
                <w:sz w:val="18"/>
                <w:szCs w:val="18"/>
                <w:lang w:val="es-ES"/>
              </w:rPr>
              <w:t>u</w:t>
            </w:r>
            <w:r w:rsidRPr="002E535E">
              <w:rPr>
                <w:rFonts w:ascii="Verdana" w:hAnsi="Verdana" w:cs="Arial"/>
                <w:sz w:val="18"/>
                <w:szCs w:val="18"/>
                <w:lang w:val="es-ES"/>
              </w:rPr>
              <w:t>ción de especies invasoras, financiado por SENACYT (2007-2009)</w:t>
            </w:r>
            <w:r w:rsidR="002E6989" w:rsidRPr="002E535E">
              <w:rPr>
                <w:rFonts w:ascii="Verdana" w:hAnsi="Verdana" w:cs="Arial"/>
                <w:sz w:val="18"/>
                <w:szCs w:val="18"/>
                <w:lang w:val="es-ES"/>
              </w:rPr>
              <w:t>.</w:t>
            </w:r>
          </w:p>
        </w:tc>
      </w:tr>
      <w:tr w:rsidR="00950A37" w:rsidRPr="002E535E">
        <w:trPr>
          <w:trHeight w:val="171"/>
        </w:trPr>
        <w:tc>
          <w:tcPr>
            <w:tcW w:w="916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creado su país mecanismos para coordinar los programas nacionales con miras a aplicar los principios de orientación? (decisión VI/23)</w:t>
            </w:r>
          </w:p>
        </w:tc>
      </w:tr>
      <w:tr w:rsidR="00950A37" w:rsidRPr="002E535E">
        <w:trPr>
          <w:trHeight w:val="481"/>
        </w:trPr>
        <w:tc>
          <w:tcPr>
            <w:tcW w:w="632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6"/>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283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81"/>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6"/>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 pero algunos mecanismos están en preparación</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E69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481"/>
        </w:trPr>
        <w:tc>
          <w:tcPr>
            <w:tcW w:w="632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6"/>
              </w:numPr>
              <w:tabs>
                <w:tab w:val="clear" w:pos="1080"/>
                <w:tab w:val="num" w:pos="756"/>
              </w:tabs>
              <w:spacing w:before="60" w:after="60"/>
              <w:ind w:left="763"/>
              <w:jc w:val="both"/>
              <w:rPr>
                <w:rFonts w:ascii="Verdana" w:hAnsi="Verdana"/>
                <w:sz w:val="18"/>
                <w:szCs w:val="18"/>
                <w:lang w:val="es-ES_tradnl"/>
              </w:rPr>
            </w:pPr>
            <w:r w:rsidRPr="002E535E">
              <w:rPr>
                <w:rFonts w:ascii="Verdana" w:hAnsi="Verdana"/>
                <w:sz w:val="18"/>
                <w:szCs w:val="18"/>
                <w:lang w:val="es-ES_tradnl"/>
              </w:rPr>
              <w:t>Sí, mecanismos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3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71"/>
        </w:trPr>
        <w:tc>
          <w:tcPr>
            <w:tcW w:w="916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los mecanismos creados para coordinar los programas nacionales con miras a aplicar los </w:t>
            </w:r>
            <w:r w:rsidRPr="002E535E">
              <w:rPr>
                <w:rFonts w:ascii="Verdana" w:hAnsi="Verdana"/>
                <w:sz w:val="18"/>
                <w:szCs w:val="20"/>
                <w:lang w:val="es-ES_tradnl"/>
              </w:rPr>
              <w:t>principios de orientación</w:t>
            </w:r>
            <w:r w:rsidRPr="002E535E">
              <w:rPr>
                <w:rFonts w:ascii="Verdana" w:hAnsi="Verdana"/>
                <w:sz w:val="18"/>
                <w:szCs w:val="18"/>
                <w:lang w:val="es-ES_tradnl"/>
              </w:rPr>
              <w:t>.</w:t>
            </w:r>
          </w:p>
        </w:tc>
      </w:tr>
      <w:tr w:rsidR="00950A37" w:rsidRPr="002E535E">
        <w:trPr>
          <w:trHeight w:val="171"/>
        </w:trPr>
        <w:tc>
          <w:tcPr>
            <w:tcW w:w="916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C7C37" w:rsidP="007863FA">
            <w:pPr>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r w:rsidR="002E6989" w:rsidRPr="002E535E">
              <w:rPr>
                <w:rFonts w:ascii="Verdana" w:hAnsi="Verdana" w:cs="Arial"/>
                <w:sz w:val="18"/>
                <w:szCs w:val="18"/>
                <w:lang w:val="es-ES_tradnl"/>
              </w:rPr>
              <w:t>, sin embargo, los mecanismos de control fitosanitario y de cuarentena podrían ser considerados.</w:t>
            </w:r>
          </w:p>
        </w:tc>
      </w:tr>
      <w:tr w:rsidR="00950A37" w:rsidRPr="002E535E">
        <w:trPr>
          <w:trHeight w:val="717"/>
        </w:trPr>
        <w:tc>
          <w:tcPr>
            <w:tcW w:w="916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examinado su país las políticas, legislación e instituciones pertinentes teniendo en cuenta los principios de orientación y ajustado o desarrollado esas políticas, legislación e instituciones? (decisión VI/23)</w:t>
            </w:r>
          </w:p>
        </w:tc>
      </w:tr>
      <w:tr w:rsidR="00950A37" w:rsidRPr="002E535E">
        <w:trPr>
          <w:trHeight w:val="428"/>
        </w:trPr>
        <w:tc>
          <w:tcPr>
            <w:tcW w:w="632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283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90"/>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un análisis en vías de realización</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E69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60"/>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análisis completado y ajustes propuestos (indique los detalles a continuación)</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90"/>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ajustes y desarrollo continuos</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72"/>
        </w:trPr>
        <w:tc>
          <w:tcPr>
            <w:tcW w:w="632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algunos ajustes y desarrollo completados (indique los detalles a continuación)</w:t>
            </w:r>
          </w:p>
        </w:tc>
        <w:tc>
          <w:tcPr>
            <w:tcW w:w="283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71"/>
        </w:trPr>
        <w:tc>
          <w:tcPr>
            <w:tcW w:w="916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el análisis, ajuste y desarrollo de políticas, legislación e instituciones pertine</w:t>
            </w:r>
            <w:r w:rsidRPr="002E535E">
              <w:rPr>
                <w:rFonts w:ascii="Verdana" w:hAnsi="Verdana"/>
                <w:sz w:val="18"/>
                <w:szCs w:val="18"/>
                <w:lang w:val="es-ES_tradnl"/>
              </w:rPr>
              <w:t>n</w:t>
            </w:r>
            <w:r w:rsidRPr="002E535E">
              <w:rPr>
                <w:rFonts w:ascii="Verdana" w:hAnsi="Verdana"/>
                <w:sz w:val="18"/>
                <w:szCs w:val="18"/>
                <w:lang w:val="es-ES_tradnl"/>
              </w:rPr>
              <w:t xml:space="preserve">tes teniendo en cuenta los </w:t>
            </w:r>
            <w:r w:rsidRPr="002E535E">
              <w:rPr>
                <w:rFonts w:ascii="Verdana" w:hAnsi="Verdana"/>
                <w:sz w:val="18"/>
                <w:szCs w:val="20"/>
                <w:lang w:val="es-ES_tradnl"/>
              </w:rPr>
              <w:t>principios de orientación</w:t>
            </w:r>
            <w:r w:rsidRPr="002E535E">
              <w:rPr>
                <w:rFonts w:ascii="Verdana" w:hAnsi="Verdana"/>
                <w:sz w:val="18"/>
                <w:szCs w:val="18"/>
                <w:lang w:val="es-ES_tradnl"/>
              </w:rPr>
              <w:t>.</w:t>
            </w:r>
          </w:p>
        </w:tc>
      </w:tr>
      <w:tr w:rsidR="00950A37" w:rsidRPr="002E535E">
        <w:trPr>
          <w:trHeight w:val="171"/>
        </w:trPr>
        <w:tc>
          <w:tcPr>
            <w:tcW w:w="916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50195">
            <w:pPr>
              <w:spacing w:before="60" w:after="60"/>
              <w:jc w:val="both"/>
              <w:rPr>
                <w:rFonts w:ascii="Verdana" w:hAnsi="Verdana" w:cs="Arial"/>
                <w:sz w:val="18"/>
                <w:szCs w:val="18"/>
                <w:lang w:val="es-ES_tradnl"/>
              </w:rPr>
            </w:pPr>
            <w:r w:rsidRPr="002E535E">
              <w:rPr>
                <w:rFonts w:ascii="Verdana" w:hAnsi="Verdana" w:cs="Arial"/>
                <w:sz w:val="18"/>
                <w:szCs w:val="18"/>
                <w:lang w:val="es-ES"/>
              </w:rPr>
              <w:t xml:space="preserve">El </w:t>
            </w:r>
            <w:r w:rsidR="00B42CB1" w:rsidRPr="002E535E">
              <w:rPr>
                <w:rFonts w:ascii="Verdana" w:hAnsi="Verdana" w:cs="Arial"/>
                <w:sz w:val="18"/>
                <w:szCs w:val="18"/>
                <w:lang w:val="es-ES"/>
              </w:rPr>
              <w:t>país</w:t>
            </w:r>
            <w:r w:rsidRPr="002E535E">
              <w:rPr>
                <w:rFonts w:ascii="Verdana" w:hAnsi="Verdana" w:cs="Arial"/>
                <w:sz w:val="18"/>
                <w:szCs w:val="18"/>
                <w:lang w:val="es-ES"/>
              </w:rPr>
              <w:t xml:space="preserve"> esta seleccionado como piloto del proyecto (IBM-PNUMA-WCMC) Módulos Temáticos de Biodiversidad para la coherente implementación de Convenciones, uno de los módulos analizará las políticas y legislación sobre </w:t>
            </w:r>
            <w:r w:rsidR="00B42CB1" w:rsidRPr="002E535E">
              <w:rPr>
                <w:rFonts w:ascii="Verdana" w:hAnsi="Verdana" w:cs="Arial"/>
                <w:sz w:val="18"/>
                <w:szCs w:val="18"/>
                <w:lang w:val="es-ES"/>
              </w:rPr>
              <w:t>especies</w:t>
            </w:r>
            <w:r w:rsidRPr="002E535E">
              <w:rPr>
                <w:rFonts w:ascii="Verdana" w:hAnsi="Verdana" w:cs="Arial"/>
                <w:sz w:val="18"/>
                <w:szCs w:val="18"/>
                <w:lang w:val="es-ES"/>
              </w:rPr>
              <w:t xml:space="preserve"> invasoras.</w:t>
            </w:r>
          </w:p>
        </w:tc>
      </w:tr>
      <w:tr w:rsidR="00950A37" w:rsidRPr="002E535E">
        <w:trPr>
          <w:trHeight w:val="171"/>
        </w:trPr>
        <w:tc>
          <w:tcPr>
            <w:tcW w:w="916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aumentando la cooperación entre diversos sectores a fin de mejorar la preve</w:t>
            </w:r>
            <w:r w:rsidRPr="002E535E">
              <w:rPr>
                <w:rFonts w:ascii="Verdana" w:hAnsi="Verdana"/>
                <w:sz w:val="18"/>
                <w:szCs w:val="20"/>
                <w:lang w:val="es-ES_tradnl"/>
              </w:rPr>
              <w:t>n</w:t>
            </w:r>
            <w:r w:rsidRPr="002E535E">
              <w:rPr>
                <w:rFonts w:ascii="Verdana" w:hAnsi="Verdana"/>
                <w:sz w:val="18"/>
                <w:szCs w:val="20"/>
                <w:lang w:val="es-ES_tradnl"/>
              </w:rPr>
              <w:t>ción, pronta detección o erradicación y control de especies exóticas? (decisión VI/23)</w:t>
            </w:r>
          </w:p>
        </w:tc>
      </w:tr>
      <w:tr w:rsidR="00950A37" w:rsidRPr="002E535E">
        <w:trPr>
          <w:trHeight w:val="139"/>
        </w:trPr>
        <w:tc>
          <w:tcPr>
            <w:tcW w:w="632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8"/>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283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1"/>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8"/>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No, pero posibles mecanismos están siendo considerados</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7863FA">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71"/>
        </w:trPr>
        <w:tc>
          <w:tcPr>
            <w:tcW w:w="632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8"/>
              </w:numPr>
              <w:tabs>
                <w:tab w:val="clear" w:pos="1080"/>
                <w:tab w:val="num" w:pos="756"/>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mecanismos establecidos (indique los detalles a continuación)</w:t>
            </w:r>
          </w:p>
        </w:tc>
        <w:tc>
          <w:tcPr>
            <w:tcW w:w="283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71"/>
        </w:trPr>
        <w:tc>
          <w:tcPr>
            <w:tcW w:w="916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cooperación entre diversos sectores.</w:t>
            </w:r>
          </w:p>
        </w:tc>
      </w:tr>
      <w:tr w:rsidR="00950A37" w:rsidRPr="002E535E">
        <w:trPr>
          <w:trHeight w:val="660"/>
        </w:trPr>
        <w:tc>
          <w:tcPr>
            <w:tcW w:w="916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50195">
            <w:pPr>
              <w:spacing w:before="60" w:after="60"/>
              <w:jc w:val="both"/>
              <w:rPr>
                <w:rFonts w:ascii="Verdana" w:hAnsi="Verdana" w:cs="Arial"/>
                <w:sz w:val="18"/>
                <w:szCs w:val="18"/>
                <w:lang w:val="es-ES_tradnl"/>
              </w:rPr>
            </w:pPr>
            <w:r w:rsidRPr="002E535E">
              <w:rPr>
                <w:rFonts w:ascii="Verdana" w:hAnsi="Verdana" w:cs="Arial"/>
                <w:sz w:val="18"/>
                <w:szCs w:val="18"/>
                <w:lang w:val="es-ES"/>
              </w:rPr>
              <w:t>Panamá fue sede de un taller regional sobre prevención y control de especies invasoras en ambientes marinos en donde participaron diferentes sectores: STRI, ARAP,</w:t>
            </w:r>
            <w:r w:rsidR="00B42CB1" w:rsidRPr="002E535E">
              <w:rPr>
                <w:rFonts w:ascii="Verdana" w:hAnsi="Verdana" w:cs="Arial"/>
                <w:sz w:val="18"/>
                <w:szCs w:val="18"/>
                <w:lang w:val="es-ES"/>
              </w:rPr>
              <w:t xml:space="preserve"> </w:t>
            </w:r>
            <w:r w:rsidRPr="002E535E">
              <w:rPr>
                <w:rFonts w:ascii="Verdana" w:hAnsi="Verdana" w:cs="Arial"/>
                <w:sz w:val="18"/>
                <w:szCs w:val="18"/>
                <w:lang w:val="es-ES"/>
              </w:rPr>
              <w:t>ACP,</w:t>
            </w:r>
            <w:r w:rsidR="00B42CB1" w:rsidRPr="002E535E">
              <w:rPr>
                <w:rFonts w:ascii="Verdana" w:hAnsi="Verdana" w:cs="Arial"/>
                <w:sz w:val="18"/>
                <w:szCs w:val="18"/>
                <w:lang w:val="es-ES"/>
              </w:rPr>
              <w:t xml:space="preserve"> </w:t>
            </w:r>
            <w:r w:rsidR="002E6989" w:rsidRPr="002E535E">
              <w:rPr>
                <w:rFonts w:ascii="Verdana" w:hAnsi="Verdana" w:cs="Arial"/>
                <w:sz w:val="18"/>
                <w:szCs w:val="18"/>
                <w:lang w:val="es-ES"/>
              </w:rPr>
              <w:t>AMP, ANAM, MICI.</w:t>
            </w:r>
          </w:p>
        </w:tc>
      </w:tr>
      <w:tr w:rsidR="00950A37" w:rsidRPr="002E535E">
        <w:trPr>
          <w:trHeight w:val="855"/>
        </w:trPr>
        <w:tc>
          <w:tcPr>
            <w:tcW w:w="916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colaborando con socios comerciales y países vecinos para atender a las amenazas que plantean las  especies exóticas invasoras a la diversidad biológica en ecosistemas que cruzan las fronteras internacionales? (decisión VI/23)</w:t>
            </w:r>
          </w:p>
        </w:tc>
      </w:tr>
      <w:tr w:rsidR="00950A37" w:rsidRPr="002E535E">
        <w:trPr>
          <w:trHeight w:val="235"/>
        </w:trPr>
        <w:tc>
          <w:tcPr>
            <w:tcW w:w="632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9"/>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283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36"/>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9"/>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Sí, programas de colaboración pertinentes en preparación</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69"/>
        </w:trPr>
        <w:tc>
          <w:tcPr>
            <w:tcW w:w="632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29"/>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Sí, programas pertinentes establecidos (especifique las medidas adoptadas para este fin)</w:t>
            </w:r>
          </w:p>
        </w:tc>
        <w:tc>
          <w:tcPr>
            <w:tcW w:w="283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92"/>
        </w:trPr>
        <w:tc>
          <w:tcPr>
            <w:tcW w:w="916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colaboración con socios comerciales y países vecinos. </w:t>
            </w:r>
          </w:p>
        </w:tc>
      </w:tr>
      <w:tr w:rsidR="00950A37" w:rsidRPr="002E535E">
        <w:trPr>
          <w:trHeight w:val="517"/>
        </w:trPr>
        <w:tc>
          <w:tcPr>
            <w:tcW w:w="916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3C076E" w:rsidRPr="002E535E" w:rsidRDefault="00150195" w:rsidP="00150195">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 xml:space="preserve">Panamá ha iniciado las gestiones para formar parte de la red temática I3N de especies invasoras de </w:t>
            </w:r>
            <w:smartTag w:uri="urn:schemas-microsoft-com:office:smarttags" w:element="PersonName">
              <w:smartTagPr>
                <w:attr w:name="ProductID" w:val="la IABIN"/>
              </w:smartTagPr>
              <w:r w:rsidRPr="002E535E">
                <w:rPr>
                  <w:rFonts w:ascii="Verdana" w:hAnsi="Verdana" w:cs="Arial"/>
                  <w:sz w:val="18"/>
                  <w:szCs w:val="18"/>
                  <w:lang w:val="es-ES"/>
                </w:rPr>
                <w:t>la IABIN</w:t>
              </w:r>
            </w:smartTag>
            <w:r w:rsidRPr="002E535E">
              <w:rPr>
                <w:rFonts w:ascii="Verdana" w:hAnsi="Verdana" w:cs="Arial"/>
                <w:sz w:val="18"/>
                <w:szCs w:val="18"/>
                <w:lang w:val="es-ES"/>
              </w:rPr>
              <w:t xml:space="preserve"> con miras al intercambio de información con países vecinos.</w:t>
            </w:r>
          </w:p>
        </w:tc>
      </w:tr>
      <w:tr w:rsidR="00950A37" w:rsidRPr="002E535E">
        <w:trPr>
          <w:trHeight w:val="481"/>
        </w:trPr>
        <w:tc>
          <w:tcPr>
            <w:tcW w:w="916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desarrollando la capacidad para usar la evaluación de riesgos con miras a respo</w:t>
            </w:r>
            <w:r w:rsidRPr="002E535E">
              <w:rPr>
                <w:rFonts w:ascii="Verdana" w:hAnsi="Verdana"/>
                <w:sz w:val="18"/>
                <w:szCs w:val="20"/>
                <w:lang w:val="es-ES_tradnl"/>
              </w:rPr>
              <w:t>n</w:t>
            </w:r>
            <w:r w:rsidRPr="002E535E">
              <w:rPr>
                <w:rFonts w:ascii="Verdana" w:hAnsi="Verdana"/>
                <w:sz w:val="18"/>
                <w:szCs w:val="20"/>
                <w:lang w:val="es-ES_tradnl"/>
              </w:rPr>
              <w:t>der a las amenazas que plantean las especies exóticas invasoras a la diversidad biológica e incorp</w:t>
            </w:r>
            <w:r w:rsidRPr="002E535E">
              <w:rPr>
                <w:rFonts w:ascii="Verdana" w:hAnsi="Verdana"/>
                <w:sz w:val="18"/>
                <w:szCs w:val="20"/>
                <w:lang w:val="es-ES_tradnl"/>
              </w:rPr>
              <w:t>o</w:t>
            </w:r>
            <w:r w:rsidRPr="002E535E">
              <w:rPr>
                <w:rFonts w:ascii="Verdana" w:hAnsi="Verdana"/>
                <w:sz w:val="18"/>
                <w:szCs w:val="20"/>
                <w:lang w:val="es-ES_tradnl"/>
              </w:rPr>
              <w:t>rando tales metodologías a la evaluación del impacto ambiental (EIA) y a la evaluación ambiental estr</w:t>
            </w:r>
            <w:r w:rsidRPr="002E535E">
              <w:rPr>
                <w:rFonts w:ascii="Verdana" w:hAnsi="Verdana"/>
                <w:sz w:val="18"/>
                <w:szCs w:val="20"/>
                <w:lang w:val="es-ES_tradnl"/>
              </w:rPr>
              <w:t>a</w:t>
            </w:r>
            <w:r w:rsidRPr="002E535E">
              <w:rPr>
                <w:rFonts w:ascii="Verdana" w:hAnsi="Verdana"/>
                <w:sz w:val="18"/>
                <w:szCs w:val="20"/>
                <w:lang w:val="es-ES_tradnl"/>
              </w:rPr>
              <w:t>tégica (SEA)? (decisión VI/23)</w:t>
            </w:r>
          </w:p>
        </w:tc>
      </w:tr>
      <w:tr w:rsidR="00950A37" w:rsidRPr="002E535E">
        <w:trPr>
          <w:trHeight w:val="353"/>
        </w:trPr>
        <w:tc>
          <w:tcPr>
            <w:tcW w:w="632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30"/>
              </w:numPr>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283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ind w:left="360"/>
              <w:jc w:val="both"/>
              <w:rPr>
                <w:rFonts w:ascii="Verdana" w:hAnsi="Verdana" w:cs="Arial"/>
                <w:sz w:val="18"/>
                <w:szCs w:val="18"/>
                <w:lang w:val="es-ES_tradnl"/>
              </w:rPr>
            </w:pPr>
          </w:p>
        </w:tc>
      </w:tr>
      <w:tr w:rsidR="00950A37" w:rsidRPr="002E535E">
        <w:trPr>
          <w:trHeight w:val="565"/>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30"/>
              </w:numPr>
              <w:spacing w:before="60" w:after="60"/>
              <w:jc w:val="both"/>
              <w:rPr>
                <w:rFonts w:ascii="Verdana" w:hAnsi="Verdana"/>
                <w:sz w:val="18"/>
                <w:szCs w:val="18"/>
                <w:lang w:val="es-ES_tradnl"/>
              </w:rPr>
            </w:pPr>
            <w:r w:rsidRPr="002E535E">
              <w:rPr>
                <w:rFonts w:ascii="Verdana" w:hAnsi="Verdana"/>
                <w:sz w:val="18"/>
                <w:szCs w:val="18"/>
                <w:lang w:val="es-ES_tradnl"/>
              </w:rPr>
              <w:t xml:space="preserve">No, pero programas dirigidos a este fin están en preparación </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E6989">
            <w:pPr>
              <w:spacing w:before="60" w:after="60"/>
              <w:ind w:left="3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51"/>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30"/>
              </w:numPr>
              <w:spacing w:before="60" w:after="60"/>
              <w:jc w:val="both"/>
              <w:rPr>
                <w:rFonts w:ascii="Verdana" w:hAnsi="Verdana"/>
                <w:sz w:val="18"/>
                <w:szCs w:val="18"/>
                <w:lang w:val="es-ES_tradnl"/>
              </w:rPr>
            </w:pPr>
            <w:r w:rsidRPr="002E535E">
              <w:rPr>
                <w:rFonts w:ascii="Verdana" w:hAnsi="Verdana"/>
                <w:sz w:val="18"/>
                <w:szCs w:val="18"/>
                <w:lang w:val="es-ES_tradnl"/>
              </w:rPr>
              <w:t>Sí, algunas actividades para desarrollo de capacidad en esta esfera e</w:t>
            </w:r>
            <w:r w:rsidRPr="002E535E">
              <w:rPr>
                <w:rFonts w:ascii="Verdana" w:hAnsi="Verdana"/>
                <w:sz w:val="18"/>
                <w:szCs w:val="18"/>
                <w:lang w:val="es-ES_tradnl"/>
              </w:rPr>
              <w:t>s</w:t>
            </w:r>
            <w:r w:rsidRPr="002E535E">
              <w:rPr>
                <w:rFonts w:ascii="Verdana" w:hAnsi="Verdana"/>
                <w:sz w:val="18"/>
                <w:szCs w:val="18"/>
                <w:lang w:val="es-ES_tradnl"/>
              </w:rPr>
              <w:t>tán siendo emprendidas (indique los detalles a continuación)</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ind w:left="360"/>
              <w:jc w:val="both"/>
              <w:rPr>
                <w:rFonts w:ascii="Verdana" w:hAnsi="Verdana" w:cs="Arial"/>
                <w:sz w:val="18"/>
                <w:szCs w:val="18"/>
                <w:lang w:val="es-ES_tradnl"/>
              </w:rPr>
            </w:pPr>
          </w:p>
        </w:tc>
      </w:tr>
      <w:tr w:rsidR="00950A37" w:rsidRPr="002E535E">
        <w:trPr>
          <w:trHeight w:val="660"/>
        </w:trPr>
        <w:tc>
          <w:tcPr>
            <w:tcW w:w="632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30"/>
              </w:numPr>
              <w:spacing w:before="60" w:after="60"/>
              <w:jc w:val="both"/>
              <w:rPr>
                <w:rFonts w:ascii="Verdana" w:hAnsi="Verdana"/>
                <w:sz w:val="18"/>
                <w:szCs w:val="18"/>
                <w:lang w:val="es-ES_tradnl"/>
              </w:rPr>
            </w:pPr>
            <w:r w:rsidRPr="002E535E">
              <w:rPr>
                <w:rFonts w:ascii="Verdana" w:hAnsi="Verdana"/>
                <w:sz w:val="18"/>
                <w:szCs w:val="18"/>
                <w:lang w:val="es-ES_tradnl"/>
              </w:rPr>
              <w:t>Sí, amplias actividades están siendo emprendidas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283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ind w:left="360"/>
              <w:jc w:val="both"/>
              <w:rPr>
                <w:rFonts w:ascii="Verdana" w:hAnsi="Verdana" w:cs="Arial"/>
                <w:sz w:val="18"/>
                <w:szCs w:val="18"/>
                <w:lang w:val="es-ES_tradnl"/>
              </w:rPr>
            </w:pPr>
          </w:p>
        </w:tc>
      </w:tr>
      <w:tr w:rsidR="00950A37" w:rsidRPr="002E535E">
        <w:trPr>
          <w:trHeight w:val="678"/>
        </w:trPr>
        <w:tc>
          <w:tcPr>
            <w:tcW w:w="916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desarrollo de la capacidad para responder a las amenazas que plantean las especies exóticas invasoras.</w:t>
            </w:r>
          </w:p>
        </w:tc>
      </w:tr>
      <w:tr w:rsidR="00950A37" w:rsidRPr="002E535E">
        <w:trPr>
          <w:trHeight w:val="1177"/>
        </w:trPr>
        <w:tc>
          <w:tcPr>
            <w:tcW w:w="916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C7C37"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No contamos con información detallada</w:t>
            </w:r>
            <w:r w:rsidR="002E6989" w:rsidRPr="002E535E">
              <w:rPr>
                <w:rFonts w:ascii="Verdana" w:hAnsi="Verdana" w:cs="Arial"/>
                <w:sz w:val="18"/>
                <w:szCs w:val="18"/>
                <w:lang w:val="es-ES_tradnl"/>
              </w:rPr>
              <w:t>, sin embargo, dentro del decreto 209 de septiembre de 2006, se establece el Plan de Manejo Ambiental que incluye el Plan de Evaluación de Riesgos y el Plan de Contingencias para las acciones del proyecto que provoquen impactos negativos en los distintos componentes biológicos, socio-económicos, edafológicos e hídricos.</w:t>
            </w:r>
          </w:p>
        </w:tc>
      </w:tr>
      <w:tr w:rsidR="00950A37" w:rsidRPr="002E535E">
        <w:trPr>
          <w:trHeight w:val="660"/>
        </w:trPr>
        <w:tc>
          <w:tcPr>
            <w:tcW w:w="916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desarrollado su país medidas financieras y otras políticas e instrumentos para promover act</w:t>
            </w:r>
            <w:r w:rsidRPr="002E535E">
              <w:rPr>
                <w:rFonts w:ascii="Verdana" w:hAnsi="Verdana"/>
                <w:sz w:val="18"/>
                <w:szCs w:val="20"/>
                <w:lang w:val="es-ES_tradnl"/>
              </w:rPr>
              <w:t>i</w:t>
            </w:r>
            <w:r w:rsidRPr="002E535E">
              <w:rPr>
                <w:rFonts w:ascii="Verdana" w:hAnsi="Verdana"/>
                <w:sz w:val="18"/>
                <w:szCs w:val="20"/>
                <w:lang w:val="es-ES_tradnl"/>
              </w:rPr>
              <w:t>vidades conducentes a reducir las amenazas de las especies invasoras? (decisión VI/23)</w:t>
            </w:r>
          </w:p>
        </w:tc>
      </w:tr>
      <w:tr w:rsidR="00950A37" w:rsidRPr="002E535E">
        <w:trPr>
          <w:trHeight w:val="182"/>
        </w:trPr>
        <w:tc>
          <w:tcPr>
            <w:tcW w:w="632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1"/>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2836"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E69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69"/>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1"/>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medidas y políticas pertinentes están en preparación</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69"/>
        </w:trPr>
        <w:tc>
          <w:tcPr>
            <w:tcW w:w="632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1"/>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algunas medidas, políticas e instrumentos establecidos  (indique los d</w:t>
            </w:r>
            <w:r w:rsidRPr="002E535E">
              <w:rPr>
                <w:rFonts w:ascii="Verdana" w:hAnsi="Verdana"/>
                <w:sz w:val="18"/>
                <w:szCs w:val="18"/>
                <w:lang w:val="es-ES_tradnl"/>
              </w:rPr>
              <w:t>e</w:t>
            </w:r>
            <w:r w:rsidRPr="002E535E">
              <w:rPr>
                <w:rFonts w:ascii="Verdana" w:hAnsi="Verdana"/>
                <w:sz w:val="18"/>
                <w:szCs w:val="18"/>
                <w:lang w:val="es-ES_tradnl"/>
              </w:rPr>
              <w:t>talles a continuación)</w:t>
            </w:r>
          </w:p>
        </w:tc>
        <w:tc>
          <w:tcPr>
            <w:tcW w:w="2836"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51"/>
        </w:trPr>
        <w:tc>
          <w:tcPr>
            <w:tcW w:w="632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1"/>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medidas e instrumentos completos establecidas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2836"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rsidTr="004E3241">
        <w:trPr>
          <w:trHeight w:val="1119"/>
        </w:trPr>
        <w:tc>
          <w:tcPr>
            <w:tcW w:w="916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el desarrollo de medidas financieras y otras políticas e instrumentos para </w:t>
            </w:r>
            <w:r w:rsidRPr="002E535E">
              <w:rPr>
                <w:rFonts w:ascii="Verdana" w:hAnsi="Verdana"/>
                <w:sz w:val="18"/>
                <w:szCs w:val="20"/>
                <w:lang w:val="es-ES_tradnl"/>
              </w:rPr>
              <w:t>promover act</w:t>
            </w:r>
            <w:r w:rsidRPr="002E535E">
              <w:rPr>
                <w:rFonts w:ascii="Verdana" w:hAnsi="Verdana"/>
                <w:sz w:val="18"/>
                <w:szCs w:val="20"/>
                <w:lang w:val="es-ES_tradnl"/>
              </w:rPr>
              <w:t>i</w:t>
            </w:r>
            <w:r w:rsidRPr="002E535E">
              <w:rPr>
                <w:rFonts w:ascii="Verdana" w:hAnsi="Verdana"/>
                <w:sz w:val="18"/>
                <w:szCs w:val="20"/>
                <w:lang w:val="es-ES_tradnl"/>
              </w:rPr>
              <w:t>vidades conducentes a reducir las amenazas de las especies invasoras</w:t>
            </w:r>
            <w:r w:rsidRPr="002E535E">
              <w:rPr>
                <w:rFonts w:ascii="Verdana" w:hAnsi="Verdana"/>
                <w:sz w:val="18"/>
                <w:szCs w:val="18"/>
                <w:lang w:val="es-ES_tradnl"/>
              </w:rPr>
              <w:t xml:space="preserve">. </w:t>
            </w:r>
          </w:p>
        </w:tc>
      </w:tr>
    </w:tbl>
    <w:p w:rsidR="0047755A" w:rsidRDefault="0047755A" w:rsidP="0047755A">
      <w:pPr>
        <w:spacing w:before="60"/>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268"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56"/>
        <w:gridCol w:w="12"/>
      </w:tblGrid>
      <w:tr w:rsidR="00950A37" w:rsidRPr="002E535E">
        <w:trPr>
          <w:gridAfter w:val="1"/>
          <w:wAfter w:w="12" w:type="dxa"/>
          <w:trHeight w:val="1859"/>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pPr>
              <w:numPr>
                <w:ilvl w:val="0"/>
                <w:numId w:val="190"/>
              </w:numPr>
              <w:spacing w:before="60" w:after="6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pPr>
              <w:numPr>
                <w:ilvl w:val="0"/>
                <w:numId w:val="190"/>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w:t>
            </w:r>
          </w:p>
          <w:p w:rsidR="00950A37" w:rsidRPr="002E535E" w:rsidRDefault="00950A37">
            <w:pPr>
              <w:numPr>
                <w:ilvl w:val="0"/>
                <w:numId w:val="190"/>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pPr>
              <w:numPr>
                <w:ilvl w:val="0"/>
                <w:numId w:val="190"/>
              </w:numPr>
              <w:spacing w:before="60" w:after="6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pPr>
              <w:numPr>
                <w:ilvl w:val="0"/>
                <w:numId w:val="190"/>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pPr>
              <w:numPr>
                <w:ilvl w:val="0"/>
                <w:numId w:val="190"/>
              </w:numPr>
              <w:spacing w:before="60" w:after="6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54"/>
        </w:trPr>
        <w:tc>
          <w:tcPr>
            <w:tcW w:w="9268" w:type="dxa"/>
            <w:gridSpan w:val="2"/>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77140A" w:rsidRPr="002E535E" w:rsidRDefault="00542B0D" w:rsidP="00933C6D">
            <w:pPr>
              <w:spacing w:before="60" w:after="60"/>
              <w:jc w:val="both"/>
              <w:rPr>
                <w:rFonts w:ascii="Verdana" w:hAnsi="Verdana"/>
                <w:bCs/>
                <w:sz w:val="18"/>
                <w:szCs w:val="20"/>
                <w:lang w:val="es-ES_tradnl"/>
              </w:rPr>
            </w:pPr>
            <w:r>
              <w:rPr>
                <w:rFonts w:ascii="Verdana" w:hAnsi="Verdana"/>
                <w:bCs/>
                <w:sz w:val="18"/>
                <w:szCs w:val="20"/>
                <w:lang w:val="es-ES_tradnl"/>
              </w:rPr>
              <w:t xml:space="preserve"> </w:t>
            </w:r>
            <w:r w:rsidR="00933C6D">
              <w:rPr>
                <w:rFonts w:ascii="Verdana" w:hAnsi="Verdana"/>
                <w:bCs/>
                <w:sz w:val="18"/>
                <w:szCs w:val="20"/>
                <w:lang w:val="es-ES_tradnl"/>
              </w:rPr>
              <w:t xml:space="preserve">a) </w:t>
            </w:r>
            <w:r w:rsidR="00933C6D" w:rsidRPr="002E535E">
              <w:rPr>
                <w:rFonts w:ascii="Verdana" w:hAnsi="Verdana"/>
                <w:bCs/>
                <w:sz w:val="18"/>
                <w:szCs w:val="20"/>
                <w:lang w:val="es-ES_tradnl"/>
              </w:rPr>
              <w:t>resultados e im</w:t>
            </w:r>
            <w:r w:rsidR="0077140A">
              <w:rPr>
                <w:rFonts w:ascii="Verdana" w:hAnsi="Verdana"/>
                <w:bCs/>
                <w:sz w:val="18"/>
                <w:szCs w:val="20"/>
                <w:lang w:val="es-ES_tradnl"/>
              </w:rPr>
              <w:t>pactos de las medidas adoptadas.</w:t>
            </w:r>
            <w:r w:rsidR="007863FA">
              <w:rPr>
                <w:rFonts w:ascii="Verdana" w:hAnsi="Verdana"/>
                <w:bCs/>
                <w:sz w:val="18"/>
                <w:szCs w:val="20"/>
                <w:lang w:val="es-ES_tradnl"/>
              </w:rPr>
              <w:t xml:space="preserve"> Es muy poco lo que se puede contribuir en este punto, sin embargo, </w:t>
            </w:r>
            <w:r w:rsidR="007863FA" w:rsidRPr="002E535E">
              <w:rPr>
                <w:rFonts w:ascii="Verdana" w:hAnsi="Verdana" w:cs="Arial"/>
                <w:sz w:val="18"/>
                <w:szCs w:val="18"/>
                <w:lang w:val="es-ES_tradnl"/>
              </w:rPr>
              <w:t>dentro del decreto 209 de septiembre de 2006, se establece el Plan de Manejo Ambiental que incluye el Plan de Evaluación de Riesgos y el Plan de Contingencias para las acciones del proyecto que provoquen impactos negativos en los distintos componentes biológicos, socio-económicos, edafológicos e hídricos.</w:t>
            </w:r>
          </w:p>
          <w:p w:rsidR="00933C6D" w:rsidRDefault="00542B0D" w:rsidP="002E02E2">
            <w:pPr>
              <w:spacing w:before="60" w:after="60"/>
              <w:jc w:val="both"/>
              <w:rPr>
                <w:rFonts w:ascii="Verdana" w:hAnsi="Verdana" w:cs="Arial"/>
                <w:color w:val="000000"/>
                <w:sz w:val="18"/>
                <w:szCs w:val="18"/>
                <w:lang w:val="es-PA"/>
              </w:rPr>
            </w:pPr>
            <w:r>
              <w:rPr>
                <w:rFonts w:ascii="Verdana" w:hAnsi="Verdana"/>
                <w:bCs/>
                <w:sz w:val="18"/>
                <w:szCs w:val="20"/>
                <w:lang w:val="es-ES_tradnl"/>
              </w:rPr>
              <w:t xml:space="preserve"> </w:t>
            </w:r>
            <w:r w:rsidR="00933C6D">
              <w:rPr>
                <w:rFonts w:ascii="Verdana" w:hAnsi="Verdana"/>
                <w:bCs/>
                <w:sz w:val="18"/>
                <w:szCs w:val="20"/>
                <w:lang w:val="es-ES_tradnl"/>
              </w:rPr>
              <w:t xml:space="preserve">b) </w:t>
            </w:r>
            <w:r w:rsidR="00933C6D" w:rsidRPr="002E535E">
              <w:rPr>
                <w:rFonts w:ascii="Verdana" w:hAnsi="Verdana"/>
                <w:bCs/>
                <w:sz w:val="18"/>
                <w:szCs w:val="20"/>
                <w:lang w:val="es-ES_tradnl"/>
              </w:rPr>
              <w:t>contribución al logro de las metas de</w:t>
            </w:r>
            <w:r w:rsidR="00933C6D">
              <w:rPr>
                <w:rFonts w:ascii="Verdana" w:hAnsi="Verdana"/>
                <w:bCs/>
                <w:sz w:val="18"/>
                <w:szCs w:val="20"/>
                <w:lang w:val="es-ES_tradnl"/>
              </w:rPr>
              <w:t>l plan estratégico del Convenio.</w:t>
            </w:r>
            <w:r w:rsidR="002E02E2">
              <w:rPr>
                <w:rFonts w:ascii="Verdana" w:hAnsi="Verdana"/>
                <w:bCs/>
                <w:sz w:val="18"/>
                <w:szCs w:val="20"/>
                <w:lang w:val="es-ES_tradnl"/>
              </w:rPr>
              <w:t xml:space="preserve"> </w:t>
            </w:r>
            <w:r w:rsidR="00933C6D" w:rsidRPr="00933C6D">
              <w:rPr>
                <w:rFonts w:ascii="Verdana" w:hAnsi="Verdana"/>
                <w:sz w:val="18"/>
                <w:szCs w:val="18"/>
                <w:lang w:val="es-PA"/>
              </w:rPr>
              <w:t xml:space="preserve">Las acciones propuestas contribuyen al cumplimiento de las siguientes metas del Plan estratégico: 1. </w:t>
            </w:r>
            <w:r w:rsidR="00933C6D" w:rsidRPr="00933C6D">
              <w:rPr>
                <w:rFonts w:ascii="Verdana" w:hAnsi="Verdana" w:cs="Arial"/>
                <w:color w:val="000000"/>
                <w:sz w:val="18"/>
                <w:szCs w:val="18"/>
                <w:lang w:val="es-PA"/>
              </w:rPr>
              <w:t xml:space="preserve">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p>
          <w:p w:rsidR="00933C6D" w:rsidRDefault="00542B0D" w:rsidP="00933C6D">
            <w:pPr>
              <w:spacing w:before="60" w:after="60"/>
              <w:jc w:val="both"/>
              <w:rPr>
                <w:rFonts w:ascii="Verdana" w:hAnsi="Verdana"/>
                <w:sz w:val="18"/>
                <w:szCs w:val="18"/>
                <w:lang w:val="es-PA"/>
              </w:rPr>
            </w:pPr>
            <w:r>
              <w:rPr>
                <w:rFonts w:ascii="Verdana" w:hAnsi="Verdana"/>
                <w:bCs/>
                <w:sz w:val="18"/>
                <w:szCs w:val="20"/>
                <w:lang w:val="es-ES_tradnl"/>
              </w:rPr>
              <w:t xml:space="preserve"> </w:t>
            </w:r>
            <w:r w:rsidR="00933C6D">
              <w:rPr>
                <w:rFonts w:ascii="Verdana" w:hAnsi="Verdana"/>
                <w:bCs/>
                <w:sz w:val="18"/>
                <w:szCs w:val="20"/>
                <w:lang w:val="es-ES_tradnl"/>
              </w:rPr>
              <w:t xml:space="preserve">c) </w:t>
            </w:r>
            <w:r w:rsidR="00933C6D" w:rsidRPr="002E535E">
              <w:rPr>
                <w:rFonts w:ascii="Verdana" w:hAnsi="Verdana"/>
                <w:bCs/>
                <w:sz w:val="18"/>
                <w:szCs w:val="20"/>
                <w:lang w:val="es-ES_tradnl"/>
              </w:rPr>
              <w:t>contribución</w:t>
            </w:r>
            <w:r w:rsidR="00933C6D">
              <w:rPr>
                <w:rFonts w:ascii="Verdana" w:hAnsi="Verdana"/>
                <w:bCs/>
                <w:sz w:val="18"/>
                <w:szCs w:val="20"/>
                <w:lang w:val="es-ES_tradnl"/>
              </w:rPr>
              <w:t xml:space="preserve"> al progreso hacia la meta 2010</w:t>
            </w:r>
            <w:r>
              <w:rPr>
                <w:rFonts w:ascii="Verdana" w:hAnsi="Verdana"/>
                <w:bCs/>
                <w:sz w:val="18"/>
                <w:szCs w:val="20"/>
                <w:lang w:val="es-ES_tradnl"/>
              </w:rPr>
              <w:t>.</w:t>
            </w:r>
            <w:r w:rsidR="002E02E2">
              <w:rPr>
                <w:rFonts w:ascii="Verdana" w:hAnsi="Verdana"/>
                <w:bCs/>
                <w:sz w:val="18"/>
                <w:szCs w:val="20"/>
                <w:lang w:val="es-ES_tradnl"/>
              </w:rPr>
              <w:t xml:space="preserve"> </w:t>
            </w:r>
            <w:r w:rsidRPr="00542B0D">
              <w:rPr>
                <w:rFonts w:ascii="Verdana" w:hAnsi="Verdana"/>
                <w:sz w:val="18"/>
                <w:szCs w:val="18"/>
                <w:lang w:val="es-PA"/>
              </w:rPr>
              <w:t>Las acc</w:t>
            </w:r>
            <w:r w:rsidR="002E02E2">
              <w:rPr>
                <w:rFonts w:ascii="Verdana" w:hAnsi="Verdana"/>
                <w:sz w:val="18"/>
                <w:szCs w:val="18"/>
                <w:lang w:val="es-PA"/>
              </w:rPr>
              <w:t>iones propuestas contribuyen en el progreso hacia el logro</w:t>
            </w:r>
            <w:r w:rsidRPr="00542B0D">
              <w:rPr>
                <w:rFonts w:ascii="Verdana" w:hAnsi="Verdana"/>
                <w:sz w:val="18"/>
                <w:szCs w:val="18"/>
                <w:lang w:val="es-PA"/>
              </w:rPr>
              <w:t xml:space="preserve">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933C6D" w:rsidRDefault="00542B0D" w:rsidP="00933C6D">
            <w:pPr>
              <w:spacing w:before="60" w:after="60"/>
              <w:jc w:val="both"/>
              <w:rPr>
                <w:rFonts w:ascii="Verdana" w:hAnsi="Verdana"/>
                <w:bCs/>
                <w:sz w:val="18"/>
                <w:szCs w:val="20"/>
                <w:lang w:val="es-ES_tradnl"/>
              </w:rPr>
            </w:pPr>
            <w:r>
              <w:rPr>
                <w:rFonts w:ascii="Verdana" w:hAnsi="Verdana"/>
                <w:bCs/>
                <w:sz w:val="18"/>
                <w:szCs w:val="20"/>
                <w:lang w:val="es-ES_tradnl"/>
              </w:rPr>
              <w:t xml:space="preserve"> </w:t>
            </w:r>
            <w:r w:rsidR="00933C6D">
              <w:rPr>
                <w:rFonts w:ascii="Verdana" w:hAnsi="Verdana"/>
                <w:bCs/>
                <w:sz w:val="18"/>
                <w:szCs w:val="20"/>
                <w:lang w:val="es-ES_tradnl"/>
              </w:rPr>
              <w:t xml:space="preserve">d) </w:t>
            </w:r>
            <w:r w:rsidR="00933C6D" w:rsidRPr="002E535E">
              <w:rPr>
                <w:rFonts w:ascii="Verdana" w:hAnsi="Verdana"/>
                <w:bCs/>
                <w:sz w:val="18"/>
                <w:szCs w:val="20"/>
                <w:lang w:val="es-ES_tradnl"/>
              </w:rPr>
              <w:t>progreso en la aplicación de las estrategias y planes de acción nacionales sobre diversidad bi</w:t>
            </w:r>
            <w:r w:rsidR="00933C6D" w:rsidRPr="002E535E">
              <w:rPr>
                <w:rFonts w:ascii="Verdana" w:hAnsi="Verdana"/>
                <w:bCs/>
                <w:sz w:val="18"/>
                <w:szCs w:val="20"/>
                <w:lang w:val="es-ES_tradnl"/>
              </w:rPr>
              <w:t>o</w:t>
            </w:r>
            <w:r w:rsidR="0077140A">
              <w:rPr>
                <w:rFonts w:ascii="Verdana" w:hAnsi="Verdana"/>
                <w:bCs/>
                <w:sz w:val="18"/>
                <w:szCs w:val="20"/>
                <w:lang w:val="es-ES_tradnl"/>
              </w:rPr>
              <w:t>lógica.</w:t>
            </w:r>
          </w:p>
          <w:p w:rsidR="00542B0D" w:rsidRDefault="00542B0D" w:rsidP="00542B0D">
            <w:pPr>
              <w:spacing w:before="60" w:after="60"/>
              <w:jc w:val="both"/>
              <w:rPr>
                <w:rFonts w:ascii="Verdana" w:hAnsi="Verdana"/>
                <w:sz w:val="18"/>
                <w:szCs w:val="18"/>
                <w:lang w:val="es-PA"/>
              </w:rPr>
            </w:pPr>
            <w:r>
              <w:rPr>
                <w:rFonts w:ascii="Verdana" w:hAnsi="Verdana"/>
                <w:bCs/>
                <w:sz w:val="18"/>
                <w:szCs w:val="20"/>
                <w:lang w:val="es-ES_tradnl"/>
              </w:rPr>
              <w:t xml:space="preserve"> </w:t>
            </w:r>
            <w:r w:rsidR="00933C6D">
              <w:rPr>
                <w:rFonts w:ascii="Verdana" w:hAnsi="Verdana"/>
                <w:bCs/>
                <w:sz w:val="18"/>
                <w:szCs w:val="20"/>
                <w:lang w:val="es-ES_tradnl"/>
              </w:rPr>
              <w:t xml:space="preserve">e) </w:t>
            </w:r>
            <w:r w:rsidR="00933C6D" w:rsidRPr="002E535E">
              <w:rPr>
                <w:rFonts w:ascii="Verdana" w:hAnsi="Verdana"/>
                <w:bCs/>
                <w:sz w:val="18"/>
                <w:szCs w:val="20"/>
                <w:lang w:val="es-ES_tradnl"/>
              </w:rPr>
              <w:t>contribución al logro de las m</w:t>
            </w:r>
            <w:r>
              <w:rPr>
                <w:rFonts w:ascii="Verdana" w:hAnsi="Verdana"/>
                <w:bCs/>
                <w:sz w:val="18"/>
                <w:szCs w:val="20"/>
                <w:lang w:val="es-ES_tradnl"/>
              </w:rPr>
              <w:t>etas de desarrollo del Milenio.</w:t>
            </w:r>
            <w:r w:rsidR="006E6FAB">
              <w:rPr>
                <w:rFonts w:ascii="Verdana" w:hAnsi="Verdana"/>
                <w:bCs/>
                <w:sz w:val="18"/>
                <w:szCs w:val="20"/>
                <w:lang w:val="es-ES_tradnl"/>
              </w:rPr>
              <w:t xml:space="preserve"> </w:t>
            </w:r>
            <w:r w:rsidRPr="00542B0D">
              <w:rPr>
                <w:rFonts w:ascii="Verdana" w:hAnsi="Verdana"/>
                <w:sz w:val="18"/>
                <w:szCs w:val="18"/>
                <w:lang w:val="es-PA"/>
              </w:rPr>
              <w:t xml:space="preserve">Las acciones propuestas permiten el avance hacia el logro de las metas </w:t>
            </w:r>
            <w:r>
              <w:rPr>
                <w:rFonts w:ascii="Verdana" w:hAnsi="Verdana"/>
                <w:sz w:val="18"/>
                <w:szCs w:val="18"/>
                <w:lang w:val="es-PA"/>
              </w:rPr>
              <w:t xml:space="preserve">7 y 8 </w:t>
            </w:r>
            <w:r w:rsidRPr="00542B0D">
              <w:rPr>
                <w:rFonts w:ascii="Verdana" w:hAnsi="Verdana"/>
                <w:sz w:val="18"/>
                <w:szCs w:val="18"/>
                <w:lang w:val="es-PA"/>
              </w:rPr>
              <w:t>del milenio.</w:t>
            </w:r>
          </w:p>
          <w:p w:rsidR="00950A37" w:rsidRPr="00542B0D" w:rsidRDefault="00542B0D" w:rsidP="00542B0D">
            <w:pPr>
              <w:jc w:val="both"/>
              <w:rPr>
                <w:rFonts w:ascii="Verdana" w:hAnsi="Verdana"/>
                <w:sz w:val="18"/>
                <w:szCs w:val="18"/>
                <w:lang w:val="es-ES_tradnl"/>
              </w:rPr>
            </w:pPr>
            <w:r>
              <w:rPr>
                <w:rFonts w:ascii="Verdana" w:hAnsi="Verdana"/>
                <w:sz w:val="18"/>
                <w:szCs w:val="18"/>
                <w:lang w:val="es-PA"/>
              </w:rPr>
              <w:t xml:space="preserve"> f) </w:t>
            </w:r>
            <w:r w:rsidRPr="002E535E">
              <w:rPr>
                <w:rFonts w:ascii="Verdana" w:hAnsi="Verdana"/>
                <w:bCs/>
                <w:sz w:val="18"/>
                <w:szCs w:val="20"/>
                <w:lang w:val="es-ES_tradnl"/>
              </w:rPr>
              <w:t>limitaciones enfrentadas en la aplicación.</w:t>
            </w:r>
            <w:r w:rsidR="007863FA">
              <w:rPr>
                <w:rFonts w:ascii="Verdana" w:hAnsi="Verdana"/>
                <w:bCs/>
                <w:sz w:val="18"/>
                <w:szCs w:val="20"/>
                <w:lang w:val="es-ES_tradnl"/>
              </w:rPr>
              <w:t xml:space="preserve"> Muy poca información levantada sobre este aspecto limita la aplicación.</w:t>
            </w:r>
          </w:p>
        </w:tc>
      </w:tr>
    </w:tbl>
    <w:p w:rsidR="00950A37" w:rsidRPr="002E535E" w:rsidRDefault="00950A37">
      <w:pPr>
        <w:pStyle w:val="Heading23rdNR"/>
        <w:rPr>
          <w:color w:val="auto"/>
          <w:lang w:val="es-ES_tradnl"/>
        </w:rPr>
        <w:sectPr w:rsidR="00950A37" w:rsidRPr="002E535E">
          <w:type w:val="continuous"/>
          <w:pgSz w:w="12240" w:h="15840"/>
          <w:pgMar w:top="1080" w:right="1440" w:bottom="1080" w:left="1440" w:header="720" w:footer="720" w:gutter="0"/>
          <w:cols w:space="720"/>
          <w:docGrid w:linePitch="360"/>
        </w:sectPr>
      </w:pPr>
      <w:bookmarkStart w:id="38" w:name="_Toc75320223"/>
    </w:p>
    <w:p w:rsidR="001B76C4" w:rsidRPr="002E535E" w:rsidRDefault="001B76C4">
      <w:pPr>
        <w:pStyle w:val="Heading23rdNR"/>
        <w:rPr>
          <w:color w:val="auto"/>
          <w:lang w:val="es-ES_tradnl"/>
        </w:rPr>
      </w:pPr>
    </w:p>
    <w:p w:rsidR="00950A37" w:rsidRPr="002E535E" w:rsidRDefault="00950A37">
      <w:pPr>
        <w:pStyle w:val="Heading23rdNR"/>
        <w:rPr>
          <w:color w:val="auto"/>
          <w:lang w:val="es-ES_tradnl"/>
        </w:rPr>
      </w:pPr>
      <w:bookmarkStart w:id="39" w:name="_Toc93824815"/>
      <w:r w:rsidRPr="002E535E">
        <w:rPr>
          <w:color w:val="auto"/>
          <w:lang w:val="es-ES_tradnl"/>
        </w:rPr>
        <w:t xml:space="preserve">Artículo 8(j) – </w:t>
      </w:r>
      <w:bookmarkEnd w:id="38"/>
      <w:r w:rsidRPr="002E535E">
        <w:rPr>
          <w:color w:val="auto"/>
          <w:lang w:val="es-ES_tradnl"/>
        </w:rPr>
        <w:t>Conocimientos tradicionales y disposiciones conexa</w:t>
      </w:r>
      <w:r w:rsidRPr="002E535E">
        <w:rPr>
          <w:color w:val="auto"/>
          <w:lang w:val="es-ES_tradnl"/>
        </w:rPr>
        <w:t>s</w:t>
      </w:r>
      <w:bookmarkEnd w:id="39"/>
      <w:r w:rsidRPr="002E535E">
        <w:rPr>
          <w:color w:val="auto"/>
          <w:lang w:val="es-ES_tradnl"/>
        </w:rPr>
        <w:br/>
      </w:r>
    </w:p>
    <w:p w:rsidR="00950A37" w:rsidRPr="002E535E" w:rsidRDefault="00950A37" w:rsidP="00127C5A">
      <w:pPr>
        <w:pStyle w:val="Heading3"/>
        <w:rPr>
          <w:color w:val="auto"/>
          <w:sz w:val="20"/>
          <w:lang w:val="es-ES_tradnl"/>
        </w:rPr>
      </w:pPr>
      <w:bookmarkStart w:id="40" w:name="_Toc93824816"/>
      <w:r w:rsidRPr="002E535E">
        <w:rPr>
          <w:color w:val="auto"/>
          <w:lang w:val="es-ES_tradnl"/>
        </w:rPr>
        <w:t>TECNOLOGÍAS DE RESTRICCIÓN DE USOS GENÉTICOS</w:t>
      </w:r>
      <w:bookmarkEnd w:id="40"/>
    </w:p>
    <w:tbl>
      <w:tblPr>
        <w:tblW w:w="922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352"/>
        <w:gridCol w:w="2873"/>
      </w:tblGrid>
      <w:tr w:rsidR="00950A37" w:rsidRPr="002E535E">
        <w:trPr>
          <w:trHeight w:val="998"/>
        </w:trPr>
        <w:tc>
          <w:tcPr>
            <w:tcW w:w="922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creado y desarrollado su país programas de creación de capacidad para implicar y capacitar a los pequeños agricultores propietarios, a las comunidades indígenas y locales y a otros interesados directos pertinentes con miras a que participen efectivamente en los procesos de adopción de dec</w:t>
            </w:r>
            <w:r w:rsidRPr="002E535E">
              <w:rPr>
                <w:rFonts w:ascii="Verdana" w:hAnsi="Verdana"/>
                <w:sz w:val="18"/>
                <w:szCs w:val="20"/>
                <w:lang w:val="es-ES_tradnl"/>
              </w:rPr>
              <w:t>i</w:t>
            </w:r>
            <w:r w:rsidRPr="002E535E">
              <w:rPr>
                <w:rFonts w:ascii="Verdana" w:hAnsi="Verdana"/>
                <w:sz w:val="18"/>
                <w:szCs w:val="20"/>
                <w:lang w:val="es-ES_tradnl"/>
              </w:rPr>
              <w:t>siones relacionadas con las tecnologías de restricción de usos genéticos?</w:t>
            </w:r>
          </w:p>
        </w:tc>
      </w:tr>
      <w:tr w:rsidR="00950A37" w:rsidRPr="002E535E">
        <w:trPr>
          <w:trHeight w:val="208"/>
        </w:trPr>
        <w:tc>
          <w:tcPr>
            <w:tcW w:w="6352"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05"/>
              </w:numPr>
              <w:tabs>
                <w:tab w:val="left" w:pos="756"/>
              </w:tabs>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28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3"/>
        </w:trPr>
        <w:tc>
          <w:tcPr>
            <w:tcW w:w="6352"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05"/>
              </w:numPr>
              <w:tabs>
                <w:tab w:val="left" w:pos="756"/>
              </w:tabs>
              <w:spacing w:before="60" w:after="60"/>
              <w:jc w:val="both"/>
              <w:rPr>
                <w:rFonts w:ascii="Verdana" w:hAnsi="Verdana"/>
                <w:sz w:val="18"/>
                <w:szCs w:val="18"/>
                <w:lang w:val="es-ES_tradnl"/>
              </w:rPr>
            </w:pPr>
            <w:r w:rsidRPr="002E535E">
              <w:rPr>
                <w:rFonts w:ascii="Verdana" w:hAnsi="Verdana"/>
                <w:sz w:val="18"/>
                <w:szCs w:val="18"/>
                <w:lang w:val="es-ES_tradnl"/>
              </w:rPr>
              <w:t>No, pero algunos programas en preparación</w:t>
            </w:r>
          </w:p>
        </w:tc>
        <w:tc>
          <w:tcPr>
            <w:tcW w:w="28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F40B7">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43"/>
        </w:trPr>
        <w:tc>
          <w:tcPr>
            <w:tcW w:w="6352"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05"/>
              </w:numPr>
              <w:tabs>
                <w:tab w:val="left" w:pos="756"/>
              </w:tabs>
              <w:spacing w:before="60" w:after="60"/>
              <w:jc w:val="both"/>
              <w:rPr>
                <w:rFonts w:ascii="Verdana" w:hAnsi="Verdana"/>
                <w:sz w:val="18"/>
                <w:szCs w:val="18"/>
                <w:lang w:val="es-ES_tradnl"/>
              </w:rPr>
            </w:pPr>
            <w:r w:rsidRPr="002E535E">
              <w:rPr>
                <w:rFonts w:ascii="Verdana" w:hAnsi="Verdana"/>
                <w:sz w:val="18"/>
                <w:szCs w:val="18"/>
                <w:lang w:val="es-ES_tradnl"/>
              </w:rPr>
              <w:t>Sí, algunos programas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66"/>
        </w:trPr>
        <w:tc>
          <w:tcPr>
            <w:tcW w:w="6352"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05"/>
              </w:numPr>
              <w:tabs>
                <w:tab w:val="left" w:pos="756"/>
              </w:tabs>
              <w:spacing w:before="60" w:after="60"/>
              <w:jc w:val="both"/>
              <w:rPr>
                <w:rFonts w:ascii="Verdana" w:hAnsi="Verdana"/>
                <w:sz w:val="18"/>
                <w:szCs w:val="18"/>
                <w:lang w:val="es-ES_tradnl"/>
              </w:rPr>
            </w:pPr>
            <w:r w:rsidRPr="002E535E">
              <w:rPr>
                <w:rFonts w:ascii="Verdana" w:hAnsi="Verdana"/>
                <w:sz w:val="18"/>
                <w:szCs w:val="18"/>
                <w:lang w:val="es-ES_tradnl"/>
              </w:rPr>
              <w:t>Sí, programas completos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998"/>
        </w:trPr>
        <w:tc>
          <w:tcPr>
            <w:tcW w:w="922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 sobre programas de creación de capacidad para implicar y capacitar a los pequeños agricultores propietarios, a las comunidades indígenas y locales y a otros interesados directos pert</w:t>
            </w:r>
            <w:r w:rsidRPr="002E535E">
              <w:rPr>
                <w:rFonts w:ascii="Verdana" w:hAnsi="Verdana"/>
                <w:sz w:val="18"/>
                <w:szCs w:val="18"/>
                <w:lang w:val="es-ES_tradnl"/>
              </w:rPr>
              <w:t>i</w:t>
            </w:r>
            <w:r w:rsidRPr="002E535E">
              <w:rPr>
                <w:rFonts w:ascii="Verdana" w:hAnsi="Verdana"/>
                <w:sz w:val="18"/>
                <w:szCs w:val="18"/>
                <w:lang w:val="es-ES_tradnl"/>
              </w:rPr>
              <w:t>nentes con miras a para que participen efectivamente en los procesos de adopción de decisiones r</w:t>
            </w:r>
            <w:r w:rsidRPr="002E535E">
              <w:rPr>
                <w:rFonts w:ascii="Verdana" w:hAnsi="Verdana"/>
                <w:sz w:val="18"/>
                <w:szCs w:val="18"/>
                <w:lang w:val="es-ES_tradnl"/>
              </w:rPr>
              <w:t>e</w:t>
            </w:r>
            <w:r w:rsidRPr="002E535E">
              <w:rPr>
                <w:rFonts w:ascii="Verdana" w:hAnsi="Verdana"/>
                <w:sz w:val="18"/>
                <w:szCs w:val="18"/>
                <w:lang w:val="es-ES_tradnl"/>
              </w:rPr>
              <w:t>lacionadas con las tecnologías de restricción de usos genéticos.</w:t>
            </w:r>
          </w:p>
        </w:tc>
      </w:tr>
      <w:tr w:rsidR="00950A37" w:rsidRPr="002E535E">
        <w:trPr>
          <w:trHeight w:val="343"/>
        </w:trPr>
        <w:tc>
          <w:tcPr>
            <w:tcW w:w="922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No se están utilizando. </w:t>
            </w:r>
          </w:p>
        </w:tc>
      </w:tr>
    </w:tbl>
    <w:p w:rsidR="00950A37" w:rsidRPr="002E535E" w:rsidRDefault="00950A37">
      <w:pPr>
        <w:rPr>
          <w:lang w:val="es-ES_tradnl"/>
        </w:rPr>
      </w:pPr>
    </w:p>
    <w:p w:rsidR="00950A37" w:rsidRPr="002E535E" w:rsidRDefault="00950A37" w:rsidP="00FF1C4C">
      <w:pPr>
        <w:pStyle w:val="Heading3"/>
        <w:rPr>
          <w:color w:val="auto"/>
          <w:lang w:val="es-ES"/>
        </w:rPr>
      </w:pPr>
      <w:bookmarkStart w:id="41" w:name="_Toc93824817"/>
      <w:r w:rsidRPr="002E535E">
        <w:rPr>
          <w:color w:val="auto"/>
          <w:lang w:val="es-ES"/>
        </w:rPr>
        <w:t>Situación y tendencias</w:t>
      </w:r>
      <w:bookmarkEnd w:id="41"/>
    </w:p>
    <w:tbl>
      <w:tblPr>
        <w:tblW w:w="925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372"/>
        <w:gridCol w:w="2883"/>
      </w:tblGrid>
      <w:tr w:rsidR="00950A37" w:rsidRPr="002E535E">
        <w:trPr>
          <w:trHeight w:val="759"/>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 ¿Ha prestado su país apoyo a las comunidades indígenas y locales en cuanto a emprender est</w:t>
            </w:r>
            <w:r w:rsidRPr="002E535E">
              <w:rPr>
                <w:rFonts w:ascii="Verdana" w:hAnsi="Verdana"/>
                <w:sz w:val="18"/>
                <w:szCs w:val="20"/>
                <w:lang w:val="es-ES_tradnl"/>
              </w:rPr>
              <w:t>u</w:t>
            </w:r>
            <w:r w:rsidRPr="002E535E">
              <w:rPr>
                <w:rFonts w:ascii="Verdana" w:hAnsi="Verdana"/>
                <w:sz w:val="18"/>
                <w:szCs w:val="20"/>
                <w:lang w:val="es-ES_tradnl"/>
              </w:rPr>
              <w:t>dios sobre el terreno para determinar la situación, tendencias y amenazas relacionadas con los con</w:t>
            </w:r>
            <w:r w:rsidRPr="002E535E">
              <w:rPr>
                <w:rFonts w:ascii="Verdana" w:hAnsi="Verdana"/>
                <w:sz w:val="18"/>
                <w:szCs w:val="20"/>
                <w:lang w:val="es-ES_tradnl"/>
              </w:rPr>
              <w:t>o</w:t>
            </w:r>
            <w:r w:rsidRPr="002E535E">
              <w:rPr>
                <w:rFonts w:ascii="Verdana" w:hAnsi="Verdana"/>
                <w:sz w:val="18"/>
                <w:szCs w:val="20"/>
                <w:lang w:val="es-ES_tradnl"/>
              </w:rPr>
              <w:t>cimientos, innovaciones y prácticas de las comunidades indígenas y locales? (decisión VII/16)</w:t>
            </w:r>
          </w:p>
        </w:tc>
      </w:tr>
      <w:tr w:rsidR="00950A37" w:rsidRPr="002E535E">
        <w:trPr>
          <w:trHeight w:val="208"/>
        </w:trPr>
        <w:tc>
          <w:tcPr>
            <w:tcW w:w="6372"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6"/>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288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28"/>
        </w:trPr>
        <w:tc>
          <w:tcPr>
            <w:tcW w:w="6372"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6"/>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 pero está considerándose el apoyo a estudios pertinentes</w:t>
            </w:r>
          </w:p>
        </w:tc>
        <w:tc>
          <w:tcPr>
            <w:tcW w:w="288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42"/>
        </w:trPr>
        <w:tc>
          <w:tcPr>
            <w:tcW w:w="6372"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6"/>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(proporcione información sobre los estudios emprendidos)</w:t>
            </w:r>
          </w:p>
        </w:tc>
        <w:tc>
          <w:tcPr>
            <w:tcW w:w="288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7"/>
        </w:trPr>
        <w:tc>
          <w:tcPr>
            <w:tcW w:w="9255"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los estudios emprendidos para determinar la situación, tendencias y amen</w:t>
            </w:r>
            <w:r w:rsidRPr="002E535E">
              <w:rPr>
                <w:rFonts w:ascii="Verdana" w:hAnsi="Verdana"/>
                <w:sz w:val="18"/>
                <w:szCs w:val="18"/>
                <w:lang w:val="es-ES_tradnl"/>
              </w:rPr>
              <w:t>a</w:t>
            </w:r>
            <w:r w:rsidRPr="002E535E">
              <w:rPr>
                <w:rFonts w:ascii="Verdana" w:hAnsi="Verdana"/>
                <w:sz w:val="18"/>
                <w:szCs w:val="18"/>
                <w:lang w:val="es-ES_tradnl"/>
              </w:rPr>
              <w:t>zas relacionadas con los conocimientos</w:t>
            </w:r>
            <w:r w:rsidRPr="002E535E">
              <w:rPr>
                <w:rFonts w:ascii="Verdana" w:hAnsi="Verdana"/>
                <w:sz w:val="18"/>
                <w:szCs w:val="20"/>
                <w:lang w:val="es-ES_tradnl"/>
              </w:rPr>
              <w:t xml:space="preserve"> innovaciones y prácticas de las comunidades indígenas y l</w:t>
            </w:r>
            <w:r w:rsidRPr="002E535E">
              <w:rPr>
                <w:rFonts w:ascii="Verdana" w:hAnsi="Verdana"/>
                <w:sz w:val="18"/>
                <w:szCs w:val="20"/>
                <w:lang w:val="es-ES_tradnl"/>
              </w:rPr>
              <w:t>o</w:t>
            </w:r>
            <w:r w:rsidRPr="002E535E">
              <w:rPr>
                <w:rFonts w:ascii="Verdana" w:hAnsi="Verdana"/>
                <w:sz w:val="18"/>
                <w:szCs w:val="20"/>
                <w:lang w:val="es-ES_tradnl"/>
              </w:rPr>
              <w:t>cales y medidas prioritarias identificadas</w:t>
            </w:r>
            <w:r w:rsidRPr="002E535E">
              <w:rPr>
                <w:rFonts w:ascii="Verdana" w:hAnsi="Verdana"/>
                <w:sz w:val="18"/>
                <w:szCs w:val="18"/>
                <w:lang w:val="es-ES_tradnl"/>
              </w:rPr>
              <w:t>.</w:t>
            </w:r>
          </w:p>
        </w:tc>
      </w:tr>
      <w:tr w:rsidR="004E3241" w:rsidRPr="002E535E" w:rsidTr="004E3241">
        <w:trPr>
          <w:trHeight w:val="607"/>
        </w:trPr>
        <w:tc>
          <w:tcPr>
            <w:tcW w:w="9255" w:type="dxa"/>
            <w:gridSpan w:val="2"/>
            <w:tcBorders>
              <w:top w:val="threeDEmboss" w:sz="6" w:space="0" w:color="FFFFFF"/>
              <w:left w:val="threeDEmboss" w:sz="6" w:space="0" w:color="FFFFFF"/>
              <w:bottom w:val="single" w:sz="8" w:space="0" w:color="FFFFFF"/>
              <w:right w:val="threeDEmboss" w:sz="6" w:space="0" w:color="FFFFFF"/>
            </w:tcBorders>
            <w:shd w:val="clear" w:color="auto" w:fill="FFFFFF"/>
            <w:tcMar>
              <w:top w:w="0" w:type="dxa"/>
              <w:left w:w="144" w:type="dxa"/>
              <w:bottom w:w="0" w:type="dxa"/>
              <w:right w:w="144" w:type="dxa"/>
            </w:tcMar>
            <w:vAlign w:val="center"/>
          </w:tcPr>
          <w:p w:rsidR="004E3241" w:rsidRPr="002E535E" w:rsidRDefault="004E3241" w:rsidP="004E3241">
            <w:pPr>
              <w:jc w:val="both"/>
              <w:rPr>
                <w:rFonts w:ascii="Verdana" w:hAnsi="Verdana" w:cs="Arial"/>
                <w:sz w:val="18"/>
                <w:szCs w:val="18"/>
                <w:lang w:val="es-ES_tradnl"/>
              </w:rPr>
            </w:pPr>
            <w:r w:rsidRPr="002E535E">
              <w:rPr>
                <w:rFonts w:ascii="Verdana" w:hAnsi="Verdana"/>
                <w:sz w:val="18"/>
                <w:szCs w:val="18"/>
                <w:lang w:val="es-ES"/>
              </w:rPr>
              <w:t xml:space="preserve">Como parte de la formulación del proyecto “Corredor Biológico Mesoamericano del Atlántico Panameño”, se elaboró un Plan de Desarrollo Indígena cuya ejecución, al igual que el proyecto, estuvo a cargo de </w:t>
            </w:r>
            <w:smartTag w:uri="urn:schemas-microsoft-com:office:smarttags" w:element="PersonName">
              <w:smartTagPr>
                <w:attr w:name="ProductID" w:val="la Autoridad Nacional"/>
              </w:smartTagPr>
              <w:r w:rsidRPr="002E535E">
                <w:rPr>
                  <w:rFonts w:ascii="Verdana" w:hAnsi="Verdana"/>
                  <w:sz w:val="18"/>
                  <w:szCs w:val="18"/>
                  <w:lang w:val="es-ES"/>
                </w:rPr>
                <w:t>la Autoridad Nacional</w:t>
              </w:r>
            </w:smartTag>
            <w:r w:rsidRPr="002E535E">
              <w:rPr>
                <w:rFonts w:ascii="Verdana" w:hAnsi="Verdana"/>
                <w:sz w:val="18"/>
                <w:szCs w:val="18"/>
                <w:lang w:val="es-ES"/>
              </w:rPr>
              <w:t xml:space="preserve"> del Ambiente</w:t>
            </w:r>
            <w:r w:rsidRPr="002E535E">
              <w:rPr>
                <w:rStyle w:val="FootnoteReference"/>
                <w:rFonts w:ascii="Verdana" w:hAnsi="Verdana"/>
                <w:sz w:val="18"/>
                <w:szCs w:val="18"/>
                <w:lang w:val="es-ES"/>
              </w:rPr>
              <w:footnoteReference w:id="21"/>
            </w:r>
            <w:r w:rsidRPr="002E535E">
              <w:rPr>
                <w:rFonts w:ascii="Verdana" w:hAnsi="Verdana"/>
                <w:sz w:val="18"/>
                <w:szCs w:val="18"/>
                <w:lang w:val="es-ES"/>
              </w:rPr>
              <w:t xml:space="preserve">.  Este se elaboró retomando los principios aplicados al CBMAP que consideran: </w:t>
            </w:r>
            <w:r w:rsidRPr="002E535E">
              <w:rPr>
                <w:rFonts w:ascii="Verdana" w:hAnsi="Verdana"/>
                <w:sz w:val="18"/>
                <w:szCs w:val="18"/>
                <w:lang w:val="es-CR"/>
              </w:rPr>
              <w:t xml:space="preserve">(a) que la conservación de la diversidad biológica requiere un enfoque socio-biológico que ubique a las personas como componentes de los ecosistemas y (b) que el desarrollo de prácticas productivas y de administración de ecosistemas sostenibles sólo es posible si los actores sociales se encuentran en una atmósfera positiva para colaborar en la tarea. </w:t>
            </w:r>
            <w:r w:rsidRPr="002E535E">
              <w:rPr>
                <w:rFonts w:ascii="Verdana" w:hAnsi="Verdana"/>
                <w:bCs/>
                <w:sz w:val="18"/>
                <w:szCs w:val="18"/>
                <w:lang w:val="es-CR"/>
              </w:rPr>
              <w:t xml:space="preserve">Se alcanzaron importantes acuerdos y entendimientos entre </w:t>
            </w:r>
            <w:smartTag w:uri="urn:schemas-microsoft-com:office:smarttags" w:element="PersonName">
              <w:smartTagPr>
                <w:attr w:name="ProductID" w:val="la ANAM"/>
              </w:smartTagPr>
              <w:r w:rsidRPr="002E535E">
                <w:rPr>
                  <w:rFonts w:ascii="Verdana" w:hAnsi="Verdana"/>
                  <w:bCs/>
                  <w:sz w:val="18"/>
                  <w:szCs w:val="18"/>
                  <w:lang w:val="es-CR"/>
                </w:rPr>
                <w:t>la ANAM</w:t>
              </w:r>
            </w:smartTag>
            <w:r w:rsidRPr="002E535E">
              <w:rPr>
                <w:rFonts w:ascii="Verdana" w:hAnsi="Verdana"/>
                <w:bCs/>
                <w:sz w:val="18"/>
                <w:szCs w:val="18"/>
                <w:lang w:val="es-CR"/>
              </w:rPr>
              <w:t xml:space="preserve"> y las Comarcas Indígenas y se logró establecer canales de comunicación y coordinación entre ambos grupos, preámbulo fundamental para la exitosa ejecución de una serie de actividades conjuntas.  Lo anterior fue un gran logro a favor tanto de las comunidades indígenas, del respeto a su cultura y autonomía, como de la gestión de </w:t>
            </w:r>
            <w:smartTag w:uri="urn:schemas-microsoft-com:office:smarttags" w:element="PersonName">
              <w:smartTagPr>
                <w:attr w:name="ProductID" w:val="la ANAM"/>
              </w:smartTagPr>
              <w:r w:rsidRPr="002E535E">
                <w:rPr>
                  <w:rFonts w:ascii="Verdana" w:hAnsi="Verdana"/>
                  <w:bCs/>
                  <w:sz w:val="18"/>
                  <w:szCs w:val="18"/>
                  <w:lang w:val="es-CR"/>
                </w:rPr>
                <w:t>la ANAM</w:t>
              </w:r>
            </w:smartTag>
            <w:r w:rsidRPr="002E535E">
              <w:rPr>
                <w:rFonts w:ascii="Verdana" w:hAnsi="Verdana"/>
                <w:bCs/>
                <w:sz w:val="18"/>
                <w:szCs w:val="18"/>
                <w:lang w:val="es-CR"/>
              </w:rPr>
              <w:t xml:space="preserve"> en la conservación de la diversidad biológica dentro del Corredor Biológico Mesoamericano del Atlántico Panameño (Martínez, 2004). Sin embargo, aún se hace necesario reforzar esta relación y para tal, existen algunas acciones a desarrollar, entre ellas:</w:t>
            </w:r>
          </w:p>
          <w:p w:rsidR="004E3241" w:rsidRPr="002E535E" w:rsidRDefault="004E3241" w:rsidP="004E3241">
            <w:pPr>
              <w:numPr>
                <w:ilvl w:val="0"/>
                <w:numId w:val="357"/>
              </w:numPr>
              <w:rPr>
                <w:rFonts w:ascii="Verdana" w:hAnsi="Verdana" w:cs="Arial"/>
                <w:sz w:val="18"/>
                <w:szCs w:val="18"/>
                <w:lang w:val="es-ES"/>
              </w:rPr>
            </w:pPr>
            <w:r w:rsidRPr="002E535E">
              <w:rPr>
                <w:rFonts w:ascii="Verdana" w:hAnsi="Verdana" w:cs="Arial"/>
                <w:sz w:val="18"/>
                <w:szCs w:val="18"/>
                <w:lang w:val="es-ES"/>
              </w:rPr>
              <w:t xml:space="preserve">Promover la aprobación  de la política de co-manejo en Áreas Protegidas dentro de Comarcas Indígenas. </w:t>
            </w:r>
          </w:p>
          <w:p w:rsidR="004E3241" w:rsidRPr="002E535E" w:rsidRDefault="004E3241" w:rsidP="004E3241">
            <w:pPr>
              <w:numPr>
                <w:ilvl w:val="0"/>
                <w:numId w:val="357"/>
              </w:numPr>
              <w:rPr>
                <w:rFonts w:ascii="Verdana" w:hAnsi="Verdana" w:cs="Arial"/>
                <w:sz w:val="18"/>
                <w:szCs w:val="18"/>
                <w:lang w:val="es-ES"/>
              </w:rPr>
            </w:pPr>
            <w:r w:rsidRPr="002E535E">
              <w:rPr>
                <w:rFonts w:ascii="Verdana" w:hAnsi="Verdana" w:cs="Arial"/>
                <w:sz w:val="18"/>
                <w:szCs w:val="18"/>
                <w:lang w:val="es-ES"/>
              </w:rPr>
              <w:t>Se requiere avanzar en la elaboración de las normas nacionales, e incluir incentivos fiscales con relación al tema de reservas privadas aledañas a las AP y Comarcas Indígenas.</w:t>
            </w:r>
          </w:p>
          <w:p w:rsidR="004E3241" w:rsidRPr="002E535E" w:rsidRDefault="004E3241" w:rsidP="004E3241">
            <w:pPr>
              <w:numPr>
                <w:ilvl w:val="0"/>
                <w:numId w:val="357"/>
              </w:numPr>
              <w:rPr>
                <w:rFonts w:ascii="Verdana" w:hAnsi="Verdana" w:cs="Arial"/>
                <w:sz w:val="18"/>
                <w:szCs w:val="18"/>
                <w:lang w:val="es-ES"/>
              </w:rPr>
            </w:pPr>
            <w:r w:rsidRPr="002E535E">
              <w:rPr>
                <w:rFonts w:ascii="Verdana" w:hAnsi="Verdana" w:cs="Arial"/>
                <w:sz w:val="18"/>
                <w:szCs w:val="18"/>
                <w:lang w:val="es-ES"/>
              </w:rPr>
              <w:t xml:space="preserve">Hay que incorporar estos impactos sociales y culturales cuando se realizan estudios para la creación de áreas protegidas. </w:t>
            </w:r>
          </w:p>
          <w:p w:rsidR="004E3241" w:rsidRPr="002E535E" w:rsidRDefault="004E3241" w:rsidP="004E3241">
            <w:pPr>
              <w:numPr>
                <w:ilvl w:val="0"/>
                <w:numId w:val="357"/>
              </w:numPr>
              <w:rPr>
                <w:rFonts w:ascii="Verdana" w:hAnsi="Verdana" w:cs="Arial"/>
                <w:sz w:val="18"/>
                <w:szCs w:val="18"/>
                <w:lang w:val="es-ES"/>
              </w:rPr>
            </w:pPr>
            <w:r w:rsidRPr="002E535E">
              <w:rPr>
                <w:rFonts w:ascii="Verdana" w:hAnsi="Verdana" w:cs="Arial"/>
                <w:sz w:val="18"/>
                <w:szCs w:val="18"/>
                <w:lang w:val="es-ES"/>
              </w:rPr>
              <w:t xml:space="preserve">Hacer operativo y efectivo el Convenio de ANAM con Pueblos Indígenas en sí es un avance, pero existe el reto de hacerlo operativo. </w:t>
            </w:r>
          </w:p>
          <w:p w:rsidR="004E3241" w:rsidRPr="002E535E" w:rsidRDefault="004E3241" w:rsidP="004E3241">
            <w:pPr>
              <w:numPr>
                <w:ilvl w:val="0"/>
                <w:numId w:val="357"/>
              </w:numPr>
              <w:rPr>
                <w:rFonts w:ascii="Verdana" w:hAnsi="Verdana" w:cs="Arial"/>
                <w:sz w:val="18"/>
                <w:szCs w:val="18"/>
                <w:lang w:val="es-ES"/>
              </w:rPr>
            </w:pPr>
            <w:r w:rsidRPr="002E535E">
              <w:rPr>
                <w:rFonts w:ascii="Verdana" w:hAnsi="Verdana" w:cs="Arial"/>
                <w:sz w:val="18"/>
                <w:szCs w:val="18"/>
                <w:lang w:val="es-ES"/>
              </w:rPr>
              <w:t>Fortalecer los procesos de descentralización de la administración pública, fortalecer los gobiernos locales.</w:t>
            </w:r>
          </w:p>
          <w:p w:rsidR="004E3241" w:rsidRPr="002E535E" w:rsidRDefault="004E3241" w:rsidP="004E3241">
            <w:pPr>
              <w:numPr>
                <w:ilvl w:val="0"/>
                <w:numId w:val="357"/>
              </w:numPr>
              <w:rPr>
                <w:rFonts w:ascii="Verdana" w:hAnsi="Verdana" w:cs="Arial"/>
                <w:sz w:val="18"/>
                <w:szCs w:val="18"/>
                <w:lang w:val="es-ES"/>
              </w:rPr>
            </w:pPr>
            <w:r w:rsidRPr="002E535E">
              <w:rPr>
                <w:rFonts w:ascii="Verdana" w:hAnsi="Verdana" w:cs="Arial"/>
                <w:sz w:val="18"/>
                <w:szCs w:val="18"/>
                <w:lang w:val="es-ES"/>
              </w:rPr>
              <w:t>Promover y fortalecer más las organizaciones de base comunitarias, para aliviar la migración interna que crea un desbalance en las economías locales, se disminuye la presión sobre las áreas protegidas.</w:t>
            </w:r>
          </w:p>
          <w:p w:rsidR="0061342B" w:rsidRPr="002E535E" w:rsidRDefault="004E3241" w:rsidP="0061342B">
            <w:pPr>
              <w:numPr>
                <w:ilvl w:val="0"/>
                <w:numId w:val="357"/>
              </w:numPr>
              <w:rPr>
                <w:rFonts w:ascii="Verdana" w:hAnsi="Verdana" w:cs="Arial"/>
                <w:sz w:val="18"/>
                <w:szCs w:val="18"/>
                <w:lang w:val="es-ES"/>
              </w:rPr>
            </w:pPr>
            <w:r w:rsidRPr="002E535E">
              <w:rPr>
                <w:rFonts w:ascii="Verdana" w:hAnsi="Verdana" w:cs="Arial"/>
                <w:sz w:val="18"/>
                <w:szCs w:val="18"/>
                <w:lang w:val="es-ES"/>
              </w:rPr>
              <w:t xml:space="preserve">Fortalecer los procesos de descentralización de la administración pública, fortalecer los </w:t>
            </w:r>
            <w:r w:rsidR="0061342B" w:rsidRPr="002E535E">
              <w:rPr>
                <w:rFonts w:ascii="Verdana" w:hAnsi="Verdana" w:cs="Arial"/>
                <w:sz w:val="18"/>
                <w:szCs w:val="18"/>
                <w:lang w:val="es-ES"/>
              </w:rPr>
              <w:t>gobiernos locales.</w:t>
            </w:r>
          </w:p>
          <w:p w:rsidR="0061342B" w:rsidRPr="002E535E" w:rsidRDefault="0061342B" w:rsidP="0061342B">
            <w:pPr>
              <w:numPr>
                <w:ilvl w:val="0"/>
                <w:numId w:val="357"/>
              </w:numPr>
              <w:rPr>
                <w:rFonts w:ascii="Verdana" w:hAnsi="Verdana" w:cs="Arial"/>
                <w:sz w:val="18"/>
                <w:szCs w:val="18"/>
                <w:lang w:val="es-ES"/>
              </w:rPr>
            </w:pPr>
            <w:r w:rsidRPr="002E535E">
              <w:rPr>
                <w:rFonts w:ascii="Verdana" w:hAnsi="Verdana" w:cs="Arial"/>
                <w:sz w:val="18"/>
                <w:szCs w:val="18"/>
                <w:lang w:val="es-ES"/>
              </w:rPr>
              <w:t>Se requiere aumentar la divulgación de los resultados de los talleres participativos y tomar acciones en base a estos.</w:t>
            </w:r>
          </w:p>
          <w:p w:rsidR="0061342B" w:rsidRPr="002E535E" w:rsidRDefault="0061342B" w:rsidP="0061342B">
            <w:pPr>
              <w:numPr>
                <w:ilvl w:val="0"/>
                <w:numId w:val="357"/>
              </w:numPr>
              <w:rPr>
                <w:rFonts w:ascii="Verdana" w:hAnsi="Verdana" w:cs="Arial"/>
                <w:sz w:val="18"/>
                <w:szCs w:val="18"/>
                <w:lang w:val="es-ES"/>
              </w:rPr>
            </w:pPr>
            <w:r w:rsidRPr="002E535E">
              <w:rPr>
                <w:rFonts w:ascii="Verdana" w:hAnsi="Verdana" w:cs="Arial"/>
                <w:sz w:val="18"/>
                <w:szCs w:val="18"/>
                <w:lang w:val="es-ES"/>
              </w:rPr>
              <w:t>Asegurar la participación de las mujeres y jóvenes en los diferentes talleres participativos de gestión de las áreas protegidas asegurar el manejo compartido, efectivo con AP indígenas.</w:t>
            </w:r>
          </w:p>
          <w:p w:rsidR="0061342B" w:rsidRPr="002E535E" w:rsidRDefault="0061342B" w:rsidP="0061342B">
            <w:pPr>
              <w:numPr>
                <w:ilvl w:val="0"/>
                <w:numId w:val="357"/>
              </w:numPr>
              <w:rPr>
                <w:rFonts w:ascii="Verdana" w:hAnsi="Verdana" w:cs="Arial"/>
                <w:sz w:val="18"/>
                <w:szCs w:val="18"/>
                <w:lang w:val="es-ES"/>
              </w:rPr>
            </w:pPr>
            <w:r w:rsidRPr="002E535E">
              <w:rPr>
                <w:rFonts w:ascii="Verdana" w:hAnsi="Verdana" w:cs="Arial"/>
                <w:sz w:val="18"/>
                <w:szCs w:val="18"/>
                <w:lang w:val="es-ES"/>
              </w:rPr>
              <w:t xml:space="preserve">Agilizar la aprobación de </w:t>
            </w:r>
            <w:smartTag w:uri="urn:schemas-microsoft-com:office:smarttags" w:element="PersonName">
              <w:smartTagPr>
                <w:attr w:name="ProductID" w:val="la Pol￭tica"/>
              </w:smartTagPr>
              <w:r w:rsidRPr="002E535E">
                <w:rPr>
                  <w:rFonts w:ascii="Verdana" w:hAnsi="Verdana" w:cs="Arial"/>
                  <w:sz w:val="18"/>
                  <w:szCs w:val="18"/>
                  <w:lang w:val="es-ES"/>
                </w:rPr>
                <w:t>la Política</w:t>
              </w:r>
            </w:smartTag>
            <w:r w:rsidRPr="002E535E">
              <w:rPr>
                <w:rFonts w:ascii="Verdana" w:hAnsi="Verdana" w:cs="Arial"/>
                <w:sz w:val="18"/>
                <w:szCs w:val="18"/>
                <w:lang w:val="es-ES"/>
              </w:rPr>
              <w:t xml:space="preserve"> de Biodiversidad.</w:t>
            </w:r>
          </w:p>
          <w:p w:rsidR="0061342B" w:rsidRPr="002E535E" w:rsidRDefault="0061342B" w:rsidP="0061342B">
            <w:pPr>
              <w:numPr>
                <w:ilvl w:val="0"/>
                <w:numId w:val="357"/>
              </w:numPr>
              <w:rPr>
                <w:rFonts w:ascii="Verdana" w:hAnsi="Verdana" w:cs="Arial"/>
                <w:sz w:val="18"/>
                <w:szCs w:val="18"/>
                <w:lang w:val="es-ES"/>
              </w:rPr>
            </w:pPr>
            <w:r w:rsidRPr="002E535E">
              <w:rPr>
                <w:rFonts w:ascii="Verdana" w:hAnsi="Verdana" w:cs="Arial"/>
                <w:sz w:val="18"/>
                <w:szCs w:val="18"/>
                <w:lang w:val="es-ES"/>
              </w:rPr>
              <w:t>Aplicar y operar la legislación existente.</w:t>
            </w:r>
          </w:p>
          <w:p w:rsidR="004E3241" w:rsidRPr="0061342B" w:rsidRDefault="0061342B" w:rsidP="0061342B">
            <w:pPr>
              <w:numPr>
                <w:ilvl w:val="0"/>
                <w:numId w:val="357"/>
              </w:numPr>
              <w:rPr>
                <w:rFonts w:ascii="Verdana" w:hAnsi="Verdana" w:cs="Arial"/>
                <w:sz w:val="18"/>
                <w:szCs w:val="18"/>
                <w:lang w:val="es-ES"/>
              </w:rPr>
            </w:pPr>
            <w:r w:rsidRPr="002E535E">
              <w:rPr>
                <w:rFonts w:ascii="Verdana" w:hAnsi="Verdana" w:cs="Arial"/>
                <w:sz w:val="18"/>
                <w:szCs w:val="18"/>
                <w:lang w:val="es-ES"/>
              </w:rPr>
              <w:t>Fortalecer la fiscalización de los puntos de entrada y salida del país, para la supervisión y control de tráfico de recursos genéticos.</w:t>
            </w:r>
          </w:p>
        </w:tc>
      </w:tr>
      <w:tr w:rsidR="00950A37" w:rsidRPr="002E535E" w:rsidTr="0061342B">
        <w:trPr>
          <w:trHeight w:val="1001"/>
        </w:trPr>
        <w:tc>
          <w:tcPr>
            <w:tcW w:w="9255"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632456" w:rsidRPr="002E535E" w:rsidRDefault="0061342B" w:rsidP="00632456">
            <w:pPr>
              <w:rPr>
                <w:rFonts w:ascii="Verdana" w:hAnsi="Verdana" w:cs="Arial"/>
                <w:sz w:val="18"/>
                <w:szCs w:val="18"/>
                <w:lang w:val="es-ES"/>
              </w:rPr>
            </w:pPr>
            <w:r w:rsidRPr="002E535E">
              <w:rPr>
                <w:rFonts w:ascii="Verdana" w:hAnsi="Verdana" w:cs="Arial"/>
                <w:sz w:val="18"/>
                <w:szCs w:val="18"/>
                <w:lang w:val="es-ES"/>
              </w:rPr>
              <w:t xml:space="preserve">Igualmente, </w:t>
            </w:r>
            <w:smartTag w:uri="urn:schemas-microsoft-com:office:smarttags" w:element="PersonName">
              <w:smartTagPr>
                <w:attr w:name="ProductID" w:val="la Comarca Ng￶be"/>
              </w:smartTagPr>
              <w:smartTag w:uri="urn:schemas-microsoft-com:office:smarttags" w:element="PersonName">
                <w:smartTagPr>
                  <w:attr w:name="ProductID" w:val="la Comarca"/>
                </w:smartTagPr>
                <w:r w:rsidRPr="002E535E">
                  <w:rPr>
                    <w:rFonts w:ascii="Verdana" w:hAnsi="Verdana" w:cs="Arial"/>
                    <w:sz w:val="18"/>
                    <w:szCs w:val="18"/>
                    <w:lang w:val="es-ES"/>
                  </w:rPr>
                  <w:t>la Comarca</w:t>
                </w:r>
              </w:smartTag>
              <w:r w:rsidRPr="002E535E">
                <w:rPr>
                  <w:rFonts w:ascii="Verdana" w:hAnsi="Verdana" w:cs="Arial"/>
                  <w:sz w:val="18"/>
                  <w:szCs w:val="18"/>
                  <w:lang w:val="es-ES"/>
                </w:rPr>
                <w:t xml:space="preserve"> Ngöbe</w:t>
              </w:r>
            </w:smartTag>
            <w:r w:rsidRPr="002E535E">
              <w:rPr>
                <w:rFonts w:ascii="Verdana" w:hAnsi="Verdana" w:cs="Arial"/>
                <w:sz w:val="18"/>
                <w:szCs w:val="18"/>
                <w:lang w:val="es-ES"/>
              </w:rPr>
              <w:t xml:space="preserve"> Buglé ha desarrollado un diagnóstico de varios de sus distritos y planes estratégicos donde se han identificado las problemáticas, causas y posibles soluciones en temas de calidad ambiental.</w:t>
            </w:r>
          </w:p>
        </w:tc>
      </w:tr>
    </w:tbl>
    <w:p w:rsidR="00950A37" w:rsidRPr="002E535E" w:rsidRDefault="00950A37">
      <w:pPr>
        <w:pStyle w:val="Heading3"/>
        <w:rPr>
          <w:color w:val="auto"/>
          <w:lang w:val="es-ES_tradnl"/>
        </w:rPr>
      </w:pPr>
      <w:bookmarkStart w:id="42" w:name="_Toc76785725"/>
      <w:bookmarkStart w:id="43" w:name="_Toc76878501"/>
      <w:bookmarkStart w:id="44" w:name="_Toc76879256"/>
      <w:bookmarkStart w:id="45" w:name="_Toc76879294"/>
      <w:bookmarkStart w:id="46" w:name="_Toc76879495"/>
      <w:bookmarkStart w:id="47" w:name="_Toc76879537"/>
    </w:p>
    <w:p w:rsidR="00950A37" w:rsidRPr="002E535E" w:rsidRDefault="004770CA" w:rsidP="00FF1C4C">
      <w:pPr>
        <w:pStyle w:val="Heading3"/>
        <w:rPr>
          <w:color w:val="auto"/>
          <w:lang w:val="es-ES"/>
        </w:rPr>
      </w:pPr>
      <w:bookmarkStart w:id="48" w:name="_Toc93824818"/>
      <w:r>
        <w:rPr>
          <w:color w:val="auto"/>
          <w:lang w:val="es-ES"/>
        </w:rPr>
        <w:br w:type="page"/>
      </w:r>
      <w:r w:rsidR="00950A37" w:rsidRPr="002E535E">
        <w:rPr>
          <w:color w:val="auto"/>
          <w:lang w:val="es-ES"/>
        </w:rPr>
        <w:t>Directrices Akwé:Kon</w:t>
      </w:r>
      <w:bookmarkEnd w:id="42"/>
      <w:bookmarkEnd w:id="43"/>
      <w:bookmarkEnd w:id="44"/>
      <w:bookmarkEnd w:id="45"/>
      <w:bookmarkEnd w:id="46"/>
      <w:bookmarkEnd w:id="47"/>
      <w:bookmarkEnd w:id="48"/>
    </w:p>
    <w:tbl>
      <w:tblPr>
        <w:tblW w:w="927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713"/>
        <w:gridCol w:w="2557"/>
      </w:tblGrid>
      <w:tr w:rsidR="00950A37" w:rsidRPr="002E535E">
        <w:trPr>
          <w:trHeight w:val="144"/>
        </w:trPr>
        <w:tc>
          <w:tcPr>
            <w:tcW w:w="927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iniciado su país un análisis jurídico e institucional de asuntos relacionados con la evaluación del impacto cultural, ambiental y social con miras a incorporar las directrices Akwé:Kon a la legisl</w:t>
            </w:r>
            <w:r w:rsidRPr="002E535E">
              <w:rPr>
                <w:rFonts w:ascii="Verdana" w:hAnsi="Verdana"/>
                <w:sz w:val="18"/>
                <w:szCs w:val="20"/>
                <w:lang w:val="es-ES_tradnl"/>
              </w:rPr>
              <w:t>a</w:t>
            </w:r>
            <w:r w:rsidRPr="002E535E">
              <w:rPr>
                <w:rFonts w:ascii="Verdana" w:hAnsi="Verdana"/>
                <w:sz w:val="18"/>
                <w:szCs w:val="20"/>
                <w:lang w:val="es-ES_tradnl"/>
              </w:rPr>
              <w:t>ción, políticas y procedimientos nacionales?</w:t>
            </w:r>
          </w:p>
        </w:tc>
      </w:tr>
      <w:tr w:rsidR="00950A37" w:rsidRPr="002E535E">
        <w:trPr>
          <w:trHeight w:val="211"/>
        </w:trPr>
        <w:tc>
          <w:tcPr>
            <w:tcW w:w="6713"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7"/>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255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6"/>
        </w:trPr>
        <w:tc>
          <w:tcPr>
            <w:tcW w:w="671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7"/>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 pero está realizándose un análisis</w:t>
            </w:r>
          </w:p>
        </w:tc>
        <w:tc>
          <w:tcPr>
            <w:tcW w:w="255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6"/>
        </w:trPr>
        <w:tc>
          <w:tcPr>
            <w:tcW w:w="6713"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7"/>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análisis realizado (indique los detalles acerca del anál</w:t>
            </w:r>
            <w:r w:rsidRPr="002E535E">
              <w:rPr>
                <w:rFonts w:ascii="Verdana" w:hAnsi="Verdana"/>
                <w:sz w:val="18"/>
                <w:szCs w:val="18"/>
                <w:lang w:val="es-ES_tradnl"/>
              </w:rPr>
              <w:t>i</w:t>
            </w:r>
            <w:r w:rsidRPr="002E535E">
              <w:rPr>
                <w:rFonts w:ascii="Verdana" w:hAnsi="Verdana"/>
                <w:sz w:val="18"/>
                <w:szCs w:val="18"/>
                <w:lang w:val="es-ES_tradnl"/>
              </w:rPr>
              <w:t xml:space="preserve">sis) </w:t>
            </w:r>
          </w:p>
        </w:tc>
        <w:tc>
          <w:tcPr>
            <w:tcW w:w="255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31"/>
        </w:trPr>
        <w:tc>
          <w:tcPr>
            <w:tcW w:w="927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Otra información sobre el análisis. </w:t>
            </w:r>
          </w:p>
        </w:tc>
      </w:tr>
      <w:tr w:rsidR="00950A37" w:rsidRPr="002E535E">
        <w:trPr>
          <w:trHeight w:val="5281"/>
        </w:trPr>
        <w:tc>
          <w:tcPr>
            <w:tcW w:w="9270"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57D10" w:rsidRPr="002E535E" w:rsidRDefault="00057D10" w:rsidP="00057D10">
            <w:pPr>
              <w:jc w:val="both"/>
              <w:rPr>
                <w:rFonts w:ascii="Verdana" w:hAnsi="Verdana"/>
                <w:sz w:val="18"/>
                <w:szCs w:val="18"/>
                <w:lang w:val="es-CR"/>
              </w:rPr>
            </w:pPr>
            <w:r w:rsidRPr="002E535E">
              <w:rPr>
                <w:rFonts w:ascii="Verdana" w:hAnsi="Verdana"/>
                <w:sz w:val="18"/>
                <w:szCs w:val="18"/>
                <w:lang w:val="es-CR"/>
              </w:rPr>
              <w:t>Los pueblos indígenas están constituidos por 7 grupos lingüísticos bien definidos, conocidos (en orden numérico p</w:t>
            </w:r>
            <w:r w:rsidR="00632456" w:rsidRPr="002E535E">
              <w:rPr>
                <w:rFonts w:ascii="Verdana" w:hAnsi="Verdana"/>
                <w:sz w:val="18"/>
                <w:szCs w:val="18"/>
                <w:lang w:val="es-CR"/>
              </w:rPr>
              <w:t>or cantidad de personas) por Ngö</w:t>
            </w:r>
            <w:r w:rsidRPr="002E535E">
              <w:rPr>
                <w:rFonts w:ascii="Verdana" w:hAnsi="Verdana"/>
                <w:sz w:val="18"/>
                <w:szCs w:val="18"/>
                <w:lang w:val="es-CR"/>
              </w:rPr>
              <w:t>bes, Kunas, Emberá, Buglé ó Bokata, Wounaan, Nasos (Teribes ó Tlorios) y Bri-Bri. Del total de la población indígena del país, el 60% pert</w:t>
            </w:r>
            <w:r w:rsidR="006C18C0">
              <w:rPr>
                <w:rFonts w:ascii="Verdana" w:hAnsi="Verdana"/>
                <w:sz w:val="18"/>
                <w:szCs w:val="18"/>
                <w:lang w:val="es-CR"/>
              </w:rPr>
              <w:t>enece a la etnia Ngö</w:t>
            </w:r>
            <w:r w:rsidRPr="002E535E">
              <w:rPr>
                <w:rFonts w:ascii="Verdana" w:hAnsi="Verdana"/>
                <w:sz w:val="18"/>
                <w:szCs w:val="18"/>
                <w:lang w:val="es-CR"/>
              </w:rPr>
              <w:t>be, el 21.6% son Kunas y el 18.4% restante se distribuye entre las otras etnias.</w:t>
            </w:r>
          </w:p>
          <w:p w:rsidR="00057D10" w:rsidRPr="002E535E" w:rsidRDefault="00057D10" w:rsidP="00057D10">
            <w:pPr>
              <w:jc w:val="both"/>
              <w:rPr>
                <w:rFonts w:ascii="Verdana" w:hAnsi="Verdana"/>
                <w:snapToGrid w:val="0"/>
                <w:sz w:val="18"/>
                <w:szCs w:val="18"/>
                <w:lang w:val="es-CR"/>
              </w:rPr>
            </w:pPr>
            <w:r w:rsidRPr="002E535E">
              <w:rPr>
                <w:rFonts w:ascii="Verdana" w:hAnsi="Verdana"/>
                <w:sz w:val="18"/>
                <w:szCs w:val="18"/>
                <w:lang w:val="es-CR"/>
              </w:rPr>
              <w:t xml:space="preserve">Estos siete grupos de indígenas cuentan con sus propios territorios, cinco de los cuales se han constituido en comarcas. </w:t>
            </w:r>
            <w:r w:rsidRPr="002E535E">
              <w:rPr>
                <w:rFonts w:ascii="Verdana" w:hAnsi="Verdana"/>
                <w:snapToGrid w:val="0"/>
                <w:sz w:val="18"/>
                <w:szCs w:val="18"/>
                <w:lang w:val="es-CR"/>
              </w:rPr>
              <w:t xml:space="preserve">Su funcionamiento y administración están regulados por </w:t>
            </w:r>
            <w:smartTag w:uri="urn:schemas-microsoft-com:office:smarttags" w:element="PersonName">
              <w:smartTagPr>
                <w:attr w:name="ProductID" w:val="la Ley Especial"/>
              </w:smartTagPr>
              <w:r w:rsidRPr="002E535E">
                <w:rPr>
                  <w:rFonts w:ascii="Verdana" w:hAnsi="Verdana"/>
                  <w:snapToGrid w:val="0"/>
                  <w:sz w:val="18"/>
                  <w:szCs w:val="18"/>
                  <w:lang w:val="es-CR"/>
                </w:rPr>
                <w:t>la Ley Especial</w:t>
              </w:r>
            </w:smartTag>
            <w:r w:rsidRPr="002E535E">
              <w:rPr>
                <w:rFonts w:ascii="Verdana" w:hAnsi="Verdana"/>
                <w:snapToGrid w:val="0"/>
                <w:sz w:val="18"/>
                <w:szCs w:val="18"/>
                <w:lang w:val="es-CR"/>
              </w:rPr>
              <w:t xml:space="preserve"> de Creación de </w:t>
            </w:r>
            <w:smartTag w:uri="urn:schemas-microsoft-com:office:smarttags" w:element="PersonName">
              <w:smartTagPr>
                <w:attr w:name="ProductID" w:val="la Comarca"/>
              </w:smartTagPr>
              <w:r w:rsidRPr="002E535E">
                <w:rPr>
                  <w:rFonts w:ascii="Verdana" w:hAnsi="Verdana"/>
                  <w:snapToGrid w:val="0"/>
                  <w:sz w:val="18"/>
                  <w:szCs w:val="18"/>
                  <w:lang w:val="es-CR"/>
                </w:rPr>
                <w:t>la Comarca</w:t>
              </w:r>
            </w:smartTag>
            <w:r w:rsidRPr="002E535E">
              <w:rPr>
                <w:rFonts w:ascii="Verdana" w:hAnsi="Verdana"/>
                <w:snapToGrid w:val="0"/>
                <w:sz w:val="18"/>
                <w:szCs w:val="18"/>
                <w:lang w:val="es-CR"/>
              </w:rPr>
              <w:t xml:space="preserve"> en particular, a </w:t>
            </w:r>
            <w:smartTag w:uri="urn:schemas-microsoft-com:office:smarttags" w:element="PersonName">
              <w:smartTagPr>
                <w:attr w:name="ProductID" w:val="la Carta Org￡nica"/>
              </w:smartTagPr>
              <w:r w:rsidRPr="002E535E">
                <w:rPr>
                  <w:rFonts w:ascii="Verdana" w:hAnsi="Verdana"/>
                  <w:snapToGrid w:val="0"/>
                  <w:sz w:val="18"/>
                  <w:szCs w:val="18"/>
                  <w:lang w:val="es-CR"/>
                </w:rPr>
                <w:t>la Carta Orgánica</w:t>
              </w:r>
            </w:smartTag>
            <w:r w:rsidRPr="002E535E">
              <w:rPr>
                <w:rFonts w:ascii="Verdana" w:hAnsi="Verdana"/>
                <w:snapToGrid w:val="0"/>
                <w:sz w:val="18"/>
                <w:szCs w:val="18"/>
                <w:lang w:val="es-CR"/>
              </w:rPr>
              <w:t xml:space="preserve"> y </w:t>
            </w:r>
            <w:smartTag w:uri="urn:schemas-microsoft-com:office:smarttags" w:element="PersonName">
              <w:smartTagPr>
                <w:attr w:name="ProductID" w:val="la Constituci￳n Pol￭tica"/>
              </w:smartTagPr>
              <w:r w:rsidRPr="002E535E">
                <w:rPr>
                  <w:rFonts w:ascii="Verdana" w:hAnsi="Verdana"/>
                  <w:snapToGrid w:val="0"/>
                  <w:sz w:val="18"/>
                  <w:szCs w:val="18"/>
                  <w:lang w:val="es-CR"/>
                </w:rPr>
                <w:t>la Constitución Política</w:t>
              </w:r>
            </w:smartTag>
            <w:r w:rsidRPr="002E535E">
              <w:rPr>
                <w:rFonts w:ascii="Verdana" w:hAnsi="Verdana"/>
                <w:snapToGrid w:val="0"/>
                <w:sz w:val="18"/>
                <w:szCs w:val="18"/>
                <w:lang w:val="es-CR"/>
              </w:rPr>
              <w:t xml:space="preserve"> de Panamá.</w:t>
            </w:r>
          </w:p>
          <w:p w:rsidR="00057D10" w:rsidRPr="002E535E" w:rsidRDefault="00057D10" w:rsidP="00057D10">
            <w:pPr>
              <w:jc w:val="both"/>
              <w:rPr>
                <w:rFonts w:ascii="Verdana" w:hAnsi="Verdana"/>
                <w:sz w:val="18"/>
                <w:szCs w:val="18"/>
                <w:u w:val="single"/>
                <w:lang w:val="es-CR"/>
              </w:rPr>
            </w:pPr>
          </w:p>
          <w:p w:rsidR="00057D10" w:rsidRPr="002E535E" w:rsidRDefault="00057D10" w:rsidP="00057D10">
            <w:pPr>
              <w:jc w:val="both"/>
              <w:rPr>
                <w:rFonts w:ascii="Verdana" w:hAnsi="Verdana"/>
                <w:snapToGrid w:val="0"/>
                <w:sz w:val="18"/>
                <w:szCs w:val="18"/>
                <w:lang w:val="es-CR"/>
              </w:rPr>
            </w:pPr>
            <w:r w:rsidRPr="002E535E">
              <w:rPr>
                <w:rFonts w:ascii="Verdana" w:hAnsi="Verdana"/>
                <w:snapToGrid w:val="0"/>
                <w:sz w:val="18"/>
                <w:szCs w:val="18"/>
                <w:lang w:val="es-CR"/>
              </w:rPr>
              <w:t>La legalización de los territorios, históricamente ocupados por los pueblos indígenas panameños en Comarcas, no solamente significa el reconocimiento a un territorio, sino que además el respeto a los derechos humanos, al conocimiento acumulado y a la construcción cultural de éstas primeras poblaciones.  Implica además, una estructura administrativa propia, específica y autónoma, más allá de una simple colonia o reservación.</w:t>
            </w:r>
          </w:p>
          <w:p w:rsidR="00057D10" w:rsidRPr="002E535E" w:rsidRDefault="00057D10" w:rsidP="00057D10">
            <w:pPr>
              <w:jc w:val="both"/>
              <w:rPr>
                <w:rFonts w:ascii="Verdana" w:hAnsi="Verdana"/>
                <w:sz w:val="18"/>
                <w:szCs w:val="18"/>
                <w:u w:val="single"/>
                <w:lang w:val="es-CR"/>
              </w:rPr>
            </w:pPr>
          </w:p>
          <w:p w:rsidR="00057D10" w:rsidRPr="002E535E" w:rsidRDefault="00057D10" w:rsidP="00057D10">
            <w:pPr>
              <w:jc w:val="both"/>
              <w:rPr>
                <w:rFonts w:ascii="Verdana" w:hAnsi="Verdana"/>
                <w:snapToGrid w:val="0"/>
                <w:sz w:val="18"/>
                <w:szCs w:val="18"/>
                <w:lang w:val="es-CR"/>
              </w:rPr>
            </w:pPr>
            <w:r w:rsidRPr="002E535E">
              <w:rPr>
                <w:rFonts w:ascii="Verdana" w:hAnsi="Verdana"/>
                <w:sz w:val="18"/>
                <w:szCs w:val="18"/>
                <w:lang w:val="es-CR"/>
              </w:rPr>
              <w:t xml:space="preserve">En 1938 el gobierno panameño realizó el primer reconocimiento de un territorio indígena en </w:t>
            </w:r>
            <w:smartTag w:uri="urn:schemas-microsoft-com:office:smarttags" w:element="PersonName">
              <w:smartTagPr>
                <w:attr w:name="ProductID" w:val="la Comarca Kuna"/>
              </w:smartTagPr>
              <w:r w:rsidRPr="002E535E">
                <w:rPr>
                  <w:rFonts w:ascii="Verdana" w:hAnsi="Verdana"/>
                  <w:sz w:val="18"/>
                  <w:szCs w:val="18"/>
                  <w:lang w:val="es-CR"/>
                </w:rPr>
                <w:t>la Comarca Kuna</w:t>
              </w:r>
            </w:smartTag>
            <w:r w:rsidRPr="002E535E">
              <w:rPr>
                <w:rFonts w:ascii="Verdana" w:hAnsi="Verdana"/>
                <w:sz w:val="18"/>
                <w:szCs w:val="18"/>
                <w:lang w:val="es-CR"/>
              </w:rPr>
              <w:t xml:space="preserve"> Yala, hoy día conocida también como Kuna Yala y h</w:t>
            </w:r>
            <w:r w:rsidRPr="002E535E">
              <w:rPr>
                <w:rFonts w:ascii="Verdana" w:hAnsi="Verdana"/>
                <w:snapToGrid w:val="0"/>
                <w:sz w:val="18"/>
                <w:szCs w:val="18"/>
                <w:lang w:val="es-CR"/>
              </w:rPr>
              <w:t>asta ahora todas las leyes comarcales aprobadas para la creación de los territorios indígenas carecen de un reconocimiento taxativo de su libre determinación como pueblos, mucho menos de la autonomía necesaria para su accionar.  Las autonomías indígenas son implementadas de hecho, cada comunidad tiene su propio reglamento para sus habitantes y los visitantes, como en el caso de los Kunas.</w:t>
            </w:r>
          </w:p>
          <w:p w:rsidR="00057D10" w:rsidRPr="002E535E" w:rsidRDefault="00057D10" w:rsidP="00057D10">
            <w:pPr>
              <w:jc w:val="both"/>
              <w:rPr>
                <w:rFonts w:ascii="Verdana" w:hAnsi="Verdana"/>
                <w:sz w:val="18"/>
                <w:szCs w:val="18"/>
                <w:u w:val="single"/>
                <w:lang w:val="es-CR"/>
              </w:rPr>
            </w:pPr>
          </w:p>
          <w:p w:rsidR="00950A37" w:rsidRPr="002E535E" w:rsidRDefault="00057D10" w:rsidP="00057D10">
            <w:pPr>
              <w:pStyle w:val="Header"/>
              <w:jc w:val="both"/>
              <w:rPr>
                <w:rFonts w:ascii="Verdana" w:hAnsi="Verdana"/>
                <w:sz w:val="18"/>
                <w:szCs w:val="18"/>
                <w:lang w:val="es-ES"/>
              </w:rPr>
            </w:pPr>
            <w:r w:rsidRPr="002E535E">
              <w:rPr>
                <w:rFonts w:ascii="Verdana" w:hAnsi="Verdana"/>
                <w:sz w:val="18"/>
                <w:szCs w:val="18"/>
                <w:lang w:val="es-ES"/>
              </w:rPr>
              <w:t>Pese a los avances en términos de legislación que ha aprobado el Estado Panameño, aun quedan comunidades indígenas que no cuentan con sus territorios comarcales definidos.  Esta realidad, sumada al hecho de ser minoritarios, los convierte en grupos humanos con mayor vulnerabilidad a los avances del desarrollo y a la pérdida de su cultura tradicional.</w:t>
            </w:r>
          </w:p>
        </w:tc>
      </w:tr>
      <w:tr w:rsidR="00950A37" w:rsidRPr="002E535E">
        <w:trPr>
          <w:trHeight w:val="782"/>
        </w:trPr>
        <w:tc>
          <w:tcPr>
            <w:tcW w:w="927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aplicado su país las directrices Akwé:Kon a cualquier proyecto que se proponga tener lugar en lugares sagrados y/o en tierras y aguas tradicionalmente ocupadas por las comunidades indígenas y locales? (decisión VII/16)</w:t>
            </w:r>
          </w:p>
        </w:tc>
      </w:tr>
      <w:tr w:rsidR="00950A37" w:rsidRPr="002E535E">
        <w:trPr>
          <w:trHeight w:val="211"/>
        </w:trPr>
        <w:tc>
          <w:tcPr>
            <w:tcW w:w="6713"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8"/>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255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6"/>
        </w:trPr>
        <w:tc>
          <w:tcPr>
            <w:tcW w:w="671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8"/>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 xml:space="preserve">No, pero está realizándose un análisis de las directrices Akwé: Kon </w:t>
            </w:r>
          </w:p>
        </w:tc>
        <w:tc>
          <w:tcPr>
            <w:tcW w:w="255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6"/>
        </w:trPr>
        <w:tc>
          <w:tcPr>
            <w:tcW w:w="671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8"/>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con alguna amplitud (indique los detalles a continuación)</w:t>
            </w:r>
          </w:p>
        </w:tc>
        <w:tc>
          <w:tcPr>
            <w:tcW w:w="255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31"/>
        </w:trPr>
        <w:tc>
          <w:tcPr>
            <w:tcW w:w="6713"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8"/>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con gran amplitud (indique los detalles a continuación)</w:t>
            </w:r>
          </w:p>
        </w:tc>
        <w:tc>
          <w:tcPr>
            <w:tcW w:w="255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6"/>
        </w:trPr>
        <w:tc>
          <w:tcPr>
            <w:tcW w:w="927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Otra información sobre proyectos en los que se hayan aplicado las directrices </w:t>
            </w:r>
            <w:r w:rsidRPr="002E535E">
              <w:rPr>
                <w:rFonts w:ascii="Verdana" w:hAnsi="Verdana"/>
                <w:iCs/>
                <w:sz w:val="18"/>
                <w:szCs w:val="18"/>
                <w:lang w:val="es-ES_tradnl"/>
              </w:rPr>
              <w:t>Akwé:Kon</w:t>
            </w:r>
            <w:r w:rsidRPr="002E535E">
              <w:rPr>
                <w:rFonts w:ascii="Verdana" w:hAnsi="Verdana"/>
                <w:sz w:val="18"/>
                <w:szCs w:val="18"/>
                <w:lang w:val="es-ES_tradnl"/>
              </w:rPr>
              <w:t>.</w:t>
            </w:r>
          </w:p>
        </w:tc>
      </w:tr>
      <w:tr w:rsidR="00950A37" w:rsidRPr="002E535E">
        <w:trPr>
          <w:trHeight w:val="873"/>
        </w:trPr>
        <w:tc>
          <w:tcPr>
            <w:tcW w:w="9270"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4774AA" w:rsidP="004774AA">
            <w:pPr>
              <w:jc w:val="both"/>
              <w:rPr>
                <w:rFonts w:ascii="Verdana" w:hAnsi="Verdana"/>
                <w:iCs/>
                <w:sz w:val="18"/>
                <w:szCs w:val="18"/>
                <w:lang w:val="es-ES"/>
              </w:rPr>
            </w:pPr>
            <w:r w:rsidRPr="002E535E">
              <w:rPr>
                <w:rFonts w:ascii="Verdana" w:hAnsi="Verdana"/>
                <w:sz w:val="18"/>
                <w:szCs w:val="18"/>
                <w:lang w:val="es-ES"/>
              </w:rPr>
              <w:t>Entre otras iniciativas que adelanta el Estado Panameño, e</w:t>
            </w:r>
            <w:r w:rsidR="00057D10" w:rsidRPr="002E535E">
              <w:rPr>
                <w:rFonts w:ascii="Verdana" w:hAnsi="Verdana"/>
                <w:sz w:val="18"/>
                <w:szCs w:val="18"/>
                <w:lang w:val="es-ES"/>
              </w:rPr>
              <w:t xml:space="preserve">l proyecto </w:t>
            </w:r>
            <w:r w:rsidRPr="002E535E">
              <w:rPr>
                <w:rFonts w:ascii="Verdana" w:hAnsi="Verdana"/>
                <w:sz w:val="18"/>
                <w:szCs w:val="18"/>
                <w:lang w:val="es-ES"/>
              </w:rPr>
              <w:t>CBMA</w:t>
            </w:r>
            <w:r w:rsidR="00057D10" w:rsidRPr="002E535E">
              <w:rPr>
                <w:rFonts w:ascii="Verdana" w:hAnsi="Verdana"/>
                <w:sz w:val="18"/>
                <w:szCs w:val="18"/>
                <w:lang w:val="es-ES"/>
              </w:rPr>
              <w:t xml:space="preserve">P II, ha definido como parte de su área geográfica de atención </w:t>
            </w:r>
            <w:smartTag w:uri="urn:schemas-microsoft-com:office:smarttags" w:element="PersonName">
              <w:smartTagPr>
                <w:attr w:name="ProductID" w:val="la Comarca Kuna"/>
              </w:smartTagPr>
              <w:r w:rsidR="00057D10" w:rsidRPr="002E535E">
                <w:rPr>
                  <w:rFonts w:ascii="Verdana" w:hAnsi="Verdana"/>
                  <w:sz w:val="18"/>
                  <w:szCs w:val="18"/>
                  <w:lang w:val="es-ES"/>
                </w:rPr>
                <w:t>la Comarca Kuna</w:t>
              </w:r>
            </w:smartTag>
            <w:r w:rsidR="00057D10" w:rsidRPr="002E535E">
              <w:rPr>
                <w:rFonts w:ascii="Verdana" w:hAnsi="Verdana"/>
                <w:sz w:val="18"/>
                <w:szCs w:val="18"/>
                <w:lang w:val="es-ES"/>
              </w:rPr>
              <w:t xml:space="preserve"> Yala en su totalidad, los distritos de </w:t>
            </w:r>
            <w:r w:rsidR="00057D10" w:rsidRPr="002E535E">
              <w:rPr>
                <w:rFonts w:ascii="Verdana" w:hAnsi="Verdana"/>
                <w:iCs/>
                <w:sz w:val="18"/>
                <w:szCs w:val="18"/>
                <w:lang w:val="es-ES"/>
              </w:rPr>
              <w:t>Ñurün, Kank</w:t>
            </w:r>
            <w:r w:rsidR="005C7C37" w:rsidRPr="002E535E">
              <w:rPr>
                <w:rFonts w:ascii="Verdana" w:hAnsi="Verdana"/>
                <w:iCs/>
                <w:sz w:val="18"/>
                <w:szCs w:val="18"/>
                <w:lang w:val="es-ES"/>
              </w:rPr>
              <w:t xml:space="preserve">intú y Kusapín de </w:t>
            </w:r>
            <w:smartTag w:uri="urn:schemas-microsoft-com:office:smarttags" w:element="PersonName">
              <w:smartTagPr>
                <w:attr w:name="ProductID" w:val="la Comarca Ng￶be"/>
              </w:smartTagPr>
              <w:r w:rsidR="005C7C37" w:rsidRPr="002E535E">
                <w:rPr>
                  <w:rFonts w:ascii="Verdana" w:hAnsi="Verdana"/>
                  <w:iCs/>
                  <w:sz w:val="18"/>
                  <w:szCs w:val="18"/>
                  <w:lang w:val="es-ES"/>
                </w:rPr>
                <w:t>la Comarca Ngö</w:t>
              </w:r>
              <w:r w:rsidR="00057D10" w:rsidRPr="002E535E">
                <w:rPr>
                  <w:rFonts w:ascii="Verdana" w:hAnsi="Verdana"/>
                  <w:iCs/>
                  <w:sz w:val="18"/>
                  <w:szCs w:val="18"/>
                  <w:lang w:val="es-ES"/>
                </w:rPr>
                <w:t>be</w:t>
              </w:r>
            </w:smartTag>
            <w:r w:rsidR="00057D10" w:rsidRPr="002E535E">
              <w:rPr>
                <w:rFonts w:ascii="Verdana" w:hAnsi="Verdana"/>
                <w:iCs/>
                <w:sz w:val="18"/>
                <w:szCs w:val="18"/>
                <w:lang w:val="es-ES"/>
              </w:rPr>
              <w:t xml:space="preserve"> Buglé y el territorio Naso-Teribe.  En total estos territorios representan el 47% del proyecto, para una extensión aproximada de 13,000 km</w:t>
            </w:r>
            <w:r w:rsidR="00057D10" w:rsidRPr="002E535E">
              <w:rPr>
                <w:rFonts w:ascii="Verdana" w:hAnsi="Verdana"/>
                <w:iCs/>
                <w:sz w:val="18"/>
                <w:szCs w:val="18"/>
                <w:vertAlign w:val="superscript"/>
                <w:lang w:val="es-ES"/>
              </w:rPr>
              <w:t>2</w:t>
            </w:r>
            <w:r w:rsidR="00057D10" w:rsidRPr="002E535E">
              <w:rPr>
                <w:rFonts w:ascii="Verdana" w:hAnsi="Verdana"/>
                <w:iCs/>
                <w:sz w:val="18"/>
                <w:szCs w:val="18"/>
                <w:lang w:val="es-ES"/>
              </w:rPr>
              <w:t>.</w:t>
            </w:r>
          </w:p>
        </w:tc>
      </w:tr>
    </w:tbl>
    <w:p w:rsidR="00950A37" w:rsidRPr="002E535E" w:rsidRDefault="00950A37">
      <w:pPr>
        <w:pStyle w:val="Heading3"/>
        <w:rPr>
          <w:i/>
          <w:color w:val="auto"/>
          <w:lang w:val="es-ES_tradnl"/>
        </w:rPr>
      </w:pPr>
    </w:p>
    <w:p w:rsidR="00950A37" w:rsidRPr="002E535E" w:rsidRDefault="00950A37" w:rsidP="00FF1C4C">
      <w:pPr>
        <w:pStyle w:val="Heading3"/>
        <w:rPr>
          <w:color w:val="auto"/>
          <w:lang w:val="es-ES"/>
        </w:rPr>
      </w:pPr>
      <w:bookmarkStart w:id="49" w:name="_Toc93824819"/>
      <w:r w:rsidRPr="002E535E">
        <w:rPr>
          <w:color w:val="auto"/>
          <w:lang w:val="es-ES"/>
        </w:rPr>
        <w:t>Creación de capacidad y participación de las comunidades indígenas y locales</w:t>
      </w:r>
      <w:bookmarkEnd w:id="49"/>
    </w:p>
    <w:tbl>
      <w:tblPr>
        <w:tblW w:w="9268"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60"/>
        <w:gridCol w:w="1708"/>
      </w:tblGrid>
      <w:tr w:rsidR="00950A37" w:rsidRPr="002E535E">
        <w:tc>
          <w:tcPr>
            <w:tcW w:w="9268"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 ¿Ha adoptado su país medidas para mejorar y fortalecer la capacidad de las comunidades ind</w:t>
            </w:r>
            <w:r w:rsidRPr="002E535E">
              <w:rPr>
                <w:rFonts w:ascii="Verdana" w:hAnsi="Verdana"/>
                <w:sz w:val="18"/>
                <w:szCs w:val="20"/>
                <w:lang w:val="es-ES_tradnl"/>
              </w:rPr>
              <w:t>í</w:t>
            </w:r>
            <w:r w:rsidRPr="002E535E">
              <w:rPr>
                <w:rFonts w:ascii="Verdana" w:hAnsi="Verdana"/>
                <w:sz w:val="18"/>
                <w:szCs w:val="20"/>
                <w:lang w:val="es-ES_tradnl"/>
              </w:rPr>
              <w:t>genas y locales con miras a que estén efectivamente implicadas en la adopción de decisiones relaci</w:t>
            </w:r>
            <w:r w:rsidRPr="002E535E">
              <w:rPr>
                <w:rFonts w:ascii="Verdana" w:hAnsi="Verdana"/>
                <w:sz w:val="18"/>
                <w:szCs w:val="20"/>
                <w:lang w:val="es-ES_tradnl"/>
              </w:rPr>
              <w:t>o</w:t>
            </w:r>
            <w:r w:rsidRPr="002E535E">
              <w:rPr>
                <w:rFonts w:ascii="Verdana" w:hAnsi="Verdana"/>
                <w:sz w:val="18"/>
                <w:szCs w:val="20"/>
                <w:lang w:val="es-ES_tradnl"/>
              </w:rPr>
              <w:t>nadas con la utilización de sus conocimientos, innovaciones y prácticas tradicionales pertinentes a la co</w:t>
            </w:r>
            <w:r w:rsidRPr="002E535E">
              <w:rPr>
                <w:rFonts w:ascii="Verdana" w:hAnsi="Verdana"/>
                <w:sz w:val="18"/>
                <w:szCs w:val="20"/>
                <w:lang w:val="es-ES_tradnl"/>
              </w:rPr>
              <w:t>n</w:t>
            </w:r>
            <w:r w:rsidRPr="002E535E">
              <w:rPr>
                <w:rFonts w:ascii="Verdana" w:hAnsi="Verdana"/>
                <w:sz w:val="18"/>
                <w:szCs w:val="20"/>
                <w:lang w:val="es-ES_tradnl"/>
              </w:rPr>
              <w:t>servación y utilización sostenible de la diversidad biológica? (decisión V/16)</w:t>
            </w:r>
          </w:p>
        </w:tc>
      </w:tr>
      <w:tr w:rsidR="00950A37" w:rsidRPr="002E535E">
        <w:trPr>
          <w:trHeight w:val="210"/>
        </w:trPr>
        <w:tc>
          <w:tcPr>
            <w:tcW w:w="7560"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9"/>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170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6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9"/>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 pero algunos programas en preparación</w:t>
            </w:r>
          </w:p>
        </w:tc>
        <w:tc>
          <w:tcPr>
            <w:tcW w:w="170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6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9"/>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algunas medidas adoptadas (indique los detalles a continuación)</w:t>
            </w:r>
          </w:p>
        </w:tc>
        <w:tc>
          <w:tcPr>
            <w:tcW w:w="170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7560"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9"/>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medidas completas adoptadas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70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68"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medidas para mejorar y fortalecer la capacidad de las comunidades indígenas y locales.</w:t>
            </w:r>
          </w:p>
        </w:tc>
      </w:tr>
      <w:tr w:rsidR="00950A37" w:rsidRPr="002E535E">
        <w:tc>
          <w:tcPr>
            <w:tcW w:w="9268"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E76B3A" w:rsidRPr="002E535E" w:rsidRDefault="00BC30C4">
            <w:pPr>
              <w:spacing w:before="60" w:after="60"/>
              <w:jc w:val="both"/>
              <w:rPr>
                <w:rFonts w:ascii="Verdana" w:hAnsi="Verdana" w:cs="Arial"/>
                <w:sz w:val="18"/>
                <w:szCs w:val="18"/>
                <w:lang w:val="es-ES_tradnl"/>
              </w:rPr>
            </w:pPr>
            <w:r w:rsidRPr="002E535E">
              <w:rPr>
                <w:rFonts w:ascii="Verdana" w:hAnsi="Verdana" w:cs="Arial"/>
                <w:sz w:val="18"/>
                <w:szCs w:val="18"/>
                <w:lang w:val="es-ES_tradnl"/>
              </w:rPr>
              <w:t>Decreto Ejecutivo 257 de 17 de octubre de 2006, tiene un capítulo sobre cono</w:t>
            </w:r>
            <w:r w:rsidR="00E76B3A" w:rsidRPr="002E535E">
              <w:rPr>
                <w:rFonts w:ascii="Verdana" w:hAnsi="Verdana" w:cs="Arial"/>
                <w:sz w:val="18"/>
                <w:szCs w:val="18"/>
                <w:lang w:val="es-ES_tradnl"/>
              </w:rPr>
              <w:t>cimiento tradicional.</w:t>
            </w:r>
          </w:p>
        </w:tc>
      </w:tr>
      <w:tr w:rsidR="00950A37" w:rsidRPr="002E535E">
        <w:tc>
          <w:tcPr>
            <w:tcW w:w="9268"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 ¿Ha elaborado su país mecanismos, directrices, legislación u otras iniciativas apropiadas para fomentar y promover la participación efectiva de las comunidades indígenas y locales en la adopción de decisiones, en la planificación de políticas y en el desarrollo y aplicación de la conservación y util</w:t>
            </w:r>
            <w:r w:rsidRPr="002E535E">
              <w:rPr>
                <w:rFonts w:ascii="Verdana" w:hAnsi="Verdana"/>
                <w:sz w:val="18"/>
                <w:szCs w:val="20"/>
                <w:lang w:val="es-ES_tradnl"/>
              </w:rPr>
              <w:t>i</w:t>
            </w:r>
            <w:r w:rsidRPr="002E535E">
              <w:rPr>
                <w:rFonts w:ascii="Verdana" w:hAnsi="Verdana"/>
                <w:sz w:val="18"/>
                <w:szCs w:val="20"/>
                <w:lang w:val="es-ES_tradnl"/>
              </w:rPr>
              <w:t>zación sostenible de la diversidad biológica a los niveles internacional, regional, subregional, nacional y local? (decisión V/16)</w:t>
            </w:r>
          </w:p>
        </w:tc>
      </w:tr>
      <w:tr w:rsidR="00950A37" w:rsidRPr="002E535E">
        <w:trPr>
          <w:trHeight w:val="210"/>
        </w:trPr>
        <w:tc>
          <w:tcPr>
            <w:tcW w:w="7560"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0"/>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170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6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0"/>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mecanismos, directrices y legislación pertinentes en prepar</w:t>
            </w:r>
            <w:r w:rsidRPr="002E535E">
              <w:rPr>
                <w:rFonts w:ascii="Verdana" w:hAnsi="Verdana"/>
                <w:sz w:val="18"/>
                <w:szCs w:val="18"/>
                <w:lang w:val="es-ES_tradnl"/>
              </w:rPr>
              <w:t>a</w:t>
            </w:r>
            <w:r w:rsidRPr="002E535E">
              <w:rPr>
                <w:rFonts w:ascii="Verdana" w:hAnsi="Verdana"/>
                <w:sz w:val="18"/>
                <w:szCs w:val="18"/>
                <w:lang w:val="es-ES_tradnl"/>
              </w:rPr>
              <w:t xml:space="preserve">ción </w:t>
            </w:r>
          </w:p>
        </w:tc>
        <w:tc>
          <w:tcPr>
            <w:tcW w:w="170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57"/>
        </w:trPr>
        <w:tc>
          <w:tcPr>
            <w:tcW w:w="7560"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0"/>
              </w:numPr>
              <w:tabs>
                <w:tab w:val="clear" w:pos="1077"/>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algunos mecanismos, directrices y legislación establecidos (indique los detalles a continuación)</w:t>
            </w:r>
          </w:p>
        </w:tc>
        <w:tc>
          <w:tcPr>
            <w:tcW w:w="170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68"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Otra información sobre los mecanismos, directrices y legislación elaborados. </w:t>
            </w:r>
          </w:p>
        </w:tc>
      </w:tr>
      <w:tr w:rsidR="00950A37" w:rsidRPr="002E535E">
        <w:tc>
          <w:tcPr>
            <w:tcW w:w="9268"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45E5E">
            <w:pPr>
              <w:spacing w:before="60" w:after="60"/>
              <w:jc w:val="both"/>
              <w:rPr>
                <w:rFonts w:ascii="Verdana" w:hAnsi="Verdana" w:cs="Arial"/>
                <w:sz w:val="18"/>
                <w:szCs w:val="18"/>
                <w:lang w:val="es-ES_tradnl"/>
              </w:rPr>
            </w:pPr>
            <w:r w:rsidRPr="002E535E">
              <w:rPr>
                <w:rFonts w:ascii="Verdana" w:hAnsi="Verdana" w:cs="Arial"/>
                <w:sz w:val="18"/>
                <w:szCs w:val="18"/>
                <w:lang w:val="es-ES_tradnl"/>
              </w:rPr>
              <w:t>Ley 41</w:t>
            </w:r>
            <w:r w:rsidR="00BC30C4" w:rsidRPr="002E535E">
              <w:rPr>
                <w:rFonts w:ascii="Verdana" w:hAnsi="Verdana" w:cs="Arial"/>
                <w:sz w:val="18"/>
                <w:szCs w:val="18"/>
                <w:lang w:val="es-ES_tradnl"/>
              </w:rPr>
              <w:t>, General del Ambiente de 1998;</w:t>
            </w:r>
            <w:r w:rsidRPr="002E535E">
              <w:rPr>
                <w:rFonts w:ascii="Verdana" w:hAnsi="Verdana" w:cs="Arial"/>
                <w:sz w:val="18"/>
                <w:szCs w:val="18"/>
                <w:lang w:val="es-ES_tradnl"/>
              </w:rPr>
              <w:t xml:space="preserve"> Instrumentos legales que crean las comarcas indígenas</w:t>
            </w:r>
            <w:r w:rsidR="00BC30C4" w:rsidRPr="002E535E">
              <w:rPr>
                <w:rFonts w:ascii="Verdana" w:hAnsi="Verdana" w:cs="Arial"/>
                <w:sz w:val="18"/>
                <w:szCs w:val="18"/>
                <w:lang w:val="es-ES_tradnl"/>
              </w:rPr>
              <w:t>; Decreto Ejecutivo 257 de 17 de octubre de 2006, tiene un capítulo sobre acceso y transferencia de conocimientos</w:t>
            </w:r>
            <w:r w:rsidR="00AB24D1" w:rsidRPr="002E535E">
              <w:rPr>
                <w:rFonts w:ascii="Verdana" w:hAnsi="Verdana" w:cs="Arial"/>
                <w:sz w:val="18"/>
                <w:szCs w:val="18"/>
                <w:lang w:val="es-ES_tradnl"/>
              </w:rPr>
              <w:t>.</w:t>
            </w:r>
          </w:p>
        </w:tc>
      </w:tr>
      <w:tr w:rsidR="00950A37" w:rsidRPr="002E535E">
        <w:tc>
          <w:tcPr>
            <w:tcW w:w="9268"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elaborado su país mecanismos para promover la participación plena y efectiva de las comunidades indígenas y locales prestándose particular atención a la participación plena, activa y efe</w:t>
            </w:r>
            <w:r w:rsidRPr="002E535E">
              <w:rPr>
                <w:rFonts w:ascii="Verdana" w:hAnsi="Verdana"/>
                <w:sz w:val="18"/>
                <w:szCs w:val="20"/>
                <w:lang w:val="es-ES_tradnl"/>
              </w:rPr>
              <w:t>c</w:t>
            </w:r>
            <w:r w:rsidRPr="002E535E">
              <w:rPr>
                <w:rFonts w:ascii="Verdana" w:hAnsi="Verdana"/>
                <w:sz w:val="18"/>
                <w:szCs w:val="20"/>
                <w:lang w:val="es-ES_tradnl"/>
              </w:rPr>
              <w:t>tiva de las mujeres en todos los elementos del programa de trabajo? (decisión V/16, anexo)</w:t>
            </w:r>
          </w:p>
        </w:tc>
      </w:tr>
      <w:tr w:rsidR="00950A37" w:rsidRPr="002E535E">
        <w:trPr>
          <w:trHeight w:val="210"/>
        </w:trPr>
        <w:tc>
          <w:tcPr>
            <w:tcW w:w="7560"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1"/>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170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6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1"/>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No, mecanismos pertinentes en preparación</w:t>
            </w:r>
          </w:p>
        </w:tc>
        <w:tc>
          <w:tcPr>
            <w:tcW w:w="170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60"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1"/>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mecanismos establecidos (indique los detalles a continuación)</w:t>
            </w:r>
          </w:p>
        </w:tc>
        <w:tc>
          <w:tcPr>
            <w:tcW w:w="170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E6FAB">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c>
          <w:tcPr>
            <w:tcW w:w="9268"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los mecanismos para promover la participación plena y efectiva de las m</w:t>
            </w:r>
            <w:r w:rsidRPr="002E535E">
              <w:rPr>
                <w:rFonts w:ascii="Verdana" w:hAnsi="Verdana"/>
                <w:sz w:val="18"/>
                <w:szCs w:val="18"/>
                <w:lang w:val="es-ES_tradnl"/>
              </w:rPr>
              <w:t>u</w:t>
            </w:r>
            <w:r w:rsidRPr="002E535E">
              <w:rPr>
                <w:rFonts w:ascii="Verdana" w:hAnsi="Verdana"/>
                <w:sz w:val="18"/>
                <w:szCs w:val="18"/>
                <w:lang w:val="es-ES_tradnl"/>
              </w:rPr>
              <w:t>jeres de comunidades indígenas y locales en todos los elementos del programa de trabajo.</w:t>
            </w:r>
          </w:p>
        </w:tc>
      </w:tr>
      <w:tr w:rsidR="00950A37" w:rsidRPr="002E535E">
        <w:tc>
          <w:tcPr>
            <w:tcW w:w="9268"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F40B7" w:rsidP="00BE4708">
            <w:pPr>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_tradnl"/>
              </w:rPr>
              <w:t>R</w:t>
            </w:r>
            <w:r w:rsidR="00364BD5" w:rsidRPr="002E535E">
              <w:rPr>
                <w:rFonts w:ascii="Verdana" w:hAnsi="Verdana" w:cs="Arial"/>
                <w:sz w:val="18"/>
                <w:szCs w:val="18"/>
                <w:lang w:val="es-ES_tradnl"/>
              </w:rPr>
              <w:t>ed de mujeres indígenas sobre biodiversidad</w:t>
            </w:r>
            <w:r w:rsidR="00BC30C4" w:rsidRPr="002E535E">
              <w:rPr>
                <w:rFonts w:ascii="Verdana" w:hAnsi="Verdana" w:cs="Arial"/>
                <w:sz w:val="18"/>
                <w:szCs w:val="18"/>
                <w:lang w:val="es-ES_tradnl"/>
              </w:rPr>
              <w:t xml:space="preserve">; </w:t>
            </w:r>
            <w:r w:rsidR="00AB24D1" w:rsidRPr="002E535E">
              <w:rPr>
                <w:rFonts w:ascii="Verdana" w:hAnsi="Verdana" w:cs="Arial"/>
                <w:sz w:val="18"/>
                <w:szCs w:val="18"/>
                <w:lang w:val="es-ES_tradnl"/>
              </w:rPr>
              <w:t>p</w:t>
            </w:r>
            <w:r w:rsidR="00BC30C4" w:rsidRPr="002E535E">
              <w:rPr>
                <w:rFonts w:ascii="Verdana" w:hAnsi="Verdana" w:cs="Arial"/>
                <w:sz w:val="18"/>
                <w:szCs w:val="18"/>
                <w:lang w:val="es-ES_tradnl"/>
              </w:rPr>
              <w:t xml:space="preserve">reparación del documento </w:t>
            </w:r>
            <w:r w:rsidR="00BC30C4" w:rsidRPr="002E535E">
              <w:rPr>
                <w:rFonts w:ascii="Verdana" w:hAnsi="Verdana"/>
                <w:sz w:val="18"/>
                <w:szCs w:val="18"/>
                <w:lang w:val="es-ES"/>
              </w:rPr>
              <w:t xml:space="preserve">Plan de Desarrollo Indígena, elaborado por A.L. Moreno para la preparación de </w:t>
            </w:r>
            <w:smartTag w:uri="urn:schemas-microsoft-com:office:smarttags" w:element="PersonName">
              <w:smartTagPr>
                <w:attr w:name="ProductID" w:val="la II Fase"/>
              </w:smartTagPr>
              <w:r w:rsidR="00BC30C4" w:rsidRPr="002E535E">
                <w:rPr>
                  <w:rFonts w:ascii="Verdana" w:hAnsi="Verdana"/>
                  <w:sz w:val="18"/>
                  <w:szCs w:val="18"/>
                  <w:lang w:val="es-ES"/>
                </w:rPr>
                <w:t>la II Fase</w:t>
              </w:r>
            </w:smartTag>
            <w:r w:rsidR="00BC30C4" w:rsidRPr="002E535E">
              <w:rPr>
                <w:rFonts w:ascii="Verdana" w:hAnsi="Verdana"/>
                <w:sz w:val="18"/>
                <w:szCs w:val="18"/>
                <w:lang w:val="es-ES"/>
              </w:rPr>
              <w:t xml:space="preserve"> del Proyecto Productividad Rural y Consolidación del CBMAP II</w:t>
            </w:r>
            <w:r w:rsidR="00AB24D1" w:rsidRPr="002E535E">
              <w:rPr>
                <w:rFonts w:ascii="Verdana" w:hAnsi="Verdana"/>
                <w:sz w:val="18"/>
                <w:szCs w:val="18"/>
                <w:lang w:val="es-ES"/>
              </w:rPr>
              <w:t xml:space="preserve">, donde se apoya el </w:t>
            </w:r>
            <w:r w:rsidR="00BC30C4" w:rsidRPr="002E535E">
              <w:rPr>
                <w:rFonts w:ascii="Verdana" w:hAnsi="Verdana"/>
                <w:sz w:val="18"/>
                <w:szCs w:val="18"/>
                <w:lang w:val="es-ES"/>
              </w:rPr>
              <w:t>desarroll</w:t>
            </w:r>
            <w:r w:rsidR="00AB24D1" w:rsidRPr="002E535E">
              <w:rPr>
                <w:rFonts w:ascii="Verdana" w:hAnsi="Verdana"/>
                <w:sz w:val="18"/>
                <w:szCs w:val="18"/>
                <w:lang w:val="es-ES"/>
              </w:rPr>
              <w:t>o de</w:t>
            </w:r>
            <w:r w:rsidR="00BC30C4" w:rsidRPr="002E535E">
              <w:rPr>
                <w:rFonts w:ascii="Verdana" w:hAnsi="Verdana"/>
                <w:sz w:val="18"/>
                <w:szCs w:val="18"/>
                <w:lang w:val="es-ES"/>
              </w:rPr>
              <w:t xml:space="preserve"> actividades como la ampliación y diseminación de los patrones culturales indígenas que conservan la diversidad biológica; </w:t>
            </w:r>
            <w:r w:rsidR="00AB24D1" w:rsidRPr="002E535E">
              <w:rPr>
                <w:rFonts w:ascii="Verdana" w:hAnsi="Verdana"/>
                <w:sz w:val="18"/>
                <w:szCs w:val="18"/>
                <w:lang w:val="es-ES"/>
              </w:rPr>
              <w:t>c</w:t>
            </w:r>
            <w:r w:rsidR="00BC30C4" w:rsidRPr="002E535E">
              <w:rPr>
                <w:rFonts w:ascii="Verdana" w:hAnsi="Verdana"/>
                <w:sz w:val="18"/>
                <w:szCs w:val="18"/>
                <w:lang w:val="es-ES"/>
              </w:rPr>
              <w:t xml:space="preserve">apacitación en uso alternativo sostenible de los recursos naturales; </w:t>
            </w:r>
            <w:r w:rsidR="00AB24D1" w:rsidRPr="002E535E">
              <w:rPr>
                <w:rFonts w:ascii="Verdana" w:hAnsi="Verdana"/>
                <w:sz w:val="18"/>
                <w:szCs w:val="18"/>
                <w:lang w:val="es-ES"/>
              </w:rPr>
              <w:t>a</w:t>
            </w:r>
            <w:r w:rsidR="00BC30C4" w:rsidRPr="002E535E">
              <w:rPr>
                <w:rFonts w:ascii="Verdana" w:hAnsi="Verdana"/>
                <w:sz w:val="18"/>
                <w:szCs w:val="18"/>
                <w:lang w:val="es-ES"/>
              </w:rPr>
              <w:t xml:space="preserve">poyo a organizaciones indígenas relacionadas con programas de conservación; </w:t>
            </w:r>
            <w:r w:rsidR="00AB24D1" w:rsidRPr="002E535E">
              <w:rPr>
                <w:rFonts w:ascii="Verdana" w:hAnsi="Verdana"/>
                <w:sz w:val="18"/>
                <w:szCs w:val="18"/>
                <w:lang w:val="es-ES"/>
              </w:rPr>
              <w:t>p</w:t>
            </w:r>
            <w:r w:rsidR="00BC30C4" w:rsidRPr="002E535E">
              <w:rPr>
                <w:rFonts w:ascii="Verdana" w:hAnsi="Verdana"/>
                <w:sz w:val="18"/>
                <w:szCs w:val="18"/>
                <w:lang w:val="es-ES"/>
              </w:rPr>
              <w:t xml:space="preserve">lanificación de asentamientos sostenibles; </w:t>
            </w:r>
            <w:r w:rsidR="00AB24D1" w:rsidRPr="002E535E">
              <w:rPr>
                <w:rFonts w:ascii="Verdana" w:hAnsi="Verdana"/>
                <w:sz w:val="18"/>
                <w:szCs w:val="18"/>
                <w:lang w:val="es-ES"/>
              </w:rPr>
              <w:t>a</w:t>
            </w:r>
            <w:r w:rsidR="00BC30C4" w:rsidRPr="002E535E">
              <w:rPr>
                <w:rFonts w:ascii="Verdana" w:hAnsi="Verdana"/>
                <w:sz w:val="18"/>
                <w:szCs w:val="18"/>
                <w:lang w:val="es-ES"/>
              </w:rPr>
              <w:t xml:space="preserve">sistencia legal; </w:t>
            </w:r>
            <w:r w:rsidR="00AB24D1" w:rsidRPr="002E535E">
              <w:rPr>
                <w:rFonts w:ascii="Verdana" w:hAnsi="Verdana"/>
                <w:sz w:val="18"/>
                <w:szCs w:val="18"/>
                <w:lang w:val="es-ES"/>
              </w:rPr>
              <w:t>a</w:t>
            </w:r>
            <w:r w:rsidR="00BC30C4" w:rsidRPr="002E535E">
              <w:rPr>
                <w:rFonts w:ascii="Verdana" w:hAnsi="Verdana"/>
                <w:sz w:val="18"/>
                <w:szCs w:val="18"/>
                <w:lang w:val="es-ES"/>
              </w:rPr>
              <w:t>sistencia para establecer y demarcar territorios indígenas</w:t>
            </w:r>
            <w:r w:rsidR="00AB24D1" w:rsidRPr="002E535E">
              <w:rPr>
                <w:rFonts w:ascii="Verdana" w:hAnsi="Verdana"/>
                <w:sz w:val="18"/>
                <w:szCs w:val="18"/>
                <w:lang w:val="es-ES"/>
              </w:rPr>
              <w:t>; m</w:t>
            </w:r>
            <w:r w:rsidR="00BC30C4" w:rsidRPr="002E535E">
              <w:rPr>
                <w:rFonts w:ascii="Verdana" w:hAnsi="Verdana"/>
                <w:sz w:val="18"/>
                <w:szCs w:val="18"/>
                <w:lang w:val="es-ES"/>
              </w:rPr>
              <w:t>ediación en los conflictos por el uso de la tierra</w:t>
            </w:r>
            <w:r w:rsidR="00AB24D1" w:rsidRPr="002E535E">
              <w:rPr>
                <w:rFonts w:ascii="Verdana" w:hAnsi="Verdana"/>
                <w:sz w:val="18"/>
                <w:szCs w:val="18"/>
                <w:lang w:val="es-ES"/>
              </w:rPr>
              <w:t>; a</w:t>
            </w:r>
            <w:r w:rsidR="00BC30C4" w:rsidRPr="002E535E">
              <w:rPr>
                <w:rFonts w:ascii="Verdana" w:hAnsi="Verdana"/>
                <w:sz w:val="18"/>
                <w:szCs w:val="18"/>
                <w:lang w:val="es-ES"/>
              </w:rPr>
              <w:t>dministración compartida de áreas protegidas, zonas de amortiguamiento</w:t>
            </w:r>
            <w:r w:rsidR="00AB24D1" w:rsidRPr="002E535E">
              <w:rPr>
                <w:rFonts w:ascii="Verdana" w:hAnsi="Verdana"/>
                <w:sz w:val="18"/>
                <w:szCs w:val="18"/>
                <w:lang w:val="es-ES"/>
              </w:rPr>
              <w:t>; desarrollo de proyectos de e</w:t>
            </w:r>
            <w:r w:rsidR="00BC30C4" w:rsidRPr="002E535E">
              <w:rPr>
                <w:rFonts w:ascii="Verdana" w:hAnsi="Verdana"/>
                <w:sz w:val="18"/>
                <w:szCs w:val="18"/>
                <w:lang w:val="es-ES"/>
              </w:rPr>
              <w:t>coturismo, pesca sostenible de langostas, silvicultura, agro</w:t>
            </w:r>
            <w:r w:rsidR="00AB24D1" w:rsidRPr="002E535E">
              <w:rPr>
                <w:rFonts w:ascii="Verdana" w:hAnsi="Verdana"/>
                <w:sz w:val="18"/>
                <w:szCs w:val="18"/>
                <w:lang w:val="es-ES"/>
              </w:rPr>
              <w:t xml:space="preserve"> </w:t>
            </w:r>
            <w:r w:rsidR="00BC30C4" w:rsidRPr="002E535E">
              <w:rPr>
                <w:rFonts w:ascii="Verdana" w:hAnsi="Verdana"/>
                <w:sz w:val="18"/>
                <w:szCs w:val="18"/>
                <w:lang w:val="es-ES"/>
              </w:rPr>
              <w:t>silvicultura y fibras naturales, cacao y café orgánico, reproducción de peces</w:t>
            </w:r>
            <w:r w:rsidR="00AB24D1" w:rsidRPr="002E535E">
              <w:rPr>
                <w:rFonts w:ascii="Verdana" w:hAnsi="Verdana"/>
                <w:sz w:val="18"/>
                <w:szCs w:val="18"/>
                <w:lang w:val="es-ES"/>
              </w:rPr>
              <w:t>.</w:t>
            </w:r>
          </w:p>
        </w:tc>
      </w:tr>
    </w:tbl>
    <w:p w:rsidR="00950A37" w:rsidRPr="002E535E" w:rsidRDefault="00950A37">
      <w:pPr>
        <w:pStyle w:val="Heading3"/>
        <w:rPr>
          <w:color w:val="auto"/>
          <w:sz w:val="20"/>
          <w:lang w:val="es-ES_tradnl"/>
        </w:rPr>
      </w:pPr>
      <w:bookmarkStart w:id="50" w:name="_Toc76785727"/>
      <w:bookmarkStart w:id="51" w:name="_Toc76878503"/>
      <w:bookmarkStart w:id="52" w:name="_Toc76879258"/>
      <w:bookmarkStart w:id="53" w:name="_Toc76879296"/>
      <w:bookmarkStart w:id="54" w:name="_Toc76879497"/>
      <w:bookmarkStart w:id="55" w:name="_Toc76879539"/>
    </w:p>
    <w:p w:rsidR="00950A37" w:rsidRPr="002E535E" w:rsidRDefault="00A02DB4" w:rsidP="00FF1C4C">
      <w:pPr>
        <w:pStyle w:val="Heading3"/>
        <w:rPr>
          <w:color w:val="auto"/>
          <w:lang w:val="es-ES"/>
        </w:rPr>
      </w:pPr>
      <w:bookmarkStart w:id="56" w:name="_Toc93824820"/>
      <w:bookmarkEnd w:id="50"/>
      <w:bookmarkEnd w:id="51"/>
      <w:bookmarkEnd w:id="52"/>
      <w:bookmarkEnd w:id="53"/>
      <w:bookmarkEnd w:id="54"/>
      <w:bookmarkEnd w:id="55"/>
      <w:r>
        <w:rPr>
          <w:color w:val="auto"/>
          <w:lang w:val="es-ES"/>
        </w:rPr>
        <w:br w:type="page"/>
      </w:r>
      <w:r w:rsidR="00950A37" w:rsidRPr="002E535E">
        <w:rPr>
          <w:color w:val="auto"/>
          <w:lang w:val="es-ES"/>
        </w:rPr>
        <w:t>Apoyo a la aplicación</w:t>
      </w:r>
      <w:bookmarkEnd w:id="56"/>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60"/>
        <w:gridCol w:w="1654"/>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establecido su país comités de asesoramiento sobre diversidad biológica nacionales, subr</w:t>
            </w:r>
            <w:r w:rsidRPr="002E535E">
              <w:rPr>
                <w:rFonts w:ascii="Verdana" w:hAnsi="Verdana"/>
                <w:sz w:val="18"/>
                <w:szCs w:val="20"/>
                <w:lang w:val="es-ES_tradnl"/>
              </w:rPr>
              <w:t>e</w:t>
            </w:r>
            <w:r w:rsidRPr="002E535E">
              <w:rPr>
                <w:rFonts w:ascii="Verdana" w:hAnsi="Verdana"/>
                <w:sz w:val="18"/>
                <w:szCs w:val="20"/>
                <w:lang w:val="es-ES_tradnl"/>
              </w:rPr>
              <w:t>gionales y/o de las comunidades indígenas y locales?</w:t>
            </w:r>
          </w:p>
        </w:tc>
      </w:tr>
      <w:tr w:rsidR="00950A37" w:rsidRPr="002E535E">
        <w:trPr>
          <w:trHeight w:val="375"/>
        </w:trPr>
        <w:tc>
          <w:tcPr>
            <w:tcW w:w="7560"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2"/>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165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75"/>
        </w:trPr>
        <w:tc>
          <w:tcPr>
            <w:tcW w:w="756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2"/>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No, pero está realizándose trabajo pertinente</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75"/>
        </w:trPr>
        <w:tc>
          <w:tcPr>
            <w:tcW w:w="7560"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2"/>
              </w:numPr>
              <w:tabs>
                <w:tab w:val="clear" w:pos="1077"/>
              </w:tabs>
              <w:spacing w:before="60" w:after="60"/>
              <w:ind w:hanging="681"/>
              <w:jc w:val="both"/>
              <w:rPr>
                <w:rFonts w:ascii="Verdana" w:hAnsi="Verdana"/>
                <w:sz w:val="18"/>
                <w:szCs w:val="18"/>
                <w:lang w:val="es-ES_tradnl"/>
              </w:rPr>
            </w:pPr>
            <w:r w:rsidRPr="002E535E">
              <w:rPr>
                <w:rFonts w:ascii="Verdana" w:hAnsi="Verdana"/>
                <w:sz w:val="18"/>
                <w:szCs w:val="18"/>
                <w:lang w:val="es-ES_tradnl"/>
              </w:rPr>
              <w:t>Sí</w:t>
            </w:r>
          </w:p>
        </w:tc>
        <w:tc>
          <w:tcPr>
            <w:tcW w:w="165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364BD5">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¿Ha prestado su país asistencia a las organizaciones de las comunidades indígenas y locales para celebrar reuniones regionales con miras a debatir acerca de los resultados de las decisiones de </w:t>
            </w:r>
            <w:smartTag w:uri="urn:schemas-microsoft-com:office:smarttags" w:element="PersonName">
              <w:smartTagPr>
                <w:attr w:name="ProductID" w:val="La Conferencia"/>
              </w:smartTagPr>
              <w:r w:rsidRPr="002E535E">
                <w:rPr>
                  <w:rFonts w:ascii="Verdana" w:hAnsi="Verdana"/>
                  <w:sz w:val="18"/>
                  <w:szCs w:val="20"/>
                  <w:lang w:val="es-ES_tradnl"/>
                </w:rPr>
                <w:t>la Conferencia</w:t>
              </w:r>
            </w:smartTag>
            <w:r w:rsidRPr="002E535E">
              <w:rPr>
                <w:rFonts w:ascii="Verdana" w:hAnsi="Verdana"/>
                <w:sz w:val="18"/>
                <w:szCs w:val="20"/>
                <w:lang w:val="es-ES_tradnl"/>
              </w:rPr>
              <w:t xml:space="preserve"> de las Partes y a prepararse para reuniones en el marco del Convenio?</w:t>
            </w:r>
          </w:p>
        </w:tc>
      </w:tr>
      <w:tr w:rsidR="00950A37" w:rsidRPr="002E535E">
        <w:trPr>
          <w:trHeight w:val="210"/>
        </w:trPr>
        <w:tc>
          <w:tcPr>
            <w:tcW w:w="7560"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3"/>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165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6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3"/>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(indique los detalles acerca del resultado de las reuniones)</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364BD5">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Otra información sobre el resultado de reuniones regionales. </w:t>
            </w:r>
          </w:p>
        </w:tc>
      </w:tr>
      <w:tr w:rsidR="00950A37" w:rsidRPr="002E535E">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364BD5">
            <w:pPr>
              <w:spacing w:before="60" w:after="60"/>
              <w:jc w:val="both"/>
              <w:rPr>
                <w:rFonts w:ascii="Verdana" w:hAnsi="Verdana" w:cs="Arial"/>
                <w:sz w:val="18"/>
                <w:szCs w:val="18"/>
                <w:lang w:val="es-ES_tradnl"/>
              </w:rPr>
            </w:pPr>
            <w:r w:rsidRPr="002E535E">
              <w:rPr>
                <w:rFonts w:ascii="Verdana" w:hAnsi="Verdana" w:cs="Arial"/>
                <w:sz w:val="18"/>
                <w:szCs w:val="18"/>
                <w:lang w:val="es-ES_tradnl"/>
              </w:rPr>
              <w:t>Talleres de consulta ver informes de biodiversidad</w:t>
            </w:r>
            <w:r w:rsidR="00C06D12" w:rsidRPr="002E535E">
              <w:rPr>
                <w:rFonts w:ascii="Verdana" w:hAnsi="Verdana" w:cs="Arial"/>
                <w:sz w:val="18"/>
                <w:szCs w:val="18"/>
                <w:lang w:val="es-ES_tradnl"/>
              </w:rPr>
              <w:t xml:space="preserve"> e iniciativas con mujeres indígenas.</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 ¿Ha prestado su país apoyo financiero y de otra clase a las comunidades indígenas y locales en cuanto a formular sus propios planes de desarrollo de la comunidad y de conservación de la divers</w:t>
            </w:r>
            <w:r w:rsidRPr="002E535E">
              <w:rPr>
                <w:rFonts w:ascii="Verdana" w:hAnsi="Verdana"/>
                <w:sz w:val="18"/>
                <w:szCs w:val="20"/>
                <w:lang w:val="es-ES_tradnl"/>
              </w:rPr>
              <w:t>i</w:t>
            </w:r>
            <w:r w:rsidRPr="002E535E">
              <w:rPr>
                <w:rFonts w:ascii="Verdana" w:hAnsi="Verdana"/>
                <w:sz w:val="18"/>
                <w:szCs w:val="20"/>
                <w:lang w:val="es-ES_tradnl"/>
              </w:rPr>
              <w:t>dad biológica que permita a tales comunidades adoptar un enfoque estratégico culturalmente apr</w:t>
            </w:r>
            <w:r w:rsidRPr="002E535E">
              <w:rPr>
                <w:rFonts w:ascii="Verdana" w:hAnsi="Verdana"/>
                <w:sz w:val="18"/>
                <w:szCs w:val="20"/>
                <w:lang w:val="es-ES_tradnl"/>
              </w:rPr>
              <w:t>o</w:t>
            </w:r>
            <w:r w:rsidRPr="002E535E">
              <w:rPr>
                <w:rFonts w:ascii="Verdana" w:hAnsi="Verdana"/>
                <w:sz w:val="18"/>
                <w:szCs w:val="20"/>
                <w:lang w:val="es-ES_tradnl"/>
              </w:rPr>
              <w:t>piado, integrado y por fases para sus necesidades de desarrollo en consonancia con las metas y obj</w:t>
            </w:r>
            <w:r w:rsidRPr="002E535E">
              <w:rPr>
                <w:rFonts w:ascii="Verdana" w:hAnsi="Verdana"/>
                <w:sz w:val="18"/>
                <w:szCs w:val="20"/>
                <w:lang w:val="es-ES_tradnl"/>
              </w:rPr>
              <w:t>e</w:t>
            </w:r>
            <w:r w:rsidRPr="002E535E">
              <w:rPr>
                <w:rFonts w:ascii="Verdana" w:hAnsi="Verdana"/>
                <w:sz w:val="18"/>
                <w:szCs w:val="20"/>
                <w:lang w:val="es-ES_tradnl"/>
              </w:rPr>
              <w:t>tivos de la comunidad?</w:t>
            </w:r>
          </w:p>
        </w:tc>
      </w:tr>
      <w:tr w:rsidR="00950A37" w:rsidRPr="002E535E">
        <w:trPr>
          <w:trHeight w:val="210"/>
        </w:trPr>
        <w:tc>
          <w:tcPr>
            <w:tcW w:w="7560"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4"/>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No</w:t>
            </w:r>
          </w:p>
        </w:tc>
        <w:tc>
          <w:tcPr>
            <w:tcW w:w="165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60"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4"/>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con alguna amplitud (indique los detalles a continuación)</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60"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14"/>
              </w:numPr>
              <w:tabs>
                <w:tab w:val="left" w:pos="756"/>
              </w:tabs>
              <w:spacing w:before="60" w:after="60"/>
              <w:ind w:hanging="681"/>
              <w:jc w:val="both"/>
              <w:rPr>
                <w:rFonts w:ascii="Verdana" w:hAnsi="Verdana"/>
                <w:sz w:val="18"/>
                <w:szCs w:val="18"/>
                <w:lang w:val="es-ES_tradnl"/>
              </w:rPr>
            </w:pPr>
            <w:r w:rsidRPr="002E535E">
              <w:rPr>
                <w:rFonts w:ascii="Verdana" w:hAnsi="Verdana"/>
                <w:sz w:val="18"/>
                <w:szCs w:val="18"/>
                <w:lang w:val="es-ES_tradnl"/>
              </w:rPr>
              <w:t>Sí, con gran amplitud (indique los detalles a continuación)</w:t>
            </w:r>
          </w:p>
        </w:tc>
        <w:tc>
          <w:tcPr>
            <w:tcW w:w="165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364BD5">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el apoyo prestado.</w:t>
            </w:r>
          </w:p>
        </w:tc>
      </w:tr>
      <w:tr w:rsidR="00950A37" w:rsidRPr="002E535E">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3C076E" w:rsidP="00456762">
            <w:pPr>
              <w:numPr>
                <w:ilvl w:val="0"/>
                <w:numId w:val="359"/>
              </w:numPr>
              <w:spacing w:before="60" w:after="60"/>
              <w:jc w:val="both"/>
              <w:rPr>
                <w:rFonts w:ascii="Verdana" w:hAnsi="Verdana" w:cs="Arial"/>
                <w:sz w:val="18"/>
                <w:szCs w:val="18"/>
                <w:lang w:val="es-ES_tradnl"/>
              </w:rPr>
            </w:pPr>
            <w:r w:rsidRPr="002E535E">
              <w:rPr>
                <w:rFonts w:ascii="Verdana" w:hAnsi="Verdana" w:cs="Arial"/>
                <w:sz w:val="18"/>
                <w:szCs w:val="18"/>
                <w:lang w:val="es-ES_tradnl"/>
              </w:rPr>
              <w:t>P</w:t>
            </w:r>
            <w:r w:rsidR="009F40B7" w:rsidRPr="002E535E">
              <w:rPr>
                <w:rFonts w:ascii="Verdana" w:hAnsi="Verdana" w:cs="Arial"/>
                <w:sz w:val="18"/>
                <w:szCs w:val="18"/>
                <w:lang w:val="es-ES_tradnl"/>
              </w:rPr>
              <w:t>royectos Biodarién, Comanejo de D</w:t>
            </w:r>
            <w:r w:rsidR="00364BD5" w:rsidRPr="002E535E">
              <w:rPr>
                <w:rFonts w:ascii="Verdana" w:hAnsi="Verdana" w:cs="Arial"/>
                <w:sz w:val="18"/>
                <w:szCs w:val="18"/>
                <w:lang w:val="es-ES_tradnl"/>
              </w:rPr>
              <w:t xml:space="preserve">arién y </w:t>
            </w:r>
            <w:r w:rsidR="009F40B7" w:rsidRPr="002E535E">
              <w:rPr>
                <w:rFonts w:ascii="Verdana" w:hAnsi="Verdana" w:cs="Arial"/>
                <w:sz w:val="18"/>
                <w:szCs w:val="18"/>
                <w:lang w:val="es-ES_tradnl"/>
              </w:rPr>
              <w:t>CBMAP y RRPP:</w:t>
            </w:r>
            <w:r w:rsidR="00BC30C4" w:rsidRPr="002E535E">
              <w:rPr>
                <w:rFonts w:ascii="Verdana" w:hAnsi="Verdana" w:cs="Arial"/>
                <w:sz w:val="18"/>
                <w:szCs w:val="18"/>
                <w:lang w:val="es-ES_tradnl"/>
              </w:rPr>
              <w:t xml:space="preserve"> Proyectos de las comunidades Kunas sobre uso sostenible de sus recursos naturales financiado por el Corredor Biológico Mesoa</w:t>
            </w:r>
            <w:r w:rsidRPr="002E535E">
              <w:rPr>
                <w:rFonts w:ascii="Verdana" w:hAnsi="Verdana" w:cs="Arial"/>
                <w:sz w:val="18"/>
                <w:szCs w:val="18"/>
                <w:lang w:val="es-ES_tradnl"/>
              </w:rPr>
              <w:t>mericano del Atlántico Panameño.</w:t>
            </w:r>
          </w:p>
          <w:p w:rsidR="00BC30C4" w:rsidRPr="002E535E" w:rsidRDefault="00BC30C4" w:rsidP="00456762">
            <w:pPr>
              <w:numPr>
                <w:ilvl w:val="0"/>
                <w:numId w:val="359"/>
              </w:numPr>
              <w:jc w:val="both"/>
              <w:rPr>
                <w:rFonts w:ascii="Verdana" w:hAnsi="Verdana"/>
                <w:sz w:val="18"/>
                <w:szCs w:val="18"/>
                <w:lang w:val="es-ES"/>
              </w:rPr>
            </w:pPr>
            <w:r w:rsidRPr="002E535E">
              <w:rPr>
                <w:rFonts w:ascii="Verdana" w:hAnsi="Verdana"/>
                <w:sz w:val="18"/>
                <w:szCs w:val="18"/>
                <w:lang w:val="es-ES"/>
              </w:rPr>
              <w:t>Fortalecimiento de Comisiones Consultivas Distritales de Comarca Ngöbe-Bugl</w:t>
            </w:r>
            <w:r w:rsidR="006E6FAB">
              <w:rPr>
                <w:rFonts w:ascii="Verdana" w:hAnsi="Verdana"/>
                <w:sz w:val="18"/>
                <w:szCs w:val="18"/>
                <w:lang w:val="es-ES"/>
              </w:rPr>
              <w:t>é: Kusapín, Kankintú, Besikó, Ñu</w:t>
            </w:r>
            <w:r w:rsidRPr="002E535E">
              <w:rPr>
                <w:rFonts w:ascii="Verdana" w:hAnsi="Verdana"/>
                <w:sz w:val="18"/>
                <w:szCs w:val="18"/>
                <w:lang w:val="es-ES"/>
              </w:rPr>
              <w:t xml:space="preserve">rum, Munä, Mironó y Dole Muima y Comarca Kuna Yala: se incluyen las escuelas primarias y básicas de </w:t>
            </w:r>
            <w:smartTag w:uri="urn:schemas-microsoft-com:office:smarttags" w:element="PersonName">
              <w:smartTagPr>
                <w:attr w:name="ProductID" w:val="la Comarca."/>
              </w:smartTagPr>
              <w:r w:rsidRPr="002E535E">
                <w:rPr>
                  <w:rFonts w:ascii="Verdana" w:hAnsi="Verdana"/>
                  <w:sz w:val="18"/>
                  <w:szCs w:val="18"/>
                  <w:lang w:val="es-ES"/>
                </w:rPr>
                <w:t>la Comarca.</w:t>
              </w:r>
            </w:smartTag>
          </w:p>
          <w:p w:rsidR="00BC30C4" w:rsidRPr="002E535E" w:rsidRDefault="00BC30C4" w:rsidP="00456762">
            <w:pPr>
              <w:numPr>
                <w:ilvl w:val="0"/>
                <w:numId w:val="359"/>
              </w:numPr>
              <w:jc w:val="both"/>
              <w:rPr>
                <w:rFonts w:ascii="Verdana" w:hAnsi="Verdana"/>
                <w:sz w:val="18"/>
                <w:szCs w:val="18"/>
                <w:lang w:val="es-ES"/>
              </w:rPr>
            </w:pPr>
            <w:r w:rsidRPr="002E535E">
              <w:rPr>
                <w:rFonts w:ascii="Verdana" w:hAnsi="Verdana"/>
                <w:sz w:val="18"/>
                <w:szCs w:val="18"/>
                <w:lang w:val="es-ES"/>
              </w:rPr>
              <w:t xml:space="preserve">OTA de </w:t>
            </w:r>
            <w:smartTag w:uri="urn:schemas-microsoft-com:office:smarttags" w:element="PersonName">
              <w:smartTagPr>
                <w:attr w:name="ProductID" w:val="la Comarca Ng￶be-Bugl￩"/>
              </w:smartTagPr>
              <w:r w:rsidRPr="002E535E">
                <w:rPr>
                  <w:rFonts w:ascii="Verdana" w:hAnsi="Verdana"/>
                  <w:sz w:val="18"/>
                  <w:szCs w:val="18"/>
                  <w:lang w:val="es-ES"/>
                </w:rPr>
                <w:t>la Comarca Ngöbe-Buglé</w:t>
              </w:r>
            </w:smartTag>
          </w:p>
          <w:p w:rsidR="00BC30C4" w:rsidRPr="002E535E" w:rsidRDefault="00BC30C4" w:rsidP="00456762">
            <w:pPr>
              <w:numPr>
                <w:ilvl w:val="0"/>
                <w:numId w:val="359"/>
              </w:numPr>
              <w:jc w:val="both"/>
              <w:rPr>
                <w:rFonts w:ascii="Verdana" w:hAnsi="Verdana"/>
                <w:sz w:val="18"/>
                <w:szCs w:val="18"/>
                <w:lang w:val="es-ES"/>
              </w:rPr>
            </w:pPr>
            <w:r w:rsidRPr="002E535E">
              <w:rPr>
                <w:rFonts w:ascii="Verdana" w:hAnsi="Verdana"/>
                <w:sz w:val="18"/>
                <w:szCs w:val="18"/>
                <w:lang w:val="es-ES"/>
              </w:rPr>
              <w:t xml:space="preserve">Refuerzo educación ambiental Programa Guías Didácticas para Comarca Ngöbe-Buglé: Kusapín, Kankintú, Besikó, Ñürum, Munä, Mironó y Dole Muima y Comarca Kuna Yala: se incluyen las escuelas primarias y básicas de </w:t>
            </w:r>
            <w:smartTag w:uri="urn:schemas-microsoft-com:office:smarttags" w:element="PersonName">
              <w:smartTagPr>
                <w:attr w:name="ProductID" w:val="la Comarca."/>
              </w:smartTagPr>
              <w:r w:rsidRPr="002E535E">
                <w:rPr>
                  <w:rFonts w:ascii="Verdana" w:hAnsi="Verdana"/>
                  <w:sz w:val="18"/>
                  <w:szCs w:val="18"/>
                  <w:lang w:val="es-ES"/>
                </w:rPr>
                <w:t>la Comarca.</w:t>
              </w:r>
            </w:smartTag>
          </w:p>
          <w:p w:rsidR="00BC30C4" w:rsidRPr="002E535E" w:rsidRDefault="00BC30C4" w:rsidP="00456762">
            <w:pPr>
              <w:numPr>
                <w:ilvl w:val="0"/>
                <w:numId w:val="359"/>
              </w:numPr>
              <w:jc w:val="both"/>
              <w:rPr>
                <w:rFonts w:ascii="Verdana" w:hAnsi="Verdana"/>
                <w:sz w:val="18"/>
                <w:szCs w:val="18"/>
                <w:lang w:val="es-ES"/>
              </w:rPr>
            </w:pPr>
            <w:r w:rsidRPr="002E535E">
              <w:rPr>
                <w:rFonts w:ascii="Verdana" w:hAnsi="Verdana"/>
                <w:sz w:val="18"/>
                <w:szCs w:val="18"/>
                <w:lang w:val="es-ES"/>
              </w:rPr>
              <w:t xml:space="preserve">Constitución de </w:t>
            </w:r>
            <w:smartTag w:uri="urn:schemas-microsoft-com:office:smarttags" w:element="PersonName">
              <w:smartTagPr>
                <w:attr w:name="ProductID" w:val="la Comisi￳n Consultiva"/>
              </w:smartTagPr>
              <w:r w:rsidRPr="002E535E">
                <w:rPr>
                  <w:rFonts w:ascii="Verdana" w:hAnsi="Verdana"/>
                  <w:sz w:val="18"/>
                  <w:szCs w:val="18"/>
                  <w:lang w:val="es-ES"/>
                </w:rPr>
                <w:t>la Comisión Consultiva</w:t>
              </w:r>
            </w:smartTag>
            <w:r w:rsidRPr="002E535E">
              <w:rPr>
                <w:rFonts w:ascii="Verdana" w:hAnsi="Verdana"/>
                <w:sz w:val="18"/>
                <w:szCs w:val="18"/>
                <w:lang w:val="es-ES"/>
              </w:rPr>
              <w:t xml:space="preserve"> Ambiental de </w:t>
            </w:r>
            <w:smartTag w:uri="urn:schemas-microsoft-com:office:smarttags" w:element="PersonName">
              <w:smartTagPr>
                <w:attr w:name="ProductID" w:val="la Comarca"/>
              </w:smartTagPr>
              <w:r w:rsidRPr="002E535E">
                <w:rPr>
                  <w:rFonts w:ascii="Verdana" w:hAnsi="Verdana"/>
                  <w:sz w:val="18"/>
                  <w:szCs w:val="18"/>
                  <w:lang w:val="es-ES"/>
                </w:rPr>
                <w:t>la Comarca</w:t>
              </w:r>
            </w:smartTag>
            <w:r w:rsidRPr="002E535E">
              <w:rPr>
                <w:rFonts w:ascii="Verdana" w:hAnsi="Verdana"/>
                <w:sz w:val="18"/>
                <w:szCs w:val="18"/>
                <w:lang w:val="es-ES"/>
              </w:rPr>
              <w:t xml:space="preserve"> de Kuna Yala</w:t>
            </w:r>
          </w:p>
          <w:p w:rsidR="00BC30C4" w:rsidRPr="002E535E" w:rsidRDefault="00BC30C4" w:rsidP="00456762">
            <w:pPr>
              <w:numPr>
                <w:ilvl w:val="0"/>
                <w:numId w:val="359"/>
              </w:numPr>
              <w:jc w:val="both"/>
              <w:rPr>
                <w:rFonts w:ascii="Verdana" w:hAnsi="Verdana"/>
                <w:sz w:val="18"/>
                <w:szCs w:val="18"/>
                <w:lang w:val="es-ES"/>
              </w:rPr>
            </w:pPr>
            <w:r w:rsidRPr="002E535E">
              <w:rPr>
                <w:rFonts w:ascii="Verdana" w:hAnsi="Verdana"/>
                <w:sz w:val="18"/>
                <w:szCs w:val="18"/>
                <w:lang w:val="es-ES"/>
              </w:rPr>
              <w:t>Fortalecimiento gerencia de pequeños negocios: 10 organizaciones Kuna Yala (capacitaciones, asistencia técnica, planes de negocios y preparación de proyectos para el FIA)</w:t>
            </w:r>
          </w:p>
          <w:p w:rsidR="00BC30C4" w:rsidRPr="002E535E" w:rsidRDefault="00BC30C4" w:rsidP="00456762">
            <w:pPr>
              <w:numPr>
                <w:ilvl w:val="0"/>
                <w:numId w:val="359"/>
              </w:numPr>
              <w:jc w:val="both"/>
              <w:rPr>
                <w:rFonts w:ascii="Verdana" w:hAnsi="Verdana"/>
                <w:sz w:val="18"/>
                <w:szCs w:val="18"/>
                <w:lang w:val="es-ES"/>
              </w:rPr>
            </w:pPr>
            <w:r w:rsidRPr="002E535E">
              <w:rPr>
                <w:rFonts w:ascii="Verdana" w:hAnsi="Verdana"/>
                <w:sz w:val="18"/>
                <w:szCs w:val="18"/>
                <w:lang w:val="es-ES"/>
              </w:rPr>
              <w:t>Asistencias conformación asociaciones con personería jurídica</w:t>
            </w:r>
          </w:p>
          <w:p w:rsidR="009F40B7" w:rsidRPr="002E535E" w:rsidRDefault="00BC30C4" w:rsidP="00456762">
            <w:pPr>
              <w:numPr>
                <w:ilvl w:val="0"/>
                <w:numId w:val="359"/>
              </w:numPr>
              <w:jc w:val="both"/>
              <w:rPr>
                <w:rFonts w:ascii="Verdana" w:hAnsi="Verdana"/>
                <w:sz w:val="18"/>
                <w:szCs w:val="18"/>
                <w:lang w:val="es-ES"/>
              </w:rPr>
            </w:pPr>
            <w:r w:rsidRPr="002E535E">
              <w:rPr>
                <w:rFonts w:ascii="Verdana" w:hAnsi="Verdana"/>
                <w:sz w:val="18"/>
                <w:szCs w:val="18"/>
                <w:lang w:val="es-ES"/>
              </w:rPr>
              <w:t xml:space="preserve">Mecanismos de Financiamiento: Proyecto Pilotos de Pago por Servicios Ambientales en </w:t>
            </w:r>
            <w:smartTag w:uri="urn:schemas-microsoft-com:office:smarttags" w:element="PersonName">
              <w:smartTagPr>
                <w:attr w:name="ProductID" w:val="la Comarca"/>
              </w:smartTagPr>
              <w:r w:rsidRPr="002E535E">
                <w:rPr>
                  <w:rFonts w:ascii="Verdana" w:hAnsi="Verdana"/>
                  <w:sz w:val="18"/>
                  <w:szCs w:val="18"/>
                  <w:lang w:val="es-ES"/>
                </w:rPr>
                <w:t>la Comarca</w:t>
              </w:r>
            </w:smartTag>
            <w:r w:rsidRPr="002E535E">
              <w:rPr>
                <w:rFonts w:ascii="Verdana" w:hAnsi="Verdana"/>
                <w:sz w:val="18"/>
                <w:szCs w:val="18"/>
                <w:lang w:val="es-ES"/>
              </w:rPr>
              <w:t xml:space="preserve"> de Kuna Yala y Ngöbe-Buglé</w:t>
            </w:r>
          </w:p>
          <w:p w:rsidR="002946E0" w:rsidRPr="002E535E" w:rsidRDefault="00BC30C4" w:rsidP="006C18C0">
            <w:pPr>
              <w:numPr>
                <w:ilvl w:val="0"/>
                <w:numId w:val="359"/>
              </w:numPr>
              <w:jc w:val="both"/>
              <w:rPr>
                <w:rFonts w:ascii="Verdana" w:hAnsi="Verdana" w:cs="Arial"/>
                <w:sz w:val="18"/>
                <w:szCs w:val="18"/>
                <w:lang w:val="es-ES_tradnl"/>
              </w:rPr>
            </w:pPr>
            <w:r w:rsidRPr="002E535E">
              <w:rPr>
                <w:rFonts w:ascii="Verdana" w:hAnsi="Verdana"/>
                <w:sz w:val="18"/>
                <w:szCs w:val="18"/>
                <w:lang w:val="es-ES"/>
              </w:rPr>
              <w:t xml:space="preserve">Negocios ambientales (producción de flora y fauna; investigación; ecoturismo; </w:t>
            </w:r>
            <w:r w:rsidR="006C18C0">
              <w:rPr>
                <w:rFonts w:ascii="Verdana" w:hAnsi="Verdana"/>
                <w:sz w:val="18"/>
                <w:szCs w:val="18"/>
                <w:lang w:val="es-ES"/>
              </w:rPr>
              <w:t xml:space="preserve">           </w:t>
            </w:r>
            <w:r w:rsidRPr="002E535E">
              <w:rPr>
                <w:rFonts w:ascii="Verdana" w:hAnsi="Verdana"/>
                <w:sz w:val="18"/>
                <w:szCs w:val="18"/>
                <w:lang w:val="es-ES"/>
              </w:rPr>
              <w:t>biocomercio)</w:t>
            </w:r>
          </w:p>
        </w:tc>
      </w:tr>
    </w:tbl>
    <w:p w:rsidR="00950A37" w:rsidRPr="002E535E" w:rsidRDefault="00950A37">
      <w:pPr>
        <w:spacing w:before="60" w:after="60"/>
        <w:jc w:val="both"/>
        <w:rPr>
          <w:rFonts w:ascii="Verdana" w:hAnsi="Verdana"/>
          <w:b/>
          <w:bCs/>
          <w:sz w:val="18"/>
          <w:szCs w:val="20"/>
          <w:lang w:val="es-ES_tradnl"/>
        </w:rPr>
      </w:pPr>
    </w:p>
    <w:p w:rsidR="00950A37" w:rsidRPr="002E535E" w:rsidRDefault="00A02DB4" w:rsidP="004C482B">
      <w:pPr>
        <w:numPr>
          <w:ilvl w:val="0"/>
          <w:numId w:val="184"/>
        </w:numPr>
        <w:tabs>
          <w:tab w:val="clear" w:pos="1440"/>
        </w:tabs>
        <w:spacing w:before="60"/>
        <w:rPr>
          <w:rFonts w:ascii="Verdana" w:hAnsi="Verdana"/>
          <w:b/>
          <w:bCs/>
          <w:sz w:val="18"/>
          <w:szCs w:val="20"/>
          <w:lang w:val="es-ES_tradnl"/>
        </w:rPr>
      </w:pPr>
      <w:r>
        <w:rPr>
          <w:rFonts w:ascii="Verdana" w:hAnsi="Verdana"/>
          <w:b/>
          <w:bCs/>
          <w:sz w:val="18"/>
          <w:szCs w:val="20"/>
          <w:lang w:val="es-ES_tradnl"/>
        </w:rPr>
        <w:br w:type="page"/>
      </w:r>
    </w:p>
    <w:tbl>
      <w:tblPr>
        <w:tblW w:w="9256"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56"/>
      </w:tblGrid>
      <w:tr w:rsidR="00950A37" w:rsidRPr="002E535E">
        <w:trPr>
          <w:trHeight w:val="1810"/>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191"/>
              </w:numPr>
              <w:tabs>
                <w:tab w:val="clear" w:pos="1080"/>
                <w:tab w:val="left" w:pos="93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191"/>
              </w:numPr>
              <w:tabs>
                <w:tab w:val="clear" w:pos="1080"/>
                <w:tab w:val="left" w:pos="93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191"/>
              </w:numPr>
              <w:tabs>
                <w:tab w:val="clear" w:pos="1080"/>
                <w:tab w:val="left" w:pos="93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191"/>
              </w:numPr>
              <w:tabs>
                <w:tab w:val="clear" w:pos="1080"/>
                <w:tab w:val="left" w:pos="93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191"/>
              </w:numPr>
              <w:tabs>
                <w:tab w:val="clear" w:pos="1080"/>
                <w:tab w:val="left" w:pos="93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191"/>
              </w:numPr>
              <w:tabs>
                <w:tab w:val="clear" w:pos="1080"/>
                <w:tab w:val="left" w:pos="93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27"/>
        </w:trPr>
        <w:tc>
          <w:tcPr>
            <w:tcW w:w="9256"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6C18C0" w:rsidRPr="003157E6" w:rsidRDefault="00542B0D" w:rsidP="00744FA0">
            <w:pPr>
              <w:spacing w:before="60" w:after="60"/>
              <w:jc w:val="both"/>
              <w:rPr>
                <w:rFonts w:ascii="Verdana" w:hAnsi="Verdana"/>
                <w:sz w:val="18"/>
                <w:szCs w:val="18"/>
                <w:lang w:val="es-ES"/>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sidR="006C18C0">
              <w:rPr>
                <w:rFonts w:ascii="Verdana" w:hAnsi="Verdana"/>
                <w:bCs/>
                <w:sz w:val="18"/>
                <w:szCs w:val="20"/>
                <w:lang w:val="es-ES_tradnl"/>
              </w:rPr>
              <w:t>pactos de las medidas adoptadas.</w:t>
            </w:r>
            <w:r w:rsidR="00744FA0">
              <w:rPr>
                <w:rFonts w:ascii="Verdana" w:hAnsi="Verdana"/>
                <w:bCs/>
                <w:sz w:val="18"/>
                <w:szCs w:val="20"/>
                <w:lang w:val="es-ES_tradnl"/>
              </w:rPr>
              <w:t xml:space="preserve"> </w:t>
            </w:r>
            <w:r w:rsidR="00744FA0" w:rsidRPr="003157E6">
              <w:rPr>
                <w:rFonts w:ascii="Verdana" w:hAnsi="Verdana" w:cs="Arial"/>
                <w:sz w:val="18"/>
                <w:szCs w:val="18"/>
                <w:lang w:val="es-ES_tradnl"/>
              </w:rPr>
              <w:t xml:space="preserve">Proyectos Biodarién, Comanejo de Darién y CBMAP y RRPP: Proyectos de las comunidades Kunas sobre uso sostenible de sus recursos naturales financiado por el Corredor Biológico Mesoamericano del Atlántico Panameño; </w:t>
            </w:r>
            <w:r w:rsidR="00744FA0" w:rsidRPr="003157E6">
              <w:rPr>
                <w:rFonts w:ascii="Verdana" w:hAnsi="Verdana"/>
                <w:sz w:val="18"/>
                <w:szCs w:val="18"/>
                <w:lang w:val="es-ES"/>
              </w:rPr>
              <w:t xml:space="preserve">Fortalecimiento de Comisiones Consultivas Distritales de Comarca Ngöbe-Buglé: Kusapín, Kankintú, Besikó, Ñurum, Munä, Mironó y Dole Muima y Comarca Kuna Yala: se incluyen las escuelas primarias y básicas de </w:t>
            </w:r>
            <w:smartTag w:uri="urn:schemas-microsoft-com:office:smarttags" w:element="PersonName">
              <w:smartTagPr>
                <w:attr w:name="ProductID" w:val="la Comarca"/>
              </w:smartTagPr>
              <w:r w:rsidR="00744FA0" w:rsidRPr="003157E6">
                <w:rPr>
                  <w:rFonts w:ascii="Verdana" w:hAnsi="Verdana"/>
                  <w:sz w:val="18"/>
                  <w:szCs w:val="18"/>
                  <w:lang w:val="es-ES"/>
                </w:rPr>
                <w:t>la Comarca</w:t>
              </w:r>
            </w:smartTag>
            <w:r w:rsidR="00744FA0" w:rsidRPr="003157E6">
              <w:rPr>
                <w:rFonts w:ascii="Verdana" w:hAnsi="Verdana"/>
                <w:sz w:val="18"/>
                <w:szCs w:val="18"/>
                <w:lang w:val="es-ES"/>
              </w:rPr>
              <w:t xml:space="preserve">; OTA de </w:t>
            </w:r>
            <w:smartTag w:uri="urn:schemas-microsoft-com:office:smarttags" w:element="PersonName">
              <w:smartTagPr>
                <w:attr w:name="ProductID" w:val="la Comarca Ng￶be-Bugl￩"/>
              </w:smartTagPr>
              <w:r w:rsidR="00744FA0" w:rsidRPr="003157E6">
                <w:rPr>
                  <w:rFonts w:ascii="Verdana" w:hAnsi="Verdana"/>
                  <w:sz w:val="18"/>
                  <w:szCs w:val="18"/>
                  <w:lang w:val="es-ES"/>
                </w:rPr>
                <w:t>la Comarca Ngöbe-Buglé</w:t>
              </w:r>
            </w:smartTag>
            <w:r w:rsidR="00744FA0" w:rsidRPr="003157E6">
              <w:rPr>
                <w:rFonts w:ascii="Verdana" w:hAnsi="Verdana"/>
                <w:sz w:val="18"/>
                <w:szCs w:val="18"/>
                <w:lang w:val="es-ES"/>
              </w:rPr>
              <w:t xml:space="preserve">; Refuerzo educación ambiental Programa Guías Didácticas para Comarca Ngöbe-Buglé: Kusapín, Kankintú, Besikó, Ñürum, Munä, Mironó y Dole Muima y Comarca Kuna Yala: se incluyen las escuelas primarias y básicas de </w:t>
            </w:r>
            <w:smartTag w:uri="urn:schemas-microsoft-com:office:smarttags" w:element="PersonName">
              <w:smartTagPr>
                <w:attr w:name="ProductID" w:val="la Comarca"/>
              </w:smartTagPr>
              <w:r w:rsidR="00744FA0" w:rsidRPr="003157E6">
                <w:rPr>
                  <w:rFonts w:ascii="Verdana" w:hAnsi="Verdana"/>
                  <w:sz w:val="18"/>
                  <w:szCs w:val="18"/>
                  <w:lang w:val="es-ES"/>
                </w:rPr>
                <w:t>la Comarca</w:t>
              </w:r>
            </w:smartTag>
            <w:r w:rsidR="00744FA0" w:rsidRPr="003157E6">
              <w:rPr>
                <w:rFonts w:ascii="Verdana" w:hAnsi="Verdana"/>
                <w:sz w:val="18"/>
                <w:szCs w:val="18"/>
                <w:lang w:val="es-ES"/>
              </w:rPr>
              <w:t xml:space="preserve">; Constitución de </w:t>
            </w:r>
            <w:smartTag w:uri="urn:schemas-microsoft-com:office:smarttags" w:element="PersonName">
              <w:smartTagPr>
                <w:attr w:name="ProductID" w:val="la Comisi￳n Consultiva"/>
              </w:smartTagPr>
              <w:r w:rsidR="00744FA0" w:rsidRPr="003157E6">
                <w:rPr>
                  <w:rFonts w:ascii="Verdana" w:hAnsi="Verdana"/>
                  <w:sz w:val="18"/>
                  <w:szCs w:val="18"/>
                  <w:lang w:val="es-ES"/>
                </w:rPr>
                <w:t>la Comisión Consultiva</w:t>
              </w:r>
            </w:smartTag>
            <w:r w:rsidR="00744FA0" w:rsidRPr="003157E6">
              <w:rPr>
                <w:rFonts w:ascii="Verdana" w:hAnsi="Verdana"/>
                <w:sz w:val="18"/>
                <w:szCs w:val="18"/>
                <w:lang w:val="es-ES"/>
              </w:rPr>
              <w:t xml:space="preserve"> Ambiental de </w:t>
            </w:r>
            <w:smartTag w:uri="urn:schemas-microsoft-com:office:smarttags" w:element="PersonName">
              <w:smartTagPr>
                <w:attr w:name="ProductID" w:val="la Comarca"/>
              </w:smartTagPr>
              <w:r w:rsidR="00744FA0" w:rsidRPr="003157E6">
                <w:rPr>
                  <w:rFonts w:ascii="Verdana" w:hAnsi="Verdana"/>
                  <w:sz w:val="18"/>
                  <w:szCs w:val="18"/>
                  <w:lang w:val="es-ES"/>
                </w:rPr>
                <w:t>la Comarca</w:t>
              </w:r>
            </w:smartTag>
            <w:r w:rsidR="00744FA0" w:rsidRPr="003157E6">
              <w:rPr>
                <w:rFonts w:ascii="Verdana" w:hAnsi="Verdana"/>
                <w:sz w:val="18"/>
                <w:szCs w:val="18"/>
                <w:lang w:val="es-ES"/>
              </w:rPr>
              <w:t xml:space="preserve"> de Kuna Yala; Fortalecimiento gerencia de pequeños negocios: 10 organizaciones Kuna Yala (capacitaciones, asistencia técnica, planes de negocios y preparación de proyectos para el FIA); Asistencias conformación asociaciones con personería jurídica; Mecanismos de Financiamiento: Proyecto Pilotos de Pago por Servicios Ambientales en </w:t>
            </w:r>
            <w:smartTag w:uri="urn:schemas-microsoft-com:office:smarttags" w:element="PersonName">
              <w:smartTagPr>
                <w:attr w:name="ProductID" w:val="la Comarca"/>
              </w:smartTagPr>
              <w:r w:rsidR="00744FA0" w:rsidRPr="003157E6">
                <w:rPr>
                  <w:rFonts w:ascii="Verdana" w:hAnsi="Verdana"/>
                  <w:sz w:val="18"/>
                  <w:szCs w:val="18"/>
                  <w:lang w:val="es-ES"/>
                </w:rPr>
                <w:t>la Comarca</w:t>
              </w:r>
            </w:smartTag>
            <w:r w:rsidR="00744FA0" w:rsidRPr="003157E6">
              <w:rPr>
                <w:rFonts w:ascii="Verdana" w:hAnsi="Verdana"/>
                <w:sz w:val="18"/>
                <w:szCs w:val="18"/>
                <w:lang w:val="es-ES"/>
              </w:rPr>
              <w:t xml:space="preserve"> de Kuna Yala y Ngöbe-Buglé; Negocios ambientales (producción de flora y fauna; investigación; ecoturismo; biocomercio).</w:t>
            </w:r>
          </w:p>
          <w:p w:rsidR="00542B0D" w:rsidRPr="002E535E" w:rsidRDefault="00542B0D" w:rsidP="000276CE">
            <w:pPr>
              <w:tabs>
                <w:tab w:val="left" w:pos="930"/>
              </w:tabs>
              <w:spacing w:before="60" w:after="60"/>
              <w:jc w:val="both"/>
              <w:rPr>
                <w:rFonts w:ascii="Verdana" w:hAnsi="Verdana"/>
                <w:bCs/>
                <w:sz w:val="18"/>
                <w:lang w:val="es-ES_tradnl"/>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 plan estratégico del Co</w:t>
            </w:r>
            <w:r w:rsidR="006C18C0">
              <w:rPr>
                <w:rFonts w:ascii="Verdana" w:hAnsi="Verdana"/>
                <w:bCs/>
                <w:sz w:val="18"/>
                <w:szCs w:val="20"/>
                <w:lang w:val="es-ES_tradnl"/>
              </w:rPr>
              <w:t>nvenio.</w:t>
            </w:r>
            <w:r w:rsidR="006E6FAB">
              <w:rPr>
                <w:rFonts w:ascii="Verdana" w:hAnsi="Verdana"/>
                <w:bCs/>
                <w:sz w:val="18"/>
                <w:szCs w:val="20"/>
                <w:lang w:val="es-ES_tradnl"/>
              </w:rPr>
              <w:t xml:space="preserve"> </w:t>
            </w:r>
            <w:r w:rsidR="006C18C0" w:rsidRPr="006C18C0">
              <w:rPr>
                <w:rFonts w:ascii="Verdana" w:hAnsi="Verdana"/>
                <w:sz w:val="18"/>
                <w:szCs w:val="18"/>
                <w:lang w:val="es-PA"/>
              </w:rPr>
              <w:t xml:space="preserve">Las acciones propuestas </w:t>
            </w:r>
            <w:r w:rsidR="006C18C0">
              <w:rPr>
                <w:rFonts w:ascii="Verdana" w:hAnsi="Verdana"/>
                <w:sz w:val="18"/>
                <w:szCs w:val="18"/>
                <w:lang w:val="es-PA"/>
              </w:rPr>
              <w:t>van encaminadas hacia el</w:t>
            </w:r>
            <w:r w:rsidR="006C18C0" w:rsidRPr="006C18C0">
              <w:rPr>
                <w:rFonts w:ascii="Verdana" w:hAnsi="Verdana"/>
                <w:sz w:val="18"/>
                <w:szCs w:val="18"/>
                <w:lang w:val="es-PA"/>
              </w:rPr>
              <w:t xml:space="preserve"> cumplimiento de las siguientes metas del Plan estratégico: 1. </w:t>
            </w:r>
            <w:r w:rsidR="006C18C0" w:rsidRPr="006C18C0">
              <w:rPr>
                <w:rFonts w:ascii="Verdana" w:hAnsi="Verdana" w:cs="Arial"/>
                <w:color w:val="000000"/>
                <w:sz w:val="18"/>
                <w:szCs w:val="18"/>
                <w:lang w:val="es-PA"/>
              </w:rPr>
              <w:t xml:space="preserve">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w:t>
            </w:r>
            <w:r w:rsidR="006C18C0" w:rsidRPr="001167EC">
              <w:rPr>
                <w:rFonts w:ascii="Verdana" w:hAnsi="Verdana" w:cs="Arial"/>
                <w:sz w:val="18"/>
                <w:szCs w:val="18"/>
                <w:lang w:val="es-PA"/>
              </w:rPr>
              <w:t>destinados a la aplicación del Convenio y del Plan Estratégico</w:t>
            </w:r>
            <w:r w:rsidR="006C18C0" w:rsidRPr="006C18C0">
              <w:rPr>
                <w:rFonts w:ascii="Verdana" w:hAnsi="Verdana" w:cs="Arial"/>
                <w:color w:val="000000"/>
                <w:sz w:val="18"/>
                <w:szCs w:val="18"/>
                <w:lang w:val="es-PA"/>
              </w:rPr>
              <w:t xml:space="preserve">. </w:t>
            </w:r>
            <w:r w:rsidR="000276CE">
              <w:rPr>
                <w:rFonts w:ascii="Verdana" w:hAnsi="Verdana" w:cs="Arial"/>
                <w:color w:val="000000"/>
                <w:sz w:val="18"/>
                <w:szCs w:val="18"/>
                <w:lang w:val="es-PA"/>
              </w:rPr>
              <w:t xml:space="preserve">                                                                      </w:t>
            </w:r>
            <w:r>
              <w:rPr>
                <w:rFonts w:ascii="Verdana" w:hAnsi="Verdana"/>
                <w:bCs/>
                <w:sz w:val="18"/>
                <w:lang w:val="es-ES_tradnl"/>
              </w:rPr>
              <w:t xml:space="preserve">c) </w:t>
            </w:r>
            <w:r w:rsidRPr="002E535E">
              <w:rPr>
                <w:rFonts w:ascii="Verdana" w:hAnsi="Verdana"/>
                <w:bCs/>
                <w:sz w:val="18"/>
                <w:lang w:val="es-ES_tradnl"/>
              </w:rPr>
              <w:t>contribución</w:t>
            </w:r>
            <w:r w:rsidR="006C18C0">
              <w:rPr>
                <w:rFonts w:ascii="Verdana" w:hAnsi="Verdana"/>
                <w:bCs/>
                <w:sz w:val="18"/>
                <w:lang w:val="es-ES_tradnl"/>
              </w:rPr>
              <w:t xml:space="preserve"> al progreso hacia la meta 2010.</w:t>
            </w:r>
            <w:r w:rsidR="001167EC">
              <w:rPr>
                <w:rFonts w:ascii="Verdana" w:hAnsi="Verdana"/>
                <w:bCs/>
                <w:sz w:val="18"/>
                <w:lang w:val="es-ES_tradnl"/>
              </w:rPr>
              <w:t xml:space="preserve"> </w:t>
            </w:r>
            <w:r w:rsidR="001167EC" w:rsidRPr="000276CE">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r w:rsidR="000276CE" w:rsidRPr="000276CE">
              <w:rPr>
                <w:rFonts w:ascii="Verdana" w:hAnsi="Verdana"/>
                <w:sz w:val="18"/>
                <w:szCs w:val="18"/>
                <w:lang w:val="es-PA"/>
              </w:rPr>
              <w:t xml:space="preserve"> </w:t>
            </w:r>
            <w:r w:rsidR="000276CE">
              <w:rPr>
                <w:rFonts w:ascii="Verdana" w:hAnsi="Verdana"/>
                <w:sz w:val="18"/>
                <w:szCs w:val="18"/>
                <w:lang w:val="es-PA"/>
              </w:rPr>
              <w:t xml:space="preserve">                                                          </w:t>
            </w:r>
            <w:r>
              <w:rPr>
                <w:rFonts w:ascii="Verdana" w:hAnsi="Verdana"/>
                <w:bCs/>
                <w:sz w:val="18"/>
                <w:lang w:val="es-ES_tradnl"/>
              </w:rPr>
              <w:t xml:space="preserve">d) </w:t>
            </w:r>
            <w:r w:rsidRPr="002E535E">
              <w:rPr>
                <w:rFonts w:ascii="Verdana" w:hAnsi="Verdana"/>
                <w:bCs/>
                <w:sz w:val="18"/>
                <w:lang w:val="es-ES_tradnl"/>
              </w:rPr>
              <w:t>progreso en la aplicación de las estrategias y planes de acción nacionales sobre diversidad bi</w:t>
            </w:r>
            <w:r w:rsidRPr="002E535E">
              <w:rPr>
                <w:rFonts w:ascii="Verdana" w:hAnsi="Verdana"/>
                <w:bCs/>
                <w:sz w:val="18"/>
                <w:lang w:val="es-ES_tradnl"/>
              </w:rPr>
              <w:t>o</w:t>
            </w:r>
            <w:r w:rsidR="001167EC">
              <w:rPr>
                <w:rFonts w:ascii="Verdana" w:hAnsi="Verdana"/>
                <w:bCs/>
                <w:sz w:val="18"/>
                <w:lang w:val="es-ES_tradnl"/>
              </w:rPr>
              <w:t>lógica.</w:t>
            </w:r>
          </w:p>
          <w:p w:rsidR="001167EC" w:rsidRPr="000276CE" w:rsidRDefault="00542B0D" w:rsidP="000276CE">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sidR="001167EC">
              <w:rPr>
                <w:rFonts w:ascii="Verdana" w:hAnsi="Verdana"/>
                <w:bCs/>
                <w:sz w:val="18"/>
                <w:szCs w:val="20"/>
                <w:lang w:val="es-ES_tradnl"/>
              </w:rPr>
              <w:t xml:space="preserve">metas de desarrollo del Milenio. </w:t>
            </w:r>
            <w:r w:rsidR="001167EC" w:rsidRPr="001167EC">
              <w:rPr>
                <w:rFonts w:ascii="Verdana" w:hAnsi="Verdana"/>
                <w:sz w:val="18"/>
                <w:szCs w:val="18"/>
                <w:lang w:val="es-PA"/>
              </w:rPr>
              <w:t>Las acciones propuestas permiten el avance hacia el logro de las metas 1, 3, 7</w:t>
            </w:r>
            <w:r w:rsidR="001167EC">
              <w:rPr>
                <w:rFonts w:ascii="Verdana" w:hAnsi="Verdana"/>
                <w:sz w:val="18"/>
                <w:szCs w:val="18"/>
                <w:lang w:val="es-PA"/>
              </w:rPr>
              <w:t xml:space="preserve"> </w:t>
            </w:r>
            <w:r w:rsidR="001167EC" w:rsidRPr="001167EC">
              <w:rPr>
                <w:rFonts w:ascii="Verdana" w:hAnsi="Verdana"/>
                <w:sz w:val="18"/>
                <w:szCs w:val="18"/>
                <w:lang w:val="es-PA"/>
              </w:rPr>
              <w:t>y 8 del milenio.</w:t>
            </w:r>
          </w:p>
          <w:p w:rsidR="00950A37" w:rsidRPr="002E535E" w:rsidRDefault="00542B0D" w:rsidP="00542B0D">
            <w:pPr>
              <w:spacing w:before="60" w:after="60"/>
              <w:jc w:val="both"/>
              <w:rPr>
                <w:rFonts w:ascii="Verdana" w:hAnsi="Verdana"/>
                <w:b/>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744FA0">
              <w:rPr>
                <w:rFonts w:ascii="Verdana" w:hAnsi="Verdana"/>
                <w:bCs/>
                <w:sz w:val="18"/>
                <w:szCs w:val="20"/>
                <w:lang w:val="es-ES_tradnl"/>
              </w:rPr>
              <w:t xml:space="preserve"> Mayor coordinación entre las dirigencias de pueblos indígenas y autoridades locales y nacionales para mejorar las vías de comunicación e información entre pueblos y mejorar la ejecución de proyectos.</w:t>
            </w:r>
          </w:p>
        </w:tc>
      </w:tr>
    </w:tbl>
    <w:p w:rsidR="00271233" w:rsidRDefault="00271233">
      <w:pPr>
        <w:pStyle w:val="Heading23rdNR"/>
        <w:rPr>
          <w:color w:val="auto"/>
          <w:lang w:val="es-ES_tradnl"/>
        </w:rPr>
      </w:pPr>
      <w:bookmarkStart w:id="57" w:name="_Toc75320224"/>
      <w:bookmarkStart w:id="58" w:name="_Toc93824821"/>
    </w:p>
    <w:p w:rsidR="0061342B" w:rsidRPr="002E535E" w:rsidRDefault="0061342B">
      <w:pPr>
        <w:pStyle w:val="Heading23rdNR"/>
        <w:rPr>
          <w:color w:val="auto"/>
          <w:lang w:val="es-ES_tradnl"/>
        </w:rPr>
      </w:pPr>
    </w:p>
    <w:p w:rsidR="00950A37" w:rsidRPr="002E535E" w:rsidRDefault="00A02DB4">
      <w:pPr>
        <w:pStyle w:val="Heading23rdNR"/>
        <w:rPr>
          <w:color w:val="auto"/>
          <w:lang w:val="es-ES_tradnl"/>
        </w:rPr>
      </w:pPr>
      <w:r>
        <w:rPr>
          <w:color w:val="auto"/>
          <w:lang w:val="es-ES_tradnl"/>
        </w:rPr>
        <w:br w:type="page"/>
      </w:r>
      <w:r w:rsidR="00950A37" w:rsidRPr="002E535E">
        <w:rPr>
          <w:color w:val="auto"/>
          <w:lang w:val="es-ES_tradnl"/>
        </w:rPr>
        <w:t xml:space="preserve">Artículo 9 - </w:t>
      </w:r>
      <w:bookmarkEnd w:id="57"/>
      <w:r w:rsidR="00950A37" w:rsidRPr="002E535E">
        <w:rPr>
          <w:i/>
          <w:color w:val="auto"/>
          <w:lang w:val="es-ES_tradnl"/>
        </w:rPr>
        <w:t>Conservación ex-situ</w:t>
      </w:r>
      <w:bookmarkEnd w:id="58"/>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335"/>
        <w:gridCol w:w="1879"/>
      </w:tblGrid>
      <w:tr w:rsidR="00950A37" w:rsidRPr="002E535E">
        <w:trPr>
          <w:trHeight w:val="144"/>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21"/>
              </w:tabs>
              <w:spacing w:before="60" w:after="60"/>
              <w:ind w:left="0" w:firstLine="0"/>
              <w:jc w:val="both"/>
              <w:rPr>
                <w:rFonts w:ascii="Verdana" w:hAnsi="Verdana"/>
                <w:sz w:val="18"/>
                <w:szCs w:val="18"/>
                <w:lang w:val="es-ES_tradnl"/>
              </w:rPr>
            </w:pPr>
            <w:r w:rsidRPr="002E535E">
              <w:rPr>
                <w:rFonts w:ascii="Verdana" w:hAnsi="Verdana"/>
                <w:b/>
                <w:sz w:val="22"/>
                <w:szCs w:val="22"/>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 xml:space="preserve">Respecto al Artículo 9(a) y (b), ¿ha adoptado su país medidas para la conservación </w:t>
            </w:r>
            <w:r w:rsidRPr="002E535E">
              <w:rPr>
                <w:rFonts w:ascii="Verdana" w:hAnsi="Verdana"/>
                <w:i/>
                <w:iCs/>
                <w:sz w:val="18"/>
                <w:szCs w:val="20"/>
                <w:lang w:val="es-ES_tradnl"/>
              </w:rPr>
              <w:t>ex situ</w:t>
            </w:r>
            <w:r w:rsidRPr="002E535E">
              <w:rPr>
                <w:rFonts w:ascii="Verdana" w:hAnsi="Verdana"/>
                <w:sz w:val="18"/>
                <w:szCs w:val="20"/>
                <w:lang w:val="es-ES_tradnl"/>
              </w:rPr>
              <w:t xml:space="preserve"> de los componentes de la diversidad biológica nativos en su país y con origen fuera de su país</w:t>
            </w:r>
            <w:r w:rsidRPr="002E535E">
              <w:rPr>
                <w:rFonts w:ascii="Verdana" w:hAnsi="Verdana"/>
                <w:sz w:val="18"/>
                <w:szCs w:val="18"/>
                <w:lang w:val="es-ES_tradnl"/>
              </w:rPr>
              <w:t>?</w:t>
            </w:r>
          </w:p>
        </w:tc>
      </w:tr>
      <w:tr w:rsidR="00950A37" w:rsidRPr="002E535E">
        <w:trPr>
          <w:trHeight w:val="144"/>
        </w:trPr>
        <w:tc>
          <w:tcPr>
            <w:tcW w:w="733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8"/>
              </w:numPr>
              <w:tabs>
                <w:tab w:val="clear" w:pos="2337"/>
                <w:tab w:val="left" w:pos="936"/>
              </w:tabs>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No</w:t>
            </w:r>
          </w:p>
        </w:tc>
        <w:tc>
          <w:tcPr>
            <w:tcW w:w="187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4"/>
        </w:trPr>
        <w:tc>
          <w:tcPr>
            <w:tcW w:w="73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8"/>
              </w:numPr>
              <w:tabs>
                <w:tab w:val="clear" w:pos="2337"/>
                <w:tab w:val="left" w:pos="936"/>
              </w:tabs>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No, pero están examinándose posibles medidas</w:t>
            </w:r>
          </w:p>
        </w:tc>
        <w:tc>
          <w:tcPr>
            <w:tcW w:w="187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4"/>
        </w:trPr>
        <w:tc>
          <w:tcPr>
            <w:tcW w:w="73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176331" w:rsidP="00BA5B9A">
            <w:pPr>
              <w:numPr>
                <w:ilvl w:val="0"/>
                <w:numId w:val="278"/>
              </w:numPr>
              <w:tabs>
                <w:tab w:val="clear" w:pos="2337"/>
                <w:tab w:val="left" w:pos="93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w:t>
            </w:r>
            <w:r w:rsidR="00950A37" w:rsidRPr="002E535E">
              <w:rPr>
                <w:rFonts w:ascii="Verdana" w:hAnsi="Verdana"/>
                <w:sz w:val="18"/>
                <w:szCs w:val="18"/>
                <w:lang w:val="es-ES_tradnl"/>
              </w:rPr>
              <w:t>í, algunas medidas establecidas (indique los detalles a continu</w:t>
            </w:r>
            <w:r w:rsidR="00950A37" w:rsidRPr="002E535E">
              <w:rPr>
                <w:rFonts w:ascii="Verdana" w:hAnsi="Verdana"/>
                <w:sz w:val="18"/>
                <w:szCs w:val="18"/>
                <w:lang w:val="es-ES_tradnl"/>
              </w:rPr>
              <w:t>a</w:t>
            </w:r>
            <w:r w:rsidR="00950A37" w:rsidRPr="002E535E">
              <w:rPr>
                <w:rFonts w:ascii="Verdana" w:hAnsi="Verdana"/>
                <w:sz w:val="18"/>
                <w:szCs w:val="18"/>
                <w:lang w:val="es-ES_tradnl"/>
              </w:rPr>
              <w:t>ción)</w:t>
            </w:r>
          </w:p>
        </w:tc>
        <w:tc>
          <w:tcPr>
            <w:tcW w:w="187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364BD5">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44"/>
        </w:trPr>
        <w:tc>
          <w:tcPr>
            <w:tcW w:w="7335"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8"/>
              </w:numPr>
              <w:tabs>
                <w:tab w:val="clear" w:pos="2337"/>
                <w:tab w:val="left" w:pos="93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87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4"/>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Otra información sobre las medidas adoptadas para la conservación </w:t>
            </w:r>
            <w:r w:rsidRPr="002E535E">
              <w:rPr>
                <w:rFonts w:ascii="Verdana" w:hAnsi="Verdana"/>
                <w:i/>
                <w:iCs/>
                <w:sz w:val="18"/>
                <w:szCs w:val="18"/>
                <w:lang w:val="es-ES_tradnl"/>
              </w:rPr>
              <w:t>ex situ</w:t>
            </w:r>
            <w:r w:rsidRPr="002E535E">
              <w:rPr>
                <w:rFonts w:ascii="Verdana" w:hAnsi="Verdana"/>
                <w:sz w:val="18"/>
                <w:szCs w:val="18"/>
                <w:lang w:val="es-ES_tradnl"/>
              </w:rPr>
              <w:t xml:space="preserve"> de los componentes de la diversidad biológica nativos en su país y con origen fuera de su país.</w:t>
            </w:r>
          </w:p>
        </w:tc>
      </w:tr>
      <w:tr w:rsidR="00950A37" w:rsidRPr="002E535E">
        <w:trPr>
          <w:trHeight w:val="144"/>
        </w:trPr>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276CE" w:rsidRDefault="009F40B7" w:rsidP="00965724">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Con el </w:t>
            </w:r>
            <w:r w:rsidR="00150195" w:rsidRPr="002E535E">
              <w:rPr>
                <w:rFonts w:ascii="Verdana" w:hAnsi="Verdana" w:cs="Arial"/>
                <w:sz w:val="18"/>
                <w:szCs w:val="18"/>
                <w:lang w:val="es-ES"/>
              </w:rPr>
              <w:t xml:space="preserve">Fondo Peregrino Panamá en Clayton, Ciudad del Saber, trabajando </w:t>
            </w:r>
            <w:r w:rsidR="00965724" w:rsidRPr="002E535E">
              <w:rPr>
                <w:rFonts w:ascii="Verdana" w:hAnsi="Verdana" w:cs="Arial"/>
                <w:sz w:val="18"/>
                <w:szCs w:val="18"/>
                <w:lang w:val="es-ES"/>
              </w:rPr>
              <w:t>con águila harpía.</w:t>
            </w:r>
            <w:r w:rsidRPr="002E535E">
              <w:rPr>
                <w:rFonts w:ascii="Verdana" w:hAnsi="Verdana" w:cs="Arial"/>
                <w:sz w:val="18"/>
                <w:szCs w:val="18"/>
                <w:lang w:val="es-ES"/>
              </w:rPr>
              <w:t xml:space="preserve"> Además, el</w:t>
            </w:r>
            <w:r w:rsidR="00965724" w:rsidRPr="002E535E">
              <w:rPr>
                <w:rFonts w:ascii="Verdana" w:hAnsi="Verdana" w:cs="Arial"/>
                <w:sz w:val="18"/>
                <w:szCs w:val="18"/>
                <w:lang w:val="es-ES"/>
              </w:rPr>
              <w:t xml:space="preserve"> IDIAP conserva germoplasma nativo del país e introducidos (con origen fuera del país), principalmente, de especies relacionadas con la agricultura.  A continuación se da una breve descripción de las especies: Diversidad biológica nativa conservada: camote, yuca, plantas medicinales, tomate (</w:t>
            </w:r>
            <w:r w:rsidR="00965724" w:rsidRPr="002E535E">
              <w:rPr>
                <w:rFonts w:ascii="Verdana" w:hAnsi="Verdana" w:cs="Arial"/>
                <w:i/>
                <w:iCs/>
                <w:sz w:val="18"/>
                <w:szCs w:val="18"/>
                <w:lang w:val="es-ES"/>
              </w:rPr>
              <w:t>Lycopersicom</w:t>
            </w:r>
            <w:r w:rsidR="00965724" w:rsidRPr="002E535E">
              <w:rPr>
                <w:rFonts w:ascii="Verdana" w:hAnsi="Verdana" w:cs="Arial"/>
                <w:sz w:val="18"/>
                <w:szCs w:val="18"/>
                <w:lang w:val="es-ES"/>
              </w:rPr>
              <w:t>), ajíes y chiles (</w:t>
            </w:r>
            <w:r w:rsidR="00965724" w:rsidRPr="002E535E">
              <w:rPr>
                <w:rFonts w:ascii="Verdana" w:hAnsi="Verdana" w:cs="Arial"/>
                <w:i/>
                <w:iCs/>
                <w:sz w:val="18"/>
                <w:szCs w:val="18"/>
                <w:lang w:val="es-ES"/>
              </w:rPr>
              <w:t>Capsicum sp</w:t>
            </w:r>
            <w:r w:rsidR="00965724" w:rsidRPr="002E535E">
              <w:rPr>
                <w:rFonts w:ascii="Verdana" w:hAnsi="Verdana" w:cs="Arial"/>
                <w:sz w:val="18"/>
                <w:szCs w:val="18"/>
                <w:lang w:val="es-ES"/>
              </w:rPr>
              <w:t xml:space="preserve">.), papa, maíz, marañones, anonáceas, papaya, frijol; Introducidos (origen fuera del país): camote, yuca, papa, ñame, otoe, zapallo, arroz, musa, maíz, plantas medicinales, sisal, mango, frutales tropicales varios, pastos, frijol; Parasitoides y </w:t>
            </w:r>
            <w:r w:rsidR="00C06D12" w:rsidRPr="002E535E">
              <w:rPr>
                <w:rFonts w:ascii="Verdana" w:hAnsi="Verdana" w:cs="Arial"/>
                <w:sz w:val="18"/>
                <w:szCs w:val="18"/>
                <w:lang w:val="es-ES"/>
              </w:rPr>
              <w:t>depredadores</w:t>
            </w:r>
            <w:r w:rsidR="00965724" w:rsidRPr="002E535E">
              <w:rPr>
                <w:rFonts w:ascii="Verdana" w:hAnsi="Verdana" w:cs="Arial"/>
                <w:sz w:val="18"/>
                <w:szCs w:val="18"/>
                <w:lang w:val="es-ES"/>
              </w:rPr>
              <w:t xml:space="preserve"> de plagas agrícolas, nativos; Microorganismos biocontroladores de plagas y patógenos agrícolas (hongos, bacterias, nematodos) nativos; Ganado bovino criollo panameño (introducido en época colonial)</w:t>
            </w:r>
            <w:r w:rsidR="00C06D12" w:rsidRPr="002E535E">
              <w:rPr>
                <w:rFonts w:ascii="Verdana" w:hAnsi="Verdana" w:cs="Arial"/>
                <w:sz w:val="18"/>
                <w:szCs w:val="18"/>
                <w:lang w:val="es-ES"/>
              </w:rPr>
              <w:t>. Se debe incluir además el n</w:t>
            </w:r>
            <w:r w:rsidR="00DF46B7" w:rsidRPr="002E535E">
              <w:rPr>
                <w:rFonts w:ascii="Verdana" w:hAnsi="Verdana" w:cs="Arial"/>
                <w:sz w:val="18"/>
                <w:szCs w:val="18"/>
                <w:lang w:val="es-ES"/>
              </w:rPr>
              <w:t>ombre científico y listado completo de medicinales y detalle de lugares de colecta; donde se conservan</w:t>
            </w:r>
            <w:r w:rsidR="00C06D12" w:rsidRPr="002E535E">
              <w:rPr>
                <w:rFonts w:ascii="Verdana" w:hAnsi="Verdana" w:cs="Arial"/>
                <w:sz w:val="18"/>
                <w:szCs w:val="18"/>
                <w:lang w:val="es-ES"/>
              </w:rPr>
              <w:t xml:space="preserve"> y la </w:t>
            </w:r>
            <w:r w:rsidR="001771EA" w:rsidRPr="002E535E">
              <w:rPr>
                <w:rFonts w:ascii="Verdana" w:hAnsi="Verdana" w:cs="Arial"/>
                <w:sz w:val="18"/>
                <w:szCs w:val="18"/>
                <w:lang w:val="es-ES"/>
              </w:rPr>
              <w:t>información de zoocriaderos.</w:t>
            </w:r>
            <w:r w:rsidR="00C06D12" w:rsidRPr="002E535E">
              <w:rPr>
                <w:rFonts w:ascii="Verdana" w:hAnsi="Verdana" w:cs="Arial"/>
                <w:sz w:val="18"/>
                <w:szCs w:val="18"/>
                <w:lang w:val="es-ES"/>
              </w:rPr>
              <w:t xml:space="preserve"> Importante señalar la iniciativa científica del STRI en la conservación y </w:t>
            </w:r>
          </w:p>
          <w:p w:rsidR="000276CE" w:rsidRDefault="000276CE" w:rsidP="00965724">
            <w:pPr>
              <w:widowControl w:val="0"/>
              <w:autoSpaceDE w:val="0"/>
              <w:autoSpaceDN w:val="0"/>
              <w:adjustRightInd w:val="0"/>
              <w:jc w:val="both"/>
              <w:rPr>
                <w:rFonts w:ascii="Verdana" w:hAnsi="Verdana" w:cs="Arial"/>
                <w:sz w:val="18"/>
                <w:szCs w:val="18"/>
                <w:lang w:val="es-ES"/>
              </w:rPr>
            </w:pPr>
          </w:p>
          <w:p w:rsidR="00DF46B7" w:rsidRPr="002E535E" w:rsidRDefault="00C06D12" w:rsidP="00965724">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estudio de lo</w:t>
            </w:r>
            <w:r w:rsidR="001167EC">
              <w:rPr>
                <w:rFonts w:ascii="Verdana" w:hAnsi="Verdana" w:cs="Arial"/>
                <w:sz w:val="18"/>
                <w:szCs w:val="18"/>
                <w:lang w:val="es-ES"/>
              </w:rPr>
              <w:t>s procesos evolutivos del grupo</w:t>
            </w:r>
            <w:r w:rsidRPr="002E535E">
              <w:rPr>
                <w:rFonts w:ascii="Verdana" w:hAnsi="Verdana" w:cs="Arial"/>
                <w:sz w:val="18"/>
                <w:szCs w:val="18"/>
                <w:lang w:val="es-ES"/>
              </w:rPr>
              <w:t xml:space="preserve"> cocodrilia.</w:t>
            </w:r>
          </w:p>
        </w:tc>
      </w:tr>
      <w:tr w:rsidR="00950A37" w:rsidRPr="002E535E">
        <w:trPr>
          <w:trHeight w:val="144"/>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keepNext/>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9(c), ¿ha adoptado su país medidas para la reintroducción de especies am</w:t>
            </w:r>
            <w:r w:rsidRPr="002E535E">
              <w:rPr>
                <w:rFonts w:ascii="Verdana" w:hAnsi="Verdana"/>
                <w:sz w:val="18"/>
                <w:szCs w:val="20"/>
                <w:lang w:val="es-ES_tradnl"/>
              </w:rPr>
              <w:t>e</w:t>
            </w:r>
            <w:r w:rsidRPr="002E535E">
              <w:rPr>
                <w:rFonts w:ascii="Verdana" w:hAnsi="Verdana"/>
                <w:sz w:val="18"/>
                <w:szCs w:val="20"/>
                <w:lang w:val="es-ES_tradnl"/>
              </w:rPr>
              <w:t>nazadas a sus hábitats naturales en condiciones adecuadas?</w:t>
            </w:r>
          </w:p>
        </w:tc>
      </w:tr>
      <w:tr w:rsidR="00950A37" w:rsidRPr="002E535E">
        <w:trPr>
          <w:trHeight w:val="292"/>
        </w:trPr>
        <w:tc>
          <w:tcPr>
            <w:tcW w:w="733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9"/>
              </w:numPr>
              <w:tabs>
                <w:tab w:val="clear" w:pos="720"/>
              </w:tabs>
              <w:spacing w:before="60" w:after="60"/>
              <w:ind w:left="936" w:hanging="396"/>
              <w:jc w:val="both"/>
              <w:rPr>
                <w:rFonts w:ascii="Verdana" w:hAnsi="Verdana"/>
                <w:sz w:val="18"/>
                <w:szCs w:val="18"/>
                <w:lang w:val="es-ES_tradnl"/>
              </w:rPr>
            </w:pPr>
            <w:r w:rsidRPr="002E535E">
              <w:rPr>
                <w:rFonts w:ascii="Verdana" w:hAnsi="Verdana"/>
                <w:sz w:val="18"/>
                <w:szCs w:val="18"/>
                <w:lang w:val="es-ES_tradnl"/>
              </w:rPr>
              <w:t>No</w:t>
            </w:r>
          </w:p>
        </w:tc>
        <w:tc>
          <w:tcPr>
            <w:tcW w:w="187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90"/>
        </w:trPr>
        <w:tc>
          <w:tcPr>
            <w:tcW w:w="73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9"/>
              </w:numPr>
              <w:tabs>
                <w:tab w:val="clear" w:pos="720"/>
              </w:tabs>
              <w:spacing w:before="60" w:after="60"/>
              <w:ind w:left="936" w:hanging="396"/>
              <w:jc w:val="both"/>
              <w:rPr>
                <w:rFonts w:ascii="Verdana" w:hAnsi="Verdana"/>
                <w:sz w:val="18"/>
                <w:szCs w:val="18"/>
                <w:lang w:val="es-ES_tradnl"/>
              </w:rPr>
            </w:pPr>
            <w:r w:rsidRPr="002E535E">
              <w:rPr>
                <w:rFonts w:ascii="Verdana" w:hAnsi="Verdana"/>
                <w:sz w:val="18"/>
                <w:szCs w:val="18"/>
                <w:lang w:val="es-ES_tradnl"/>
              </w:rPr>
              <w:t xml:space="preserve">No, pero algunas medidas posibles en estudio </w:t>
            </w:r>
          </w:p>
        </w:tc>
        <w:tc>
          <w:tcPr>
            <w:tcW w:w="187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03F71">
            <w:pPr>
              <w:spacing w:before="60" w:after="60"/>
              <w:jc w:val="both"/>
              <w:rPr>
                <w:rFonts w:ascii="Verdana" w:hAnsi="Verdana" w:cs="Arial"/>
                <w:sz w:val="18"/>
                <w:szCs w:val="18"/>
                <w:lang w:val="es-ES_tradnl"/>
              </w:rPr>
            </w:pPr>
            <w:r w:rsidRPr="002E535E">
              <w:rPr>
                <w:rFonts w:ascii="Verdana" w:hAnsi="Verdana" w:cs="Arial"/>
                <w:sz w:val="18"/>
                <w:szCs w:val="18"/>
                <w:lang w:val="es-ES_tradnl"/>
              </w:rPr>
              <w:t>Proyecto manejo de manglares</w:t>
            </w:r>
          </w:p>
        </w:tc>
      </w:tr>
      <w:tr w:rsidR="00950A37" w:rsidRPr="002E535E">
        <w:trPr>
          <w:trHeight w:val="290"/>
        </w:trPr>
        <w:tc>
          <w:tcPr>
            <w:tcW w:w="73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9"/>
              </w:numPr>
              <w:tabs>
                <w:tab w:val="clear" w:pos="720"/>
                <w:tab w:val="left" w:pos="936"/>
              </w:tabs>
              <w:spacing w:before="60" w:after="60"/>
              <w:ind w:left="936" w:hanging="396"/>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87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A380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r w:rsidR="00003F71" w:rsidRPr="002E535E">
              <w:rPr>
                <w:rFonts w:ascii="Verdana" w:hAnsi="Verdana" w:cs="Arial"/>
                <w:sz w:val="18"/>
                <w:szCs w:val="18"/>
                <w:lang w:val="es-ES_tradnl"/>
              </w:rPr>
              <w:t xml:space="preserve"> </w:t>
            </w:r>
            <w:r w:rsidR="00C06D12" w:rsidRPr="002E535E">
              <w:rPr>
                <w:rFonts w:ascii="Verdana" w:hAnsi="Verdana" w:cs="Arial"/>
                <w:sz w:val="18"/>
                <w:szCs w:val="18"/>
                <w:lang w:val="es-ES_tradnl"/>
              </w:rPr>
              <w:t>- F</w:t>
            </w:r>
            <w:r w:rsidR="00003F71" w:rsidRPr="002E535E">
              <w:rPr>
                <w:rFonts w:ascii="Verdana" w:hAnsi="Verdana" w:cs="Arial"/>
                <w:sz w:val="18"/>
                <w:szCs w:val="18"/>
                <w:lang w:val="es-ES_tradnl"/>
              </w:rPr>
              <w:t>ondo peregrino</w:t>
            </w:r>
          </w:p>
        </w:tc>
      </w:tr>
      <w:tr w:rsidR="00950A37" w:rsidRPr="002E535E">
        <w:trPr>
          <w:trHeight w:val="290"/>
        </w:trPr>
        <w:tc>
          <w:tcPr>
            <w:tcW w:w="7335"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79"/>
              </w:numPr>
              <w:tabs>
                <w:tab w:val="clear" w:pos="720"/>
              </w:tabs>
              <w:spacing w:before="60" w:after="60"/>
              <w:ind w:left="936" w:hanging="396"/>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87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167EC">
            <w:pPr>
              <w:spacing w:before="60" w:after="60"/>
              <w:jc w:val="both"/>
              <w:rPr>
                <w:rFonts w:ascii="Verdana" w:hAnsi="Verdana" w:cs="Arial"/>
                <w:sz w:val="18"/>
                <w:szCs w:val="18"/>
                <w:lang w:val="es-ES_tradnl"/>
              </w:rPr>
            </w:pPr>
            <w:r w:rsidRPr="002E535E">
              <w:rPr>
                <w:rFonts w:ascii="Verdana" w:hAnsi="Verdana" w:cs="Arial"/>
                <w:sz w:val="18"/>
                <w:szCs w:val="18"/>
                <w:lang w:val="es-ES_tradnl"/>
              </w:rPr>
              <w:t>Zoo criadero</w:t>
            </w:r>
            <w:r w:rsidR="00003F71" w:rsidRPr="002E535E">
              <w:rPr>
                <w:rFonts w:ascii="Verdana" w:hAnsi="Verdana" w:cs="Arial"/>
                <w:sz w:val="18"/>
                <w:szCs w:val="18"/>
                <w:lang w:val="es-ES_tradnl"/>
              </w:rPr>
              <w:t xml:space="preserve"> de iguanas</w:t>
            </w:r>
          </w:p>
        </w:tc>
      </w:tr>
      <w:tr w:rsidR="00950A37" w:rsidRPr="002E535E">
        <w:trPr>
          <w:trHeight w:val="144"/>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20"/>
                <w:lang w:val="es-ES_tradnl"/>
              </w:rPr>
              <w:t>Otros comentarios sobre las medidas para la reintroducción de especies amenazadas en sus hábitats naturales en condiciones adecuadas</w:t>
            </w:r>
            <w:r w:rsidRPr="002E535E">
              <w:rPr>
                <w:rFonts w:ascii="Verdana" w:hAnsi="Verdana"/>
                <w:sz w:val="18"/>
                <w:szCs w:val="18"/>
                <w:lang w:val="es-ES_tradnl"/>
              </w:rPr>
              <w:t>.</w:t>
            </w:r>
          </w:p>
        </w:tc>
      </w:tr>
      <w:tr w:rsidR="00950A37" w:rsidRPr="002E535E">
        <w:trPr>
          <w:trHeight w:val="144"/>
        </w:trPr>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65724" w:rsidP="00965724">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Se ha establecido el </w:t>
            </w:r>
            <w:r w:rsidR="00150195" w:rsidRPr="002E535E">
              <w:rPr>
                <w:rFonts w:ascii="Verdana" w:hAnsi="Verdana" w:cs="Arial"/>
                <w:sz w:val="18"/>
                <w:szCs w:val="18"/>
                <w:lang w:val="es-ES"/>
              </w:rPr>
              <w:t>Centro del ág</w:t>
            </w:r>
            <w:r w:rsidRPr="002E535E">
              <w:rPr>
                <w:rFonts w:ascii="Verdana" w:hAnsi="Verdana" w:cs="Arial"/>
                <w:sz w:val="18"/>
                <w:szCs w:val="18"/>
                <w:lang w:val="es-ES"/>
              </w:rPr>
              <w:t xml:space="preserve">uila harpía en el parque Summit; se ha desarrollado el Centro para </w:t>
            </w:r>
            <w:smartTag w:uri="urn:schemas-microsoft-com:office:smarttags" w:element="PersonName">
              <w:smartTagPr>
                <w:attr w:name="ProductID" w:val="la Conservaci￳n"/>
              </w:smartTagPr>
              <w:r w:rsidRPr="002E535E">
                <w:rPr>
                  <w:rFonts w:ascii="Verdana" w:hAnsi="Verdana" w:cs="Arial"/>
                  <w:sz w:val="18"/>
                  <w:szCs w:val="18"/>
                  <w:lang w:val="es-ES"/>
                </w:rPr>
                <w:t>la Conservación</w:t>
              </w:r>
            </w:smartTag>
            <w:r w:rsidRPr="002E535E">
              <w:rPr>
                <w:rFonts w:ascii="Verdana" w:hAnsi="Verdana" w:cs="Arial"/>
                <w:sz w:val="18"/>
                <w:szCs w:val="18"/>
                <w:lang w:val="es-ES"/>
              </w:rPr>
              <w:t xml:space="preserve"> de A</w:t>
            </w:r>
            <w:r w:rsidR="00150195" w:rsidRPr="002E535E">
              <w:rPr>
                <w:rFonts w:ascii="Verdana" w:hAnsi="Verdana" w:cs="Arial"/>
                <w:sz w:val="18"/>
                <w:szCs w:val="18"/>
                <w:lang w:val="es-ES"/>
              </w:rPr>
              <w:t>nf</w:t>
            </w:r>
            <w:r w:rsidRPr="002E535E">
              <w:rPr>
                <w:rFonts w:ascii="Verdana" w:hAnsi="Verdana" w:cs="Arial"/>
                <w:sz w:val="18"/>
                <w:szCs w:val="18"/>
                <w:lang w:val="es-ES"/>
              </w:rPr>
              <w:t>ibios, iniciativa del zoológico</w:t>
            </w:r>
            <w:r w:rsidR="00150195" w:rsidRPr="002E535E">
              <w:rPr>
                <w:rFonts w:ascii="Verdana" w:hAnsi="Verdana" w:cs="Arial"/>
                <w:sz w:val="18"/>
                <w:szCs w:val="18"/>
                <w:lang w:val="es-ES"/>
              </w:rPr>
              <w:t xml:space="preserve"> d</w:t>
            </w:r>
            <w:r w:rsidRPr="002E535E">
              <w:rPr>
                <w:rFonts w:ascii="Verdana" w:hAnsi="Verdana" w:cs="Arial"/>
                <w:sz w:val="18"/>
                <w:szCs w:val="18"/>
                <w:lang w:val="es-ES"/>
              </w:rPr>
              <w:t>e</w:t>
            </w:r>
            <w:r w:rsidR="00150195" w:rsidRPr="002E535E">
              <w:rPr>
                <w:rFonts w:ascii="Verdana" w:hAnsi="Verdana" w:cs="Arial"/>
                <w:sz w:val="18"/>
                <w:szCs w:val="18"/>
                <w:lang w:val="es-ES"/>
              </w:rPr>
              <w:t xml:space="preserve"> Houston, </w:t>
            </w:r>
            <w:r w:rsidRPr="002E535E">
              <w:rPr>
                <w:rFonts w:ascii="Verdana" w:hAnsi="Verdana" w:cs="Arial"/>
                <w:sz w:val="18"/>
                <w:szCs w:val="18"/>
                <w:lang w:val="es-ES"/>
              </w:rPr>
              <w:t xml:space="preserve">en </w:t>
            </w:r>
            <w:r w:rsidR="00150195" w:rsidRPr="002E535E">
              <w:rPr>
                <w:rFonts w:ascii="Verdana" w:hAnsi="Verdana" w:cs="Arial"/>
                <w:sz w:val="18"/>
                <w:szCs w:val="18"/>
                <w:lang w:val="es-ES"/>
              </w:rPr>
              <w:t>colaboración de varias instituciones (está en su etapa inicial), recinto especial de tapir y recinto especial de jaguar</w:t>
            </w:r>
            <w:r w:rsidRPr="002E535E">
              <w:rPr>
                <w:rFonts w:ascii="Verdana" w:hAnsi="Verdana" w:cs="Arial"/>
                <w:sz w:val="18"/>
                <w:szCs w:val="18"/>
                <w:lang w:val="es-ES"/>
              </w:rPr>
              <w:t xml:space="preserve"> </w:t>
            </w:r>
            <w:r w:rsidR="00150195" w:rsidRPr="002E535E">
              <w:rPr>
                <w:rFonts w:ascii="Verdana" w:hAnsi="Verdana" w:cs="Arial"/>
                <w:sz w:val="18"/>
                <w:szCs w:val="18"/>
                <w:lang w:val="es-ES"/>
              </w:rPr>
              <w:t>(ambos en preparación) ubicados en el Jardín Botáni</w:t>
            </w:r>
            <w:r w:rsidRPr="002E535E">
              <w:rPr>
                <w:rFonts w:ascii="Verdana" w:hAnsi="Verdana" w:cs="Arial"/>
                <w:sz w:val="18"/>
                <w:szCs w:val="18"/>
                <w:lang w:val="es-ES"/>
              </w:rPr>
              <w:t xml:space="preserve">co y Zoológico Municipal Summit; Se analiza la posibilidad de multiplicar y reintroducir orquídeas amenazadas a su hábitat natural: </w:t>
            </w:r>
            <w:r w:rsidRPr="002E535E">
              <w:rPr>
                <w:rFonts w:ascii="Verdana" w:hAnsi="Verdana" w:cs="Arial"/>
                <w:i/>
                <w:sz w:val="18"/>
                <w:szCs w:val="18"/>
                <w:lang w:val="es-ES"/>
              </w:rPr>
              <w:t>Peristeria elata</w:t>
            </w:r>
            <w:r w:rsidRPr="002E535E">
              <w:rPr>
                <w:rFonts w:ascii="Verdana" w:hAnsi="Verdana" w:cs="Arial"/>
                <w:sz w:val="18"/>
                <w:szCs w:val="18"/>
                <w:lang w:val="es-ES"/>
              </w:rPr>
              <w:t xml:space="preserve">, </w:t>
            </w:r>
            <w:r w:rsidRPr="002E535E">
              <w:rPr>
                <w:rFonts w:ascii="Verdana" w:hAnsi="Verdana" w:cs="Arial"/>
                <w:i/>
                <w:sz w:val="18"/>
                <w:szCs w:val="18"/>
                <w:lang w:val="es-ES"/>
              </w:rPr>
              <w:t>Catleya patini</w:t>
            </w:r>
            <w:r w:rsidRPr="002E535E">
              <w:rPr>
                <w:rFonts w:ascii="Verdana" w:hAnsi="Verdana" w:cs="Arial"/>
                <w:sz w:val="18"/>
                <w:szCs w:val="18"/>
                <w:lang w:val="es-ES"/>
              </w:rPr>
              <w:t xml:space="preserve"> y </w:t>
            </w:r>
            <w:r w:rsidRPr="002E535E">
              <w:rPr>
                <w:rFonts w:ascii="Verdana" w:hAnsi="Verdana" w:cs="Arial"/>
                <w:i/>
                <w:sz w:val="18"/>
                <w:szCs w:val="18"/>
                <w:lang w:val="es-ES"/>
              </w:rPr>
              <w:t>Enciclia</w:t>
            </w:r>
            <w:r w:rsidRPr="002E535E">
              <w:rPr>
                <w:rFonts w:ascii="Verdana" w:hAnsi="Verdana" w:cs="Arial"/>
                <w:sz w:val="18"/>
                <w:szCs w:val="18"/>
                <w:lang w:val="es-ES"/>
              </w:rPr>
              <w:t xml:space="preserve"> sp.</w:t>
            </w:r>
            <w:r w:rsidR="00003F71" w:rsidRPr="002E535E">
              <w:rPr>
                <w:rFonts w:ascii="Verdana" w:hAnsi="Verdana" w:cs="Arial"/>
                <w:sz w:val="18"/>
                <w:szCs w:val="18"/>
                <w:lang w:val="es-ES"/>
              </w:rPr>
              <w:t xml:space="preserve"> (verificar escritura de nombres científicos).</w:t>
            </w:r>
          </w:p>
          <w:p w:rsidR="00003F71" w:rsidRPr="002E535E" w:rsidRDefault="00003F71" w:rsidP="00965724">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-Falta información sobre repoblación de orquídeas nativas en El Valle y Chiriquí por iniciativa de asociación de orquideófilos de El Valle de Antón y Chiriquí.</w:t>
            </w:r>
          </w:p>
          <w:p w:rsidR="00003F71" w:rsidRPr="002E535E" w:rsidRDefault="00003F71" w:rsidP="00965724">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-Reforestación con especies nativas en la cuenca del río </w:t>
            </w:r>
            <w:smartTag w:uri="urn:schemas-microsoft-com:office:smarttags" w:element="PersonName">
              <w:smartTagPr>
                <w:attr w:name="ProductID" w:val="La Villa"/>
              </w:smartTagPr>
              <w:r w:rsidRPr="002E535E">
                <w:rPr>
                  <w:rFonts w:ascii="Verdana" w:hAnsi="Verdana" w:cs="Arial"/>
                  <w:sz w:val="18"/>
                  <w:szCs w:val="18"/>
                  <w:lang w:val="es-ES"/>
                </w:rPr>
                <w:t>la Villa</w:t>
              </w:r>
            </w:smartTag>
          </w:p>
          <w:p w:rsidR="001771EA" w:rsidRPr="002E535E" w:rsidRDefault="00003F71" w:rsidP="00965724">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-Zona de conservación en fincas privadas</w:t>
            </w:r>
          </w:p>
        </w:tc>
      </w:tr>
      <w:tr w:rsidR="00950A37" w:rsidRPr="002E535E">
        <w:trPr>
          <w:trHeight w:val="82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9(d), ¿ha adoptado su país medidas para reglamentar y gestionar la recopilación de recursos biológicos de sus hábitats naturales para fines de conservación ex situ de fo</w:t>
            </w:r>
            <w:r w:rsidRPr="002E535E">
              <w:rPr>
                <w:rFonts w:ascii="Verdana" w:hAnsi="Verdana"/>
                <w:sz w:val="18"/>
                <w:szCs w:val="20"/>
                <w:lang w:val="es-ES_tradnl"/>
              </w:rPr>
              <w:t>r</w:t>
            </w:r>
            <w:r w:rsidRPr="002E535E">
              <w:rPr>
                <w:rFonts w:ascii="Verdana" w:hAnsi="Verdana"/>
                <w:sz w:val="18"/>
                <w:szCs w:val="20"/>
                <w:lang w:val="es-ES_tradnl"/>
              </w:rPr>
              <w:t>ma que no amenacen a los ecosistemas y a las poblaciones de especies in situ</w:t>
            </w:r>
            <w:r w:rsidRPr="002E535E">
              <w:rPr>
                <w:rFonts w:ascii="Verdana" w:hAnsi="Verdana"/>
                <w:sz w:val="18"/>
                <w:szCs w:val="18"/>
                <w:lang w:val="es-ES_tradnl"/>
              </w:rPr>
              <w:t>?</w:t>
            </w:r>
          </w:p>
        </w:tc>
      </w:tr>
      <w:tr w:rsidR="00950A37" w:rsidRPr="002E535E">
        <w:trPr>
          <w:trHeight w:val="345"/>
        </w:trPr>
        <w:tc>
          <w:tcPr>
            <w:tcW w:w="733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0"/>
              </w:numPr>
              <w:tabs>
                <w:tab w:val="clear" w:pos="72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87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5"/>
        </w:trPr>
        <w:tc>
          <w:tcPr>
            <w:tcW w:w="73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0"/>
              </w:numPr>
              <w:tabs>
                <w:tab w:val="clear" w:pos="72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187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55"/>
        </w:trPr>
        <w:tc>
          <w:tcPr>
            <w:tcW w:w="73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0"/>
              </w:numPr>
              <w:tabs>
                <w:tab w:val="clear" w:pos="72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87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364BD5">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70"/>
        </w:trPr>
        <w:tc>
          <w:tcPr>
            <w:tcW w:w="7335"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0"/>
              </w:numPr>
              <w:tabs>
                <w:tab w:val="clear" w:pos="72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87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80"/>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las medidas para reglamentar y gestionar la recopilación de recursos biológ</w:t>
            </w:r>
            <w:r w:rsidRPr="002E535E">
              <w:rPr>
                <w:rFonts w:ascii="Verdana" w:hAnsi="Verdana"/>
                <w:sz w:val="18"/>
                <w:szCs w:val="18"/>
                <w:lang w:val="es-ES_tradnl"/>
              </w:rPr>
              <w:t>i</w:t>
            </w:r>
            <w:r w:rsidRPr="002E535E">
              <w:rPr>
                <w:rFonts w:ascii="Verdana" w:hAnsi="Verdana"/>
                <w:sz w:val="18"/>
                <w:szCs w:val="18"/>
                <w:lang w:val="es-ES_tradnl"/>
              </w:rPr>
              <w:t>cos de sus hábitats naturales para fines de conservación ex situ de forma que no amenacen a los ecosistemas y a las poblaciones de especies in situ.</w:t>
            </w:r>
          </w:p>
        </w:tc>
      </w:tr>
      <w:tr w:rsidR="00950A37" w:rsidRPr="002E535E">
        <w:trPr>
          <w:trHeight w:val="2190"/>
        </w:trPr>
        <w:tc>
          <w:tcPr>
            <w:tcW w:w="9214" w:type="dxa"/>
            <w:gridSpan w:val="2"/>
            <w:tcBorders>
              <w:top w:val="single" w:sz="4" w:space="0" w:color="FFFFFF"/>
              <w:left w:val="threeDEmboss" w:sz="6" w:space="0" w:color="FFFFFF"/>
              <w:bottom w:val="single" w:sz="4" w:space="0" w:color="FFFFFF"/>
              <w:right w:val="threeDEmboss" w:sz="6" w:space="0" w:color="FFFFFF"/>
            </w:tcBorders>
            <w:tcMar>
              <w:top w:w="0" w:type="dxa"/>
              <w:left w:w="144" w:type="dxa"/>
              <w:bottom w:w="0" w:type="dxa"/>
              <w:right w:w="144" w:type="dxa"/>
            </w:tcMar>
            <w:vAlign w:val="center"/>
          </w:tcPr>
          <w:p w:rsidR="00950A37" w:rsidRPr="002E535E" w:rsidRDefault="00965724" w:rsidP="00FA380B">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A través del establecimiento del Centro de Reproducción de A</w:t>
            </w:r>
            <w:r w:rsidR="00150195" w:rsidRPr="002E535E">
              <w:rPr>
                <w:rFonts w:ascii="Verdana" w:hAnsi="Verdana" w:cs="Arial"/>
                <w:sz w:val="18"/>
                <w:szCs w:val="18"/>
                <w:lang w:val="es-ES"/>
              </w:rPr>
              <w:t xml:space="preserve">nfibios, </w:t>
            </w:r>
            <w:r w:rsidRPr="002E535E">
              <w:rPr>
                <w:rFonts w:ascii="Verdana" w:hAnsi="Verdana" w:cs="Arial"/>
                <w:sz w:val="18"/>
                <w:szCs w:val="18"/>
                <w:lang w:val="es-ES"/>
              </w:rPr>
              <w:t xml:space="preserve">el </w:t>
            </w:r>
            <w:r w:rsidR="00150195" w:rsidRPr="002E535E">
              <w:rPr>
                <w:rFonts w:ascii="Verdana" w:hAnsi="Verdana" w:cs="Arial"/>
                <w:sz w:val="18"/>
                <w:szCs w:val="18"/>
                <w:lang w:val="es-ES"/>
              </w:rPr>
              <w:t xml:space="preserve">Reglamento de </w:t>
            </w:r>
            <w:smartTag w:uri="urn:schemas-microsoft-com:office:smarttags" w:element="PersonName">
              <w:smartTagPr>
                <w:attr w:name="ProductID" w:val="la Ley"/>
              </w:smartTagPr>
              <w:r w:rsidRPr="002E535E">
                <w:rPr>
                  <w:rFonts w:ascii="Verdana" w:hAnsi="Verdana" w:cs="Arial"/>
                  <w:sz w:val="18"/>
                  <w:szCs w:val="18"/>
                  <w:lang w:val="es-ES"/>
                </w:rPr>
                <w:t>la Ley</w:t>
              </w:r>
            </w:smartTag>
            <w:r w:rsidRPr="002E535E">
              <w:rPr>
                <w:rFonts w:ascii="Verdana" w:hAnsi="Verdana" w:cs="Arial"/>
                <w:sz w:val="18"/>
                <w:szCs w:val="18"/>
                <w:lang w:val="es-ES"/>
              </w:rPr>
              <w:t xml:space="preserve"> 24, de</w:t>
            </w:r>
            <w:r w:rsidR="009F40B7" w:rsidRPr="002E535E">
              <w:rPr>
                <w:rFonts w:ascii="Verdana" w:hAnsi="Verdana" w:cs="Arial"/>
                <w:sz w:val="18"/>
                <w:szCs w:val="18"/>
                <w:lang w:val="es-ES"/>
              </w:rPr>
              <w:t xml:space="preserve"> 1995, Ley de</w:t>
            </w:r>
            <w:r w:rsidRPr="002E535E">
              <w:rPr>
                <w:rFonts w:ascii="Verdana" w:hAnsi="Verdana" w:cs="Arial"/>
                <w:sz w:val="18"/>
                <w:szCs w:val="18"/>
                <w:lang w:val="es-ES"/>
              </w:rPr>
              <w:t xml:space="preserve"> Vida S</w:t>
            </w:r>
            <w:r w:rsidR="00150195" w:rsidRPr="002E535E">
              <w:rPr>
                <w:rFonts w:ascii="Verdana" w:hAnsi="Verdana" w:cs="Arial"/>
                <w:sz w:val="18"/>
                <w:szCs w:val="18"/>
                <w:lang w:val="es-ES"/>
              </w:rPr>
              <w:t>ilvestre, donde el 10% de la producción de zoocriaderos deben liberarse a su hábitat natural</w:t>
            </w:r>
            <w:r w:rsidR="009F40B7" w:rsidRPr="002E535E">
              <w:rPr>
                <w:rFonts w:ascii="Verdana" w:hAnsi="Verdana" w:cs="Arial"/>
                <w:sz w:val="18"/>
                <w:szCs w:val="18"/>
                <w:lang w:val="es-ES"/>
              </w:rPr>
              <w:t>, Ley de Delito Ambiental de 2005</w:t>
            </w:r>
            <w:r w:rsidR="00150195" w:rsidRPr="002E535E">
              <w:rPr>
                <w:rFonts w:ascii="Verdana" w:hAnsi="Verdana" w:cs="Arial"/>
                <w:sz w:val="18"/>
                <w:szCs w:val="18"/>
                <w:lang w:val="es-ES"/>
              </w:rPr>
              <w:t>.</w:t>
            </w:r>
          </w:p>
          <w:p w:rsidR="00003F71" w:rsidRPr="002E535E" w:rsidRDefault="00003F71" w:rsidP="00456762">
            <w:pPr>
              <w:widowControl w:val="0"/>
              <w:numPr>
                <w:ilvl w:val="0"/>
                <w:numId w:val="358"/>
              </w:numPr>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Medidas para reglamentar y gestio</w:t>
            </w:r>
            <w:r w:rsidR="001771EA" w:rsidRPr="002E535E">
              <w:rPr>
                <w:rFonts w:ascii="Verdana" w:hAnsi="Verdana" w:cs="Arial"/>
                <w:sz w:val="18"/>
                <w:szCs w:val="18"/>
                <w:lang w:val="es-ES"/>
              </w:rPr>
              <w:t>nar la recopilación de los recu</w:t>
            </w:r>
            <w:r w:rsidRPr="002E535E">
              <w:rPr>
                <w:rFonts w:ascii="Verdana" w:hAnsi="Verdana" w:cs="Arial"/>
                <w:sz w:val="18"/>
                <w:szCs w:val="18"/>
                <w:lang w:val="es-ES"/>
              </w:rPr>
              <w:t>rsos biológicos de su hábitat para conservación ex situ. P</w:t>
            </w:r>
            <w:r w:rsidR="00C06D12" w:rsidRPr="002E535E">
              <w:rPr>
                <w:rFonts w:ascii="Verdana" w:hAnsi="Verdana" w:cs="Arial"/>
                <w:sz w:val="18"/>
                <w:szCs w:val="18"/>
                <w:lang w:val="es-ES"/>
              </w:rPr>
              <w:t>ana</w:t>
            </w:r>
            <w:r w:rsidRPr="002E535E">
              <w:rPr>
                <w:rFonts w:ascii="Verdana" w:hAnsi="Verdana" w:cs="Arial"/>
                <w:sz w:val="18"/>
                <w:szCs w:val="18"/>
                <w:lang w:val="es-ES"/>
              </w:rPr>
              <w:t>má ratificó</w:t>
            </w:r>
            <w:r w:rsidR="001771EA" w:rsidRPr="002E535E">
              <w:rPr>
                <w:rFonts w:ascii="Verdana" w:hAnsi="Verdana" w:cs="Arial"/>
                <w:sz w:val="18"/>
                <w:szCs w:val="18"/>
                <w:lang w:val="es-ES"/>
              </w:rPr>
              <w:t>.</w:t>
            </w:r>
          </w:p>
          <w:p w:rsidR="00003F71" w:rsidRPr="002E535E" w:rsidRDefault="00003F71" w:rsidP="00456762">
            <w:pPr>
              <w:widowControl w:val="0"/>
              <w:numPr>
                <w:ilvl w:val="0"/>
                <w:numId w:val="358"/>
              </w:numPr>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Tratado Internacional de Acceso a los Recursos Genéticos. Debe hacerse un reglamento de acceso a recursos genéticos.</w:t>
            </w:r>
          </w:p>
          <w:p w:rsidR="00003F71" w:rsidRPr="002E535E" w:rsidRDefault="00003F71" w:rsidP="00456762">
            <w:pPr>
              <w:widowControl w:val="0"/>
              <w:numPr>
                <w:ilvl w:val="0"/>
                <w:numId w:val="358"/>
              </w:numPr>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-Aplicación de normas existentes y seguimiento a los permisos para colectas de especies de biodiversidad panameña</w:t>
            </w:r>
            <w:r w:rsidR="001771EA" w:rsidRPr="002E535E">
              <w:rPr>
                <w:rFonts w:ascii="Verdana" w:hAnsi="Verdana" w:cs="Arial"/>
                <w:sz w:val="18"/>
                <w:szCs w:val="18"/>
                <w:lang w:val="es-ES"/>
              </w:rPr>
              <w:t>.</w:t>
            </w:r>
          </w:p>
          <w:p w:rsidR="001771EA" w:rsidRPr="002E535E" w:rsidRDefault="001771EA" w:rsidP="00456762">
            <w:pPr>
              <w:widowControl w:val="0"/>
              <w:numPr>
                <w:ilvl w:val="0"/>
                <w:numId w:val="358"/>
              </w:numPr>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-Proyecto PRORENA (Ing Mariscal) reforestación natural.</w:t>
            </w:r>
          </w:p>
        </w:tc>
      </w:tr>
      <w:tr w:rsidR="001771EA" w:rsidRPr="002E535E" w:rsidTr="000276CE">
        <w:trPr>
          <w:trHeight w:val="77"/>
        </w:trPr>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77140A" w:rsidRPr="002E535E" w:rsidRDefault="0077140A" w:rsidP="00FA380B">
            <w:pPr>
              <w:widowControl w:val="0"/>
              <w:autoSpaceDE w:val="0"/>
              <w:autoSpaceDN w:val="0"/>
              <w:adjustRightInd w:val="0"/>
              <w:jc w:val="both"/>
              <w:rPr>
                <w:rFonts w:ascii="Verdana" w:hAnsi="Verdana" w:cs="Arial"/>
                <w:sz w:val="18"/>
                <w:szCs w:val="18"/>
                <w:lang w:val="es-ES"/>
              </w:rPr>
            </w:pPr>
          </w:p>
        </w:tc>
      </w:tr>
    </w:tbl>
    <w:p w:rsidR="000276CE" w:rsidRPr="002E535E" w:rsidRDefault="000276CE">
      <w:pPr>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s>
        <w:spacing w:before="60"/>
        <w:rPr>
          <w:rFonts w:ascii="Verdana" w:hAnsi="Verdana"/>
          <w:b/>
          <w:bCs/>
          <w:sz w:val="18"/>
          <w:szCs w:val="20"/>
          <w:lang w:val="es-ES_tradnl"/>
        </w:rPr>
      </w:pPr>
    </w:p>
    <w:tbl>
      <w:tblPr>
        <w:tblW w:w="9214" w:type="dxa"/>
        <w:tblInd w:w="72"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14"/>
      </w:tblGrid>
      <w:tr w:rsidR="00950A37" w:rsidRPr="002E535E">
        <w:trPr>
          <w:trHeight w:val="1845"/>
        </w:trPr>
        <w:tc>
          <w:tcPr>
            <w:tcW w:w="9214"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192"/>
              </w:numPr>
              <w:tabs>
                <w:tab w:val="clear" w:pos="1080"/>
              </w:tabs>
              <w:spacing w:before="60" w:after="60"/>
              <w:ind w:hanging="612"/>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192"/>
              </w:numPr>
              <w:tabs>
                <w:tab w:val="clear" w:pos="1080"/>
              </w:tabs>
              <w:spacing w:before="60" w:after="60"/>
              <w:ind w:hanging="612"/>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192"/>
              </w:numPr>
              <w:tabs>
                <w:tab w:val="clear" w:pos="1080"/>
              </w:tabs>
              <w:spacing w:before="60" w:after="60"/>
              <w:ind w:hanging="612"/>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192"/>
              </w:numPr>
              <w:tabs>
                <w:tab w:val="clear" w:pos="1080"/>
              </w:tabs>
              <w:spacing w:before="60" w:after="60"/>
              <w:ind w:hanging="612"/>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192"/>
              </w:numPr>
              <w:tabs>
                <w:tab w:val="clear" w:pos="1080"/>
              </w:tabs>
              <w:spacing w:before="60" w:after="60"/>
              <w:ind w:hanging="612"/>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192"/>
              </w:numPr>
              <w:tabs>
                <w:tab w:val="clear" w:pos="1080"/>
              </w:tabs>
              <w:spacing w:before="60" w:after="60"/>
              <w:ind w:hanging="612"/>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trPr>
        <w:tc>
          <w:tcPr>
            <w:tcW w:w="9214"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77140A" w:rsidRPr="000276CE" w:rsidRDefault="001167EC" w:rsidP="000276CE">
            <w:pPr>
              <w:widowControl w:val="0"/>
              <w:autoSpaceDE w:val="0"/>
              <w:autoSpaceDN w:val="0"/>
              <w:adjustRightInd w:val="0"/>
              <w:jc w:val="both"/>
              <w:rPr>
                <w:rFonts w:ascii="Verdana" w:hAnsi="Verdana"/>
                <w:bCs/>
                <w:sz w:val="18"/>
                <w:szCs w:val="20"/>
                <w:lang w:val="es-ES"/>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sidR="0077140A">
              <w:rPr>
                <w:rFonts w:ascii="Verdana" w:hAnsi="Verdana"/>
                <w:bCs/>
                <w:sz w:val="18"/>
                <w:szCs w:val="20"/>
                <w:lang w:val="es-ES_tradnl"/>
              </w:rPr>
              <w:t>pactos de las medidas adoptadas.</w:t>
            </w:r>
            <w:r w:rsidR="00E20A32" w:rsidRPr="002E535E">
              <w:rPr>
                <w:rFonts w:ascii="Verdana" w:hAnsi="Verdana" w:cs="Arial"/>
                <w:sz w:val="18"/>
                <w:szCs w:val="18"/>
                <w:lang w:val="es-ES"/>
              </w:rPr>
              <w:t xml:space="preserve"> Se ha establecido el Centro del águila harpía en el parque Summit; se ha desarrollado el Centro para </w:t>
            </w:r>
            <w:smartTag w:uri="urn:schemas-microsoft-com:office:smarttags" w:element="PersonName">
              <w:smartTagPr>
                <w:attr w:name="ProductID" w:val="la Conservaci￳n"/>
              </w:smartTagPr>
              <w:r w:rsidR="00E20A32" w:rsidRPr="002E535E">
                <w:rPr>
                  <w:rFonts w:ascii="Verdana" w:hAnsi="Verdana" w:cs="Arial"/>
                  <w:sz w:val="18"/>
                  <w:szCs w:val="18"/>
                  <w:lang w:val="es-ES"/>
                </w:rPr>
                <w:t>la Conservación</w:t>
              </w:r>
            </w:smartTag>
            <w:r w:rsidR="00E20A32" w:rsidRPr="002E535E">
              <w:rPr>
                <w:rFonts w:ascii="Verdana" w:hAnsi="Verdana" w:cs="Arial"/>
                <w:sz w:val="18"/>
                <w:szCs w:val="18"/>
                <w:lang w:val="es-ES"/>
              </w:rPr>
              <w:t xml:space="preserve"> de Anfibios, iniciativa del zoológico de Houston, en colaboración de varias instituciones (está en su etapa inicial), recinto especial de tapir y recinto especial de jaguar (ambos en preparación) ubicados en el Jardín Botánico y Zoológico Municipal Summit; Se analiza la posibilidad de multiplicar y reintroducir orquídeas amenazadas a su hábitat natural: </w:t>
            </w:r>
            <w:r w:rsidR="00E20A32" w:rsidRPr="002E535E">
              <w:rPr>
                <w:rFonts w:ascii="Verdana" w:hAnsi="Verdana" w:cs="Arial"/>
                <w:i/>
                <w:sz w:val="18"/>
                <w:szCs w:val="18"/>
                <w:lang w:val="es-ES"/>
              </w:rPr>
              <w:t>Peristeria elata</w:t>
            </w:r>
            <w:r w:rsidR="00E20A32" w:rsidRPr="002E535E">
              <w:rPr>
                <w:rFonts w:ascii="Verdana" w:hAnsi="Verdana" w:cs="Arial"/>
                <w:sz w:val="18"/>
                <w:szCs w:val="18"/>
                <w:lang w:val="es-ES"/>
              </w:rPr>
              <w:t xml:space="preserve">, </w:t>
            </w:r>
            <w:r w:rsidR="00E20A32" w:rsidRPr="002E535E">
              <w:rPr>
                <w:rFonts w:ascii="Verdana" w:hAnsi="Verdana" w:cs="Arial"/>
                <w:i/>
                <w:sz w:val="18"/>
                <w:szCs w:val="18"/>
                <w:lang w:val="es-ES"/>
              </w:rPr>
              <w:t>Catleya patini</w:t>
            </w:r>
            <w:r w:rsidR="00E20A32" w:rsidRPr="002E535E">
              <w:rPr>
                <w:rFonts w:ascii="Verdana" w:hAnsi="Verdana" w:cs="Arial"/>
                <w:sz w:val="18"/>
                <w:szCs w:val="18"/>
                <w:lang w:val="es-ES"/>
              </w:rPr>
              <w:t xml:space="preserve"> y </w:t>
            </w:r>
            <w:r w:rsidR="00E20A32" w:rsidRPr="002E535E">
              <w:rPr>
                <w:rFonts w:ascii="Verdana" w:hAnsi="Verdana" w:cs="Arial"/>
                <w:i/>
                <w:sz w:val="18"/>
                <w:szCs w:val="18"/>
                <w:lang w:val="es-ES"/>
              </w:rPr>
              <w:t>Enciclia</w:t>
            </w:r>
            <w:r w:rsidR="00E20A32" w:rsidRPr="002E535E">
              <w:rPr>
                <w:rFonts w:ascii="Verdana" w:hAnsi="Verdana" w:cs="Arial"/>
                <w:sz w:val="18"/>
                <w:szCs w:val="18"/>
                <w:lang w:val="es-ES"/>
              </w:rPr>
              <w:t xml:space="preserve"> sp. (verificar escritura de nombres científicos).</w:t>
            </w:r>
            <w:r w:rsidR="00E20A32">
              <w:rPr>
                <w:rFonts w:ascii="Verdana" w:hAnsi="Verdana" w:cs="Arial"/>
                <w:sz w:val="18"/>
                <w:szCs w:val="18"/>
                <w:lang w:val="es-ES"/>
              </w:rPr>
              <w:t xml:space="preserve"> Hay interés en recabar infor</w:t>
            </w:r>
            <w:r w:rsidR="00E20A32" w:rsidRPr="002E535E">
              <w:rPr>
                <w:rFonts w:ascii="Verdana" w:hAnsi="Verdana" w:cs="Arial"/>
                <w:sz w:val="18"/>
                <w:szCs w:val="18"/>
                <w:lang w:val="es-ES"/>
              </w:rPr>
              <w:t>rmación sobre repoblación de orquídeas nativas en El Valle y Chiriquí por iniciativa de asociación de orquideófilos de El Valle de Antón y C</w:t>
            </w:r>
            <w:r w:rsidR="00E20A32">
              <w:rPr>
                <w:rFonts w:ascii="Verdana" w:hAnsi="Verdana" w:cs="Arial"/>
                <w:sz w:val="18"/>
                <w:szCs w:val="18"/>
                <w:lang w:val="es-ES"/>
              </w:rPr>
              <w:t xml:space="preserve">hiriquí; </w:t>
            </w:r>
            <w:r w:rsidR="00E20A32" w:rsidRPr="002E535E">
              <w:rPr>
                <w:rFonts w:ascii="Verdana" w:hAnsi="Verdana" w:cs="Arial"/>
                <w:sz w:val="18"/>
                <w:szCs w:val="18"/>
                <w:lang w:val="es-ES"/>
              </w:rPr>
              <w:t xml:space="preserve">Reforestación con especies nativas en la cuenca del río </w:t>
            </w:r>
            <w:smartTag w:uri="urn:schemas-microsoft-com:office:smarttags" w:element="PersonName">
              <w:smartTagPr>
                <w:attr w:name="ProductID" w:val="La Villa"/>
              </w:smartTagPr>
              <w:r w:rsidR="00E20A32" w:rsidRPr="002E535E">
                <w:rPr>
                  <w:rFonts w:ascii="Verdana" w:hAnsi="Verdana" w:cs="Arial"/>
                  <w:sz w:val="18"/>
                  <w:szCs w:val="18"/>
                  <w:lang w:val="es-ES"/>
                </w:rPr>
                <w:t>la Villa</w:t>
              </w:r>
            </w:smartTag>
            <w:r w:rsidR="00E20A32">
              <w:rPr>
                <w:rFonts w:ascii="Verdana" w:hAnsi="Verdana" w:cs="Arial"/>
                <w:sz w:val="18"/>
                <w:szCs w:val="18"/>
                <w:lang w:val="es-ES"/>
              </w:rPr>
              <w:t xml:space="preserve">; </w:t>
            </w:r>
            <w:r w:rsidR="00E20A32" w:rsidRPr="002E535E">
              <w:rPr>
                <w:rFonts w:ascii="Verdana" w:hAnsi="Verdana" w:cs="Arial"/>
                <w:sz w:val="18"/>
                <w:szCs w:val="18"/>
                <w:lang w:val="es-ES"/>
              </w:rPr>
              <w:t>Zona de conservación en fincas privadas</w:t>
            </w:r>
            <w:r w:rsidR="00E20A32">
              <w:rPr>
                <w:rFonts w:ascii="Verdana" w:hAnsi="Verdana" w:cs="Arial"/>
                <w:sz w:val="18"/>
                <w:szCs w:val="18"/>
                <w:lang w:val="es-ES"/>
              </w:rPr>
              <w:t>.</w:t>
            </w:r>
          </w:p>
          <w:p w:rsidR="0077140A" w:rsidRDefault="001167EC" w:rsidP="00BD02F2">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w:t>
            </w:r>
            <w:r>
              <w:rPr>
                <w:rFonts w:ascii="Verdana" w:hAnsi="Verdana"/>
                <w:bCs/>
                <w:sz w:val="18"/>
                <w:szCs w:val="20"/>
                <w:lang w:val="es-ES_tradnl"/>
              </w:rPr>
              <w:t xml:space="preserve"> plan estratégico del Convenio. </w:t>
            </w:r>
            <w:r w:rsidRPr="001167EC">
              <w:rPr>
                <w:rFonts w:ascii="Verdana" w:hAnsi="Verdana"/>
                <w:sz w:val="18"/>
                <w:szCs w:val="18"/>
                <w:lang w:val="es-PA"/>
              </w:rPr>
              <w:t xml:space="preserve">Las acciones propuestas contribuyen al cumplimiento de las siguientes metas del Plan estratégico: 1. </w:t>
            </w:r>
            <w:r w:rsidRPr="001167EC">
              <w:rPr>
                <w:rFonts w:ascii="Verdana" w:hAnsi="Verdana" w:cs="Arial"/>
                <w:color w:val="000000"/>
                <w:sz w:val="18"/>
                <w:szCs w:val="18"/>
                <w:lang w:val="es-PA"/>
              </w:rPr>
              <w:t>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w:t>
            </w:r>
          </w:p>
          <w:p w:rsidR="0077140A" w:rsidRPr="000276CE" w:rsidRDefault="001167EC" w:rsidP="00BD02F2">
            <w:pPr>
              <w:jc w:val="both"/>
              <w:rPr>
                <w:rFonts w:ascii="Verdana" w:hAnsi="Verdana"/>
                <w:sz w:val="18"/>
                <w:szCs w:val="18"/>
                <w:lang w:val="es-PA"/>
              </w:rPr>
            </w:pPr>
            <w:r>
              <w:rPr>
                <w:rFonts w:ascii="Verdana" w:hAnsi="Verdana"/>
                <w:bCs/>
                <w:sz w:val="18"/>
                <w:szCs w:val="20"/>
                <w:lang w:val="es-ES_tradnl"/>
              </w:rPr>
              <w:t>c)</w:t>
            </w:r>
            <w:r w:rsidR="009D0056">
              <w:rPr>
                <w:rFonts w:ascii="Verdana" w:hAnsi="Verdana"/>
                <w:bCs/>
                <w:sz w:val="18"/>
                <w:szCs w:val="20"/>
                <w:lang w:val="es-ES_tradnl"/>
              </w:rPr>
              <w:t xml:space="preserve"> </w:t>
            </w:r>
            <w:r w:rsidRPr="002E535E">
              <w:rPr>
                <w:rFonts w:ascii="Verdana" w:hAnsi="Verdana"/>
                <w:bCs/>
                <w:sz w:val="18"/>
                <w:szCs w:val="20"/>
                <w:lang w:val="es-ES_tradnl"/>
              </w:rPr>
              <w:t>contribución</w:t>
            </w:r>
            <w:r>
              <w:rPr>
                <w:rFonts w:ascii="Verdana" w:hAnsi="Verdana"/>
                <w:bCs/>
                <w:sz w:val="18"/>
                <w:szCs w:val="20"/>
                <w:lang w:val="es-ES_tradnl"/>
              </w:rPr>
              <w:t xml:space="preserve"> al progreso hacia la meta 2010. </w:t>
            </w:r>
            <w:r w:rsidRPr="00BD02F2">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9D0056" w:rsidRPr="000276CE" w:rsidRDefault="001167EC" w:rsidP="009D0056">
            <w:pPr>
              <w:spacing w:before="60" w:after="60"/>
              <w:jc w:val="both"/>
              <w:rPr>
                <w:rFonts w:ascii="Verdana" w:hAnsi="Verdana" w:cs="Arial"/>
                <w:sz w:val="18"/>
                <w:szCs w:val="18"/>
                <w:lang w:val="es-ES"/>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00BD02F2">
              <w:rPr>
                <w:rFonts w:ascii="Verdana" w:hAnsi="Verdana"/>
                <w:bCs/>
                <w:sz w:val="18"/>
                <w:szCs w:val="20"/>
                <w:lang w:val="es-ES_tradnl"/>
              </w:rPr>
              <w:t>lógica.</w:t>
            </w:r>
            <w:r w:rsidR="009D0056">
              <w:rPr>
                <w:rFonts w:ascii="Verdana" w:hAnsi="Verdana"/>
                <w:bCs/>
                <w:sz w:val="18"/>
                <w:szCs w:val="20"/>
                <w:lang w:val="es-ES_tradnl"/>
              </w:rPr>
              <w:t xml:space="preserve"> </w:t>
            </w:r>
            <w:r w:rsidR="009D0056" w:rsidRPr="002E535E">
              <w:rPr>
                <w:rFonts w:ascii="Verdana" w:hAnsi="Verdana" w:cs="Arial"/>
                <w:sz w:val="18"/>
                <w:szCs w:val="18"/>
                <w:lang w:val="es-ES"/>
              </w:rPr>
              <w:t>Con el Fondo Peregrino Panamá en Clayton, Ciudad del Saber, trabajando con águila harpía. Además, el IDIAP conserva germoplasma nativo del país e introducidos (con origen fuera del país), principalmente, de especies relacionadas con la agricultura</w:t>
            </w:r>
            <w:r w:rsidR="009D0056">
              <w:rPr>
                <w:rFonts w:ascii="Verdana" w:hAnsi="Verdana" w:cs="Arial"/>
                <w:sz w:val="18"/>
                <w:szCs w:val="18"/>
                <w:lang w:val="es-ES"/>
              </w:rPr>
              <w:t>.</w:t>
            </w:r>
            <w:r w:rsidR="009D0056" w:rsidRPr="002E535E">
              <w:rPr>
                <w:rFonts w:ascii="Verdana" w:hAnsi="Verdana" w:cs="Arial"/>
                <w:sz w:val="18"/>
                <w:szCs w:val="18"/>
                <w:lang w:val="es-ES"/>
              </w:rPr>
              <w:t xml:space="preserve"> A través del establecimiento del Centro de Reproducción de Anfibios, el Reglamento de </w:t>
            </w:r>
            <w:smartTag w:uri="urn:schemas-microsoft-com:office:smarttags" w:element="PersonName">
              <w:smartTagPr>
                <w:attr w:name="ProductID" w:val="la Ley"/>
              </w:smartTagPr>
              <w:r w:rsidR="009D0056" w:rsidRPr="002E535E">
                <w:rPr>
                  <w:rFonts w:ascii="Verdana" w:hAnsi="Verdana" w:cs="Arial"/>
                  <w:sz w:val="18"/>
                  <w:szCs w:val="18"/>
                  <w:lang w:val="es-ES"/>
                </w:rPr>
                <w:t>la Ley</w:t>
              </w:r>
            </w:smartTag>
            <w:r w:rsidR="009D0056" w:rsidRPr="002E535E">
              <w:rPr>
                <w:rFonts w:ascii="Verdana" w:hAnsi="Verdana" w:cs="Arial"/>
                <w:sz w:val="18"/>
                <w:szCs w:val="18"/>
                <w:lang w:val="es-ES"/>
              </w:rPr>
              <w:t xml:space="preserve"> 24, de 1995, Ley de Vida Silvestre, donde el 10% de la producción de zoocriaderos deben liberarse a su hábitat natural, Ley de Delito Ambiental de 2005.</w:t>
            </w:r>
            <w:r w:rsidR="009D0056">
              <w:rPr>
                <w:rFonts w:ascii="Verdana" w:hAnsi="Verdana" w:cs="Arial"/>
                <w:sz w:val="18"/>
                <w:szCs w:val="18"/>
                <w:lang w:val="es-ES"/>
              </w:rPr>
              <w:t xml:space="preserve"> Se han implementado m</w:t>
            </w:r>
            <w:r w:rsidR="009D0056" w:rsidRPr="002E535E">
              <w:rPr>
                <w:rFonts w:ascii="Verdana" w:hAnsi="Verdana" w:cs="Arial"/>
                <w:sz w:val="18"/>
                <w:szCs w:val="18"/>
                <w:lang w:val="es-ES"/>
              </w:rPr>
              <w:t>edidas para reglamentar y gestionar la recopilación de los recursos biológicos de su hábitat para conservación ex situ.</w:t>
            </w:r>
            <w:r w:rsidR="009D0056">
              <w:rPr>
                <w:rFonts w:ascii="Verdana" w:hAnsi="Verdana" w:cs="Arial"/>
                <w:sz w:val="18"/>
                <w:szCs w:val="18"/>
                <w:lang w:val="es-ES"/>
              </w:rPr>
              <w:t xml:space="preserve"> Se ratificó el</w:t>
            </w:r>
            <w:r w:rsidR="009D0056" w:rsidRPr="002E535E">
              <w:rPr>
                <w:rFonts w:ascii="Verdana" w:hAnsi="Verdana" w:cs="Arial"/>
                <w:sz w:val="18"/>
                <w:szCs w:val="18"/>
                <w:lang w:val="es-ES"/>
              </w:rPr>
              <w:t xml:space="preserve"> Tratado Internacional de Acceso a los Recursos Genéticos</w:t>
            </w:r>
            <w:r w:rsidR="009D0056">
              <w:rPr>
                <w:rFonts w:ascii="Verdana" w:hAnsi="Verdana" w:cs="Arial"/>
                <w:sz w:val="18"/>
                <w:szCs w:val="18"/>
                <w:lang w:val="es-ES"/>
              </w:rPr>
              <w:t xml:space="preserve"> y ya existe la norma </w:t>
            </w:r>
            <w:r w:rsidR="009D0056" w:rsidRPr="002E535E">
              <w:rPr>
                <w:rFonts w:ascii="Verdana" w:hAnsi="Verdana" w:cs="Arial"/>
                <w:sz w:val="18"/>
                <w:szCs w:val="18"/>
                <w:lang w:val="es-ES"/>
              </w:rPr>
              <w:t>de acceso a recursos genéticos.</w:t>
            </w:r>
          </w:p>
          <w:p w:rsidR="0077140A" w:rsidRPr="00BD02F2" w:rsidRDefault="001167EC" w:rsidP="00BD02F2">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sidR="00BD02F2">
              <w:rPr>
                <w:rFonts w:ascii="Verdana" w:hAnsi="Verdana"/>
                <w:bCs/>
                <w:sz w:val="18"/>
                <w:szCs w:val="20"/>
                <w:lang w:val="es-ES_tradnl"/>
              </w:rPr>
              <w:t xml:space="preserve">metas de desarrollo del Milenio. </w:t>
            </w:r>
            <w:r w:rsidR="00BD02F2" w:rsidRPr="00BD02F2">
              <w:rPr>
                <w:rFonts w:ascii="Verdana" w:hAnsi="Verdana"/>
                <w:sz w:val="18"/>
                <w:szCs w:val="18"/>
                <w:lang w:val="es-PA"/>
              </w:rPr>
              <w:t>Las acciones propuestas permiten el avance hacia el logro de las metas 1, 3, 7 y 8 del milenio.</w:t>
            </w:r>
          </w:p>
          <w:p w:rsidR="002946E0" w:rsidRPr="002E535E" w:rsidRDefault="001167EC" w:rsidP="00986343">
            <w:pPr>
              <w:jc w:val="both"/>
              <w:rPr>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9D0056">
              <w:rPr>
                <w:rFonts w:ascii="Verdana" w:hAnsi="Verdana"/>
                <w:bCs/>
                <w:sz w:val="18"/>
                <w:szCs w:val="20"/>
                <w:lang w:val="es-ES_tradnl"/>
              </w:rPr>
              <w:t xml:space="preserve"> Falta de recursos financieros continuos para el establecimiento de un Programa Nacional de Monitoreo de Biodiversidad que promueva la organización de las actividades nacionales en este tema.</w:t>
            </w:r>
          </w:p>
        </w:tc>
      </w:tr>
    </w:tbl>
    <w:p w:rsidR="000276CE" w:rsidRDefault="000276CE">
      <w:pPr>
        <w:pStyle w:val="Heading23rdNR"/>
        <w:rPr>
          <w:color w:val="auto"/>
          <w:lang w:val="es-ES_tradnl"/>
        </w:rPr>
      </w:pPr>
      <w:bookmarkStart w:id="59" w:name="_Toc75320225"/>
      <w:bookmarkStart w:id="60" w:name="_Toc93824822"/>
    </w:p>
    <w:p w:rsidR="00950A37" w:rsidRPr="002E535E" w:rsidRDefault="00950A37">
      <w:pPr>
        <w:pStyle w:val="Heading23rdNR"/>
        <w:rPr>
          <w:color w:val="auto"/>
          <w:lang w:val="es-ES_tradnl"/>
        </w:rPr>
      </w:pPr>
      <w:r w:rsidRPr="002E535E">
        <w:rPr>
          <w:color w:val="auto"/>
          <w:lang w:val="es-ES_tradnl"/>
        </w:rPr>
        <w:t xml:space="preserve">Artículo 10 - </w:t>
      </w:r>
      <w:bookmarkEnd w:id="59"/>
      <w:r w:rsidRPr="002E535E">
        <w:rPr>
          <w:color w:val="auto"/>
          <w:lang w:val="es-ES_tradnl"/>
        </w:rPr>
        <w:t>Utilización sostenible de los componentes de la divers</w:t>
      </w:r>
      <w:r w:rsidRPr="002E535E">
        <w:rPr>
          <w:color w:val="auto"/>
          <w:lang w:val="es-ES_tradnl"/>
        </w:rPr>
        <w:t>i</w:t>
      </w:r>
      <w:r w:rsidRPr="002E535E">
        <w:rPr>
          <w:color w:val="auto"/>
          <w:lang w:val="es-ES_tradnl"/>
        </w:rPr>
        <w:t>dad biológica</w:t>
      </w:r>
      <w:bookmarkEnd w:id="60"/>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10(a), ¿ha integrado su país la consideración de la conservación y utiliz</w:t>
            </w:r>
            <w:r w:rsidRPr="002E535E">
              <w:rPr>
                <w:rFonts w:ascii="Verdana" w:hAnsi="Verdana"/>
                <w:sz w:val="18"/>
                <w:szCs w:val="20"/>
                <w:lang w:val="es-ES_tradnl"/>
              </w:rPr>
              <w:t>a</w:t>
            </w:r>
            <w:r w:rsidRPr="002E535E">
              <w:rPr>
                <w:rFonts w:ascii="Verdana" w:hAnsi="Verdana"/>
                <w:sz w:val="18"/>
                <w:szCs w:val="20"/>
                <w:lang w:val="es-ES_tradnl"/>
              </w:rPr>
              <w:t>ción sostenible de los recursos biológicos en la adopción de decisiones a nivel nacional</w:t>
            </w:r>
            <w:r w:rsidRPr="002E535E">
              <w:rPr>
                <w:rFonts w:ascii="Verdana" w:hAnsi="Verdana"/>
                <w:sz w:val="18"/>
                <w:szCs w:val="18"/>
                <w:lang w:val="es-ES_tradnl"/>
              </w:rPr>
              <w:t>?</w:t>
            </w:r>
          </w:p>
        </w:tc>
      </w:tr>
      <w:tr w:rsidR="00950A37" w:rsidRPr="002E535E">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1"/>
              </w:numPr>
              <w:tabs>
                <w:tab w:val="clear" w:pos="46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1"/>
              </w:numPr>
              <w:tabs>
                <w:tab w:val="clear" w:pos="46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están adoptándose medidas</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1"/>
              </w:numPr>
              <w:tabs>
                <w:tab w:val="clear" w:pos="46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en algunos sectores pertinentes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86343">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1"/>
              </w:numPr>
              <w:tabs>
                <w:tab w:val="clear" w:pos="46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en la mayoría de los sectores pertinentes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integrar la consideración de la conservación y utilización sostenible de los r</w:t>
            </w:r>
            <w:r w:rsidRPr="002E535E">
              <w:rPr>
                <w:rFonts w:ascii="Verdana" w:hAnsi="Verdana"/>
                <w:sz w:val="18"/>
                <w:szCs w:val="18"/>
                <w:lang w:val="es-ES_tradnl"/>
              </w:rPr>
              <w:t>e</w:t>
            </w:r>
            <w:r w:rsidRPr="002E535E">
              <w:rPr>
                <w:rFonts w:ascii="Verdana" w:hAnsi="Verdana"/>
                <w:sz w:val="18"/>
                <w:szCs w:val="18"/>
                <w:lang w:val="es-ES_tradnl"/>
              </w:rPr>
              <w:t>cursos biológicos a la adopción de decisiones a nivel nacional.</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03F71"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Adopción del decreto </w:t>
            </w:r>
            <w:r w:rsidR="00732121" w:rsidRPr="002E535E">
              <w:rPr>
                <w:rFonts w:ascii="Verdana" w:hAnsi="Verdana" w:cs="Arial"/>
                <w:sz w:val="18"/>
                <w:szCs w:val="18"/>
                <w:lang w:val="es-ES_tradnl"/>
              </w:rPr>
              <w:t xml:space="preserve">59 de 2000 para los </w:t>
            </w:r>
            <w:r w:rsidRPr="002E535E">
              <w:rPr>
                <w:rFonts w:ascii="Verdana" w:hAnsi="Verdana" w:cs="Arial"/>
                <w:sz w:val="18"/>
                <w:szCs w:val="18"/>
                <w:lang w:val="es-ES_tradnl"/>
              </w:rPr>
              <w:t xml:space="preserve">EIA y </w:t>
            </w:r>
            <w:r w:rsidR="00732121" w:rsidRPr="002E535E">
              <w:rPr>
                <w:rFonts w:ascii="Verdana" w:hAnsi="Verdana" w:cs="Arial"/>
                <w:sz w:val="18"/>
                <w:szCs w:val="18"/>
                <w:lang w:val="es-ES_tradnl"/>
              </w:rPr>
              <w:t xml:space="preserve">su modificación con el decreto </w:t>
            </w:r>
            <w:r w:rsidRPr="002E535E">
              <w:rPr>
                <w:rFonts w:ascii="Verdana" w:hAnsi="Verdana" w:cs="Arial"/>
                <w:sz w:val="18"/>
                <w:szCs w:val="18"/>
                <w:lang w:val="es-ES_tradnl"/>
              </w:rPr>
              <w:t>209</w:t>
            </w:r>
            <w:r w:rsidR="00732121" w:rsidRPr="002E535E">
              <w:rPr>
                <w:rFonts w:ascii="Verdana" w:hAnsi="Verdana" w:cs="Arial"/>
                <w:sz w:val="18"/>
                <w:szCs w:val="18"/>
                <w:lang w:val="es-ES_tradnl"/>
              </w:rPr>
              <w:t xml:space="preserve"> de septiembre de 2006, además de los procesos incorporados para la promoción de proyectos de</w:t>
            </w:r>
            <w:r w:rsidRPr="002E535E">
              <w:rPr>
                <w:rFonts w:ascii="Verdana" w:hAnsi="Verdana" w:cs="Arial"/>
                <w:sz w:val="18"/>
                <w:szCs w:val="18"/>
                <w:lang w:val="es-ES_tradnl"/>
              </w:rPr>
              <w:t xml:space="preserve"> Producción más limpia. </w:t>
            </w:r>
            <w:r w:rsidR="00732121" w:rsidRPr="002E535E">
              <w:rPr>
                <w:rFonts w:ascii="Verdana" w:hAnsi="Verdana" w:cs="Arial"/>
                <w:sz w:val="18"/>
                <w:szCs w:val="18"/>
                <w:lang w:val="es-ES_tradnl"/>
              </w:rPr>
              <w:t xml:space="preserve">Existen además programas de repoblamiento de </w:t>
            </w:r>
            <w:r w:rsidRPr="002E535E">
              <w:rPr>
                <w:rFonts w:ascii="Verdana" w:hAnsi="Verdana" w:cs="Arial"/>
                <w:sz w:val="18"/>
                <w:szCs w:val="18"/>
                <w:lang w:val="es-ES_tradnl"/>
              </w:rPr>
              <w:t>manglares</w:t>
            </w:r>
            <w:r w:rsidR="00732121" w:rsidRPr="002E535E">
              <w:rPr>
                <w:rFonts w:ascii="Verdana" w:hAnsi="Verdana" w:cs="Arial"/>
                <w:sz w:val="18"/>
                <w:szCs w:val="18"/>
                <w:lang w:val="es-ES_tradnl"/>
              </w:rPr>
              <w:t xml:space="preserve"> en Chame</w:t>
            </w:r>
            <w:r w:rsidRPr="002E535E">
              <w:rPr>
                <w:rFonts w:ascii="Verdana" w:hAnsi="Verdana" w:cs="Arial"/>
                <w:sz w:val="18"/>
                <w:szCs w:val="18"/>
                <w:lang w:val="es-ES_tradnl"/>
              </w:rPr>
              <w:t xml:space="preserve"> y educación </w:t>
            </w:r>
            <w:r w:rsidR="00732121" w:rsidRPr="002E535E">
              <w:rPr>
                <w:rFonts w:ascii="Verdana" w:hAnsi="Verdana" w:cs="Arial"/>
                <w:sz w:val="18"/>
                <w:szCs w:val="18"/>
                <w:lang w:val="es-ES_tradnl"/>
              </w:rPr>
              <w:t>ambiental a través de la guías de educación ambiental.</w:t>
            </w:r>
          </w:p>
          <w:p w:rsidR="00003F71" w:rsidRPr="002E535E" w:rsidRDefault="00003F71"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_tradnl"/>
              </w:rPr>
              <w:t>Certificaciones madereras, productos orgánicos.</w:t>
            </w:r>
          </w:p>
          <w:p w:rsidR="00003F71" w:rsidRPr="002E535E" w:rsidRDefault="00003F71"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_tradnl"/>
              </w:rPr>
              <w:t>Certificación del café, etc.</w:t>
            </w:r>
          </w:p>
          <w:p w:rsidR="001771EA" w:rsidRPr="002E535E" w:rsidRDefault="001771EA"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_tradnl"/>
              </w:rPr>
              <w:t>Abono orgánico</w:t>
            </w:r>
          </w:p>
          <w:p w:rsidR="00E02A50" w:rsidRPr="002E535E" w:rsidRDefault="00E02A50"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_tradnl"/>
              </w:rPr>
              <w:t>Recomendaciones del MIDA, Cuencas vivas, ANAM nivel “A” surcos contra pendiente.</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10(b), ¿ha adoptado su país medidas relativas a la utilización de los r</w:t>
            </w:r>
            <w:r w:rsidRPr="002E535E">
              <w:rPr>
                <w:rFonts w:ascii="Verdana" w:hAnsi="Verdana"/>
                <w:sz w:val="18"/>
                <w:szCs w:val="20"/>
                <w:lang w:val="es-ES_tradnl"/>
              </w:rPr>
              <w:t>e</w:t>
            </w:r>
            <w:r w:rsidRPr="002E535E">
              <w:rPr>
                <w:rFonts w:ascii="Verdana" w:hAnsi="Verdana"/>
                <w:sz w:val="18"/>
                <w:szCs w:val="20"/>
                <w:lang w:val="es-ES_tradnl"/>
              </w:rPr>
              <w:t>cursos biológicos para evitar o reducir al mínimo los efectos adversos para la diversidad biológica?</w:t>
            </w:r>
          </w:p>
        </w:tc>
      </w:tr>
      <w:tr w:rsidR="00950A37" w:rsidRPr="002E535E">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2"/>
              </w:numPr>
              <w:tabs>
                <w:tab w:val="clear" w:pos="72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2"/>
              </w:numPr>
              <w:tabs>
                <w:tab w:val="clear" w:pos="72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No, pero algunas medidas posibles en estudio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2"/>
              </w:numPr>
              <w:tabs>
                <w:tab w:val="clear" w:pos="72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86343">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2"/>
              </w:numPr>
              <w:tabs>
                <w:tab w:val="clear" w:pos="72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las medidas adoptadas relativas a la utilización de los recursos biológicos p</w:t>
            </w:r>
            <w:r w:rsidRPr="002E535E">
              <w:rPr>
                <w:rFonts w:ascii="Verdana" w:hAnsi="Verdana"/>
                <w:sz w:val="18"/>
                <w:szCs w:val="18"/>
                <w:lang w:val="es-ES_tradnl"/>
              </w:rPr>
              <w:t>a</w:t>
            </w:r>
            <w:r w:rsidRPr="002E535E">
              <w:rPr>
                <w:rFonts w:ascii="Verdana" w:hAnsi="Verdana"/>
                <w:sz w:val="18"/>
                <w:szCs w:val="18"/>
                <w:lang w:val="es-ES_tradnl"/>
              </w:rPr>
              <w:t>ra evitar o reducir al mínimo los efectos adversos para la diversidad biológica.</w:t>
            </w:r>
          </w:p>
        </w:tc>
      </w:tr>
      <w:tr w:rsidR="00950A37" w:rsidRPr="002E535E">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03F71" w:rsidRPr="002E535E" w:rsidRDefault="00150195" w:rsidP="00986343">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Ley de aleteo d</w:t>
            </w:r>
            <w:r w:rsidR="00B532EC" w:rsidRPr="002E535E">
              <w:rPr>
                <w:rFonts w:ascii="Verdana" w:hAnsi="Verdana" w:cs="Arial"/>
                <w:sz w:val="18"/>
                <w:szCs w:val="18"/>
                <w:lang w:val="es-ES"/>
              </w:rPr>
              <w:t>el ti</w:t>
            </w:r>
            <w:r w:rsidR="00986343">
              <w:rPr>
                <w:rFonts w:ascii="Verdana" w:hAnsi="Verdana" w:cs="Arial"/>
                <w:sz w:val="18"/>
                <w:szCs w:val="18"/>
                <w:lang w:val="es-ES"/>
              </w:rPr>
              <w:t>burón, regulación de la pesca, L</w:t>
            </w:r>
            <w:r w:rsidR="00B532EC" w:rsidRPr="002E535E">
              <w:rPr>
                <w:rFonts w:ascii="Verdana" w:hAnsi="Verdana" w:cs="Arial"/>
                <w:sz w:val="18"/>
                <w:szCs w:val="18"/>
                <w:lang w:val="es-ES"/>
              </w:rPr>
              <w:t xml:space="preserve">ey 5 </w:t>
            </w:r>
            <w:r w:rsidR="00986343">
              <w:rPr>
                <w:rFonts w:ascii="Verdana" w:hAnsi="Verdana" w:cs="Arial"/>
                <w:sz w:val="18"/>
                <w:szCs w:val="18"/>
                <w:lang w:val="es-ES"/>
              </w:rPr>
              <w:t xml:space="preserve">de enero de 2005, que introduce un capítulo sobre </w:t>
            </w:r>
            <w:r w:rsidR="00B532EC" w:rsidRPr="002E535E">
              <w:rPr>
                <w:rFonts w:ascii="Verdana" w:hAnsi="Verdana" w:cs="Arial"/>
                <w:sz w:val="18"/>
                <w:szCs w:val="18"/>
                <w:lang w:val="es-ES"/>
              </w:rPr>
              <w:t>Delito Ambiental</w:t>
            </w:r>
            <w:r w:rsidR="00986343">
              <w:rPr>
                <w:rFonts w:ascii="Verdana" w:hAnsi="Verdana" w:cs="Arial"/>
                <w:sz w:val="18"/>
                <w:szCs w:val="18"/>
                <w:lang w:val="es-ES"/>
              </w:rPr>
              <w:t xml:space="preserve"> en el código penal panameño.</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10(c), ¿ha establecido su país medidas para proteger y alentar a la util</w:t>
            </w:r>
            <w:r w:rsidRPr="002E535E">
              <w:rPr>
                <w:rFonts w:ascii="Verdana" w:hAnsi="Verdana"/>
                <w:sz w:val="18"/>
                <w:szCs w:val="20"/>
                <w:lang w:val="es-ES_tradnl"/>
              </w:rPr>
              <w:t>i</w:t>
            </w:r>
            <w:r w:rsidRPr="002E535E">
              <w:rPr>
                <w:rFonts w:ascii="Verdana" w:hAnsi="Verdana"/>
                <w:sz w:val="18"/>
                <w:szCs w:val="20"/>
                <w:lang w:val="es-ES_tradnl"/>
              </w:rPr>
              <w:t>zación consuetudinaria de los recursos biológicos que sean compatibles con las exigencias de la conserv</w:t>
            </w:r>
            <w:r w:rsidRPr="002E535E">
              <w:rPr>
                <w:rFonts w:ascii="Verdana" w:hAnsi="Verdana"/>
                <w:sz w:val="18"/>
                <w:szCs w:val="20"/>
                <w:lang w:val="es-ES_tradnl"/>
              </w:rPr>
              <w:t>a</w:t>
            </w:r>
            <w:r w:rsidRPr="002E535E">
              <w:rPr>
                <w:rFonts w:ascii="Verdana" w:hAnsi="Verdana"/>
                <w:sz w:val="18"/>
                <w:szCs w:val="20"/>
                <w:lang w:val="es-ES_tradnl"/>
              </w:rPr>
              <w:t>ción o de la utilización sostenible?</w:t>
            </w:r>
          </w:p>
        </w:tc>
      </w:tr>
      <w:tr w:rsidR="00950A37" w:rsidRPr="002E535E">
        <w:trPr>
          <w:trHeight w:val="1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3"/>
              </w:numPr>
              <w:tabs>
                <w:tab w:val="clear" w:pos="-10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2"/>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3"/>
              </w:numPr>
              <w:tabs>
                <w:tab w:val="clear" w:pos="-10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No, pero algunas medidas posibles en estudio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86343">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142"/>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3"/>
              </w:numPr>
              <w:tabs>
                <w:tab w:val="clear" w:pos="-10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2"/>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3"/>
              </w:numPr>
              <w:tabs>
                <w:tab w:val="clear" w:pos="-108"/>
              </w:tabs>
              <w:spacing w:before="60" w:after="60"/>
              <w:ind w:left="936" w:right="216" w:hanging="360"/>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las medidas para proteger y alentar a la utilización consuetudinaria de los recursos biológicos que sean compatibles con las exigencias de la conservación o de la utilización sosten</w:t>
            </w:r>
            <w:r w:rsidRPr="002E535E">
              <w:rPr>
                <w:rFonts w:ascii="Verdana" w:hAnsi="Verdana"/>
                <w:sz w:val="18"/>
                <w:szCs w:val="18"/>
                <w:lang w:val="es-ES_tradnl"/>
              </w:rPr>
              <w:t>i</w:t>
            </w:r>
            <w:r w:rsidRPr="002E535E">
              <w:rPr>
                <w:rFonts w:ascii="Verdana" w:hAnsi="Verdana"/>
                <w:sz w:val="18"/>
                <w:szCs w:val="18"/>
                <w:lang w:val="es-ES_tradnl"/>
              </w:rPr>
              <w:t>ble.</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771EA" w:rsidRPr="002E535E" w:rsidRDefault="00003F71">
            <w:pPr>
              <w:spacing w:before="60" w:after="60"/>
              <w:jc w:val="both"/>
              <w:rPr>
                <w:rFonts w:ascii="Verdana" w:hAnsi="Verdana" w:cs="Arial"/>
                <w:sz w:val="18"/>
                <w:szCs w:val="18"/>
                <w:lang w:val="es-ES_tradnl"/>
              </w:rPr>
            </w:pPr>
            <w:r w:rsidRPr="002E535E">
              <w:rPr>
                <w:rFonts w:ascii="Verdana" w:hAnsi="Verdana" w:cs="Arial"/>
                <w:sz w:val="18"/>
                <w:szCs w:val="18"/>
                <w:lang w:val="es-ES_tradnl"/>
              </w:rPr>
              <w:t>Existe la intención de revisar la anterior ley de in</w:t>
            </w:r>
            <w:r w:rsidR="00986343">
              <w:rPr>
                <w:rFonts w:ascii="Verdana" w:hAnsi="Verdana" w:cs="Arial"/>
                <w:sz w:val="18"/>
                <w:szCs w:val="18"/>
                <w:lang w:val="es-ES_tradnl"/>
              </w:rPr>
              <w:t xml:space="preserve">centivos forestales y adecuarla; </w:t>
            </w:r>
            <w:r w:rsidRPr="002E535E">
              <w:rPr>
                <w:rFonts w:ascii="Verdana" w:hAnsi="Verdana" w:cs="Arial"/>
                <w:sz w:val="18"/>
                <w:szCs w:val="18"/>
                <w:lang w:val="es-ES_tradnl"/>
              </w:rPr>
              <w:t>Ley de creación de comarcas y p</w:t>
            </w:r>
            <w:r w:rsidR="00986343">
              <w:rPr>
                <w:rFonts w:ascii="Verdana" w:hAnsi="Verdana" w:cs="Arial"/>
                <w:sz w:val="18"/>
                <w:szCs w:val="18"/>
                <w:lang w:val="es-ES_tradnl"/>
              </w:rPr>
              <w:t>ueblos indígenas; P</w:t>
            </w:r>
            <w:r w:rsidRPr="002E535E">
              <w:rPr>
                <w:rFonts w:ascii="Verdana" w:hAnsi="Verdana" w:cs="Arial"/>
                <w:sz w:val="18"/>
                <w:szCs w:val="18"/>
                <w:lang w:val="es-ES_tradnl"/>
              </w:rPr>
              <w:t>royecto innovación tecnológica de los si</w:t>
            </w:r>
            <w:r w:rsidR="00B532EC" w:rsidRPr="002E535E">
              <w:rPr>
                <w:rFonts w:ascii="Verdana" w:hAnsi="Verdana" w:cs="Arial"/>
                <w:sz w:val="18"/>
                <w:szCs w:val="18"/>
                <w:lang w:val="es-ES_tradnl"/>
              </w:rPr>
              <w:t>s</w:t>
            </w:r>
            <w:r w:rsidRPr="002E535E">
              <w:rPr>
                <w:rFonts w:ascii="Verdana" w:hAnsi="Verdana" w:cs="Arial"/>
                <w:sz w:val="18"/>
                <w:szCs w:val="18"/>
                <w:lang w:val="es-ES_tradnl"/>
              </w:rPr>
              <w:t xml:space="preserve">temas de producción de </w:t>
            </w:r>
            <w:smartTag w:uri="urn:schemas-microsoft-com:office:smarttags" w:element="PersonName">
              <w:smartTagPr>
                <w:attr w:name="ProductID" w:val="la CNB"/>
              </w:smartTagPr>
              <w:r w:rsidRPr="002E535E">
                <w:rPr>
                  <w:rFonts w:ascii="Verdana" w:hAnsi="Verdana" w:cs="Arial"/>
                  <w:sz w:val="18"/>
                  <w:szCs w:val="18"/>
                  <w:lang w:val="es-ES_tradnl"/>
                </w:rPr>
                <w:t>la CNB</w:t>
              </w:r>
            </w:smartTag>
            <w:r w:rsidRPr="002E535E">
              <w:rPr>
                <w:rFonts w:ascii="Verdana" w:hAnsi="Verdana" w:cs="Arial"/>
                <w:sz w:val="18"/>
                <w:szCs w:val="18"/>
                <w:lang w:val="es-ES_tradnl"/>
              </w:rPr>
              <w:t>, desarrollado por IDIAP/CNB promueve el us</w:t>
            </w:r>
            <w:r w:rsidR="001771EA" w:rsidRPr="002E535E">
              <w:rPr>
                <w:rFonts w:ascii="Verdana" w:hAnsi="Verdana" w:cs="Arial"/>
                <w:sz w:val="18"/>
                <w:szCs w:val="18"/>
                <w:lang w:val="es-ES_tradnl"/>
              </w:rPr>
              <w:t>o de especies de plantas medicin</w:t>
            </w:r>
            <w:r w:rsidRPr="002E535E">
              <w:rPr>
                <w:rFonts w:ascii="Verdana" w:hAnsi="Verdana" w:cs="Arial"/>
                <w:sz w:val="18"/>
                <w:szCs w:val="18"/>
                <w:lang w:val="es-ES_tradnl"/>
              </w:rPr>
              <w:t>ales, su manejo sostenible y conservación, respetando el uso tradicional de las especies en</w:t>
            </w:r>
            <w:r w:rsidR="00986343">
              <w:rPr>
                <w:rFonts w:ascii="Verdana" w:hAnsi="Verdana" w:cs="Arial"/>
                <w:sz w:val="18"/>
                <w:szCs w:val="18"/>
                <w:lang w:val="es-ES_tradnl"/>
              </w:rPr>
              <w:t xml:space="preserve"> la medicina natural; </w:t>
            </w:r>
            <w:r w:rsidR="001771EA" w:rsidRPr="002E535E">
              <w:rPr>
                <w:rFonts w:ascii="Verdana" w:hAnsi="Verdana" w:cs="Arial"/>
                <w:sz w:val="18"/>
                <w:szCs w:val="18"/>
                <w:lang w:val="es-ES_tradnl"/>
              </w:rPr>
              <w:t>Buenas prácticas de producción, PML estimular</w:t>
            </w:r>
            <w:r w:rsidR="00986343">
              <w:rPr>
                <w:rFonts w:ascii="Verdana" w:hAnsi="Verdana" w:cs="Arial"/>
                <w:sz w:val="18"/>
                <w:szCs w:val="18"/>
                <w:lang w:val="es-ES_tradnl"/>
              </w:rPr>
              <w:t xml:space="preserve">; </w:t>
            </w:r>
            <w:r w:rsidR="001771EA" w:rsidRPr="002E535E">
              <w:rPr>
                <w:rFonts w:ascii="Verdana" w:hAnsi="Verdana" w:cs="Arial"/>
                <w:sz w:val="18"/>
                <w:szCs w:val="18"/>
                <w:lang w:val="es-ES_tradnl"/>
              </w:rPr>
              <w:t>Pago por secuestro de Carbono (ANAM)</w:t>
            </w:r>
            <w:r w:rsidR="00986343">
              <w:rPr>
                <w:rFonts w:ascii="Verdana" w:hAnsi="Verdana" w:cs="Arial"/>
                <w:sz w:val="18"/>
                <w:szCs w:val="18"/>
                <w:lang w:val="es-ES_tradnl"/>
              </w:rPr>
              <w:t xml:space="preserve">; </w:t>
            </w:r>
            <w:r w:rsidR="001771EA" w:rsidRPr="002E535E">
              <w:rPr>
                <w:rFonts w:ascii="Verdana" w:hAnsi="Verdana" w:cs="Arial"/>
                <w:sz w:val="18"/>
                <w:szCs w:val="18"/>
                <w:lang w:val="es-ES_tradnl"/>
              </w:rPr>
              <w:t xml:space="preserve">Estudio de factibilidad del establecer pagos por servicios ambientales en la subcuenca Ules-Tirajovo, Caño quebrado- </w:t>
            </w:r>
            <w:smartTag w:uri="urn:schemas-microsoft-com:office:smarttags" w:element="PersonName">
              <w:smartTagPr>
                <w:attr w:name="ProductID" w:val="La Chorrera"/>
              </w:smartTagPr>
              <w:r w:rsidR="001771EA" w:rsidRPr="002E535E">
                <w:rPr>
                  <w:rFonts w:ascii="Verdana" w:hAnsi="Verdana" w:cs="Arial"/>
                  <w:sz w:val="18"/>
                  <w:szCs w:val="18"/>
                  <w:lang w:val="es-ES_tradnl"/>
                </w:rPr>
                <w:t>La Chorrera</w:t>
              </w:r>
            </w:smartTag>
            <w:r w:rsidR="001771EA" w:rsidRPr="002E535E">
              <w:rPr>
                <w:rFonts w:ascii="Verdana" w:hAnsi="Verdana" w:cs="Arial"/>
                <w:sz w:val="18"/>
                <w:szCs w:val="18"/>
                <w:lang w:val="es-ES_tradnl"/>
              </w:rPr>
              <w:t xml:space="preserve"> ( IDIAP- FAO)</w:t>
            </w:r>
            <w:r w:rsidR="00986343">
              <w:rPr>
                <w:rFonts w:ascii="Verdana" w:hAnsi="Verdana" w:cs="Arial"/>
                <w:sz w:val="18"/>
                <w:szCs w:val="18"/>
                <w:lang w:val="es-ES_tradnl"/>
              </w:rPr>
              <w:t xml:space="preserve">; </w:t>
            </w:r>
            <w:r w:rsidR="001771EA" w:rsidRPr="002E535E">
              <w:rPr>
                <w:rFonts w:ascii="Verdana" w:hAnsi="Verdana" w:cs="Arial"/>
                <w:sz w:val="18"/>
                <w:szCs w:val="18"/>
                <w:lang w:val="es-ES_tradnl"/>
              </w:rPr>
              <w:t>CBM</w:t>
            </w:r>
            <w:r w:rsidR="00986343">
              <w:rPr>
                <w:rFonts w:ascii="Verdana" w:hAnsi="Verdana" w:cs="Arial"/>
                <w:sz w:val="18"/>
                <w:szCs w:val="18"/>
                <w:lang w:val="es-ES_tradnl"/>
              </w:rPr>
              <w:t>APII.</w:t>
            </w:r>
          </w:p>
        </w:tc>
      </w:tr>
    </w:tbl>
    <w:p w:rsidR="00950A37" w:rsidRDefault="00950A37">
      <w:pPr>
        <w:rPr>
          <w:lang w:val="es-ES_tradnl"/>
        </w:rPr>
      </w:pPr>
    </w:p>
    <w:p w:rsidR="0077140A" w:rsidRPr="002E535E" w:rsidRDefault="0077140A">
      <w:pPr>
        <w:rPr>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247"/>
        <w:gridCol w:w="76"/>
        <w:gridCol w:w="1891"/>
      </w:tblGrid>
      <w:tr w:rsidR="00950A37" w:rsidRPr="002E535E">
        <w:trPr>
          <w:trHeight w:val="927"/>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10(d), ¿ha establecido su país medidas para prestar ayuda a las pobl</w:t>
            </w:r>
            <w:r w:rsidRPr="002E535E">
              <w:rPr>
                <w:rFonts w:ascii="Verdana" w:hAnsi="Verdana"/>
                <w:sz w:val="18"/>
                <w:szCs w:val="20"/>
                <w:lang w:val="es-ES_tradnl"/>
              </w:rPr>
              <w:t>a</w:t>
            </w:r>
            <w:r w:rsidRPr="002E535E">
              <w:rPr>
                <w:rFonts w:ascii="Verdana" w:hAnsi="Verdana"/>
                <w:sz w:val="18"/>
                <w:szCs w:val="20"/>
                <w:lang w:val="es-ES_tradnl"/>
              </w:rPr>
              <w:t>ciones locales a fin de preparar y aplicar medidas correctivas en las zonas degradadas donde la divers</w:t>
            </w:r>
            <w:r w:rsidRPr="002E535E">
              <w:rPr>
                <w:rFonts w:ascii="Verdana" w:hAnsi="Verdana"/>
                <w:sz w:val="18"/>
                <w:szCs w:val="20"/>
                <w:lang w:val="es-ES_tradnl"/>
              </w:rPr>
              <w:t>i</w:t>
            </w:r>
            <w:r w:rsidRPr="002E535E">
              <w:rPr>
                <w:rFonts w:ascii="Verdana" w:hAnsi="Verdana"/>
                <w:sz w:val="18"/>
                <w:szCs w:val="20"/>
                <w:lang w:val="es-ES_tradnl"/>
              </w:rPr>
              <w:t xml:space="preserve">dad biológica se haya reducido? </w:t>
            </w:r>
          </w:p>
        </w:tc>
      </w:tr>
      <w:tr w:rsidR="00950A37" w:rsidRPr="002E535E">
        <w:trPr>
          <w:trHeight w:val="91"/>
        </w:trPr>
        <w:tc>
          <w:tcPr>
            <w:tcW w:w="7323"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891"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91"/>
        </w:trPr>
        <w:tc>
          <w:tcPr>
            <w:tcW w:w="7323"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1891"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91"/>
        </w:trPr>
        <w:tc>
          <w:tcPr>
            <w:tcW w:w="7323"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891"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A8533E">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91"/>
        </w:trPr>
        <w:tc>
          <w:tcPr>
            <w:tcW w:w="7323"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891"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91"/>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las medidas para prestar ayuda a las poblaciones locales a fin de preparar y aplicar medidas correctivas en las zonas degradadas donde la diversidad biológica se haya reducido.</w:t>
            </w:r>
          </w:p>
        </w:tc>
      </w:tr>
      <w:tr w:rsidR="00950A37" w:rsidRPr="002E535E">
        <w:trPr>
          <w:trHeight w:val="91"/>
        </w:trPr>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8533E">
            <w:pPr>
              <w:spacing w:before="60" w:after="60"/>
              <w:jc w:val="both"/>
              <w:rPr>
                <w:rFonts w:ascii="Verdana" w:hAnsi="Verdana" w:cs="Arial"/>
                <w:sz w:val="18"/>
                <w:szCs w:val="18"/>
                <w:lang w:val="es-ES_tradnl"/>
              </w:rPr>
            </w:pPr>
            <w:r w:rsidRPr="002E535E">
              <w:rPr>
                <w:rFonts w:ascii="Verdana" w:hAnsi="Verdana" w:cs="Arial"/>
                <w:sz w:val="18"/>
                <w:szCs w:val="18"/>
                <w:lang w:val="es-ES_tradnl"/>
              </w:rPr>
              <w:t>ANAM, CBMAP, CBM, PPRRN, MIDA, FIDECO, NATURA</w:t>
            </w:r>
            <w:r w:rsidR="00E02A50" w:rsidRPr="002E535E">
              <w:rPr>
                <w:rFonts w:ascii="Verdana" w:hAnsi="Verdana" w:cs="Arial"/>
                <w:sz w:val="18"/>
                <w:szCs w:val="18"/>
                <w:lang w:val="es-ES_tradnl"/>
              </w:rPr>
              <w:t>, Pobreza rural y recursos naturales.</w:t>
            </w:r>
          </w:p>
        </w:tc>
      </w:tr>
      <w:tr w:rsidR="00950A37" w:rsidRPr="002E535E">
        <w:trPr>
          <w:trHeight w:val="91"/>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identificado su país indicadores e incentivos para sectores pertinentes a la conservación y utilización sostenible de la diversidad biológica? (decisión V/24)</w:t>
            </w:r>
          </w:p>
        </w:tc>
      </w:tr>
      <w:tr w:rsidR="00950A37" w:rsidRPr="002E535E">
        <w:trPr>
          <w:trHeight w:val="91"/>
        </w:trPr>
        <w:tc>
          <w:tcPr>
            <w:tcW w:w="724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5"/>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967"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91"/>
        </w:trPr>
        <w:tc>
          <w:tcPr>
            <w:tcW w:w="72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5"/>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se está realizando una evaluación de posibles indicadores e ince</w:t>
            </w:r>
            <w:r w:rsidRPr="002E535E">
              <w:rPr>
                <w:rFonts w:ascii="Verdana" w:hAnsi="Verdana"/>
                <w:sz w:val="18"/>
                <w:szCs w:val="18"/>
                <w:lang w:val="es-ES_tradnl"/>
              </w:rPr>
              <w:t>n</w:t>
            </w:r>
            <w:r w:rsidRPr="002E535E">
              <w:rPr>
                <w:rFonts w:ascii="Verdana" w:hAnsi="Verdana"/>
                <w:sz w:val="18"/>
                <w:szCs w:val="18"/>
                <w:lang w:val="es-ES_tradnl"/>
              </w:rPr>
              <w:t>tivos</w:t>
            </w:r>
          </w:p>
        </w:tc>
        <w:tc>
          <w:tcPr>
            <w:tcW w:w="1967"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91"/>
        </w:trPr>
        <w:tc>
          <w:tcPr>
            <w:tcW w:w="7247"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5"/>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indicadores e incentivos identificados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967"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8533E">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91"/>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identificación de indicadores e incentivos para sectores pert</w:t>
            </w:r>
            <w:r w:rsidRPr="002E535E">
              <w:rPr>
                <w:rFonts w:ascii="Verdana" w:hAnsi="Verdana"/>
                <w:sz w:val="18"/>
                <w:szCs w:val="18"/>
                <w:lang w:val="es-ES_tradnl"/>
              </w:rPr>
              <w:t>i</w:t>
            </w:r>
            <w:r w:rsidRPr="002E535E">
              <w:rPr>
                <w:rFonts w:ascii="Verdana" w:hAnsi="Verdana"/>
                <w:sz w:val="18"/>
                <w:szCs w:val="18"/>
                <w:lang w:val="es-ES_tradnl"/>
              </w:rPr>
              <w:t>nentes a la conservación y utilización sostenible de la diversidad biológica.</w:t>
            </w:r>
          </w:p>
        </w:tc>
      </w:tr>
      <w:tr w:rsidR="00950A37" w:rsidRPr="002E535E">
        <w:trPr>
          <w:trHeight w:val="91"/>
        </w:trPr>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8533E"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Certificación de productos orgánicos y madereros, pago por servicios ambientales</w:t>
            </w:r>
          </w:p>
          <w:p w:rsidR="00A8533E" w:rsidRPr="002E535E" w:rsidRDefault="00A8533E"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Resolución 0330 servicio en AP (uso) incentivos a la reforestación concesiones administrativas</w:t>
            </w:r>
          </w:p>
          <w:p w:rsidR="00C5632D" w:rsidRPr="002E535E" w:rsidRDefault="00C5632D"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 xml:space="preserve">Proyecto Natura, PROCCAPA, Chagres, Capira, Manglares. </w:t>
            </w:r>
          </w:p>
        </w:tc>
      </w:tr>
      <w:tr w:rsidR="00950A37" w:rsidRPr="002E535E">
        <w:trPr>
          <w:trHeight w:val="91"/>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spacing w:before="60" w:after="60"/>
              <w:ind w:left="0" w:firstLine="0"/>
              <w:jc w:val="both"/>
              <w:rPr>
                <w:rFonts w:ascii="Verdana" w:hAnsi="Verdana"/>
                <w:sz w:val="18"/>
                <w:szCs w:val="18"/>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aplicado su país prácticas, programas y políticas de utilización sostenible para la dive</w:t>
            </w:r>
            <w:r w:rsidRPr="002E535E">
              <w:rPr>
                <w:rFonts w:ascii="Verdana" w:hAnsi="Verdana"/>
                <w:sz w:val="18"/>
                <w:szCs w:val="20"/>
                <w:lang w:val="es-ES_tradnl"/>
              </w:rPr>
              <w:t>r</w:t>
            </w:r>
            <w:r w:rsidRPr="002E535E">
              <w:rPr>
                <w:rFonts w:ascii="Verdana" w:hAnsi="Verdana"/>
                <w:sz w:val="18"/>
                <w:szCs w:val="20"/>
                <w:lang w:val="es-ES_tradnl"/>
              </w:rPr>
              <w:t>sidad biológica particularmente con miras a mitigar la pobreza</w:t>
            </w:r>
            <w:r w:rsidRPr="002E535E">
              <w:rPr>
                <w:rFonts w:ascii="Verdana" w:hAnsi="Verdana"/>
                <w:sz w:val="18"/>
                <w:szCs w:val="18"/>
                <w:lang w:val="es-ES_tradnl"/>
              </w:rPr>
              <w:t>? (decisión V/24)</w:t>
            </w:r>
          </w:p>
        </w:tc>
      </w:tr>
      <w:tr w:rsidR="00950A37" w:rsidRPr="002E535E">
        <w:trPr>
          <w:trHeight w:val="187"/>
        </w:trPr>
        <w:tc>
          <w:tcPr>
            <w:tcW w:w="724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6"/>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967"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8"/>
        </w:trPr>
        <w:tc>
          <w:tcPr>
            <w:tcW w:w="72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6"/>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No, pero posibles prácticas, programas y políticas en estudio </w:t>
            </w:r>
          </w:p>
        </w:tc>
        <w:tc>
          <w:tcPr>
            <w:tcW w:w="1967"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8"/>
        </w:trPr>
        <w:tc>
          <w:tcPr>
            <w:tcW w:w="72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6"/>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políticas y programas establecidos (indique los d</w:t>
            </w:r>
            <w:r w:rsidRPr="002E535E">
              <w:rPr>
                <w:rFonts w:ascii="Verdana" w:hAnsi="Verdana"/>
                <w:sz w:val="18"/>
                <w:szCs w:val="18"/>
                <w:lang w:val="es-ES_tradnl"/>
              </w:rPr>
              <w:t>e</w:t>
            </w:r>
            <w:r w:rsidRPr="002E535E">
              <w:rPr>
                <w:rFonts w:ascii="Verdana" w:hAnsi="Verdana"/>
                <w:sz w:val="18"/>
                <w:szCs w:val="18"/>
                <w:lang w:val="es-ES_tradnl"/>
              </w:rPr>
              <w:t>talles a continuación)</w:t>
            </w:r>
          </w:p>
        </w:tc>
        <w:tc>
          <w:tcPr>
            <w:tcW w:w="1967"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4C40">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rPr>
          <w:trHeight w:val="38"/>
        </w:trPr>
        <w:tc>
          <w:tcPr>
            <w:tcW w:w="7247"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6"/>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políticas y programas completos establecidos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1967"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91"/>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Otra información sobre programas y políticas de utilización sostenible.</w:t>
            </w:r>
          </w:p>
        </w:tc>
      </w:tr>
      <w:tr w:rsidR="00950A37" w:rsidRPr="002E535E">
        <w:trPr>
          <w:trHeight w:val="91"/>
        </w:trPr>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F84BA0" w:rsidRPr="002E535E" w:rsidRDefault="00F84BA0" w:rsidP="00F84BA0">
            <w:pPr>
              <w:widowControl w:val="0"/>
              <w:autoSpaceDE w:val="0"/>
              <w:autoSpaceDN w:val="0"/>
              <w:spacing w:before="36"/>
              <w:jc w:val="both"/>
              <w:rPr>
                <w:rFonts w:ascii="Verdana" w:hAnsi="Verdana"/>
                <w:sz w:val="18"/>
                <w:szCs w:val="18"/>
                <w:lang w:val="es-ES_tradnl"/>
              </w:rPr>
            </w:pPr>
            <w:r w:rsidRPr="002E535E">
              <w:rPr>
                <w:rFonts w:ascii="Verdana" w:hAnsi="Verdana"/>
                <w:sz w:val="18"/>
                <w:szCs w:val="18"/>
                <w:lang w:val="es-ES_tradnl"/>
              </w:rPr>
              <w:t xml:space="preserve">En el año 2001 se formula la política forestal y su estrategia y para este año 2007, el Consejo Nacional del Ambiente </w:t>
            </w:r>
            <w:r w:rsidRPr="002E535E">
              <w:rPr>
                <w:rFonts w:ascii="Verdana" w:hAnsi="Verdana"/>
                <w:spacing w:val="4"/>
                <w:sz w:val="18"/>
                <w:szCs w:val="18"/>
                <w:lang w:val="es-ES_tradnl"/>
              </w:rPr>
              <w:t xml:space="preserve">firma 7 políticas públicas ambientales sobre gestión integrada de los recursos hídricos, información ambiental, </w:t>
            </w:r>
            <w:r w:rsidRPr="002E535E">
              <w:rPr>
                <w:rFonts w:ascii="Verdana" w:hAnsi="Verdana"/>
                <w:spacing w:val="1"/>
                <w:sz w:val="18"/>
                <w:szCs w:val="18"/>
                <w:lang w:val="es-ES_tradnl"/>
              </w:rPr>
              <w:t xml:space="preserve">cambio climático, producción más limpia, descentralización de la gestión ambiental, gestión integral de los residuos </w:t>
            </w:r>
            <w:r w:rsidRPr="002E535E">
              <w:rPr>
                <w:rFonts w:ascii="Verdana" w:hAnsi="Verdana"/>
                <w:spacing w:val="4"/>
                <w:sz w:val="18"/>
                <w:szCs w:val="18"/>
                <w:lang w:val="es-ES_tradnl"/>
              </w:rPr>
              <w:t xml:space="preserve">y desechos peligrosos y no peligrosos y supervisión, control y fiscalización ambiental. En proceso de firma se </w:t>
            </w:r>
            <w:r w:rsidRPr="002E535E">
              <w:rPr>
                <w:rFonts w:ascii="Verdana" w:hAnsi="Verdana"/>
                <w:sz w:val="18"/>
                <w:szCs w:val="18"/>
                <w:lang w:val="es-ES_tradnl"/>
              </w:rPr>
              <w:t xml:space="preserve">encuentra </w:t>
            </w:r>
            <w:smartTag w:uri="urn:schemas-microsoft-com:office:smarttags" w:element="PersonName">
              <w:smartTagPr>
                <w:attr w:name="ProductID" w:val="la Pol￭tica Nacional"/>
              </w:smartTagPr>
              <w:r w:rsidRPr="002E535E">
                <w:rPr>
                  <w:rFonts w:ascii="Verdana" w:hAnsi="Verdana"/>
                  <w:sz w:val="18"/>
                  <w:szCs w:val="18"/>
                  <w:lang w:val="es-ES_tradnl"/>
                </w:rPr>
                <w:t>la Política Nacional</w:t>
              </w:r>
            </w:smartTag>
            <w:r w:rsidRPr="002E535E">
              <w:rPr>
                <w:rFonts w:ascii="Verdana" w:hAnsi="Verdana"/>
                <w:sz w:val="18"/>
                <w:szCs w:val="18"/>
                <w:lang w:val="es-ES_tradnl"/>
              </w:rPr>
              <w:t xml:space="preserve"> de Biodiversidad.</w:t>
            </w:r>
          </w:p>
          <w:p w:rsidR="00F84BA0" w:rsidRPr="002E535E" w:rsidRDefault="00F84BA0" w:rsidP="00F84BA0">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Se instalan las Fiscalías Am</w:t>
            </w:r>
            <w:r w:rsidR="005C7C37" w:rsidRPr="002E535E">
              <w:rPr>
                <w:rFonts w:ascii="Verdana" w:hAnsi="Verdana"/>
                <w:sz w:val="18"/>
                <w:szCs w:val="18"/>
                <w:lang w:val="es-ES_tradnl"/>
              </w:rPr>
              <w:t xml:space="preserve">bientales (Art. 122 de </w:t>
            </w:r>
            <w:smartTag w:uri="urn:schemas-microsoft-com:office:smarttags" w:element="PersonName">
              <w:smartTagPr>
                <w:attr w:name="ProductID" w:val="La Ley N"/>
              </w:smartTagPr>
              <w:r w:rsidR="005C7C37" w:rsidRPr="002E535E">
                <w:rPr>
                  <w:rFonts w:ascii="Verdana" w:hAnsi="Verdana"/>
                  <w:sz w:val="18"/>
                  <w:szCs w:val="18"/>
                  <w:lang w:val="es-ES_tradnl"/>
                </w:rPr>
                <w:t>la Ley N</w:t>
              </w:r>
            </w:smartTag>
            <w:r w:rsidR="005C7C37" w:rsidRPr="002E535E">
              <w:rPr>
                <w:rFonts w:ascii="Verdana" w:hAnsi="Verdana"/>
                <w:sz w:val="18"/>
                <w:szCs w:val="18"/>
                <w:lang w:val="es-ES_tradnl"/>
              </w:rPr>
              <w:t>º</w:t>
            </w:r>
            <w:r w:rsidRPr="002E535E">
              <w:rPr>
                <w:rFonts w:ascii="Verdana" w:hAnsi="Verdana"/>
                <w:sz w:val="18"/>
                <w:szCs w:val="18"/>
                <w:lang w:val="es-ES_tradnl"/>
              </w:rPr>
              <w:t xml:space="preserve">. 41 de 1 de julio de 1998, General de Ambiente de </w:t>
            </w:r>
            <w:smartTag w:uri="urn:schemas-microsoft-com:office:smarttags" w:element="PersonName">
              <w:smartTagPr>
                <w:attr w:name="ProductID" w:val="la Rep￺blica"/>
              </w:smartTagPr>
              <w:r w:rsidRPr="002E535E">
                <w:rPr>
                  <w:rFonts w:ascii="Verdana" w:hAnsi="Verdana"/>
                  <w:sz w:val="18"/>
                  <w:szCs w:val="18"/>
                  <w:lang w:val="es-ES_tradnl"/>
                </w:rPr>
                <w:t>la República</w:t>
              </w:r>
            </w:smartTag>
            <w:r w:rsidRPr="002E535E">
              <w:rPr>
                <w:rFonts w:ascii="Verdana" w:hAnsi="Verdana"/>
                <w:sz w:val="18"/>
                <w:szCs w:val="18"/>
                <w:lang w:val="es-ES_tradnl"/>
              </w:rPr>
              <w:t xml:space="preserve"> de Panamá) con las resoluciones:</w:t>
            </w:r>
          </w:p>
          <w:p w:rsidR="00F84BA0" w:rsidRPr="002E535E" w:rsidRDefault="005C7C37" w:rsidP="00BA5B9A">
            <w:pPr>
              <w:widowControl w:val="0"/>
              <w:numPr>
                <w:ilvl w:val="0"/>
                <w:numId w:val="368"/>
              </w:numPr>
              <w:tabs>
                <w:tab w:val="clear" w:pos="216"/>
                <w:tab w:val="num" w:pos="432"/>
              </w:tabs>
              <w:autoSpaceDE w:val="0"/>
              <w:autoSpaceDN w:val="0"/>
              <w:jc w:val="both"/>
              <w:rPr>
                <w:rFonts w:ascii="Verdana" w:hAnsi="Verdana"/>
                <w:sz w:val="18"/>
                <w:szCs w:val="18"/>
                <w:lang w:val="es-ES_tradnl"/>
              </w:rPr>
            </w:pPr>
            <w:r w:rsidRPr="002E535E">
              <w:rPr>
                <w:rFonts w:ascii="Verdana" w:hAnsi="Verdana"/>
                <w:spacing w:val="8"/>
                <w:sz w:val="18"/>
                <w:szCs w:val="18"/>
                <w:lang w:val="es-ES_tradnl"/>
              </w:rPr>
              <w:t>Nº</w:t>
            </w:r>
            <w:r w:rsidR="00F84BA0" w:rsidRPr="002E535E">
              <w:rPr>
                <w:rFonts w:ascii="Verdana" w:hAnsi="Verdana"/>
                <w:spacing w:val="8"/>
                <w:sz w:val="18"/>
                <w:szCs w:val="18"/>
                <w:lang w:val="es-ES_tradnl"/>
              </w:rPr>
              <w:t xml:space="preserve">. 008-2000 del 25 de agosto de 2000, por la cual se asigna a </w:t>
            </w:r>
            <w:smartTag w:uri="urn:schemas-microsoft-com:office:smarttags" w:element="PersonName">
              <w:smartTagPr>
                <w:attr w:name="ProductID" w:val="la Fiscal￭a Quinta"/>
              </w:smartTagPr>
              <w:r w:rsidR="00F84BA0" w:rsidRPr="002E535E">
                <w:rPr>
                  <w:rFonts w:ascii="Verdana" w:hAnsi="Verdana"/>
                  <w:spacing w:val="8"/>
                  <w:sz w:val="18"/>
                  <w:szCs w:val="18"/>
                  <w:lang w:val="es-ES_tradnl"/>
                </w:rPr>
                <w:t>la Fiscalía Quinta</w:t>
              </w:r>
            </w:smartTag>
            <w:r w:rsidR="00F84BA0" w:rsidRPr="002E535E">
              <w:rPr>
                <w:rFonts w:ascii="Verdana" w:hAnsi="Verdana"/>
                <w:spacing w:val="8"/>
                <w:sz w:val="18"/>
                <w:szCs w:val="18"/>
                <w:lang w:val="es-ES_tradnl"/>
              </w:rPr>
              <w:t xml:space="preserve">, como Fiscalía </w:t>
            </w:r>
            <w:r w:rsidR="00F84BA0" w:rsidRPr="002E535E">
              <w:rPr>
                <w:rFonts w:ascii="Verdana" w:hAnsi="Verdana"/>
                <w:sz w:val="18"/>
                <w:szCs w:val="18"/>
                <w:lang w:val="es-ES_tradnl"/>
              </w:rPr>
              <w:t>Especializada en Delitos contra el Ambiente;</w:t>
            </w:r>
          </w:p>
          <w:p w:rsidR="00F84BA0" w:rsidRPr="002E535E" w:rsidRDefault="005C7C37" w:rsidP="00BA5B9A">
            <w:pPr>
              <w:widowControl w:val="0"/>
              <w:numPr>
                <w:ilvl w:val="0"/>
                <w:numId w:val="368"/>
              </w:numPr>
              <w:tabs>
                <w:tab w:val="clear" w:pos="216"/>
                <w:tab w:val="num" w:pos="432"/>
              </w:tabs>
              <w:autoSpaceDE w:val="0"/>
              <w:autoSpaceDN w:val="0"/>
              <w:jc w:val="both"/>
              <w:rPr>
                <w:rFonts w:ascii="Verdana" w:hAnsi="Verdana"/>
                <w:sz w:val="18"/>
                <w:szCs w:val="18"/>
                <w:lang w:val="es-ES_tradnl"/>
              </w:rPr>
            </w:pPr>
            <w:r w:rsidRPr="002E535E">
              <w:rPr>
                <w:rFonts w:ascii="Verdana" w:hAnsi="Verdana"/>
                <w:sz w:val="18"/>
                <w:szCs w:val="18"/>
                <w:lang w:val="es-ES_tradnl"/>
              </w:rPr>
              <w:t>Nº</w:t>
            </w:r>
            <w:r w:rsidR="00F84BA0" w:rsidRPr="002E535E">
              <w:rPr>
                <w:rFonts w:ascii="Verdana" w:hAnsi="Verdana"/>
                <w:sz w:val="18"/>
                <w:szCs w:val="18"/>
                <w:lang w:val="es-ES_tradnl"/>
              </w:rPr>
              <w:t>. 010-2000 de 10 de octubre de 2000, se le asigna a las Fiscalías Décimo Primera y Décimo Segunda del Circuito de Panamá, como Fiscalías Especializadas en Delitos contra el Medio Ambiente;</w:t>
            </w:r>
          </w:p>
          <w:p w:rsidR="00F84BA0" w:rsidRPr="002E535E" w:rsidRDefault="005C7C37" w:rsidP="00BA5B9A">
            <w:pPr>
              <w:widowControl w:val="0"/>
              <w:numPr>
                <w:ilvl w:val="0"/>
                <w:numId w:val="368"/>
              </w:numPr>
              <w:tabs>
                <w:tab w:val="clear" w:pos="216"/>
                <w:tab w:val="num" w:pos="432"/>
              </w:tabs>
              <w:autoSpaceDE w:val="0"/>
              <w:autoSpaceDN w:val="0"/>
              <w:spacing w:before="36"/>
              <w:jc w:val="both"/>
              <w:rPr>
                <w:rFonts w:ascii="Verdana" w:hAnsi="Verdana"/>
                <w:sz w:val="18"/>
                <w:szCs w:val="18"/>
                <w:lang w:val="es-ES_tradnl"/>
              </w:rPr>
            </w:pPr>
            <w:r w:rsidRPr="002E535E">
              <w:rPr>
                <w:rFonts w:ascii="Verdana" w:hAnsi="Verdana"/>
                <w:spacing w:val="3"/>
                <w:sz w:val="18"/>
                <w:szCs w:val="18"/>
                <w:lang w:val="es-ES_tradnl"/>
              </w:rPr>
              <w:t>Nº</w:t>
            </w:r>
            <w:r w:rsidR="00F84BA0" w:rsidRPr="002E535E">
              <w:rPr>
                <w:rFonts w:ascii="Verdana" w:hAnsi="Verdana"/>
                <w:spacing w:val="3"/>
                <w:sz w:val="18"/>
                <w:szCs w:val="18"/>
                <w:lang w:val="es-ES_tradnl"/>
              </w:rPr>
              <w:t xml:space="preserve">. 001-2001 de 26 de enero de 2001, "Por la cual se designa a </w:t>
            </w:r>
            <w:smartTag w:uri="urn:schemas-microsoft-com:office:smarttags" w:element="PersonName">
              <w:smartTagPr>
                <w:attr w:name="ProductID" w:val="la Fiscal￭a Segunda"/>
              </w:smartTagPr>
              <w:r w:rsidR="00F84BA0" w:rsidRPr="002E535E">
                <w:rPr>
                  <w:rFonts w:ascii="Verdana" w:hAnsi="Verdana"/>
                  <w:spacing w:val="3"/>
                  <w:sz w:val="18"/>
                  <w:szCs w:val="18"/>
                  <w:lang w:val="es-ES_tradnl"/>
                </w:rPr>
                <w:t>la Fiscalía Segunda</w:t>
              </w:r>
            </w:smartTag>
            <w:r w:rsidR="00F84BA0" w:rsidRPr="002E535E">
              <w:rPr>
                <w:rFonts w:ascii="Verdana" w:hAnsi="Verdana"/>
                <w:spacing w:val="3"/>
                <w:sz w:val="18"/>
                <w:szCs w:val="18"/>
                <w:lang w:val="es-ES_tradnl"/>
              </w:rPr>
              <w:t xml:space="preserve"> Superior del Tercer </w:t>
            </w:r>
            <w:r w:rsidR="00F84BA0" w:rsidRPr="002E535E">
              <w:rPr>
                <w:rFonts w:ascii="Verdana" w:hAnsi="Verdana"/>
                <w:sz w:val="18"/>
                <w:szCs w:val="18"/>
                <w:lang w:val="es-ES_tradnl"/>
              </w:rPr>
              <w:t>Distrito Judicial como Fiscalía Especializada en Delitos Ecológicos para el Distrito Judicial de Chiriquí y Bocas del Toro";</w:t>
            </w:r>
          </w:p>
          <w:p w:rsidR="00F84BA0" w:rsidRPr="002E535E" w:rsidRDefault="005C7C37" w:rsidP="00BA5B9A">
            <w:pPr>
              <w:widowControl w:val="0"/>
              <w:numPr>
                <w:ilvl w:val="0"/>
                <w:numId w:val="368"/>
              </w:numPr>
              <w:tabs>
                <w:tab w:val="clear" w:pos="216"/>
                <w:tab w:val="num" w:pos="432"/>
              </w:tabs>
              <w:autoSpaceDE w:val="0"/>
              <w:autoSpaceDN w:val="0"/>
              <w:spacing w:before="36"/>
              <w:jc w:val="both"/>
              <w:rPr>
                <w:rFonts w:ascii="Verdana" w:hAnsi="Verdana"/>
                <w:sz w:val="18"/>
                <w:szCs w:val="18"/>
                <w:lang w:val="es-ES_tradnl"/>
              </w:rPr>
            </w:pPr>
            <w:r w:rsidRPr="002E535E">
              <w:rPr>
                <w:rFonts w:ascii="Verdana" w:hAnsi="Verdana"/>
                <w:spacing w:val="6"/>
                <w:sz w:val="18"/>
                <w:szCs w:val="18"/>
                <w:lang w:val="es-ES_tradnl"/>
              </w:rPr>
              <w:t>Nº</w:t>
            </w:r>
            <w:r w:rsidR="00F84BA0" w:rsidRPr="002E535E">
              <w:rPr>
                <w:rFonts w:ascii="Verdana" w:hAnsi="Verdana"/>
                <w:spacing w:val="6"/>
                <w:sz w:val="18"/>
                <w:szCs w:val="18"/>
                <w:lang w:val="es-ES_tradnl"/>
              </w:rPr>
              <w:t xml:space="preserve">. 18 del 15 de marzo de 2006, "Por medio de la cual se regula el funcionamiento de </w:t>
            </w:r>
            <w:smartTag w:uri="urn:schemas-microsoft-com:office:smarttags" w:element="PersonName">
              <w:smartTagPr>
                <w:attr w:name="ProductID" w:val="0"/>
              </w:smartTagPr>
              <w:r w:rsidR="00F84BA0" w:rsidRPr="002E535E">
                <w:rPr>
                  <w:rFonts w:ascii="Verdana" w:hAnsi="Verdana"/>
                  <w:spacing w:val="6"/>
                  <w:sz w:val="18"/>
                  <w:szCs w:val="18"/>
                  <w:lang w:val="es-ES_tradnl"/>
                </w:rPr>
                <w:t xml:space="preserve">la Secretaria </w:t>
              </w:r>
              <w:r w:rsidR="00F84BA0" w:rsidRPr="002E535E">
                <w:rPr>
                  <w:rFonts w:ascii="Verdana" w:hAnsi="Verdana"/>
                  <w:sz w:val="18"/>
                  <w:szCs w:val="18"/>
                  <w:lang w:val="es-ES_tradnl"/>
                </w:rPr>
                <w:t>Especializada</w:t>
              </w:r>
            </w:smartTag>
            <w:r w:rsidR="00F84BA0" w:rsidRPr="002E535E">
              <w:rPr>
                <w:rFonts w:ascii="Verdana" w:hAnsi="Verdana"/>
                <w:sz w:val="18"/>
                <w:szCs w:val="18"/>
                <w:lang w:val="es-ES_tradnl"/>
              </w:rPr>
              <w:t xml:space="preserve"> en Delitos contra el Ambiente de Darién".</w:t>
            </w:r>
          </w:p>
          <w:p w:rsidR="00F84BA0" w:rsidRPr="002E535E" w:rsidRDefault="00F84BA0" w:rsidP="00F84BA0">
            <w:pPr>
              <w:widowControl w:val="0"/>
              <w:autoSpaceDE w:val="0"/>
              <w:autoSpaceDN w:val="0"/>
              <w:spacing w:before="180" w:after="36"/>
              <w:jc w:val="both"/>
              <w:rPr>
                <w:rFonts w:ascii="Verdana" w:hAnsi="Verdana"/>
                <w:sz w:val="18"/>
                <w:szCs w:val="18"/>
                <w:lang w:val="es-ES_tradnl"/>
              </w:rPr>
            </w:pPr>
            <w:r w:rsidRPr="002E535E">
              <w:rPr>
                <w:rFonts w:ascii="Verdana" w:hAnsi="Verdana"/>
                <w:spacing w:val="6"/>
                <w:sz w:val="18"/>
                <w:szCs w:val="18"/>
                <w:lang w:val="es-ES_tradnl"/>
              </w:rPr>
              <w:t xml:space="preserve">En el año 2005 se aprueba </w:t>
            </w:r>
            <w:smartTag w:uri="urn:schemas-microsoft-com:office:smarttags" w:element="PersonName">
              <w:smartTagPr>
                <w:attr w:name="ProductID" w:val="la Ley"/>
              </w:smartTagPr>
              <w:r w:rsidRPr="002E535E">
                <w:rPr>
                  <w:rFonts w:ascii="Verdana" w:hAnsi="Verdana"/>
                  <w:spacing w:val="6"/>
                  <w:sz w:val="18"/>
                  <w:szCs w:val="18"/>
                  <w:lang w:val="es-ES_tradnl"/>
                </w:rPr>
                <w:t>la Ley</w:t>
              </w:r>
            </w:smartTag>
            <w:r w:rsidRPr="002E535E">
              <w:rPr>
                <w:rFonts w:ascii="Verdana" w:hAnsi="Verdana"/>
                <w:spacing w:val="6"/>
                <w:sz w:val="18"/>
                <w:szCs w:val="18"/>
                <w:lang w:val="es-ES_tradnl"/>
              </w:rPr>
              <w:t xml:space="preserve"> 5 de 28 de enero "Que adiciona un Título, denominado delitos Contra el </w:t>
            </w:r>
            <w:r w:rsidRPr="002E535E">
              <w:rPr>
                <w:rFonts w:ascii="Verdana" w:hAnsi="Verdana"/>
                <w:sz w:val="18"/>
                <w:szCs w:val="18"/>
                <w:lang w:val="es-ES_tradnl"/>
              </w:rPr>
              <w:t xml:space="preserve">Ambiente, al Libro II del Código Penal y dicta otras disposiciones. En base a ello se crea </w:t>
            </w:r>
            <w:smartTag w:uri="urn:schemas-microsoft-com:office:smarttags" w:element="PersonName">
              <w:smartTagPr>
                <w:attr w:name="ProductID" w:val="la Divisi￳n"/>
              </w:smartTagPr>
              <w:r w:rsidRPr="002E535E">
                <w:rPr>
                  <w:rFonts w:ascii="Verdana" w:hAnsi="Verdana"/>
                  <w:sz w:val="18"/>
                  <w:szCs w:val="18"/>
                  <w:lang w:val="es-ES_tradnl"/>
                </w:rPr>
                <w:t>la División</w:t>
              </w:r>
            </w:smartTag>
            <w:r w:rsidRPr="002E535E">
              <w:rPr>
                <w:rFonts w:ascii="Verdana" w:hAnsi="Verdana"/>
                <w:sz w:val="18"/>
                <w:szCs w:val="18"/>
                <w:lang w:val="es-ES_tradnl"/>
              </w:rPr>
              <w:t xml:space="preserve"> de Delitos </w:t>
            </w:r>
            <w:r w:rsidRPr="002E535E">
              <w:rPr>
                <w:rFonts w:ascii="Verdana" w:hAnsi="Verdana"/>
                <w:spacing w:val="8"/>
                <w:sz w:val="18"/>
                <w:szCs w:val="18"/>
                <w:lang w:val="es-ES_tradnl"/>
              </w:rPr>
              <w:t xml:space="preserve">Ambientales de </w:t>
            </w:r>
            <w:smartTag w:uri="urn:schemas-microsoft-com:office:smarttags" w:element="PersonName">
              <w:smartTagPr>
                <w:attr w:name="ProductID" w:val="la Polic￭a T￩cnica"/>
              </w:smartTagPr>
              <w:r w:rsidRPr="002E535E">
                <w:rPr>
                  <w:rFonts w:ascii="Verdana" w:hAnsi="Verdana"/>
                  <w:spacing w:val="8"/>
                  <w:sz w:val="18"/>
                  <w:szCs w:val="18"/>
                  <w:lang w:val="es-ES_tradnl"/>
                </w:rPr>
                <w:t>la Policía Técnica</w:t>
              </w:r>
            </w:smartTag>
            <w:r w:rsidRPr="002E535E">
              <w:rPr>
                <w:rFonts w:ascii="Verdana" w:hAnsi="Verdana"/>
                <w:spacing w:val="8"/>
                <w:sz w:val="18"/>
                <w:szCs w:val="18"/>
                <w:lang w:val="es-ES_tradnl"/>
              </w:rPr>
              <w:t xml:space="preserve"> Judicial y en septiembre del año 2005, se adoptó el Convenio Marco </w:t>
            </w:r>
            <w:r w:rsidRPr="002E535E">
              <w:rPr>
                <w:rFonts w:ascii="Verdana" w:hAnsi="Verdana"/>
                <w:sz w:val="18"/>
                <w:szCs w:val="18"/>
                <w:lang w:val="es-ES_tradnl"/>
              </w:rPr>
              <w:t xml:space="preserve">Institucional entre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xml:space="preserve"> y </w:t>
            </w:r>
            <w:smartTag w:uri="urn:schemas-microsoft-com:office:smarttags" w:element="PersonName">
              <w:smartTagPr>
                <w:attr w:name="ProductID" w:val="la Procuradur￭a General"/>
              </w:smartTagPr>
              <w:r w:rsidRPr="002E535E">
                <w:rPr>
                  <w:rFonts w:ascii="Verdana" w:hAnsi="Verdana"/>
                  <w:sz w:val="18"/>
                  <w:szCs w:val="18"/>
                  <w:lang w:val="es-ES_tradnl"/>
                </w:rPr>
                <w:t>la Procuraduría General</w:t>
              </w:r>
            </w:smartTag>
            <w:r w:rsidRPr="002E535E">
              <w:rPr>
                <w:rFonts w:ascii="Verdana" w:hAnsi="Verdana"/>
                <w:sz w:val="18"/>
                <w:szCs w:val="18"/>
                <w:lang w:val="es-ES_tradnl"/>
              </w:rPr>
              <w:t xml:space="preserve"> de </w:t>
            </w:r>
            <w:smartTag w:uri="urn:schemas-microsoft-com:office:smarttags" w:element="PersonName">
              <w:smartTagPr>
                <w:attr w:name="ProductID" w:val="la Naci￳n"/>
              </w:smartTagPr>
              <w:r w:rsidRPr="002E535E">
                <w:rPr>
                  <w:rFonts w:ascii="Verdana" w:hAnsi="Verdana"/>
                  <w:sz w:val="18"/>
                  <w:szCs w:val="18"/>
                  <w:lang w:val="es-ES_tradnl"/>
                </w:rPr>
                <w:t>la Nación</w:t>
              </w:r>
            </w:smartTag>
            <w:r w:rsidRPr="002E535E">
              <w:rPr>
                <w:rFonts w:ascii="Verdana" w:hAnsi="Verdana"/>
                <w:sz w:val="18"/>
                <w:szCs w:val="18"/>
                <w:lang w:val="es-ES_tradnl"/>
              </w:rPr>
              <w:t xml:space="preserve"> por un período de 5 años para promover la colaboración institucional en la aplicación de </w:t>
            </w:r>
            <w:smartTag w:uri="urn:schemas-microsoft-com:office:smarttags" w:element="PersonName">
              <w:smartTagPr>
                <w:attr w:name="ProductID" w:val="la Ley"/>
              </w:smartTagPr>
              <w:r w:rsidRPr="002E535E">
                <w:rPr>
                  <w:rFonts w:ascii="Verdana" w:hAnsi="Verdana"/>
                  <w:sz w:val="18"/>
                  <w:szCs w:val="18"/>
                  <w:lang w:val="es-ES_tradnl"/>
                </w:rPr>
                <w:t>la Ley</w:t>
              </w:r>
            </w:smartTag>
            <w:r w:rsidRPr="002E535E">
              <w:rPr>
                <w:rFonts w:ascii="Verdana" w:hAnsi="Verdana"/>
                <w:sz w:val="18"/>
                <w:szCs w:val="18"/>
                <w:lang w:val="es-ES_tradnl"/>
              </w:rPr>
              <w:t xml:space="preserve"> de Delitos contra el Ambiente. Todo ello apoya la gestión ambiental nacional.</w:t>
            </w:r>
          </w:p>
          <w:p w:rsidR="00B532EC" w:rsidRPr="002E535E" w:rsidRDefault="00B532EC" w:rsidP="00150195">
            <w:pPr>
              <w:spacing w:before="60" w:after="60"/>
              <w:jc w:val="both"/>
              <w:rPr>
                <w:rFonts w:ascii="Verdana" w:hAnsi="Verdana"/>
                <w:sz w:val="18"/>
                <w:szCs w:val="18"/>
                <w:lang w:val="es-ES_tradnl"/>
              </w:rPr>
            </w:pPr>
          </w:p>
          <w:p w:rsidR="00A8533E" w:rsidRPr="002E535E" w:rsidRDefault="00B532EC" w:rsidP="00A8533E">
            <w:pPr>
              <w:spacing w:before="60" w:after="60"/>
              <w:jc w:val="both"/>
              <w:rPr>
                <w:rFonts w:ascii="Verdana" w:hAnsi="Verdana"/>
                <w:sz w:val="18"/>
                <w:szCs w:val="18"/>
                <w:lang w:val="es-ES_tradnl"/>
              </w:rPr>
            </w:pPr>
            <w:r w:rsidRPr="002E535E">
              <w:rPr>
                <w:rFonts w:ascii="Verdana" w:hAnsi="Verdana"/>
                <w:sz w:val="18"/>
                <w:szCs w:val="18"/>
                <w:lang w:val="es-ES_tradnl"/>
              </w:rPr>
              <w:t xml:space="preserve">Además de proyectos como </w:t>
            </w:r>
            <w:r w:rsidR="00A8533E" w:rsidRPr="002E535E">
              <w:rPr>
                <w:rFonts w:ascii="Verdana" w:hAnsi="Verdana"/>
                <w:sz w:val="18"/>
                <w:szCs w:val="18"/>
                <w:lang w:val="es-ES_tradnl"/>
              </w:rPr>
              <w:t>Triple C</w:t>
            </w:r>
            <w:r w:rsidRPr="002E535E">
              <w:rPr>
                <w:rFonts w:ascii="Verdana" w:hAnsi="Verdana"/>
                <w:sz w:val="18"/>
                <w:szCs w:val="18"/>
                <w:lang w:val="es-ES_tradnl"/>
              </w:rPr>
              <w:t xml:space="preserve">; </w:t>
            </w:r>
            <w:r w:rsidR="00A8533E" w:rsidRPr="002E535E">
              <w:rPr>
                <w:rFonts w:ascii="Verdana" w:hAnsi="Verdana"/>
                <w:sz w:val="18"/>
                <w:szCs w:val="18"/>
                <w:lang w:val="es-ES_tradnl"/>
              </w:rPr>
              <w:t>-PROCCIAPA (Estrategia de peces)</w:t>
            </w:r>
            <w:r w:rsidRPr="002E535E">
              <w:rPr>
                <w:rFonts w:ascii="Verdana" w:hAnsi="Verdana"/>
                <w:sz w:val="18"/>
                <w:szCs w:val="18"/>
                <w:lang w:val="es-ES_tradnl"/>
              </w:rPr>
              <w:t xml:space="preserve">; </w:t>
            </w:r>
            <w:r w:rsidR="00A8533E" w:rsidRPr="002E535E">
              <w:rPr>
                <w:rFonts w:ascii="Verdana" w:hAnsi="Verdana"/>
                <w:sz w:val="18"/>
                <w:szCs w:val="18"/>
                <w:lang w:val="es-ES_tradnl"/>
              </w:rPr>
              <w:t>- NATURA</w:t>
            </w:r>
            <w:r w:rsidRPr="002E535E">
              <w:rPr>
                <w:rFonts w:ascii="Verdana" w:hAnsi="Verdana"/>
                <w:sz w:val="18"/>
                <w:szCs w:val="18"/>
                <w:lang w:val="es-ES_tradnl"/>
              </w:rPr>
              <w:t xml:space="preserve">; </w:t>
            </w:r>
            <w:r w:rsidR="00A8533E" w:rsidRPr="002E535E">
              <w:rPr>
                <w:rFonts w:ascii="Verdana" w:hAnsi="Verdana"/>
                <w:sz w:val="18"/>
                <w:szCs w:val="18"/>
                <w:lang w:val="es-ES_tradnl"/>
              </w:rPr>
              <w:t>Sobre políticas, programas, proyectos, recursos biológicos, utilización sos</w:t>
            </w:r>
            <w:r w:rsidRPr="002E535E">
              <w:rPr>
                <w:rFonts w:ascii="Verdana" w:hAnsi="Verdana"/>
                <w:sz w:val="18"/>
                <w:szCs w:val="18"/>
                <w:lang w:val="es-ES_tradnl"/>
              </w:rPr>
              <w:t>tenible para mitigar la pobreza; -Program</w:t>
            </w:r>
            <w:r w:rsidR="00A8533E" w:rsidRPr="002E535E">
              <w:rPr>
                <w:rFonts w:ascii="Verdana" w:hAnsi="Verdana"/>
                <w:sz w:val="18"/>
                <w:szCs w:val="18"/>
                <w:lang w:val="es-ES_tradnl"/>
              </w:rPr>
              <w:t>a de investigación-innovación en sistema de producción en áreas de p</w:t>
            </w:r>
            <w:r w:rsidRPr="002E535E">
              <w:rPr>
                <w:rFonts w:ascii="Verdana" w:hAnsi="Verdana"/>
                <w:sz w:val="18"/>
                <w:szCs w:val="18"/>
                <w:lang w:val="es-ES_tradnl"/>
              </w:rPr>
              <w:t xml:space="preserve">obreza rural e indígena (IDIAP); </w:t>
            </w:r>
            <w:r w:rsidR="00A8533E" w:rsidRPr="002E535E">
              <w:rPr>
                <w:rFonts w:ascii="Verdana" w:hAnsi="Verdana"/>
                <w:sz w:val="18"/>
                <w:szCs w:val="18"/>
                <w:lang w:val="es-ES_tradnl"/>
              </w:rPr>
              <w:t>-Proyecto IDIA</w:t>
            </w:r>
            <w:r w:rsidRPr="002E535E">
              <w:rPr>
                <w:rFonts w:ascii="Verdana" w:hAnsi="Verdana"/>
                <w:sz w:val="18"/>
                <w:szCs w:val="18"/>
                <w:lang w:val="es-ES_tradnl"/>
              </w:rPr>
              <w:t xml:space="preserve">P con financiamiento de SENACYT, entre ellos: </w:t>
            </w:r>
            <w:r w:rsidR="00A8533E" w:rsidRPr="002E535E">
              <w:rPr>
                <w:rFonts w:ascii="Verdana" w:hAnsi="Verdana"/>
                <w:sz w:val="18"/>
                <w:szCs w:val="18"/>
                <w:lang w:val="es-ES_tradnl"/>
              </w:rPr>
              <w:t>1. Evaluación de cultivares de maíz de alta calidad proteica en</w:t>
            </w:r>
            <w:r w:rsidRPr="002E535E">
              <w:rPr>
                <w:rFonts w:ascii="Verdana" w:hAnsi="Verdana"/>
                <w:sz w:val="18"/>
                <w:szCs w:val="18"/>
                <w:lang w:val="es-ES_tradnl"/>
              </w:rPr>
              <w:t xml:space="preserve"> zonas rurales de pobreza; </w:t>
            </w:r>
            <w:r w:rsidR="00A8533E" w:rsidRPr="002E535E">
              <w:rPr>
                <w:rFonts w:ascii="Verdana" w:hAnsi="Verdana"/>
                <w:sz w:val="18"/>
                <w:szCs w:val="18"/>
                <w:lang w:val="es-ES_tradnl"/>
              </w:rPr>
              <w:t>2.Utilización de cultivares de arroz biofortificados con Fe y Zn en áreas de pobreza.</w:t>
            </w:r>
          </w:p>
        </w:tc>
      </w:tr>
      <w:tr w:rsidR="00950A37" w:rsidRPr="002E535E">
        <w:trPr>
          <w:trHeight w:val="377"/>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desarrollado o explorado su país mecanismos para que el sector privado intervenga en iniciativas de utilización sostenible de la diversidad biológica</w:t>
            </w:r>
            <w:r w:rsidRPr="002E535E">
              <w:rPr>
                <w:rFonts w:ascii="Verdana" w:hAnsi="Verdana"/>
                <w:sz w:val="18"/>
                <w:szCs w:val="18"/>
                <w:lang w:val="es-ES_tradnl"/>
              </w:rPr>
              <w:t>? (decisión V/24)</w:t>
            </w:r>
          </w:p>
        </w:tc>
      </w:tr>
      <w:tr w:rsidR="00950A37" w:rsidRPr="002E535E">
        <w:trPr>
          <w:trHeight w:val="22"/>
        </w:trPr>
        <w:tc>
          <w:tcPr>
            <w:tcW w:w="724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7"/>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967"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72"/>
        </w:trPr>
        <w:tc>
          <w:tcPr>
            <w:tcW w:w="72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7"/>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No, pero algunos mecanismos en preparación </w:t>
            </w:r>
          </w:p>
        </w:tc>
        <w:tc>
          <w:tcPr>
            <w:tcW w:w="1967"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8"/>
        </w:trPr>
        <w:tc>
          <w:tcPr>
            <w:tcW w:w="7247"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7"/>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algunos mecanismos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967"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532EC">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49"/>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el desarrollo de mecanismos para </w:t>
            </w:r>
            <w:r w:rsidRPr="002E535E">
              <w:rPr>
                <w:rFonts w:ascii="Verdana" w:hAnsi="Verdana"/>
                <w:sz w:val="18"/>
                <w:szCs w:val="20"/>
                <w:lang w:val="es-ES_tradnl"/>
              </w:rPr>
              <w:t>que el sector privado intervenga en inici</w:t>
            </w:r>
            <w:r w:rsidRPr="002E535E">
              <w:rPr>
                <w:rFonts w:ascii="Verdana" w:hAnsi="Verdana"/>
                <w:sz w:val="18"/>
                <w:szCs w:val="20"/>
                <w:lang w:val="es-ES_tradnl"/>
              </w:rPr>
              <w:t>a</w:t>
            </w:r>
            <w:r w:rsidRPr="002E535E">
              <w:rPr>
                <w:rFonts w:ascii="Verdana" w:hAnsi="Verdana"/>
                <w:sz w:val="18"/>
                <w:szCs w:val="20"/>
                <w:lang w:val="es-ES_tradnl"/>
              </w:rPr>
              <w:t>tivas de utilización sostenible de la diversidad biológica</w:t>
            </w:r>
            <w:r w:rsidRPr="002E535E">
              <w:rPr>
                <w:rFonts w:ascii="Verdana" w:hAnsi="Verdana"/>
                <w:sz w:val="18"/>
                <w:szCs w:val="18"/>
                <w:lang w:val="es-ES_tradnl"/>
              </w:rPr>
              <w:t>.</w:t>
            </w:r>
          </w:p>
        </w:tc>
      </w:tr>
      <w:tr w:rsidR="00950A37" w:rsidRPr="002E535E">
        <w:trPr>
          <w:trHeight w:val="349"/>
        </w:trPr>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8533E" w:rsidRPr="002E535E" w:rsidRDefault="00A8533E">
            <w:pPr>
              <w:spacing w:before="60" w:after="60"/>
              <w:jc w:val="both"/>
              <w:rPr>
                <w:rFonts w:ascii="Verdana" w:hAnsi="Verdana"/>
                <w:sz w:val="18"/>
                <w:szCs w:val="18"/>
                <w:lang w:val="es-ES_tradnl"/>
              </w:rPr>
            </w:pPr>
            <w:r w:rsidRPr="002E535E">
              <w:rPr>
                <w:rFonts w:ascii="Verdana" w:hAnsi="Verdana"/>
                <w:sz w:val="18"/>
                <w:szCs w:val="18"/>
                <w:lang w:val="es-ES_tradnl"/>
              </w:rPr>
              <w:t>Mejoramiento genético e investigación  de especies animales y vegetales (fondo SENACYT)</w:t>
            </w:r>
            <w:r w:rsidR="00B532EC" w:rsidRPr="002E535E">
              <w:rPr>
                <w:rFonts w:ascii="Verdana" w:hAnsi="Verdana"/>
                <w:sz w:val="18"/>
                <w:szCs w:val="18"/>
                <w:lang w:val="es-ES_tradnl"/>
              </w:rPr>
              <w:t xml:space="preserve">; </w:t>
            </w:r>
            <w:r w:rsidRPr="002E535E">
              <w:rPr>
                <w:rFonts w:ascii="Verdana" w:hAnsi="Verdana"/>
                <w:sz w:val="18"/>
                <w:szCs w:val="18"/>
                <w:lang w:val="es-ES_tradnl"/>
              </w:rPr>
              <w:t>ANAM, concesiones administrativas de Recursos en AP o silvestres</w:t>
            </w:r>
            <w:r w:rsidR="003E67FD">
              <w:rPr>
                <w:rFonts w:ascii="Verdana" w:hAnsi="Verdana"/>
                <w:sz w:val="18"/>
                <w:szCs w:val="18"/>
                <w:lang w:val="es-ES_tradnl"/>
              </w:rPr>
              <w:t>.</w:t>
            </w:r>
          </w:p>
        </w:tc>
      </w:tr>
      <w:tr w:rsidR="00950A37" w:rsidRPr="002E535E">
        <w:trPr>
          <w:trHeight w:val="349"/>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 xml:space="preserve"> ¿Ha iniciado su país un proceso para aplicar los Principios y directrices de Addis Abeba para la utilización sostenible de la diversidad biológica? (decisión VII/12)</w:t>
            </w:r>
          </w:p>
        </w:tc>
      </w:tr>
      <w:tr w:rsidR="00950A37" w:rsidRPr="002E535E">
        <w:trPr>
          <w:trHeight w:val="22"/>
        </w:trPr>
        <w:tc>
          <w:tcPr>
            <w:tcW w:w="724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2"/>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1967"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8"/>
        </w:trPr>
        <w:tc>
          <w:tcPr>
            <w:tcW w:w="72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2"/>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 xml:space="preserve">No, pero los principios y directrices en estudio </w:t>
            </w:r>
          </w:p>
        </w:tc>
        <w:tc>
          <w:tcPr>
            <w:tcW w:w="1967"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8"/>
        </w:trPr>
        <w:tc>
          <w:tcPr>
            <w:tcW w:w="7247"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2"/>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está previsto un proceso</w:t>
            </w:r>
          </w:p>
        </w:tc>
        <w:tc>
          <w:tcPr>
            <w:tcW w:w="1967"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B532EC">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8"/>
        </w:trPr>
        <w:tc>
          <w:tcPr>
            <w:tcW w:w="7247"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2"/>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se ha iniciado un proceso (indique la información detallada)</w:t>
            </w:r>
          </w:p>
        </w:tc>
        <w:tc>
          <w:tcPr>
            <w:tcW w:w="1967"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9"/>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los procesos para aplicar los Principios y directrices de Addis Abeba para la utilización sostenible de la diversidad biológica.</w:t>
            </w:r>
          </w:p>
        </w:tc>
      </w:tr>
      <w:tr w:rsidR="00950A37" w:rsidRPr="002E535E">
        <w:trPr>
          <w:trHeight w:val="207"/>
        </w:trPr>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C5632D" w:rsidRPr="002E535E" w:rsidRDefault="00A8533E" w:rsidP="00150195">
            <w:pPr>
              <w:spacing w:before="60" w:after="60"/>
              <w:jc w:val="both"/>
              <w:rPr>
                <w:rFonts w:ascii="Verdana" w:hAnsi="Verdana"/>
                <w:sz w:val="18"/>
                <w:szCs w:val="18"/>
                <w:lang w:val="es-ES_tradnl"/>
              </w:rPr>
            </w:pPr>
            <w:r w:rsidRPr="002E535E">
              <w:rPr>
                <w:rFonts w:ascii="Verdana" w:hAnsi="Verdana"/>
                <w:sz w:val="18"/>
                <w:szCs w:val="18"/>
                <w:lang w:val="es-ES_tradnl"/>
              </w:rPr>
              <w:t>Estudio para aprovechamiento de especies cigenéticas</w:t>
            </w:r>
            <w:r w:rsidR="00C5632D" w:rsidRPr="002E535E">
              <w:rPr>
                <w:rFonts w:ascii="Verdana" w:hAnsi="Verdana"/>
                <w:sz w:val="18"/>
                <w:szCs w:val="18"/>
                <w:lang w:val="es-ES_tradnl"/>
              </w:rPr>
              <w:t xml:space="preserve"> en ANAM</w:t>
            </w:r>
            <w:r w:rsidR="003E67FD">
              <w:rPr>
                <w:rFonts w:ascii="Verdana" w:hAnsi="Verdana"/>
                <w:sz w:val="18"/>
                <w:szCs w:val="18"/>
                <w:lang w:val="es-ES_tradnl"/>
              </w:rPr>
              <w:t>.</w:t>
            </w:r>
          </w:p>
        </w:tc>
      </w:tr>
      <w:tr w:rsidR="00950A37" w:rsidRPr="002E535E">
        <w:trPr>
          <w:trHeight w:val="490"/>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 xml:space="preserve"> ¿Ha adoptado su país iniciativas o medidas para desarrollar y transferir tecnologías y proporci</w:t>
            </w:r>
            <w:r w:rsidRPr="002E535E">
              <w:rPr>
                <w:rFonts w:ascii="Verdana" w:hAnsi="Verdana"/>
                <w:sz w:val="18"/>
                <w:szCs w:val="18"/>
                <w:lang w:val="es-ES_tradnl"/>
              </w:rPr>
              <w:t>o</w:t>
            </w:r>
            <w:r w:rsidRPr="002E535E">
              <w:rPr>
                <w:rFonts w:ascii="Verdana" w:hAnsi="Verdana"/>
                <w:sz w:val="18"/>
                <w:szCs w:val="18"/>
                <w:lang w:val="es-ES_tradnl"/>
              </w:rPr>
              <w:t xml:space="preserve">nar recursos financieros con miras a prestar asistencia en la aplicación de los Principios y directrices de Addis Abeba para la utilización sostenible de la diversidad biológica? (decisión VII/12) </w:t>
            </w:r>
          </w:p>
        </w:tc>
      </w:tr>
      <w:tr w:rsidR="00950A37" w:rsidRPr="002E535E">
        <w:trPr>
          <w:trHeight w:val="238"/>
        </w:trPr>
        <w:tc>
          <w:tcPr>
            <w:tcW w:w="724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3"/>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1967"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27"/>
        </w:trPr>
        <w:tc>
          <w:tcPr>
            <w:tcW w:w="72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3"/>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 xml:space="preserve">No, pero programas pertinentes en preparación </w:t>
            </w:r>
          </w:p>
        </w:tc>
        <w:tc>
          <w:tcPr>
            <w:tcW w:w="1967"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58"/>
        </w:trPr>
        <w:tc>
          <w:tcPr>
            <w:tcW w:w="7247"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3"/>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algunas tecnologías desarrolladas y transferidas y recursos fina</w:t>
            </w:r>
            <w:r w:rsidRPr="002E535E">
              <w:rPr>
                <w:rFonts w:ascii="Verdana" w:hAnsi="Verdana"/>
                <w:sz w:val="18"/>
                <w:szCs w:val="18"/>
                <w:lang w:val="es-ES_tradnl"/>
              </w:rPr>
              <w:t>n</w:t>
            </w:r>
            <w:r w:rsidRPr="002E535E">
              <w:rPr>
                <w:rFonts w:ascii="Verdana" w:hAnsi="Verdana"/>
                <w:sz w:val="18"/>
                <w:szCs w:val="18"/>
                <w:lang w:val="es-ES_tradnl"/>
              </w:rPr>
              <w:t>cieros limitados ofrecidos (indique los detalles a continuación)</w:t>
            </w:r>
          </w:p>
        </w:tc>
        <w:tc>
          <w:tcPr>
            <w:tcW w:w="1967"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C5632D">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490"/>
        </w:trPr>
        <w:tc>
          <w:tcPr>
            <w:tcW w:w="7247" w:type="dxa"/>
            <w:tcBorders>
              <w:top w:val="single" w:sz="8"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3"/>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muchas tecnologías elaboradas y transferidas y recursos financi</w:t>
            </w:r>
            <w:r w:rsidRPr="002E535E">
              <w:rPr>
                <w:rFonts w:ascii="Verdana" w:hAnsi="Verdana"/>
                <w:sz w:val="18"/>
                <w:szCs w:val="18"/>
                <w:lang w:val="es-ES_tradnl"/>
              </w:rPr>
              <w:t>e</w:t>
            </w:r>
            <w:r w:rsidRPr="002E535E">
              <w:rPr>
                <w:rFonts w:ascii="Verdana" w:hAnsi="Verdana"/>
                <w:sz w:val="18"/>
                <w:szCs w:val="18"/>
                <w:lang w:val="es-ES_tradnl"/>
              </w:rPr>
              <w:t>ros significativos ofrecidos (indique los detalles a continuación)</w:t>
            </w:r>
          </w:p>
        </w:tc>
        <w:tc>
          <w:tcPr>
            <w:tcW w:w="1967" w:type="dxa"/>
            <w:gridSpan w:val="2"/>
            <w:tcBorders>
              <w:top w:val="single" w:sz="8" w:space="0" w:color="808080"/>
              <w:left w:val="threeDEmboss" w:sz="6" w:space="0" w:color="FFFFFF"/>
              <w:bottom w:val="single" w:sz="4"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cantSplit/>
          <w:trHeight w:val="481"/>
        </w:trPr>
        <w:tc>
          <w:tcPr>
            <w:tcW w:w="9214" w:type="dxa"/>
            <w:gridSpan w:val="3"/>
            <w:tcBorders>
              <w:top w:val="single" w:sz="4"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desarrollo y transferencia de tecnologías y el suministro de recursos f</w:t>
            </w:r>
            <w:r w:rsidRPr="002E535E">
              <w:rPr>
                <w:rFonts w:ascii="Verdana" w:hAnsi="Verdana"/>
                <w:sz w:val="18"/>
                <w:szCs w:val="18"/>
                <w:lang w:val="es-ES_tradnl"/>
              </w:rPr>
              <w:t>i</w:t>
            </w:r>
            <w:r w:rsidRPr="002E535E">
              <w:rPr>
                <w:rFonts w:ascii="Verdana" w:hAnsi="Verdana"/>
                <w:sz w:val="18"/>
                <w:szCs w:val="18"/>
                <w:lang w:val="es-ES_tradnl"/>
              </w:rPr>
              <w:t>nancieros para prestar asistencia en la aplicación de los Principios y directrices de Addis Abeba para la utilización sostenible de la diversidad biológica.</w:t>
            </w:r>
          </w:p>
        </w:tc>
      </w:tr>
      <w:tr w:rsidR="00950A37" w:rsidRPr="002E535E">
        <w:trPr>
          <w:trHeight w:val="349"/>
        </w:trPr>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5632D" w:rsidP="00C5632D">
            <w:pPr>
              <w:spacing w:before="60" w:after="60"/>
              <w:jc w:val="both"/>
              <w:rPr>
                <w:rFonts w:ascii="Verdana" w:hAnsi="Verdana"/>
                <w:sz w:val="18"/>
                <w:szCs w:val="18"/>
                <w:lang w:val="es-ES_tradnl"/>
              </w:rPr>
            </w:pPr>
            <w:r w:rsidRPr="002E535E">
              <w:rPr>
                <w:rFonts w:ascii="Verdana" w:hAnsi="Verdana"/>
                <w:sz w:val="18"/>
                <w:szCs w:val="18"/>
                <w:lang w:val="es-ES_tradnl"/>
              </w:rPr>
              <w:t>El establecimiento de zoocriaderos y otros de acuerdo a lo establecido en la ley de ANAM. Zoo</w:t>
            </w:r>
            <w:r w:rsidR="00583B7C">
              <w:rPr>
                <w:rFonts w:ascii="Verdana" w:hAnsi="Verdana"/>
                <w:sz w:val="18"/>
                <w:szCs w:val="18"/>
                <w:lang w:val="es-ES_tradnl"/>
              </w:rPr>
              <w:t>-</w:t>
            </w:r>
            <w:r w:rsidRPr="002E535E">
              <w:rPr>
                <w:rFonts w:ascii="Verdana" w:hAnsi="Verdana"/>
                <w:sz w:val="18"/>
                <w:szCs w:val="18"/>
                <w:lang w:val="es-ES_tradnl"/>
              </w:rPr>
              <w:t>criadero de iguanas, conejo pintados, reforestación de áreas de manglar.</w:t>
            </w:r>
          </w:p>
        </w:tc>
      </w:tr>
    </w:tbl>
    <w:p w:rsidR="00950A37" w:rsidRPr="002E535E" w:rsidRDefault="00950A37">
      <w:pPr>
        <w:pStyle w:val="Heading3"/>
        <w:rPr>
          <w:color w:val="auto"/>
          <w:lang w:val="es-ES_tradnl"/>
        </w:rPr>
      </w:pPr>
    </w:p>
    <w:p w:rsidR="00950A37" w:rsidRPr="002E535E" w:rsidRDefault="00950A37" w:rsidP="00FF1C4C">
      <w:pPr>
        <w:pStyle w:val="Heading3"/>
        <w:rPr>
          <w:color w:val="auto"/>
          <w:lang w:val="es-ES"/>
        </w:rPr>
      </w:pPr>
      <w:bookmarkStart w:id="61" w:name="_Toc93824823"/>
      <w:r w:rsidRPr="002E535E">
        <w:rPr>
          <w:color w:val="auto"/>
          <w:lang w:val="es-ES"/>
        </w:rPr>
        <w:t>Diversidad biológica y turismo</w:t>
      </w:r>
      <w:bookmarkEnd w:id="61"/>
    </w:p>
    <w:tbl>
      <w:tblPr>
        <w:tblW w:w="918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47"/>
        <w:gridCol w:w="2733"/>
      </w:tblGrid>
      <w:tr w:rsidR="00950A37" w:rsidRPr="002E535E">
        <w:trPr>
          <w:trHeight w:val="154"/>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establecido su país mecanismos para evaluar, supervisar y medir el impacto del turi</w:t>
            </w:r>
            <w:r w:rsidRPr="002E535E">
              <w:rPr>
                <w:rFonts w:ascii="Verdana" w:hAnsi="Verdana"/>
                <w:sz w:val="18"/>
                <w:szCs w:val="20"/>
                <w:lang w:val="es-ES_tradnl"/>
              </w:rPr>
              <w:t>s</w:t>
            </w:r>
            <w:r w:rsidRPr="002E535E">
              <w:rPr>
                <w:rFonts w:ascii="Verdana" w:hAnsi="Verdana"/>
                <w:sz w:val="18"/>
                <w:szCs w:val="20"/>
                <w:lang w:val="es-ES_tradnl"/>
              </w:rPr>
              <w:t>mo en la diversidad biológica?</w:t>
            </w:r>
          </w:p>
        </w:tc>
      </w:tr>
      <w:tr w:rsidR="00950A37" w:rsidRPr="002E535E">
        <w:trPr>
          <w:trHeight w:val="154"/>
        </w:trPr>
        <w:tc>
          <w:tcPr>
            <w:tcW w:w="644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4"/>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273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54"/>
        </w:trPr>
        <w:tc>
          <w:tcPr>
            <w:tcW w:w="64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4"/>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 xml:space="preserve">No, pero los mecanismos en preparación </w:t>
            </w:r>
          </w:p>
        </w:tc>
        <w:tc>
          <w:tcPr>
            <w:tcW w:w="273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54"/>
        </w:trPr>
        <w:tc>
          <w:tcPr>
            <w:tcW w:w="64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4"/>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mecanismos establecidos (especifique a continuación)</w:t>
            </w:r>
          </w:p>
        </w:tc>
        <w:tc>
          <w:tcPr>
            <w:tcW w:w="273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732121">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154"/>
        </w:trPr>
        <w:tc>
          <w:tcPr>
            <w:tcW w:w="6447"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4"/>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los mecanismos vigentes sometidos a revisión</w:t>
            </w:r>
          </w:p>
        </w:tc>
        <w:tc>
          <w:tcPr>
            <w:tcW w:w="273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54"/>
        </w:trPr>
        <w:tc>
          <w:tcPr>
            <w:tcW w:w="91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establecimiento de mecanismos para evaluar, supervisar y medir el i</w:t>
            </w:r>
            <w:r w:rsidRPr="002E535E">
              <w:rPr>
                <w:rFonts w:ascii="Verdana" w:hAnsi="Verdana"/>
                <w:sz w:val="18"/>
                <w:szCs w:val="18"/>
                <w:lang w:val="es-ES_tradnl"/>
              </w:rPr>
              <w:t>m</w:t>
            </w:r>
            <w:r w:rsidRPr="002E535E">
              <w:rPr>
                <w:rFonts w:ascii="Verdana" w:hAnsi="Verdana"/>
                <w:sz w:val="18"/>
                <w:szCs w:val="18"/>
                <w:lang w:val="es-ES_tradnl"/>
              </w:rPr>
              <w:t>pacto del turismo en la diversidad biológica.</w:t>
            </w:r>
          </w:p>
        </w:tc>
      </w:tr>
      <w:tr w:rsidR="00950A37" w:rsidRPr="002E535E">
        <w:trPr>
          <w:trHeight w:val="154"/>
        </w:trPr>
        <w:tc>
          <w:tcPr>
            <w:tcW w:w="918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732121" w:rsidP="00911983">
            <w:pPr>
              <w:spacing w:before="60" w:after="60"/>
              <w:jc w:val="both"/>
              <w:rPr>
                <w:rFonts w:ascii="Verdana" w:hAnsi="Verdana"/>
                <w:sz w:val="18"/>
                <w:szCs w:val="18"/>
                <w:lang w:val="es-ES_tradnl"/>
              </w:rPr>
            </w:pPr>
            <w:r w:rsidRPr="002E535E">
              <w:rPr>
                <w:rFonts w:ascii="Verdana" w:hAnsi="Verdana"/>
                <w:sz w:val="18"/>
                <w:szCs w:val="18"/>
                <w:lang w:val="es-ES_tradnl"/>
              </w:rPr>
              <w:t xml:space="preserve">Los mecanismos de evaluación de impacto ambiental y presentación de estudios de impacto ambiental son implementados en los proyectos de desarrollo turísticos. </w:t>
            </w:r>
            <w:r w:rsidR="00C5632D" w:rsidRPr="002E535E">
              <w:rPr>
                <w:rFonts w:ascii="Verdana" w:hAnsi="Verdana"/>
                <w:sz w:val="18"/>
                <w:szCs w:val="18"/>
                <w:lang w:val="es-ES_tradnl"/>
              </w:rPr>
              <w:t xml:space="preserve">Monitoreo y evaluación de las AP apoya el conocimiento de las poblaciones nativas y sus modificaciones de comportamiento. Esto </w:t>
            </w:r>
            <w:r w:rsidR="008A0643" w:rsidRPr="002E535E">
              <w:rPr>
                <w:rFonts w:ascii="Verdana" w:hAnsi="Verdana"/>
                <w:sz w:val="18"/>
                <w:szCs w:val="18"/>
                <w:lang w:val="es-ES_tradnl"/>
              </w:rPr>
              <w:t>prevé</w:t>
            </w:r>
            <w:r w:rsidR="00C5632D" w:rsidRPr="002E535E">
              <w:rPr>
                <w:rFonts w:ascii="Verdana" w:hAnsi="Verdana"/>
                <w:sz w:val="18"/>
                <w:szCs w:val="18"/>
                <w:lang w:val="es-ES_tradnl"/>
              </w:rPr>
              <w:t xml:space="preserve"> el uso</w:t>
            </w:r>
            <w:r w:rsidRPr="002E535E">
              <w:rPr>
                <w:rFonts w:ascii="Verdana" w:hAnsi="Verdana"/>
                <w:sz w:val="18"/>
                <w:szCs w:val="18"/>
                <w:lang w:val="es-ES_tradnl"/>
              </w:rPr>
              <w:t xml:space="preserve"> de información científica apli</w:t>
            </w:r>
            <w:r w:rsidR="00C5632D" w:rsidRPr="002E535E">
              <w:rPr>
                <w:rFonts w:ascii="Verdana" w:hAnsi="Verdana"/>
                <w:sz w:val="18"/>
                <w:szCs w:val="18"/>
                <w:lang w:val="es-ES_tradnl"/>
              </w:rPr>
              <w:t>cada al manejo sostenible de AP.</w:t>
            </w:r>
            <w:r w:rsidRPr="002E535E">
              <w:rPr>
                <w:rFonts w:ascii="Verdana" w:hAnsi="Verdana"/>
                <w:sz w:val="18"/>
                <w:szCs w:val="18"/>
                <w:lang w:val="es-ES_tradnl"/>
              </w:rPr>
              <w:t xml:space="preserve"> </w:t>
            </w:r>
          </w:p>
        </w:tc>
      </w:tr>
      <w:tr w:rsidR="00950A37" w:rsidRPr="002E535E">
        <w:trPr>
          <w:trHeight w:val="154"/>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proporcionado su país programas de formación y capacitación para los explotadores del turismo de forma que aumente su toma de conciencia de los impactos del turismo en la diversidad biológica y mejore la capacidad técnica a nivel local para reducir a un mínimo los impactos</w:t>
            </w:r>
            <w:r w:rsidRPr="002E535E">
              <w:rPr>
                <w:rFonts w:ascii="Verdana" w:hAnsi="Verdana"/>
                <w:sz w:val="18"/>
                <w:szCs w:val="18"/>
                <w:lang w:val="es-ES_tradnl"/>
              </w:rPr>
              <w:t>? (decisión V/25)</w:t>
            </w:r>
          </w:p>
        </w:tc>
      </w:tr>
      <w:tr w:rsidR="00950A37" w:rsidRPr="002E535E">
        <w:trPr>
          <w:trHeight w:val="38"/>
        </w:trPr>
        <w:tc>
          <w:tcPr>
            <w:tcW w:w="644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8"/>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w:t>
            </w:r>
          </w:p>
        </w:tc>
        <w:tc>
          <w:tcPr>
            <w:tcW w:w="273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4"/>
        </w:trPr>
        <w:tc>
          <w:tcPr>
            <w:tcW w:w="64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8"/>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 pero programas en preparación</w:t>
            </w:r>
          </w:p>
        </w:tc>
        <w:tc>
          <w:tcPr>
            <w:tcW w:w="273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4"/>
        </w:trPr>
        <w:tc>
          <w:tcPr>
            <w:tcW w:w="6447"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8"/>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programas establecidos (especifique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73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364BD5">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154"/>
        </w:trPr>
        <w:tc>
          <w:tcPr>
            <w:tcW w:w="91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programas educativos y de capacitación proporcionados a los explotadores del turismo.</w:t>
            </w:r>
          </w:p>
        </w:tc>
      </w:tr>
      <w:tr w:rsidR="00950A37" w:rsidRPr="002E535E">
        <w:trPr>
          <w:trHeight w:val="154"/>
        </w:trPr>
        <w:tc>
          <w:tcPr>
            <w:tcW w:w="918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424A3" w:rsidRPr="002E535E" w:rsidRDefault="00911983" w:rsidP="00C5632D">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Anteriormente se capacitaba a las empresas que prestaban el servicio de turismo "Conciencia del Medio Ambiente", pero actualmente no se ha puesto en práctica.</w:t>
            </w:r>
            <w:r w:rsidR="003E67FD">
              <w:rPr>
                <w:rFonts w:ascii="Verdana" w:hAnsi="Verdana" w:cs="Arial"/>
                <w:sz w:val="18"/>
                <w:szCs w:val="18"/>
                <w:lang w:val="es-ES"/>
              </w:rPr>
              <w:t xml:space="preserve"> </w:t>
            </w:r>
            <w:r w:rsidR="00C5632D" w:rsidRPr="002E535E">
              <w:rPr>
                <w:rFonts w:ascii="Verdana" w:hAnsi="Verdana" w:cs="Arial"/>
                <w:sz w:val="18"/>
                <w:szCs w:val="18"/>
                <w:lang w:val="es-ES"/>
              </w:rPr>
              <w:t>Es una actividad que fortalecerá el apropiado uso de los recursos naturales en el país y que debe estar a cargo de la institución ambiental encargada: dirección de educación ambiental y dirección de biodiversidad y AP.</w:t>
            </w:r>
            <w:r w:rsidR="003E67FD">
              <w:rPr>
                <w:rFonts w:ascii="Verdana" w:hAnsi="Verdana" w:cs="Arial"/>
                <w:sz w:val="18"/>
                <w:szCs w:val="18"/>
                <w:lang w:val="es-ES"/>
              </w:rPr>
              <w:t xml:space="preserve"> </w:t>
            </w:r>
            <w:r w:rsidR="00B532EC" w:rsidRPr="002E535E">
              <w:rPr>
                <w:rFonts w:ascii="Verdana" w:hAnsi="Verdana" w:cs="Arial"/>
                <w:sz w:val="18"/>
                <w:szCs w:val="18"/>
                <w:lang w:val="es-ES"/>
              </w:rPr>
              <w:t>Seguimien</w:t>
            </w:r>
            <w:r w:rsidR="00C5632D" w:rsidRPr="002E535E">
              <w:rPr>
                <w:rFonts w:ascii="Verdana" w:hAnsi="Verdana" w:cs="Arial"/>
                <w:sz w:val="18"/>
                <w:szCs w:val="18"/>
                <w:lang w:val="es-ES"/>
              </w:rPr>
              <w:t>to de los lineamientos de la ley de</w:t>
            </w:r>
            <w:r w:rsidR="00B532EC" w:rsidRPr="002E535E">
              <w:rPr>
                <w:rFonts w:ascii="Verdana" w:hAnsi="Verdana" w:cs="Arial"/>
                <w:sz w:val="18"/>
                <w:szCs w:val="18"/>
                <w:lang w:val="es-ES"/>
              </w:rPr>
              <w:t xml:space="preserve"> ANAM y los planes de manejo: M</w:t>
            </w:r>
            <w:r w:rsidR="00C5632D" w:rsidRPr="002E535E">
              <w:rPr>
                <w:rFonts w:ascii="Verdana" w:hAnsi="Verdana" w:cs="Arial"/>
                <w:sz w:val="18"/>
                <w:szCs w:val="18"/>
                <w:lang w:val="es-ES"/>
              </w:rPr>
              <w:t>a</w:t>
            </w:r>
            <w:r w:rsidR="00B532EC" w:rsidRPr="002E535E">
              <w:rPr>
                <w:rFonts w:ascii="Verdana" w:hAnsi="Verdana" w:cs="Arial"/>
                <w:sz w:val="18"/>
                <w:szCs w:val="18"/>
                <w:lang w:val="es-ES"/>
              </w:rPr>
              <w:t>n</w:t>
            </w:r>
            <w:r w:rsidR="00C5632D" w:rsidRPr="002E535E">
              <w:rPr>
                <w:rFonts w:ascii="Verdana" w:hAnsi="Verdana" w:cs="Arial"/>
                <w:sz w:val="18"/>
                <w:szCs w:val="18"/>
                <w:lang w:val="es-ES"/>
              </w:rPr>
              <w:t>glares de Halls y Punta Bruja</w:t>
            </w:r>
            <w:r w:rsidR="00732121" w:rsidRPr="002E535E">
              <w:rPr>
                <w:rFonts w:ascii="Verdana" w:hAnsi="Verdana" w:cs="Arial"/>
                <w:sz w:val="18"/>
                <w:szCs w:val="18"/>
                <w:lang w:val="es-ES"/>
              </w:rPr>
              <w:t>.</w:t>
            </w:r>
            <w:r w:rsidR="003E67FD">
              <w:rPr>
                <w:rFonts w:ascii="Verdana" w:hAnsi="Verdana" w:cs="Arial"/>
                <w:sz w:val="18"/>
                <w:szCs w:val="18"/>
                <w:lang w:val="es-ES"/>
              </w:rPr>
              <w:t xml:space="preserve"> </w:t>
            </w:r>
            <w:r w:rsidR="00A424A3" w:rsidRPr="002E535E">
              <w:rPr>
                <w:rFonts w:ascii="Verdana" w:hAnsi="Verdana" w:cs="Arial"/>
                <w:sz w:val="18"/>
                <w:szCs w:val="18"/>
                <w:lang w:val="es-ES"/>
              </w:rPr>
              <w:t xml:space="preserve">Algunas universidades públicas y privadas cuentan con programas de licenciaturas en turismo y actividades conexas. </w:t>
            </w:r>
            <w:smartTag w:uri="urn:schemas-microsoft-com:office:smarttags" w:element="PersonName">
              <w:smartTagPr>
                <w:attr w:name="ProductID" w:val="la ANAM"/>
              </w:smartTagPr>
              <w:r w:rsidR="00A424A3" w:rsidRPr="002E535E">
                <w:rPr>
                  <w:rFonts w:ascii="Verdana" w:hAnsi="Verdana" w:cs="Arial"/>
                  <w:sz w:val="18"/>
                  <w:szCs w:val="18"/>
                  <w:lang w:val="es-ES"/>
                </w:rPr>
                <w:t>La ANAM</w:t>
              </w:r>
            </w:smartTag>
            <w:r w:rsidR="00A424A3" w:rsidRPr="002E535E">
              <w:rPr>
                <w:rFonts w:ascii="Verdana" w:hAnsi="Verdana" w:cs="Arial"/>
                <w:sz w:val="18"/>
                <w:szCs w:val="18"/>
                <w:lang w:val="es-ES"/>
              </w:rPr>
              <w:t xml:space="preserve"> está elaborando la política de turismo sostenible. De igual forma el IPAT, tiene entre sus objetivos el regular las actividades de turismo sostenible en áreas que no tengan alguna categoría de protección.</w:t>
            </w:r>
            <w:r w:rsidR="003E67FD">
              <w:rPr>
                <w:rFonts w:ascii="Verdana" w:hAnsi="Verdana" w:cs="Arial"/>
                <w:sz w:val="18"/>
                <w:szCs w:val="18"/>
                <w:lang w:val="es-ES"/>
              </w:rPr>
              <w:t xml:space="preserve"> </w:t>
            </w:r>
            <w:r w:rsidR="00A424A3" w:rsidRPr="002E535E">
              <w:rPr>
                <w:rFonts w:ascii="Verdana" w:hAnsi="Verdana" w:cs="Arial"/>
                <w:sz w:val="18"/>
                <w:szCs w:val="18"/>
                <w:lang w:val="es-ES"/>
              </w:rPr>
              <w:t>A través del apoyo del Proyecto CBMAP II se desarrollan proyectos ecoturísticos en áreas protegidas que incluyen la creación de capacidades en comunidades locales.</w:t>
            </w:r>
          </w:p>
        </w:tc>
      </w:tr>
      <w:tr w:rsidR="00950A37" w:rsidRPr="002E535E">
        <w:trPr>
          <w:trHeight w:val="154"/>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41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¿Proporciona su país a las comunidades indígenas y locales recursos para creación de capacidad y financieros en apoyo de su participación en la adopción de políticas sobre turismo, planificación del desarrollo, desarrollo y gestión de productos? (decisión VII/14)</w:t>
            </w:r>
          </w:p>
        </w:tc>
      </w:tr>
      <w:tr w:rsidR="00950A37" w:rsidRPr="002E535E">
        <w:trPr>
          <w:trHeight w:val="154"/>
        </w:trPr>
        <w:tc>
          <w:tcPr>
            <w:tcW w:w="644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5"/>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273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54"/>
        </w:trPr>
        <w:tc>
          <w:tcPr>
            <w:tcW w:w="64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5"/>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No, pero programas pertinentes en estudio</w:t>
            </w:r>
          </w:p>
        </w:tc>
        <w:tc>
          <w:tcPr>
            <w:tcW w:w="273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54"/>
        </w:trPr>
        <w:tc>
          <w:tcPr>
            <w:tcW w:w="64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5"/>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algunos programas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733" w:type="dxa"/>
            <w:tcBorders>
              <w:top w:val="single" w:sz="8" w:space="0" w:color="808080"/>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2E535E" w:rsidRDefault="00C5632D">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595"/>
        </w:trPr>
        <w:tc>
          <w:tcPr>
            <w:tcW w:w="6447"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5"/>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programas completos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733" w:type="dxa"/>
            <w:tcBorders>
              <w:top w:val="single" w:sz="6"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821"/>
        </w:trPr>
        <w:tc>
          <w:tcPr>
            <w:tcW w:w="91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Oros comentarios sobre recursos para creación de capacidad y financieros proporcionados a las comunidades indígenas y locales en apoyo de su participación en la adopción de políticas sobre turi</w:t>
            </w:r>
            <w:r w:rsidRPr="002E535E">
              <w:rPr>
                <w:rFonts w:ascii="Verdana" w:hAnsi="Verdana"/>
                <w:sz w:val="18"/>
                <w:szCs w:val="18"/>
                <w:lang w:val="es-ES_tradnl"/>
              </w:rPr>
              <w:t>s</w:t>
            </w:r>
            <w:r w:rsidRPr="002E535E">
              <w:rPr>
                <w:rFonts w:ascii="Verdana" w:hAnsi="Verdana"/>
                <w:sz w:val="18"/>
                <w:szCs w:val="18"/>
                <w:lang w:val="es-ES_tradnl"/>
              </w:rPr>
              <w:t>mo, planificación del desarrollo, desarrollo y gestión de productos.</w:t>
            </w:r>
          </w:p>
        </w:tc>
      </w:tr>
      <w:tr w:rsidR="00950A37" w:rsidRPr="002E535E">
        <w:trPr>
          <w:trHeight w:val="1175"/>
        </w:trPr>
        <w:tc>
          <w:tcPr>
            <w:tcW w:w="918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C5632D" w:rsidRPr="002E535E" w:rsidRDefault="00911983" w:rsidP="003C076E">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"Proyecto Destino" en el distrito de Soloy, Corregimiento</w:t>
            </w:r>
            <w:r w:rsidR="00A424A3" w:rsidRPr="002E535E">
              <w:rPr>
                <w:rFonts w:ascii="Verdana" w:hAnsi="Verdana" w:cs="Arial"/>
                <w:sz w:val="18"/>
                <w:szCs w:val="18"/>
                <w:lang w:val="es-ES"/>
              </w:rPr>
              <w:t xml:space="preserve"> de Besigó y actualmente se está</w:t>
            </w:r>
            <w:r w:rsidRPr="002E535E">
              <w:rPr>
                <w:rFonts w:ascii="Verdana" w:hAnsi="Verdana" w:cs="Arial"/>
                <w:sz w:val="18"/>
                <w:szCs w:val="18"/>
                <w:lang w:val="es-ES"/>
              </w:rPr>
              <w:t>n iniciando nuevas propuestas para financiar otros proyectos (modificación de conductas). De igual forma se trabaja en las comarcas de Kuna Yala y Emberá.</w:t>
            </w:r>
            <w:r w:rsidR="003E67FD">
              <w:rPr>
                <w:rFonts w:ascii="Verdana" w:hAnsi="Verdana" w:cs="Arial"/>
                <w:sz w:val="18"/>
                <w:szCs w:val="18"/>
                <w:lang w:val="es-ES"/>
              </w:rPr>
              <w:t xml:space="preserve"> </w:t>
            </w:r>
            <w:r w:rsidR="00C5632D" w:rsidRPr="002E535E">
              <w:rPr>
                <w:rFonts w:ascii="Verdana" w:hAnsi="Verdana" w:cs="Arial"/>
                <w:sz w:val="18"/>
                <w:szCs w:val="18"/>
                <w:lang w:val="es-ES"/>
              </w:rPr>
              <w:t>Los proyectos CBMAP</w:t>
            </w:r>
            <w:r w:rsidR="00A424A3" w:rsidRPr="002E535E">
              <w:rPr>
                <w:rFonts w:ascii="Verdana" w:hAnsi="Verdana" w:cs="Arial"/>
                <w:sz w:val="18"/>
                <w:szCs w:val="18"/>
                <w:lang w:val="es-ES"/>
              </w:rPr>
              <w:t xml:space="preserve"> II</w:t>
            </w:r>
            <w:r w:rsidR="00C5632D" w:rsidRPr="002E535E">
              <w:rPr>
                <w:rFonts w:ascii="Verdana" w:hAnsi="Verdana" w:cs="Arial"/>
                <w:sz w:val="18"/>
                <w:szCs w:val="18"/>
                <w:lang w:val="es-ES"/>
              </w:rPr>
              <w:t xml:space="preserve">  y PPRRN apoyan el uso sostenible de recursos de la diversidad biológica (tor</w:t>
            </w:r>
            <w:r w:rsidR="00B532EC" w:rsidRPr="002E535E">
              <w:rPr>
                <w:rFonts w:ascii="Verdana" w:hAnsi="Verdana" w:cs="Arial"/>
                <w:sz w:val="18"/>
                <w:szCs w:val="18"/>
                <w:lang w:val="es-ES"/>
              </w:rPr>
              <w:t>t</w:t>
            </w:r>
            <w:r w:rsidR="00C5632D" w:rsidRPr="002E535E">
              <w:rPr>
                <w:rFonts w:ascii="Verdana" w:hAnsi="Verdana" w:cs="Arial"/>
                <w:sz w:val="18"/>
                <w:szCs w:val="18"/>
                <w:lang w:val="es-ES"/>
              </w:rPr>
              <w:t>ugas, conejo pintados, iguana, etc.) con la finalidad de evitar la extracción de bienes de la naturaleza</w:t>
            </w:r>
            <w:r w:rsidR="00A424A3" w:rsidRPr="002E535E">
              <w:rPr>
                <w:rFonts w:ascii="Verdana" w:hAnsi="Verdana" w:cs="Arial"/>
                <w:sz w:val="18"/>
                <w:szCs w:val="18"/>
                <w:lang w:val="es-ES"/>
              </w:rPr>
              <w:t xml:space="preserve"> y proyecto ecoturísticos con el fortalecimiento de las comunidades locales.</w:t>
            </w:r>
          </w:p>
        </w:tc>
      </w:tr>
      <w:tr w:rsidR="00950A37" w:rsidRPr="002E535E">
        <w:trPr>
          <w:trHeight w:val="821"/>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41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¿Ha integrado su país las directrices sobre diversidad biológica y desarrollo del turismo en el desarrollo o examen de estrategias o planes nacionales para desarrollo del turismo, estrategias y pl</w:t>
            </w:r>
            <w:r w:rsidRPr="002E535E">
              <w:rPr>
                <w:rFonts w:ascii="Verdana" w:hAnsi="Verdana"/>
                <w:sz w:val="18"/>
                <w:szCs w:val="18"/>
                <w:lang w:val="es-ES_tradnl"/>
              </w:rPr>
              <w:t>a</w:t>
            </w:r>
            <w:r w:rsidRPr="002E535E">
              <w:rPr>
                <w:rFonts w:ascii="Verdana" w:hAnsi="Verdana"/>
                <w:sz w:val="18"/>
                <w:szCs w:val="18"/>
                <w:lang w:val="es-ES_tradnl"/>
              </w:rPr>
              <w:t>nes de acción sobre diversidad biológica y otras estrategias sectoriales afines? (decisión VII/14)</w:t>
            </w:r>
          </w:p>
        </w:tc>
      </w:tr>
      <w:tr w:rsidR="00950A37" w:rsidRPr="002E535E">
        <w:trPr>
          <w:trHeight w:val="434"/>
        </w:trPr>
        <w:tc>
          <w:tcPr>
            <w:tcW w:w="644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directrices en estudio</w:t>
            </w:r>
          </w:p>
        </w:tc>
        <w:tc>
          <w:tcPr>
            <w:tcW w:w="273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249"/>
        </w:trPr>
        <w:tc>
          <w:tcPr>
            <w:tcW w:w="644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un plan para integrar algunos principios de las d</w:t>
            </w:r>
            <w:r w:rsidRPr="002E535E">
              <w:rPr>
                <w:rFonts w:ascii="Verdana" w:hAnsi="Verdana"/>
                <w:sz w:val="18"/>
                <w:szCs w:val="18"/>
                <w:lang w:val="es-ES_tradnl"/>
              </w:rPr>
              <w:t>i</w:t>
            </w:r>
            <w:r w:rsidRPr="002E535E">
              <w:rPr>
                <w:rFonts w:ascii="Verdana" w:hAnsi="Verdana"/>
                <w:sz w:val="18"/>
                <w:szCs w:val="18"/>
                <w:lang w:val="es-ES_tradnl"/>
              </w:rPr>
              <w:t>rectrices a las estrategias pertinentes está en estudio</w:t>
            </w:r>
          </w:p>
        </w:tc>
        <w:tc>
          <w:tcPr>
            <w:tcW w:w="273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4"/>
        </w:trPr>
        <w:tc>
          <w:tcPr>
            <w:tcW w:w="6447" w:type="dxa"/>
            <w:tcBorders>
              <w:top w:val="single" w:sz="4" w:space="0" w:color="FFFFFF"/>
              <w:left w:val="threeDEmboss" w:sz="6" w:space="0" w:color="FFFFFF"/>
              <w:bottom w:val="single"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algunos principios de las directrices se han integrado a algunos planes sectoriales y NBSAP (especifique cuáles principios y sectores)</w:t>
            </w:r>
          </w:p>
        </w:tc>
        <w:tc>
          <w:tcPr>
            <w:tcW w:w="273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31FE0">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4"/>
        </w:trPr>
        <w:tc>
          <w:tcPr>
            <w:tcW w:w="6447" w:type="dxa"/>
            <w:tcBorders>
              <w:top w:val="single" w:sz="6"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muchos principios de las directrices se han integrado a algunos planes sectoriales y NBSAP (especifique cuáles principios y sectores)</w:t>
            </w:r>
          </w:p>
        </w:tc>
        <w:tc>
          <w:tcPr>
            <w:tcW w:w="273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95"/>
        </w:trPr>
        <w:tc>
          <w:tcPr>
            <w:tcW w:w="91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los sectores a los que se han integrado los principios de las directrices sobre diversidad biológica y desarrollo del turismo.</w:t>
            </w:r>
          </w:p>
        </w:tc>
      </w:tr>
      <w:tr w:rsidR="00950A37" w:rsidRPr="002E535E">
        <w:trPr>
          <w:trHeight w:val="708"/>
        </w:trPr>
        <w:tc>
          <w:tcPr>
            <w:tcW w:w="918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3C076E" w:rsidRPr="002E535E" w:rsidRDefault="00911983" w:rsidP="003C076E">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Para todos los sectores se trabaja en un Plan de Desarrollo Turístico Sostenible que </w:t>
            </w:r>
            <w:r w:rsidR="00B532EC" w:rsidRPr="002E535E">
              <w:rPr>
                <w:rFonts w:ascii="Verdana" w:hAnsi="Verdana" w:cs="Arial"/>
                <w:sz w:val="18"/>
                <w:szCs w:val="18"/>
                <w:lang w:val="es-ES"/>
              </w:rPr>
              <w:t xml:space="preserve">tendrá una visión hasta el 2020. </w:t>
            </w:r>
            <w:r w:rsidR="00C5632D" w:rsidRPr="002E535E">
              <w:rPr>
                <w:rFonts w:ascii="Verdana" w:hAnsi="Verdana" w:cs="Arial"/>
                <w:sz w:val="18"/>
                <w:szCs w:val="18"/>
                <w:lang w:val="es-ES"/>
              </w:rPr>
              <w:t>Además</w:t>
            </w:r>
            <w:r w:rsidR="00B532EC" w:rsidRPr="002E535E">
              <w:rPr>
                <w:rFonts w:ascii="Verdana" w:hAnsi="Verdana" w:cs="Arial"/>
                <w:sz w:val="18"/>
                <w:szCs w:val="18"/>
                <w:lang w:val="es-ES"/>
              </w:rPr>
              <w:t>,</w:t>
            </w:r>
            <w:r w:rsidR="00C5632D" w:rsidRPr="002E535E">
              <w:rPr>
                <w:rFonts w:ascii="Verdana" w:hAnsi="Verdana" w:cs="Arial"/>
                <w:sz w:val="18"/>
                <w:szCs w:val="18"/>
                <w:lang w:val="es-ES"/>
              </w:rPr>
              <w:t xml:space="preserve"> existen los planes de acción y las Estrateg</w:t>
            </w:r>
            <w:r w:rsidR="00B532EC" w:rsidRPr="002E535E">
              <w:rPr>
                <w:rFonts w:ascii="Verdana" w:hAnsi="Verdana" w:cs="Arial"/>
                <w:sz w:val="18"/>
                <w:szCs w:val="18"/>
                <w:lang w:val="es-ES"/>
              </w:rPr>
              <w:t>ia Nacional del Ambiente que prevé</w:t>
            </w:r>
            <w:r w:rsidR="00C5632D" w:rsidRPr="002E535E">
              <w:rPr>
                <w:rFonts w:ascii="Verdana" w:hAnsi="Verdana" w:cs="Arial"/>
                <w:sz w:val="18"/>
                <w:szCs w:val="18"/>
                <w:lang w:val="es-ES"/>
              </w:rPr>
              <w:t xml:space="preserve"> estas actividades</w:t>
            </w:r>
            <w:r w:rsidR="00B532EC" w:rsidRPr="002E535E">
              <w:rPr>
                <w:rFonts w:ascii="Verdana" w:hAnsi="Verdana" w:cs="Arial"/>
                <w:sz w:val="18"/>
                <w:szCs w:val="18"/>
                <w:lang w:val="es-ES"/>
              </w:rPr>
              <w:t xml:space="preserve"> </w:t>
            </w:r>
            <w:r w:rsidR="00C5632D" w:rsidRPr="002E535E">
              <w:rPr>
                <w:rFonts w:ascii="Verdana" w:hAnsi="Verdana" w:cs="Arial"/>
                <w:sz w:val="18"/>
                <w:szCs w:val="18"/>
                <w:lang w:val="es-ES"/>
              </w:rPr>
              <w:t>(quinquenales). En aprobación próxima a las nuevas.</w:t>
            </w:r>
          </w:p>
        </w:tc>
      </w:tr>
    </w:tbl>
    <w:p w:rsidR="00950A37" w:rsidRPr="002E535E" w:rsidRDefault="00950A37" w:rsidP="00451662">
      <w:pPr>
        <w:spacing w:before="60"/>
        <w:rPr>
          <w:rFonts w:ascii="Verdana" w:hAnsi="Verdana"/>
          <w:b/>
          <w:bCs/>
          <w:sz w:val="18"/>
          <w:szCs w:val="20"/>
          <w:lang w:val="es-ES_tradnl"/>
        </w:rPr>
      </w:pPr>
    </w:p>
    <w:p w:rsidR="00451662" w:rsidRPr="002E535E" w:rsidRDefault="00451662" w:rsidP="004C482B">
      <w:pPr>
        <w:numPr>
          <w:ilvl w:val="0"/>
          <w:numId w:val="184"/>
        </w:numPr>
        <w:tabs>
          <w:tab w:val="clear" w:pos="1440"/>
        </w:tabs>
        <w:spacing w:before="60"/>
        <w:rPr>
          <w:rFonts w:ascii="Verdana" w:hAnsi="Verdana"/>
          <w:b/>
          <w:bCs/>
          <w:sz w:val="18"/>
          <w:szCs w:val="20"/>
          <w:lang w:val="es-ES_tradnl"/>
        </w:rPr>
      </w:pPr>
    </w:p>
    <w:tbl>
      <w:tblPr>
        <w:tblW w:w="9238"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38"/>
      </w:tblGrid>
      <w:tr w:rsidR="00950A37" w:rsidRPr="002E535E">
        <w:trPr>
          <w:trHeight w:val="683"/>
        </w:trPr>
        <w:tc>
          <w:tcPr>
            <w:tcW w:w="9238"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193"/>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193"/>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193"/>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193"/>
              </w:numPr>
              <w:tabs>
                <w:tab w:val="clear" w:pos="1080"/>
                <w:tab w:val="num"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193"/>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193"/>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592"/>
        </w:trPr>
        <w:tc>
          <w:tcPr>
            <w:tcW w:w="9238"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F84C40" w:rsidRPr="002E535E" w:rsidRDefault="00583B7C" w:rsidP="00F84C40">
            <w:pPr>
              <w:widowControl w:val="0"/>
              <w:autoSpaceDE w:val="0"/>
              <w:autoSpaceDN w:val="0"/>
              <w:spacing w:before="36"/>
              <w:jc w:val="both"/>
              <w:rPr>
                <w:rFonts w:ascii="Verdana" w:hAnsi="Verdana"/>
                <w:sz w:val="18"/>
                <w:szCs w:val="18"/>
                <w:lang w:val="es-ES_tradnl"/>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sidR="0077140A">
              <w:rPr>
                <w:rFonts w:ascii="Verdana" w:hAnsi="Verdana"/>
                <w:bCs/>
                <w:sz w:val="18"/>
                <w:szCs w:val="20"/>
                <w:lang w:val="es-ES_tradnl"/>
              </w:rPr>
              <w:t>pactos de las medidas adoptadas.</w:t>
            </w:r>
            <w:r w:rsidR="00F84C40">
              <w:rPr>
                <w:rFonts w:ascii="Verdana" w:hAnsi="Verdana"/>
                <w:bCs/>
                <w:sz w:val="18"/>
                <w:szCs w:val="20"/>
                <w:lang w:val="es-ES_tradnl"/>
              </w:rPr>
              <w:t xml:space="preserve"> </w:t>
            </w:r>
            <w:r w:rsidR="00F84C40" w:rsidRPr="002E535E">
              <w:rPr>
                <w:rFonts w:ascii="Verdana" w:hAnsi="Verdana"/>
                <w:sz w:val="18"/>
                <w:szCs w:val="18"/>
                <w:lang w:val="es-ES_tradnl"/>
              </w:rPr>
              <w:t xml:space="preserve">En el año 2001 se formula la política forestal y su estrategia y para este año 2007, el Consejo Nacional del Ambiente </w:t>
            </w:r>
            <w:r w:rsidR="00F84C40" w:rsidRPr="002E535E">
              <w:rPr>
                <w:rFonts w:ascii="Verdana" w:hAnsi="Verdana"/>
                <w:spacing w:val="4"/>
                <w:sz w:val="18"/>
                <w:szCs w:val="18"/>
                <w:lang w:val="es-ES_tradnl"/>
              </w:rPr>
              <w:t xml:space="preserve">firma 7 políticas públicas ambientales sobre gestión integrada de los recursos hídricos, información ambiental, </w:t>
            </w:r>
            <w:r w:rsidR="00F84C40" w:rsidRPr="002E535E">
              <w:rPr>
                <w:rFonts w:ascii="Verdana" w:hAnsi="Verdana"/>
                <w:spacing w:val="1"/>
                <w:sz w:val="18"/>
                <w:szCs w:val="18"/>
                <w:lang w:val="es-ES_tradnl"/>
              </w:rPr>
              <w:t xml:space="preserve">cambio climático, producción más limpia, descentralización de la gestión ambiental, gestión integral de los residuos </w:t>
            </w:r>
            <w:r w:rsidR="00F84C40" w:rsidRPr="002E535E">
              <w:rPr>
                <w:rFonts w:ascii="Verdana" w:hAnsi="Verdana"/>
                <w:spacing w:val="4"/>
                <w:sz w:val="18"/>
                <w:szCs w:val="18"/>
                <w:lang w:val="es-ES_tradnl"/>
              </w:rPr>
              <w:t xml:space="preserve">y desechos peligrosos y no peligrosos y supervisión, control y fiscalización ambiental. En proceso de firma se </w:t>
            </w:r>
            <w:r w:rsidR="00F84C40" w:rsidRPr="002E535E">
              <w:rPr>
                <w:rFonts w:ascii="Verdana" w:hAnsi="Verdana"/>
                <w:sz w:val="18"/>
                <w:szCs w:val="18"/>
                <w:lang w:val="es-ES_tradnl"/>
              </w:rPr>
              <w:t xml:space="preserve">encuentra </w:t>
            </w:r>
            <w:smartTag w:uri="urn:schemas-microsoft-com:office:smarttags" w:element="PersonName">
              <w:smartTagPr>
                <w:attr w:name="ProductID" w:val="100 metros"/>
              </w:smartTagPr>
              <w:r w:rsidR="00F84C40" w:rsidRPr="002E535E">
                <w:rPr>
                  <w:rFonts w:ascii="Verdana" w:hAnsi="Verdana"/>
                  <w:sz w:val="18"/>
                  <w:szCs w:val="18"/>
                  <w:lang w:val="es-ES_tradnl"/>
                </w:rPr>
                <w:t>la Política Nacional</w:t>
              </w:r>
            </w:smartTag>
            <w:r w:rsidR="00F84C40" w:rsidRPr="002E535E">
              <w:rPr>
                <w:rFonts w:ascii="Verdana" w:hAnsi="Verdana"/>
                <w:sz w:val="18"/>
                <w:szCs w:val="18"/>
                <w:lang w:val="es-ES_tradnl"/>
              </w:rPr>
              <w:t xml:space="preserve"> de Biodiversidad.</w:t>
            </w:r>
          </w:p>
          <w:p w:rsidR="00F84C40" w:rsidRPr="002E535E" w:rsidRDefault="00F84C40" w:rsidP="00F84C40">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Se instalan las Fiscalías Ambientales (Art. 122 de </w:t>
            </w:r>
            <w:smartTag w:uri="urn:schemas-microsoft-com:office:smarttags" w:element="PersonName">
              <w:smartTagPr>
                <w:attr w:name="ProductID" w:val="La Ley N"/>
              </w:smartTagPr>
              <w:r w:rsidRPr="002E535E">
                <w:rPr>
                  <w:rFonts w:ascii="Verdana" w:hAnsi="Verdana"/>
                  <w:sz w:val="18"/>
                  <w:szCs w:val="18"/>
                  <w:lang w:val="es-ES_tradnl"/>
                </w:rPr>
                <w:t>la Ley N</w:t>
              </w:r>
            </w:smartTag>
            <w:r w:rsidRPr="002E535E">
              <w:rPr>
                <w:rFonts w:ascii="Verdana" w:hAnsi="Verdana"/>
                <w:sz w:val="18"/>
                <w:szCs w:val="18"/>
                <w:lang w:val="es-ES_tradnl"/>
              </w:rPr>
              <w:t xml:space="preserve">º. 41 de 1 de julio de 1998, General de Ambiente de </w:t>
            </w:r>
            <w:smartTag w:uri="urn:schemas-microsoft-com:office:smarttags" w:element="PersonName">
              <w:smartTagPr>
                <w:attr w:name="ProductID" w:val="la Rep￺blica"/>
              </w:smartTagPr>
              <w:r w:rsidRPr="002E535E">
                <w:rPr>
                  <w:rFonts w:ascii="Verdana" w:hAnsi="Verdana"/>
                  <w:sz w:val="18"/>
                  <w:szCs w:val="18"/>
                  <w:lang w:val="es-ES_tradnl"/>
                </w:rPr>
                <w:t>la República</w:t>
              </w:r>
            </w:smartTag>
            <w:r w:rsidRPr="002E535E">
              <w:rPr>
                <w:rFonts w:ascii="Verdana" w:hAnsi="Verdana"/>
                <w:sz w:val="18"/>
                <w:szCs w:val="18"/>
                <w:lang w:val="es-ES_tradnl"/>
              </w:rPr>
              <w:t xml:space="preserve"> de Panamá) con las resoluciones:</w:t>
            </w:r>
          </w:p>
          <w:p w:rsidR="00F84C40" w:rsidRPr="002E535E" w:rsidRDefault="00F84C40" w:rsidP="00F84C40">
            <w:pPr>
              <w:widowControl w:val="0"/>
              <w:numPr>
                <w:ilvl w:val="0"/>
                <w:numId w:val="368"/>
              </w:numPr>
              <w:tabs>
                <w:tab w:val="clear" w:pos="216"/>
                <w:tab w:val="num" w:pos="432"/>
              </w:tabs>
              <w:autoSpaceDE w:val="0"/>
              <w:autoSpaceDN w:val="0"/>
              <w:jc w:val="both"/>
              <w:rPr>
                <w:rFonts w:ascii="Verdana" w:hAnsi="Verdana"/>
                <w:sz w:val="18"/>
                <w:szCs w:val="18"/>
                <w:lang w:val="es-ES_tradnl"/>
              </w:rPr>
            </w:pPr>
            <w:r w:rsidRPr="002E535E">
              <w:rPr>
                <w:rFonts w:ascii="Verdana" w:hAnsi="Verdana"/>
                <w:spacing w:val="8"/>
                <w:sz w:val="18"/>
                <w:szCs w:val="18"/>
                <w:lang w:val="es-ES_tradnl"/>
              </w:rPr>
              <w:t xml:space="preserve">Nº. 008-2000 del 25 de agosto de 2000, por la cual se asigna a </w:t>
            </w:r>
            <w:smartTag w:uri="urn:schemas-microsoft-com:office:smarttags" w:element="PersonName">
              <w:smartTagPr>
                <w:attr w:name="ProductID" w:val="la Fiscal￭a Quinta"/>
              </w:smartTagPr>
              <w:r w:rsidRPr="002E535E">
                <w:rPr>
                  <w:rFonts w:ascii="Verdana" w:hAnsi="Verdana"/>
                  <w:spacing w:val="8"/>
                  <w:sz w:val="18"/>
                  <w:szCs w:val="18"/>
                  <w:lang w:val="es-ES_tradnl"/>
                </w:rPr>
                <w:t>la Fiscalía Quinta</w:t>
              </w:r>
            </w:smartTag>
            <w:r w:rsidRPr="002E535E">
              <w:rPr>
                <w:rFonts w:ascii="Verdana" w:hAnsi="Verdana"/>
                <w:spacing w:val="8"/>
                <w:sz w:val="18"/>
                <w:szCs w:val="18"/>
                <w:lang w:val="es-ES_tradnl"/>
              </w:rPr>
              <w:t xml:space="preserve">, como Fiscalía </w:t>
            </w:r>
            <w:r w:rsidRPr="002E535E">
              <w:rPr>
                <w:rFonts w:ascii="Verdana" w:hAnsi="Verdana"/>
                <w:sz w:val="18"/>
                <w:szCs w:val="18"/>
                <w:lang w:val="es-ES_tradnl"/>
              </w:rPr>
              <w:t>Especializada en Delitos contra el Ambiente;</w:t>
            </w:r>
          </w:p>
          <w:p w:rsidR="00F84C40" w:rsidRPr="002E535E" w:rsidRDefault="00F84C40" w:rsidP="00F84C40">
            <w:pPr>
              <w:widowControl w:val="0"/>
              <w:numPr>
                <w:ilvl w:val="0"/>
                <w:numId w:val="368"/>
              </w:numPr>
              <w:tabs>
                <w:tab w:val="clear" w:pos="216"/>
                <w:tab w:val="num" w:pos="432"/>
              </w:tabs>
              <w:autoSpaceDE w:val="0"/>
              <w:autoSpaceDN w:val="0"/>
              <w:jc w:val="both"/>
              <w:rPr>
                <w:rFonts w:ascii="Verdana" w:hAnsi="Verdana"/>
                <w:sz w:val="18"/>
                <w:szCs w:val="18"/>
                <w:lang w:val="es-ES_tradnl"/>
              </w:rPr>
            </w:pPr>
            <w:r w:rsidRPr="002E535E">
              <w:rPr>
                <w:rFonts w:ascii="Verdana" w:hAnsi="Verdana"/>
                <w:sz w:val="18"/>
                <w:szCs w:val="18"/>
                <w:lang w:val="es-ES_tradnl"/>
              </w:rPr>
              <w:t>Nº. 010-2000 de 10 de octubre de 2000, se le asigna a las Fiscalías Décimo Primera y Décimo Segunda del Circuito de Panamá, como Fiscalías Especializadas en Delitos contra el Medio Ambiente;</w:t>
            </w:r>
          </w:p>
          <w:p w:rsidR="00F84C40" w:rsidRPr="002E535E" w:rsidRDefault="00F84C40" w:rsidP="00F84C40">
            <w:pPr>
              <w:widowControl w:val="0"/>
              <w:numPr>
                <w:ilvl w:val="0"/>
                <w:numId w:val="368"/>
              </w:numPr>
              <w:tabs>
                <w:tab w:val="clear" w:pos="216"/>
                <w:tab w:val="num" w:pos="432"/>
              </w:tabs>
              <w:autoSpaceDE w:val="0"/>
              <w:autoSpaceDN w:val="0"/>
              <w:spacing w:before="36"/>
              <w:jc w:val="both"/>
              <w:rPr>
                <w:rFonts w:ascii="Verdana" w:hAnsi="Verdana"/>
                <w:sz w:val="18"/>
                <w:szCs w:val="18"/>
                <w:lang w:val="es-ES_tradnl"/>
              </w:rPr>
            </w:pPr>
            <w:r w:rsidRPr="002E535E">
              <w:rPr>
                <w:rFonts w:ascii="Verdana" w:hAnsi="Verdana"/>
                <w:spacing w:val="3"/>
                <w:sz w:val="18"/>
                <w:szCs w:val="18"/>
                <w:lang w:val="es-ES_tradnl"/>
              </w:rPr>
              <w:t xml:space="preserve">Nº. 001-2001 de 26 de enero de 2001, "Por la cual se designa a </w:t>
            </w:r>
            <w:smartTag w:uri="urn:schemas-microsoft-com:office:smarttags" w:element="PersonName">
              <w:smartTagPr>
                <w:attr w:name="ProductID" w:val="la Fiscal￭a Segunda"/>
              </w:smartTagPr>
              <w:r w:rsidRPr="002E535E">
                <w:rPr>
                  <w:rFonts w:ascii="Verdana" w:hAnsi="Verdana"/>
                  <w:spacing w:val="3"/>
                  <w:sz w:val="18"/>
                  <w:szCs w:val="18"/>
                  <w:lang w:val="es-ES_tradnl"/>
                </w:rPr>
                <w:t>la Fiscalía Segunda</w:t>
              </w:r>
            </w:smartTag>
            <w:r w:rsidRPr="002E535E">
              <w:rPr>
                <w:rFonts w:ascii="Verdana" w:hAnsi="Verdana"/>
                <w:spacing w:val="3"/>
                <w:sz w:val="18"/>
                <w:szCs w:val="18"/>
                <w:lang w:val="es-ES_tradnl"/>
              </w:rPr>
              <w:t xml:space="preserve"> Superior del Tercer </w:t>
            </w:r>
            <w:r w:rsidRPr="002E535E">
              <w:rPr>
                <w:rFonts w:ascii="Verdana" w:hAnsi="Verdana"/>
                <w:sz w:val="18"/>
                <w:szCs w:val="18"/>
                <w:lang w:val="es-ES_tradnl"/>
              </w:rPr>
              <w:t>Distrito Judicial como Fiscalía Especializada en Delitos Ecológicos para el Distrito Judicial de Chiriquí y Bocas del Toro";</w:t>
            </w:r>
          </w:p>
          <w:p w:rsidR="00F84C40" w:rsidRDefault="00F84C40" w:rsidP="00F84C40">
            <w:pPr>
              <w:widowControl w:val="0"/>
              <w:numPr>
                <w:ilvl w:val="0"/>
                <w:numId w:val="368"/>
              </w:numPr>
              <w:tabs>
                <w:tab w:val="clear" w:pos="216"/>
                <w:tab w:val="num" w:pos="432"/>
              </w:tabs>
              <w:autoSpaceDE w:val="0"/>
              <w:autoSpaceDN w:val="0"/>
              <w:spacing w:before="36"/>
              <w:jc w:val="both"/>
              <w:rPr>
                <w:rFonts w:ascii="Verdana" w:hAnsi="Verdana"/>
                <w:sz w:val="18"/>
                <w:szCs w:val="18"/>
                <w:lang w:val="es-ES_tradnl"/>
              </w:rPr>
            </w:pPr>
            <w:r w:rsidRPr="002E535E">
              <w:rPr>
                <w:rFonts w:ascii="Verdana" w:hAnsi="Verdana"/>
                <w:spacing w:val="6"/>
                <w:sz w:val="18"/>
                <w:szCs w:val="18"/>
                <w:lang w:val="es-ES_tradnl"/>
              </w:rPr>
              <w:t xml:space="preserve">Nº. 18 del 15 de marzo de 2006, "Por medio de la cual se regula el funcionamiento de </w:t>
            </w:r>
            <w:smartTag w:uri="urn:schemas-microsoft-com:office:smarttags" w:element="PersonName">
              <w:smartTagPr>
                <w:attr w:name="ProductID" w:val="0"/>
              </w:smartTagPr>
              <w:r w:rsidRPr="002E535E">
                <w:rPr>
                  <w:rFonts w:ascii="Verdana" w:hAnsi="Verdana"/>
                  <w:spacing w:val="6"/>
                  <w:sz w:val="18"/>
                  <w:szCs w:val="18"/>
                  <w:lang w:val="es-ES_tradnl"/>
                </w:rPr>
                <w:t xml:space="preserve">la Secretaria </w:t>
              </w:r>
              <w:r w:rsidRPr="002E535E">
                <w:rPr>
                  <w:rFonts w:ascii="Verdana" w:hAnsi="Verdana"/>
                  <w:sz w:val="18"/>
                  <w:szCs w:val="18"/>
                  <w:lang w:val="es-ES_tradnl"/>
                </w:rPr>
                <w:t>Especializada</w:t>
              </w:r>
            </w:smartTag>
            <w:r w:rsidRPr="002E535E">
              <w:rPr>
                <w:rFonts w:ascii="Verdana" w:hAnsi="Verdana"/>
                <w:sz w:val="18"/>
                <w:szCs w:val="18"/>
                <w:lang w:val="es-ES_tradnl"/>
              </w:rPr>
              <w:t xml:space="preserve"> en Delitos contra el Ambiente de Darién".</w:t>
            </w:r>
          </w:p>
          <w:p w:rsidR="00F84C40" w:rsidRPr="002E535E" w:rsidRDefault="00F84C40" w:rsidP="00F84C40">
            <w:pPr>
              <w:widowControl w:val="0"/>
              <w:numPr>
                <w:ilvl w:val="0"/>
                <w:numId w:val="368"/>
              </w:numPr>
              <w:tabs>
                <w:tab w:val="clear" w:pos="216"/>
                <w:tab w:val="num" w:pos="432"/>
              </w:tabs>
              <w:autoSpaceDE w:val="0"/>
              <w:autoSpaceDN w:val="0"/>
              <w:spacing w:before="36"/>
              <w:jc w:val="both"/>
              <w:rPr>
                <w:rFonts w:ascii="Verdana" w:hAnsi="Verdana"/>
                <w:sz w:val="18"/>
                <w:szCs w:val="18"/>
                <w:lang w:val="es-ES_tradnl"/>
              </w:rPr>
            </w:pPr>
            <w:r w:rsidRPr="002E535E">
              <w:rPr>
                <w:rFonts w:ascii="Verdana" w:hAnsi="Verdana" w:cs="Arial"/>
                <w:sz w:val="18"/>
                <w:szCs w:val="18"/>
                <w:lang w:val="es-ES"/>
              </w:rPr>
              <w:t>Para todos los sectores se trabaja en un Plan de Desarrollo Turístico Sostenible que tendrá una visión hasta el 2020. Además, existen los planes de acción y las Estrategia Nacional del Ambiente que prevé estas actividades (quinquenales).</w:t>
            </w:r>
          </w:p>
          <w:p w:rsidR="0077140A" w:rsidRPr="002E535E" w:rsidRDefault="00F84C40" w:rsidP="000276CE">
            <w:pPr>
              <w:widowControl w:val="0"/>
              <w:autoSpaceDE w:val="0"/>
              <w:autoSpaceDN w:val="0"/>
              <w:spacing w:before="180" w:after="36"/>
              <w:jc w:val="both"/>
              <w:rPr>
                <w:rFonts w:ascii="Verdana" w:hAnsi="Verdana"/>
                <w:bCs/>
                <w:sz w:val="18"/>
                <w:szCs w:val="20"/>
                <w:lang w:val="es-ES_tradnl"/>
              </w:rPr>
            </w:pPr>
            <w:r w:rsidRPr="002E535E">
              <w:rPr>
                <w:rFonts w:ascii="Verdana" w:hAnsi="Verdana"/>
                <w:spacing w:val="6"/>
                <w:sz w:val="18"/>
                <w:szCs w:val="18"/>
                <w:lang w:val="es-ES_tradnl"/>
              </w:rPr>
              <w:t xml:space="preserve">En el año 2005 se aprueba </w:t>
            </w:r>
            <w:smartTag w:uri="urn:schemas-microsoft-com:office:smarttags" w:element="PersonName">
              <w:smartTagPr>
                <w:attr w:name="ProductID" w:val="la Ley"/>
              </w:smartTagPr>
              <w:r w:rsidRPr="002E535E">
                <w:rPr>
                  <w:rFonts w:ascii="Verdana" w:hAnsi="Verdana"/>
                  <w:spacing w:val="6"/>
                  <w:sz w:val="18"/>
                  <w:szCs w:val="18"/>
                  <w:lang w:val="es-ES_tradnl"/>
                </w:rPr>
                <w:t>la Ley</w:t>
              </w:r>
            </w:smartTag>
            <w:r w:rsidRPr="002E535E">
              <w:rPr>
                <w:rFonts w:ascii="Verdana" w:hAnsi="Verdana"/>
                <w:spacing w:val="6"/>
                <w:sz w:val="18"/>
                <w:szCs w:val="18"/>
                <w:lang w:val="es-ES_tradnl"/>
              </w:rPr>
              <w:t xml:space="preserve"> 5 de 28 de enero "Que adiciona un Título, denominado delitos Contra el </w:t>
            </w:r>
            <w:r w:rsidRPr="002E535E">
              <w:rPr>
                <w:rFonts w:ascii="Verdana" w:hAnsi="Verdana"/>
                <w:sz w:val="18"/>
                <w:szCs w:val="18"/>
                <w:lang w:val="es-ES_tradnl"/>
              </w:rPr>
              <w:t xml:space="preserve">Ambiente, al Libro II del Código Penal y dicta otras disposiciones. En base a ello se crea </w:t>
            </w:r>
            <w:smartTag w:uri="urn:schemas-microsoft-com:office:smarttags" w:element="PersonName">
              <w:smartTagPr>
                <w:attr w:name="ProductID" w:val="la Divisi￳n"/>
              </w:smartTagPr>
              <w:r w:rsidRPr="002E535E">
                <w:rPr>
                  <w:rFonts w:ascii="Verdana" w:hAnsi="Verdana"/>
                  <w:sz w:val="18"/>
                  <w:szCs w:val="18"/>
                  <w:lang w:val="es-ES_tradnl"/>
                </w:rPr>
                <w:t>la División</w:t>
              </w:r>
            </w:smartTag>
            <w:r w:rsidRPr="002E535E">
              <w:rPr>
                <w:rFonts w:ascii="Verdana" w:hAnsi="Verdana"/>
                <w:sz w:val="18"/>
                <w:szCs w:val="18"/>
                <w:lang w:val="es-ES_tradnl"/>
              </w:rPr>
              <w:t xml:space="preserve"> de Delitos </w:t>
            </w:r>
            <w:r w:rsidRPr="002E535E">
              <w:rPr>
                <w:rFonts w:ascii="Verdana" w:hAnsi="Verdana"/>
                <w:spacing w:val="8"/>
                <w:sz w:val="18"/>
                <w:szCs w:val="18"/>
                <w:lang w:val="es-ES_tradnl"/>
              </w:rPr>
              <w:t xml:space="preserve">Ambientales de </w:t>
            </w:r>
            <w:smartTag w:uri="urn:schemas-microsoft-com:office:smarttags" w:element="PersonName">
              <w:smartTagPr>
                <w:attr w:name="ProductID" w:val="la Ley"/>
              </w:smartTagPr>
              <w:r w:rsidRPr="002E535E">
                <w:rPr>
                  <w:rFonts w:ascii="Verdana" w:hAnsi="Verdana"/>
                  <w:spacing w:val="8"/>
                  <w:sz w:val="18"/>
                  <w:szCs w:val="18"/>
                  <w:lang w:val="es-ES_tradnl"/>
                </w:rPr>
                <w:t>la Policía Técnica</w:t>
              </w:r>
            </w:smartTag>
            <w:r w:rsidRPr="002E535E">
              <w:rPr>
                <w:rFonts w:ascii="Verdana" w:hAnsi="Verdana"/>
                <w:spacing w:val="8"/>
                <w:sz w:val="18"/>
                <w:szCs w:val="18"/>
                <w:lang w:val="es-ES_tradnl"/>
              </w:rPr>
              <w:t xml:space="preserve"> Judicial y en septiembre del año 2005, se adoptó el Convenio Marco </w:t>
            </w:r>
            <w:r w:rsidRPr="002E535E">
              <w:rPr>
                <w:rFonts w:ascii="Verdana" w:hAnsi="Verdana"/>
                <w:sz w:val="18"/>
                <w:szCs w:val="18"/>
                <w:lang w:val="es-ES_tradnl"/>
              </w:rPr>
              <w:t xml:space="preserve">Institucional entre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xml:space="preserve"> y </w:t>
            </w:r>
            <w:smartTag w:uri="urn:schemas-microsoft-com:office:smarttags" w:element="PersonName">
              <w:smartTagPr>
                <w:attr w:name="ProductID" w:val="la Procuradur￭a General"/>
              </w:smartTagPr>
              <w:r w:rsidRPr="002E535E">
                <w:rPr>
                  <w:rFonts w:ascii="Verdana" w:hAnsi="Verdana"/>
                  <w:sz w:val="18"/>
                  <w:szCs w:val="18"/>
                  <w:lang w:val="es-ES_tradnl"/>
                </w:rPr>
                <w:t>la Procuraduría General</w:t>
              </w:r>
            </w:smartTag>
            <w:r w:rsidRPr="002E535E">
              <w:rPr>
                <w:rFonts w:ascii="Verdana" w:hAnsi="Verdana"/>
                <w:sz w:val="18"/>
                <w:szCs w:val="18"/>
                <w:lang w:val="es-ES_tradnl"/>
              </w:rPr>
              <w:t xml:space="preserve"> de </w:t>
            </w:r>
            <w:smartTag w:uri="urn:schemas-microsoft-com:office:smarttags" w:element="PersonName">
              <w:smartTagPr>
                <w:attr w:name="ProductID" w:val="la Naci￳n"/>
              </w:smartTagPr>
              <w:r w:rsidRPr="002E535E">
                <w:rPr>
                  <w:rFonts w:ascii="Verdana" w:hAnsi="Verdana"/>
                  <w:sz w:val="18"/>
                  <w:szCs w:val="18"/>
                  <w:lang w:val="es-ES_tradnl"/>
                </w:rPr>
                <w:t>la Nación</w:t>
              </w:r>
            </w:smartTag>
            <w:r w:rsidRPr="002E535E">
              <w:rPr>
                <w:rFonts w:ascii="Verdana" w:hAnsi="Verdana"/>
                <w:sz w:val="18"/>
                <w:szCs w:val="18"/>
                <w:lang w:val="es-ES_tradnl"/>
              </w:rPr>
              <w:t xml:space="preserve"> por un período de 5 años para promover la colaboración institucional en la aplicación de </w:t>
            </w:r>
            <w:smartTag w:uri="urn:schemas-microsoft-com:office:smarttags" w:element="PersonName">
              <w:smartTagPr>
                <w:attr w:name="ProductID" w:val="la Ley"/>
              </w:smartTagPr>
              <w:r w:rsidRPr="002E535E">
                <w:rPr>
                  <w:rFonts w:ascii="Verdana" w:hAnsi="Verdana"/>
                  <w:sz w:val="18"/>
                  <w:szCs w:val="18"/>
                  <w:lang w:val="es-ES_tradnl"/>
                </w:rPr>
                <w:t>la Ley</w:t>
              </w:r>
            </w:smartTag>
            <w:r w:rsidRPr="002E535E">
              <w:rPr>
                <w:rFonts w:ascii="Verdana" w:hAnsi="Verdana"/>
                <w:sz w:val="18"/>
                <w:szCs w:val="18"/>
                <w:lang w:val="es-ES_tradnl"/>
              </w:rPr>
              <w:t xml:space="preserve"> de Delitos contra el Ambiente. Todo ello apoya la gestión ambiental nacional.</w:t>
            </w:r>
            <w:r>
              <w:rPr>
                <w:rFonts w:ascii="Verdana" w:hAnsi="Verdana"/>
                <w:sz w:val="18"/>
                <w:szCs w:val="18"/>
                <w:lang w:val="es-ES_tradnl"/>
              </w:rPr>
              <w:t xml:space="preserve"> </w:t>
            </w:r>
            <w:r w:rsidRPr="002E535E">
              <w:rPr>
                <w:rFonts w:ascii="Verdana" w:hAnsi="Verdana"/>
                <w:sz w:val="18"/>
                <w:szCs w:val="18"/>
                <w:lang w:val="es-ES_tradnl"/>
              </w:rPr>
              <w:t xml:space="preserve">Además </w:t>
            </w:r>
            <w:r>
              <w:rPr>
                <w:rFonts w:ascii="Verdana" w:hAnsi="Verdana"/>
                <w:sz w:val="18"/>
                <w:szCs w:val="18"/>
                <w:lang w:val="es-ES_tradnl"/>
              </w:rPr>
              <w:t xml:space="preserve">se han desarrollado </w:t>
            </w:r>
            <w:r w:rsidRPr="002E535E">
              <w:rPr>
                <w:rFonts w:ascii="Verdana" w:hAnsi="Verdana"/>
                <w:sz w:val="18"/>
                <w:szCs w:val="18"/>
                <w:lang w:val="es-ES_tradnl"/>
              </w:rPr>
              <w:t>proyectos como Triple C; -PROCCIAPA (Estrategia de peces); - NATURA; Sobre políticas, programas, proyectos, recursos biológicos, utilización sostenible para mitigar la pobreza; -Programa de investigación-innovación en sistema de producción en áreas de pobreza rural e indígena (IDIAP); -Proyecto IDIAP con financiamiento de SENACYT, entre ellos: 1. Evaluación de cultivares de maíz de alta calidad proteica en zonas rurales de pobreza; 2.Utilización de cultivares de arroz biofortificados con Fe y Zn en áreas de pobreza.</w:t>
            </w:r>
          </w:p>
          <w:p w:rsidR="0077140A" w:rsidRDefault="00583B7C" w:rsidP="00026540">
            <w:pPr>
              <w:jc w:val="both"/>
              <w:rPr>
                <w:rFonts w:ascii="Verdana" w:hAnsi="Verdana" w:cs="Arial"/>
                <w:color w:val="000000"/>
                <w:sz w:val="18"/>
                <w:szCs w:val="18"/>
                <w:lang w:val="es-PA"/>
              </w:rPr>
            </w:pPr>
            <w:r>
              <w:rPr>
                <w:rFonts w:ascii="Verdana" w:hAnsi="Verdana"/>
                <w:bCs/>
                <w:sz w:val="18"/>
                <w:szCs w:val="20"/>
                <w:lang w:val="es-ES_tradnl"/>
              </w:rPr>
              <w:t>b) c</w:t>
            </w:r>
            <w:r w:rsidRPr="002E535E">
              <w:rPr>
                <w:rFonts w:ascii="Verdana" w:hAnsi="Verdana"/>
                <w:bCs/>
                <w:sz w:val="18"/>
                <w:szCs w:val="20"/>
                <w:lang w:val="es-ES_tradnl"/>
              </w:rPr>
              <w:t>ontribución al logro de las metas del</w:t>
            </w:r>
            <w:r>
              <w:rPr>
                <w:rFonts w:ascii="Verdana" w:hAnsi="Verdana"/>
                <w:bCs/>
                <w:sz w:val="18"/>
                <w:szCs w:val="20"/>
                <w:lang w:val="es-ES_tradnl"/>
              </w:rPr>
              <w:t xml:space="preserve"> plan estratégico del Convenio.</w:t>
            </w:r>
            <w:r w:rsidR="00026540" w:rsidRPr="00026540">
              <w:rPr>
                <w:rFonts w:ascii="Verdana" w:hAnsi="Verdana"/>
                <w:sz w:val="18"/>
                <w:szCs w:val="18"/>
                <w:lang w:val="es-PA"/>
              </w:rPr>
              <w:t xml:space="preserve"> Las acciones propuestas contribuyen al cumplimiento de las siguientes metas del Plan estratégico: 1. </w:t>
            </w:r>
            <w:r w:rsidR="00026540" w:rsidRPr="00026540">
              <w:rPr>
                <w:rFonts w:ascii="Verdana" w:hAnsi="Verdana" w:cs="Arial"/>
                <w:color w:val="000000"/>
                <w:sz w:val="18"/>
                <w:szCs w:val="18"/>
                <w:lang w:val="es-PA"/>
              </w:rPr>
              <w:t>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w:t>
            </w:r>
            <w:r w:rsidR="00026540">
              <w:rPr>
                <w:rFonts w:ascii="Verdana" w:hAnsi="Verdana" w:cs="Arial"/>
                <w:color w:val="000000"/>
                <w:sz w:val="18"/>
                <w:szCs w:val="18"/>
                <w:lang w:val="es-PA"/>
              </w:rPr>
              <w:t xml:space="preserve">nvenio y del Plan Estratégico. </w:t>
            </w:r>
          </w:p>
          <w:p w:rsidR="0077140A" w:rsidRPr="000276CE" w:rsidRDefault="00583B7C" w:rsidP="00026540">
            <w:pPr>
              <w:jc w:val="both"/>
              <w:rPr>
                <w:rFonts w:ascii="Verdana" w:hAnsi="Verdana"/>
                <w:sz w:val="18"/>
                <w:szCs w:val="18"/>
                <w:lang w:val="es-ES"/>
              </w:rPr>
            </w:pPr>
            <w:r>
              <w:rPr>
                <w:rFonts w:ascii="Verdana" w:hAnsi="Verdana"/>
                <w:bCs/>
                <w:sz w:val="18"/>
                <w:szCs w:val="20"/>
                <w:lang w:val="es-ES_tradnl"/>
              </w:rPr>
              <w:t>c)</w:t>
            </w:r>
            <w:r w:rsidRPr="002E535E">
              <w:rPr>
                <w:rFonts w:ascii="Verdana" w:hAnsi="Verdana"/>
                <w:bCs/>
                <w:sz w:val="18"/>
                <w:szCs w:val="20"/>
                <w:lang w:val="es-ES_tradnl"/>
              </w:rPr>
              <w:t>contribución</w:t>
            </w:r>
            <w:r w:rsidR="00026540">
              <w:rPr>
                <w:rFonts w:ascii="Verdana" w:hAnsi="Verdana"/>
                <w:bCs/>
                <w:sz w:val="18"/>
                <w:szCs w:val="20"/>
                <w:lang w:val="es-ES_tradnl"/>
              </w:rPr>
              <w:t xml:space="preserve"> al progreso hacia la meta 2010. </w:t>
            </w:r>
            <w:r w:rsidR="00026540" w:rsidRPr="00621F43">
              <w:rPr>
                <w:rFonts w:ascii="Verdana" w:hAnsi="Verdana"/>
                <w:sz w:val="18"/>
                <w:szCs w:val="18"/>
                <w:lang w:val="es-PA"/>
              </w:rPr>
              <w:t xml:space="preserve">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w:t>
            </w:r>
            <w:r w:rsidR="00026540" w:rsidRPr="00026540">
              <w:rPr>
                <w:rFonts w:ascii="Verdana" w:hAnsi="Verdana"/>
                <w:sz w:val="18"/>
                <w:szCs w:val="18"/>
                <w:lang w:val="es-ES"/>
              </w:rPr>
              <w:t>del Convenio; Meta 4: Mejor comprensión de la importancia de la diversidad biológica y del Convenio, lo que lleva a un compromiso más amplio respecto de la aplicación por parte de todos los sectores de la sociedad.</w:t>
            </w:r>
          </w:p>
          <w:p w:rsidR="00583B7C" w:rsidRDefault="00583B7C" w:rsidP="00583B7C">
            <w:pPr>
              <w:spacing w:before="60" w:after="60"/>
              <w:jc w:val="both"/>
              <w:rPr>
                <w:rFonts w:ascii="Verdana" w:hAnsi="Verdana"/>
                <w:bCs/>
                <w:sz w:val="18"/>
                <w:szCs w:val="20"/>
                <w:lang w:val="es-ES"/>
              </w:rPr>
            </w:pPr>
            <w:r w:rsidRPr="00026540">
              <w:rPr>
                <w:rFonts w:ascii="Verdana" w:hAnsi="Verdana"/>
                <w:bCs/>
                <w:sz w:val="18"/>
                <w:szCs w:val="20"/>
                <w:lang w:val="es-ES"/>
              </w:rPr>
              <w:t>d) progreso en la aplicación de las estrategias y planes de acción nacionales sobre diversidad bi</w:t>
            </w:r>
            <w:r w:rsidRPr="00026540">
              <w:rPr>
                <w:rFonts w:ascii="Verdana" w:hAnsi="Verdana"/>
                <w:bCs/>
                <w:sz w:val="18"/>
                <w:szCs w:val="20"/>
                <w:lang w:val="es-ES"/>
              </w:rPr>
              <w:t>o</w:t>
            </w:r>
            <w:r w:rsidR="00026540">
              <w:rPr>
                <w:rFonts w:ascii="Verdana" w:hAnsi="Verdana"/>
                <w:bCs/>
                <w:sz w:val="18"/>
                <w:szCs w:val="20"/>
                <w:lang w:val="es-ES"/>
              </w:rPr>
              <w:t>lógica.</w:t>
            </w:r>
          </w:p>
          <w:p w:rsidR="00F84C40" w:rsidRPr="000276CE" w:rsidRDefault="00F84C40" w:rsidP="00583B7C">
            <w:pPr>
              <w:spacing w:before="60" w:after="60"/>
              <w:jc w:val="both"/>
              <w:rPr>
                <w:rFonts w:ascii="Verdana" w:hAnsi="Verdana"/>
                <w:sz w:val="18"/>
                <w:szCs w:val="18"/>
                <w:lang w:val="es-ES_tradnl"/>
              </w:rPr>
            </w:pPr>
            <w:r>
              <w:rPr>
                <w:rFonts w:ascii="Verdana" w:hAnsi="Verdana"/>
                <w:sz w:val="18"/>
                <w:szCs w:val="18"/>
                <w:lang w:val="es-ES_tradnl"/>
              </w:rPr>
              <w:t>Además de los anteriormente citado, l</w:t>
            </w:r>
            <w:r w:rsidRPr="002E535E">
              <w:rPr>
                <w:rFonts w:ascii="Verdana" w:hAnsi="Verdana"/>
                <w:sz w:val="18"/>
                <w:szCs w:val="18"/>
                <w:lang w:val="es-ES_tradnl"/>
              </w:rPr>
              <w:t>os mecanismos de evaluación de impacto ambiental y presentación de estudios de impacto ambiental son implementados en los proyectos de desarrollo turísticos. Monitoreo y evaluación de las AP apoya el conocimiento de las poblaciones nativas y sus modificaciones de comportamiento. Esto prevé el uso de información científica aplicada al manejo sostenible de AP.</w:t>
            </w:r>
          </w:p>
          <w:p w:rsidR="0077140A" w:rsidRPr="00026540" w:rsidRDefault="00583B7C" w:rsidP="00026540">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sidR="00026540">
              <w:rPr>
                <w:rFonts w:ascii="Verdana" w:hAnsi="Verdana"/>
                <w:bCs/>
                <w:sz w:val="18"/>
                <w:szCs w:val="20"/>
                <w:lang w:val="es-ES_tradnl"/>
              </w:rPr>
              <w:t xml:space="preserve">metas de desarrollo del Milenio. </w:t>
            </w:r>
            <w:r w:rsidR="00026540" w:rsidRPr="00026540">
              <w:rPr>
                <w:rFonts w:ascii="Verdana" w:hAnsi="Verdana"/>
                <w:sz w:val="18"/>
                <w:szCs w:val="18"/>
                <w:lang w:val="es-PA"/>
              </w:rPr>
              <w:t xml:space="preserve">Las acciones propuestas permiten el avance hacia el logro de las metas 1, 3, 7 y 8 </w:t>
            </w:r>
            <w:r w:rsidR="00026540">
              <w:rPr>
                <w:rFonts w:ascii="Verdana" w:hAnsi="Verdana"/>
                <w:sz w:val="18"/>
                <w:szCs w:val="18"/>
                <w:lang w:val="es-PA"/>
              </w:rPr>
              <w:t>del milenio.</w:t>
            </w:r>
          </w:p>
          <w:p w:rsidR="00950A37" w:rsidRPr="002E535E" w:rsidRDefault="00583B7C" w:rsidP="000276CE">
            <w:pPr>
              <w:widowControl w:val="0"/>
              <w:autoSpaceDE w:val="0"/>
              <w:autoSpaceDN w:val="0"/>
              <w:adjustRightInd w:val="0"/>
              <w:jc w:val="both"/>
              <w:rPr>
                <w:rFonts w:ascii="Verdana" w:hAnsi="Verdana" w:cs="Arial"/>
                <w:i/>
                <w:iCs/>
                <w:sz w:val="18"/>
                <w:szCs w:val="18"/>
                <w:lang w:val="es-ES"/>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F84C40">
              <w:rPr>
                <w:rFonts w:ascii="Verdana" w:hAnsi="Verdana"/>
                <w:bCs/>
                <w:sz w:val="18"/>
                <w:szCs w:val="20"/>
                <w:lang w:val="es-ES_tradnl"/>
              </w:rPr>
              <w:t xml:space="preserve"> Falta de Capacitaciones y Recursos económicos para el desarrollo de propuestas. Además que las</w:t>
            </w:r>
            <w:r w:rsidR="00911983" w:rsidRPr="00D97A2A">
              <w:rPr>
                <w:rFonts w:ascii="Verdana" w:hAnsi="Verdana" w:cs="Arial"/>
                <w:sz w:val="18"/>
                <w:szCs w:val="18"/>
                <w:lang w:val="es-ES"/>
              </w:rPr>
              <w:t xml:space="preserve"> comunidades se apropien de los proyectos que se desarrollen y que sea con grado de responsabilidad y sostenibilidad</w:t>
            </w:r>
            <w:r w:rsidR="00F84C40">
              <w:rPr>
                <w:rFonts w:ascii="Verdana" w:hAnsi="Verdana" w:cs="Arial"/>
                <w:sz w:val="18"/>
                <w:szCs w:val="18"/>
                <w:lang w:val="es-ES"/>
              </w:rPr>
              <w:t>; que haya más r</w:t>
            </w:r>
            <w:r w:rsidR="00911983" w:rsidRPr="00D97A2A">
              <w:rPr>
                <w:rFonts w:ascii="Verdana" w:hAnsi="Verdana" w:cs="Arial"/>
                <w:sz w:val="18"/>
                <w:szCs w:val="18"/>
                <w:lang w:val="es-ES"/>
              </w:rPr>
              <w:t xml:space="preserve">esponsabilidad, apoyo y participación de las entidades correspondientes en los temas asignados para que entre todos podamos </w:t>
            </w:r>
            <w:r w:rsidR="00F84C40">
              <w:rPr>
                <w:rFonts w:ascii="Verdana" w:hAnsi="Verdana" w:cs="Arial"/>
                <w:sz w:val="18"/>
                <w:szCs w:val="18"/>
                <w:lang w:val="es-ES"/>
              </w:rPr>
              <w:t>conseguir el éxito del programa; c</w:t>
            </w:r>
            <w:r w:rsidR="00911983" w:rsidRPr="00D97A2A">
              <w:rPr>
                <w:rFonts w:ascii="Verdana" w:hAnsi="Verdana" w:cs="Arial"/>
                <w:sz w:val="18"/>
                <w:szCs w:val="18"/>
                <w:lang w:val="es-ES"/>
              </w:rPr>
              <w:t>umplir aportando todos los programas y proyectos que se realizan en las comun</w:t>
            </w:r>
            <w:r w:rsidR="003C076E" w:rsidRPr="00D97A2A">
              <w:rPr>
                <w:rFonts w:ascii="Verdana" w:hAnsi="Verdana" w:cs="Arial"/>
                <w:sz w:val="18"/>
                <w:szCs w:val="18"/>
                <w:lang w:val="es-ES"/>
              </w:rPr>
              <w:t>idades de tal forma que se vea el</w:t>
            </w:r>
            <w:r w:rsidR="00F84C40">
              <w:rPr>
                <w:rFonts w:ascii="Verdana" w:hAnsi="Verdana" w:cs="Arial"/>
                <w:sz w:val="18"/>
                <w:szCs w:val="18"/>
                <w:lang w:val="es-ES"/>
              </w:rPr>
              <w:t xml:space="preserve"> avance de los objetivos; falta incrementar p</w:t>
            </w:r>
            <w:r w:rsidR="00911983" w:rsidRPr="00D97A2A">
              <w:rPr>
                <w:rFonts w:ascii="Verdana" w:hAnsi="Verdana" w:cs="Arial"/>
                <w:sz w:val="18"/>
                <w:szCs w:val="18"/>
                <w:lang w:val="es-ES"/>
              </w:rPr>
              <w:t>or medio de reuniones y monitoreo establecidos se puedan medir los grados de avances y las dificultades que se han prese</w:t>
            </w:r>
            <w:r w:rsidR="00F84C40">
              <w:rPr>
                <w:rFonts w:ascii="Verdana" w:hAnsi="Verdana" w:cs="Arial"/>
                <w:sz w:val="18"/>
                <w:szCs w:val="18"/>
                <w:lang w:val="es-ES"/>
              </w:rPr>
              <w:t>ntado; e</w:t>
            </w:r>
            <w:r w:rsidR="00911983" w:rsidRPr="00D97A2A">
              <w:rPr>
                <w:rFonts w:ascii="Verdana" w:hAnsi="Verdana" w:cs="Arial"/>
                <w:sz w:val="18"/>
                <w:szCs w:val="18"/>
                <w:lang w:val="es-ES"/>
              </w:rPr>
              <w:t>laboración de los diferentes planes incorpo</w:t>
            </w:r>
            <w:r w:rsidR="00F84C40">
              <w:rPr>
                <w:rFonts w:ascii="Verdana" w:hAnsi="Verdana" w:cs="Arial"/>
                <w:sz w:val="18"/>
                <w:szCs w:val="18"/>
                <w:lang w:val="es-ES"/>
              </w:rPr>
              <w:t xml:space="preserve">rados a la red de oportunidades; </w:t>
            </w:r>
            <w:r w:rsidR="00911983" w:rsidRPr="00D97A2A">
              <w:rPr>
                <w:rFonts w:ascii="Verdana" w:hAnsi="Verdana" w:cs="Arial"/>
                <w:sz w:val="18"/>
                <w:szCs w:val="18"/>
                <w:lang w:val="es-ES"/>
              </w:rPr>
              <w:t xml:space="preserve">Falta de coordinación </w:t>
            </w:r>
            <w:r w:rsidR="00F84C40">
              <w:rPr>
                <w:rFonts w:ascii="Verdana" w:hAnsi="Verdana" w:cs="Arial"/>
                <w:sz w:val="18"/>
                <w:szCs w:val="18"/>
                <w:lang w:val="es-ES"/>
              </w:rPr>
              <w:t>i</w:t>
            </w:r>
            <w:r w:rsidR="00911983" w:rsidRPr="00D97A2A">
              <w:rPr>
                <w:rFonts w:ascii="Verdana" w:hAnsi="Verdana" w:cs="Arial"/>
                <w:sz w:val="18"/>
                <w:szCs w:val="18"/>
                <w:lang w:val="es-ES"/>
              </w:rPr>
              <w:t>nstitucional y de apoyo entre ellas.</w:t>
            </w:r>
          </w:p>
        </w:tc>
      </w:tr>
    </w:tbl>
    <w:p w:rsidR="000276CE" w:rsidRDefault="000276CE">
      <w:pPr>
        <w:pStyle w:val="Heading23rdNR"/>
        <w:rPr>
          <w:color w:val="auto"/>
          <w:lang w:val="es-ES_tradnl"/>
        </w:rPr>
      </w:pPr>
      <w:bookmarkStart w:id="62" w:name="_Toc75320226"/>
      <w:bookmarkStart w:id="63" w:name="_Toc93824824"/>
    </w:p>
    <w:p w:rsidR="00950A37" w:rsidRPr="002E535E" w:rsidRDefault="00950A37">
      <w:pPr>
        <w:pStyle w:val="Heading23rdNR"/>
        <w:rPr>
          <w:color w:val="auto"/>
          <w:lang w:val="es-ES_tradnl"/>
        </w:rPr>
      </w:pPr>
      <w:r w:rsidRPr="002E535E">
        <w:rPr>
          <w:color w:val="auto"/>
          <w:lang w:val="es-ES_tradnl"/>
        </w:rPr>
        <w:t xml:space="preserve">Artículo 11 - </w:t>
      </w:r>
      <w:bookmarkEnd w:id="62"/>
      <w:r w:rsidRPr="002E535E">
        <w:rPr>
          <w:color w:val="auto"/>
          <w:lang w:val="es-ES_tradnl"/>
        </w:rPr>
        <w:t>Incentivos</w:t>
      </w:r>
      <w:bookmarkEnd w:id="63"/>
    </w:p>
    <w:tbl>
      <w:tblPr>
        <w:tblW w:w="921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350"/>
        <w:gridCol w:w="2860"/>
      </w:tblGrid>
      <w:tr w:rsidR="00950A37" w:rsidRPr="002E535E">
        <w:trPr>
          <w:trHeight w:val="143"/>
        </w:trPr>
        <w:tc>
          <w:tcPr>
            <w:tcW w:w="921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establecido su país programas para determinar y asegurar la adopción de medidas ec</w:t>
            </w:r>
            <w:r w:rsidRPr="002E535E">
              <w:rPr>
                <w:rFonts w:ascii="Verdana" w:hAnsi="Verdana"/>
                <w:sz w:val="18"/>
                <w:szCs w:val="20"/>
                <w:lang w:val="es-ES_tradnl"/>
              </w:rPr>
              <w:t>o</w:t>
            </w:r>
            <w:r w:rsidRPr="002E535E">
              <w:rPr>
                <w:rFonts w:ascii="Verdana" w:hAnsi="Verdana"/>
                <w:sz w:val="18"/>
                <w:szCs w:val="20"/>
                <w:lang w:val="es-ES_tradnl"/>
              </w:rPr>
              <w:t>nómica y socialmente idóneas, como incentivos para la conservación y la utilización sostenible de los componentes de la diversidad biológica?</w:t>
            </w:r>
          </w:p>
        </w:tc>
      </w:tr>
      <w:tr w:rsidR="00950A37" w:rsidRPr="002E535E">
        <w:trPr>
          <w:trHeight w:val="143"/>
        </w:trPr>
        <w:tc>
          <w:tcPr>
            <w:tcW w:w="635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22"/>
              </w:numPr>
              <w:tabs>
                <w:tab w:val="clear" w:pos="1368"/>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286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43"/>
        </w:trPr>
        <w:tc>
          <w:tcPr>
            <w:tcW w:w="635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22"/>
              </w:numPr>
              <w:tabs>
                <w:tab w:val="clear" w:pos="1368"/>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 pero programas pertinentes en preparación</w:t>
            </w:r>
          </w:p>
        </w:tc>
        <w:tc>
          <w:tcPr>
            <w:tcW w:w="28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43"/>
        </w:trPr>
        <w:tc>
          <w:tcPr>
            <w:tcW w:w="635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22"/>
              </w:numPr>
              <w:tabs>
                <w:tab w:val="clear" w:pos="1368"/>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algunos programas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4C40">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rPr>
          <w:trHeight w:val="143"/>
        </w:trPr>
        <w:tc>
          <w:tcPr>
            <w:tcW w:w="635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22"/>
              </w:numPr>
              <w:tabs>
                <w:tab w:val="clear" w:pos="1368"/>
              </w:tabs>
              <w:spacing w:before="60" w:after="60"/>
              <w:ind w:left="756"/>
              <w:jc w:val="both"/>
              <w:rPr>
                <w:rFonts w:ascii="Verdana" w:hAnsi="Verdana"/>
                <w:sz w:val="18"/>
                <w:szCs w:val="18"/>
                <w:lang w:val="es-ES_tradnl"/>
              </w:rPr>
            </w:pPr>
            <w:r w:rsidRPr="002E535E">
              <w:rPr>
                <w:rFonts w:ascii="Verdana" w:hAnsi="Verdana"/>
                <w:sz w:val="18"/>
                <w:szCs w:val="18"/>
                <w:lang w:val="es-ES_tradnl"/>
              </w:rPr>
              <w:t>Sí, programas completos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6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50"/>
        </w:trPr>
        <w:tc>
          <w:tcPr>
            <w:tcW w:w="921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Otros comentarios sobre los programas para determinar y adoptar incentivos para la conservación y utilización sostenible de la diversidad biológica.</w:t>
            </w:r>
          </w:p>
        </w:tc>
      </w:tr>
      <w:tr w:rsidR="00950A37" w:rsidRPr="002E535E">
        <w:trPr>
          <w:trHeight w:val="143"/>
        </w:trPr>
        <w:tc>
          <w:tcPr>
            <w:tcW w:w="921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11A22">
            <w:pPr>
              <w:spacing w:before="60" w:after="60"/>
              <w:jc w:val="both"/>
              <w:rPr>
                <w:rFonts w:ascii="Verdana" w:hAnsi="Verdana" w:cs="Arial"/>
                <w:sz w:val="18"/>
                <w:szCs w:val="18"/>
                <w:lang w:val="es-ES"/>
              </w:rPr>
            </w:pPr>
            <w:r w:rsidRPr="002E535E">
              <w:rPr>
                <w:rFonts w:ascii="Verdana" w:hAnsi="Verdana"/>
                <w:sz w:val="18"/>
                <w:szCs w:val="18"/>
                <w:lang w:val="es-ES_tradnl"/>
              </w:rPr>
              <w:t>Ley 41</w:t>
            </w:r>
            <w:r w:rsidR="004436AE" w:rsidRPr="002E535E">
              <w:rPr>
                <w:rFonts w:ascii="Verdana" w:hAnsi="Verdana"/>
                <w:sz w:val="18"/>
                <w:szCs w:val="18"/>
                <w:lang w:val="es-ES_tradnl"/>
              </w:rPr>
              <w:t>, General del Ambiente; La</w:t>
            </w:r>
            <w:r w:rsidRPr="002E535E">
              <w:rPr>
                <w:rFonts w:ascii="Verdana" w:hAnsi="Verdana"/>
                <w:sz w:val="18"/>
                <w:szCs w:val="18"/>
                <w:lang w:val="es-ES_tradnl"/>
              </w:rPr>
              <w:t xml:space="preserve"> </w:t>
            </w:r>
            <w:r w:rsidR="004436AE" w:rsidRPr="002E535E">
              <w:rPr>
                <w:rFonts w:ascii="Verdana" w:hAnsi="Verdana"/>
                <w:sz w:val="18"/>
                <w:szCs w:val="18"/>
                <w:lang w:val="es-ES_tradnl"/>
              </w:rPr>
              <w:t xml:space="preserve">implementación de </w:t>
            </w:r>
            <w:smartTag w:uri="urn:schemas-microsoft-com:office:smarttags" w:element="PersonName">
              <w:smartTagPr>
                <w:attr w:name="ProductID" w:val="la Estrategia Nacional"/>
              </w:smartTagPr>
              <w:r w:rsidR="004436AE" w:rsidRPr="002E535E">
                <w:rPr>
                  <w:rFonts w:ascii="Verdana" w:hAnsi="Verdana"/>
                  <w:sz w:val="18"/>
                  <w:szCs w:val="18"/>
                  <w:lang w:val="es-ES_tradnl"/>
                </w:rPr>
                <w:t>la Estrategia Nacional</w:t>
              </w:r>
            </w:smartTag>
            <w:r w:rsidR="004436AE" w:rsidRPr="002E535E">
              <w:rPr>
                <w:rFonts w:ascii="Verdana" w:hAnsi="Verdana"/>
                <w:sz w:val="18"/>
                <w:szCs w:val="18"/>
                <w:lang w:val="es-ES_tradnl"/>
              </w:rPr>
              <w:t xml:space="preserve"> de Pago </w:t>
            </w:r>
            <w:r w:rsidRPr="002E535E">
              <w:rPr>
                <w:rFonts w:ascii="Verdana" w:hAnsi="Verdana"/>
                <w:sz w:val="18"/>
                <w:szCs w:val="18"/>
                <w:lang w:val="es-ES_tradnl"/>
              </w:rPr>
              <w:t xml:space="preserve">por </w:t>
            </w:r>
            <w:r w:rsidR="004436AE" w:rsidRPr="002E535E">
              <w:rPr>
                <w:rFonts w:ascii="Verdana" w:hAnsi="Verdana"/>
                <w:sz w:val="18"/>
                <w:szCs w:val="18"/>
                <w:lang w:val="es-ES_tradnl"/>
              </w:rPr>
              <w:t>Servicios A</w:t>
            </w:r>
            <w:r w:rsidRPr="002E535E">
              <w:rPr>
                <w:rFonts w:ascii="Verdana" w:hAnsi="Verdana"/>
                <w:sz w:val="18"/>
                <w:szCs w:val="18"/>
                <w:lang w:val="es-ES_tradnl"/>
              </w:rPr>
              <w:t>mbientales</w:t>
            </w:r>
            <w:r w:rsidR="004436AE" w:rsidRPr="002E535E">
              <w:rPr>
                <w:rFonts w:ascii="Verdana" w:hAnsi="Verdana"/>
                <w:sz w:val="18"/>
                <w:szCs w:val="18"/>
                <w:lang w:val="es-ES_tradnl"/>
              </w:rPr>
              <w:t>, Iniciativa de eco</w:t>
            </w:r>
            <w:r w:rsidR="003C076E" w:rsidRPr="002E535E">
              <w:rPr>
                <w:rFonts w:ascii="Verdana" w:hAnsi="Verdana"/>
                <w:sz w:val="18"/>
                <w:szCs w:val="18"/>
                <w:lang w:val="es-ES_tradnl"/>
              </w:rPr>
              <w:t>-</w:t>
            </w:r>
            <w:r w:rsidR="004436AE" w:rsidRPr="002E535E">
              <w:rPr>
                <w:rFonts w:ascii="Verdana" w:hAnsi="Verdana"/>
                <w:sz w:val="18"/>
                <w:szCs w:val="18"/>
                <w:lang w:val="es-ES_tradnl"/>
              </w:rPr>
              <w:t>negocios y Mecanismos de Desarrollo Limpio Producción Más Limpia</w:t>
            </w:r>
            <w:r w:rsidR="003C076E" w:rsidRPr="002E535E">
              <w:rPr>
                <w:rFonts w:ascii="Verdana" w:hAnsi="Verdana"/>
                <w:sz w:val="18"/>
                <w:szCs w:val="18"/>
                <w:lang w:val="es-ES_tradnl"/>
              </w:rPr>
              <w:t>; sin embargo, n</w:t>
            </w:r>
            <w:r w:rsidRPr="002E535E">
              <w:rPr>
                <w:rFonts w:ascii="Verdana" w:hAnsi="Verdana"/>
                <w:sz w:val="18"/>
                <w:szCs w:val="18"/>
                <w:lang w:val="es-ES_tradnl"/>
              </w:rPr>
              <w:t>o se han desarrollado adecuadamente los incentivos</w:t>
            </w:r>
            <w:r w:rsidR="004436AE" w:rsidRPr="002E535E">
              <w:rPr>
                <w:rFonts w:ascii="Verdana" w:hAnsi="Verdana"/>
                <w:sz w:val="18"/>
                <w:szCs w:val="18"/>
                <w:lang w:val="es-ES_tradnl"/>
              </w:rPr>
              <w:t>;</w:t>
            </w:r>
            <w:r w:rsidR="004436AE" w:rsidRPr="002E535E">
              <w:rPr>
                <w:rFonts w:ascii="Verdana" w:hAnsi="Verdana" w:cs="Arial"/>
                <w:sz w:val="18"/>
                <w:szCs w:val="18"/>
                <w:lang w:val="es-ES"/>
              </w:rPr>
              <w:t xml:space="preserve"> Como un paso </w:t>
            </w:r>
            <w:r w:rsidR="001B76C4" w:rsidRPr="002E535E">
              <w:rPr>
                <w:rFonts w:ascii="Verdana" w:hAnsi="Verdana" w:cs="Arial"/>
                <w:sz w:val="18"/>
                <w:szCs w:val="18"/>
                <w:lang w:val="es-ES"/>
              </w:rPr>
              <w:t>más</w:t>
            </w:r>
            <w:r w:rsidR="004436AE" w:rsidRPr="002E535E">
              <w:rPr>
                <w:rFonts w:ascii="Verdana" w:hAnsi="Verdana" w:cs="Arial"/>
                <w:sz w:val="18"/>
                <w:szCs w:val="18"/>
                <w:lang w:val="es-ES"/>
              </w:rPr>
              <w:t xml:space="preserve"> del gobierno panameño hacia la promoción de las energías renovables se aprueba </w:t>
            </w:r>
            <w:smartTag w:uri="urn:schemas-microsoft-com:office:smarttags" w:element="PersonName">
              <w:smartTagPr>
                <w:attr w:name="ProductID" w:val="La Ley N"/>
              </w:smartTagPr>
              <w:r w:rsidR="004436AE" w:rsidRPr="002E535E">
                <w:rPr>
                  <w:rFonts w:ascii="Verdana" w:hAnsi="Verdana" w:cs="Arial"/>
                  <w:sz w:val="18"/>
                  <w:szCs w:val="18"/>
                  <w:lang w:val="es-ES"/>
                </w:rPr>
                <w:t>la Ley N</w:t>
              </w:r>
            </w:smartTag>
            <w:r w:rsidR="004436AE" w:rsidRPr="002E535E">
              <w:rPr>
                <w:rFonts w:ascii="Verdana" w:hAnsi="Verdana" w:cs="Arial"/>
                <w:sz w:val="18"/>
                <w:szCs w:val="18"/>
                <w:lang w:val="es-ES"/>
              </w:rPr>
              <w:t>º 45 de 4 de agosto de 2004 en la cual su objetivo principal es la de brindar los adecuados incentivos par</w:t>
            </w:r>
            <w:r w:rsidR="001B76C4">
              <w:rPr>
                <w:rFonts w:ascii="Verdana" w:hAnsi="Verdana" w:cs="Arial"/>
                <w:sz w:val="18"/>
                <w:szCs w:val="18"/>
                <w:lang w:val="es-ES"/>
              </w:rPr>
              <w:t>a</w:t>
            </w:r>
            <w:r w:rsidR="004436AE" w:rsidRPr="002E535E">
              <w:rPr>
                <w:rFonts w:ascii="Verdana" w:hAnsi="Verdana" w:cs="Arial"/>
                <w:sz w:val="18"/>
                <w:szCs w:val="18"/>
                <w:lang w:val="es-ES"/>
              </w:rPr>
              <w:t xml:space="preserve"> la construcción y desarrollo de sistemas centrales de mini hidroeléctricas, sistemas de centrales termoeléctricas, centrales particulares de fuentes nuevas, renovables y limpias y sistemas de centrales de otras fuentes nuevas, renovables y limpias, además tiene el propósito de contribuir en el desarrollo en áreas rurales deprimidas, utilizar y optimizar los recursos naturales; proteger el ambiente y disminuir los efectos ambientales adversos, disminuir la dependencia del país de los combustibles tradicionales y diversificar las fuentes energéticas. </w:t>
            </w:r>
          </w:p>
          <w:p w:rsidR="00F84BA0" w:rsidRPr="002E535E" w:rsidRDefault="00F84BA0" w:rsidP="00F84BA0">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Se han diseñado las propuestas de pago por servicios ambientales para </w:t>
            </w:r>
            <w:smartTag w:uri="urn:schemas-microsoft-com:office:smarttags" w:element="PersonName">
              <w:smartTagPr>
                <w:attr w:name="ProductID" w:val="la Cuenca Hidrogr￡fica"/>
              </w:smartTagPr>
              <w:r w:rsidRPr="002E535E">
                <w:rPr>
                  <w:rFonts w:ascii="Verdana" w:hAnsi="Verdana"/>
                  <w:spacing w:val="2"/>
                  <w:sz w:val="18"/>
                  <w:szCs w:val="18"/>
                  <w:lang w:val="es-ES_tradnl"/>
                </w:rPr>
                <w:t>la Cuenca Hidrográfica</w:t>
              </w:r>
            </w:smartTag>
            <w:r w:rsidRPr="002E535E">
              <w:rPr>
                <w:rFonts w:ascii="Verdana" w:hAnsi="Verdana"/>
                <w:spacing w:val="2"/>
                <w:sz w:val="18"/>
                <w:szCs w:val="18"/>
                <w:lang w:val="es-ES_tradnl"/>
              </w:rPr>
              <w:t xml:space="preserve"> del Canal, Cuenca </w:t>
            </w:r>
            <w:r w:rsidRPr="002E535E">
              <w:rPr>
                <w:rFonts w:ascii="Verdana" w:hAnsi="Verdana"/>
                <w:sz w:val="18"/>
                <w:szCs w:val="18"/>
                <w:lang w:val="es-ES_tradnl"/>
              </w:rPr>
              <w:t xml:space="preserve">del Río Changuinola y Parque Nacional Marino Isla Bastimento. </w:t>
            </w:r>
            <w:r w:rsidRPr="002E535E">
              <w:rPr>
                <w:rFonts w:ascii="Verdana" w:hAnsi="Verdana"/>
                <w:spacing w:val="7"/>
                <w:sz w:val="18"/>
                <w:szCs w:val="18"/>
                <w:lang w:val="es-ES_tradnl"/>
              </w:rPr>
              <w:t xml:space="preserve">Queda pendiente la implementación de la propuesta que surgió del Estudio sobre Incentivos Económicos </w:t>
            </w:r>
            <w:r w:rsidRPr="002E535E">
              <w:rPr>
                <w:rFonts w:ascii="Verdana" w:hAnsi="Verdana"/>
                <w:spacing w:val="6"/>
                <w:sz w:val="18"/>
                <w:szCs w:val="18"/>
                <w:lang w:val="es-ES_tradnl"/>
              </w:rPr>
              <w:t xml:space="preserve">Ambientales para el Desarrollo de </w:t>
            </w:r>
            <w:smartTag w:uri="urn:schemas-microsoft-com:office:smarttags" w:element="PersonName">
              <w:smartTagPr>
                <w:attr w:name="ProductID" w:val="la Producci￳n Limpia"/>
              </w:smartTagPr>
              <w:r w:rsidRPr="002E535E">
                <w:rPr>
                  <w:rFonts w:ascii="Verdana" w:hAnsi="Verdana"/>
                  <w:spacing w:val="6"/>
                  <w:sz w:val="18"/>
                  <w:szCs w:val="18"/>
                  <w:lang w:val="es-ES_tradnl"/>
                </w:rPr>
                <w:t>la Producción Limpia</w:t>
              </w:r>
            </w:smartTag>
            <w:r w:rsidRPr="002E535E">
              <w:rPr>
                <w:rFonts w:ascii="Verdana" w:hAnsi="Verdana"/>
                <w:spacing w:val="6"/>
                <w:sz w:val="18"/>
                <w:szCs w:val="18"/>
                <w:lang w:val="es-ES_tradnl"/>
              </w:rPr>
              <w:t xml:space="preserve"> y </w:t>
            </w:r>
            <w:smartTag w:uri="urn:schemas-microsoft-com:office:smarttags" w:element="PersonName">
              <w:smartTagPr>
                <w:attr w:name="ProductID" w:val="la Adecuaci￳n"/>
              </w:smartTagPr>
              <w:r w:rsidRPr="002E535E">
                <w:rPr>
                  <w:rFonts w:ascii="Verdana" w:hAnsi="Verdana"/>
                  <w:spacing w:val="6"/>
                  <w:sz w:val="18"/>
                  <w:szCs w:val="18"/>
                  <w:lang w:val="es-ES_tradnl"/>
                </w:rPr>
                <w:t>la Adecuación</w:t>
              </w:r>
            </w:smartTag>
            <w:r w:rsidRPr="002E535E">
              <w:rPr>
                <w:rFonts w:ascii="Verdana" w:hAnsi="Verdana"/>
                <w:spacing w:val="6"/>
                <w:sz w:val="18"/>
                <w:szCs w:val="18"/>
                <w:lang w:val="es-ES_tradnl"/>
              </w:rPr>
              <w:t xml:space="preserve"> de las Empresas hacia Procesos </w:t>
            </w:r>
            <w:r w:rsidRPr="002E535E">
              <w:rPr>
                <w:rFonts w:ascii="Verdana" w:hAnsi="Verdana"/>
                <w:spacing w:val="2"/>
                <w:sz w:val="18"/>
                <w:szCs w:val="18"/>
                <w:lang w:val="es-ES_tradnl"/>
              </w:rPr>
              <w:t xml:space="preserve">Productivos menos Contaminantes (2001), que contiene cinco propuestas de incentivos económicos ambientales </w:t>
            </w:r>
            <w:r w:rsidRPr="002E535E">
              <w:rPr>
                <w:rFonts w:ascii="Verdana" w:hAnsi="Verdana"/>
                <w:spacing w:val="4"/>
                <w:sz w:val="18"/>
                <w:szCs w:val="18"/>
                <w:lang w:val="es-ES_tradnl"/>
              </w:rPr>
              <w:t xml:space="preserve">viables, correspondientes al fondo para la inversión en tecnologías limpias y eco etiquetado y certificación de </w:t>
            </w:r>
            <w:r w:rsidRPr="002E535E">
              <w:rPr>
                <w:rFonts w:ascii="Verdana" w:hAnsi="Verdana"/>
                <w:spacing w:val="3"/>
                <w:sz w:val="18"/>
                <w:szCs w:val="18"/>
                <w:lang w:val="es-ES_tradnl"/>
              </w:rPr>
              <w:t xml:space="preserve">productos aplicables a corto plazo. Entre los incentivos económicos aplicables a largo plazo se proponen, entre </w:t>
            </w:r>
            <w:r w:rsidRPr="002E535E">
              <w:rPr>
                <w:rFonts w:ascii="Verdana" w:hAnsi="Verdana"/>
                <w:spacing w:val="1"/>
                <w:sz w:val="18"/>
                <w:szCs w:val="18"/>
                <w:lang w:val="es-ES_tradnl"/>
              </w:rPr>
              <w:t xml:space="preserve">otros, la tasa retributiva por contaminación hídrica, créditos ambientales canjeables y crédito fiscal, para promover </w:t>
            </w:r>
            <w:r w:rsidRPr="002E535E">
              <w:rPr>
                <w:rFonts w:ascii="Verdana" w:hAnsi="Verdana"/>
                <w:sz w:val="18"/>
                <w:szCs w:val="18"/>
                <w:lang w:val="es-ES_tradnl"/>
              </w:rPr>
              <w:t>la producción más limpia. Pendiente la implantación de estas propuestas.</w:t>
            </w:r>
          </w:p>
          <w:p w:rsidR="00B532EC" w:rsidRPr="002E535E" w:rsidRDefault="00F84BA0" w:rsidP="00B532EC">
            <w:pPr>
              <w:widowControl w:val="0"/>
              <w:autoSpaceDE w:val="0"/>
              <w:autoSpaceDN w:val="0"/>
              <w:spacing w:before="180"/>
              <w:jc w:val="both"/>
              <w:rPr>
                <w:rFonts w:ascii="Verdana" w:hAnsi="Verdana"/>
                <w:sz w:val="18"/>
                <w:szCs w:val="18"/>
                <w:lang w:val="es-ES_tradnl"/>
              </w:rPr>
            </w:pP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xml:space="preserve"> ejecuta desde el año 2005 el Programa de Justicia Ambiental, que brinda capacitación continua a los </w:t>
            </w:r>
            <w:r w:rsidRPr="002E535E">
              <w:rPr>
                <w:rFonts w:ascii="Verdana" w:hAnsi="Verdana"/>
                <w:spacing w:val="4"/>
                <w:sz w:val="18"/>
                <w:szCs w:val="18"/>
                <w:lang w:val="es-ES_tradnl"/>
              </w:rPr>
              <w:t xml:space="preserve">funcionarios judiciales, involucrados en la atención de casos ventilados en las Fiscalías Ambientales creadas. </w:t>
            </w:r>
            <w:r w:rsidRPr="002E535E">
              <w:rPr>
                <w:rFonts w:ascii="Verdana" w:hAnsi="Verdana"/>
                <w:sz w:val="18"/>
                <w:szCs w:val="18"/>
                <w:lang w:val="es-ES_tradnl"/>
              </w:rPr>
              <w:t>Además se han impreso 10,000 copias de material que están siendo distribuidos entre autoridades locales. Además, s</w:t>
            </w:r>
            <w:r w:rsidRPr="002E535E">
              <w:rPr>
                <w:rFonts w:ascii="Verdana" w:hAnsi="Verdana"/>
                <w:spacing w:val="6"/>
                <w:sz w:val="18"/>
                <w:szCs w:val="18"/>
                <w:lang w:val="es-ES_tradnl"/>
              </w:rPr>
              <w:t xml:space="preserve">e han realizado esfuerzos para incorporar los costos ambientales en la formulación, análisis y evaluación </w:t>
            </w:r>
            <w:r w:rsidRPr="002E535E">
              <w:rPr>
                <w:rFonts w:ascii="Verdana" w:hAnsi="Verdana"/>
                <w:spacing w:val="7"/>
                <w:sz w:val="18"/>
                <w:szCs w:val="18"/>
                <w:lang w:val="es-ES_tradnl"/>
              </w:rPr>
              <w:t xml:space="preserve">en proyectos de inversión y desarrollo de gran envergadura como el saneamiento de </w:t>
            </w:r>
            <w:smartTag w:uri="urn:schemas-microsoft-com:office:smarttags" w:element="PersonName">
              <w:smartTagPr>
                <w:attr w:name="ProductID" w:val="la Bah￭a"/>
              </w:smartTagPr>
              <w:r w:rsidRPr="002E535E">
                <w:rPr>
                  <w:rFonts w:ascii="Verdana" w:hAnsi="Verdana"/>
                  <w:spacing w:val="7"/>
                  <w:sz w:val="18"/>
                  <w:szCs w:val="18"/>
                  <w:lang w:val="es-ES_tradnl"/>
                </w:rPr>
                <w:t>la Bahía</w:t>
              </w:r>
            </w:smartTag>
            <w:r w:rsidRPr="002E535E">
              <w:rPr>
                <w:rFonts w:ascii="Verdana" w:hAnsi="Verdana"/>
                <w:spacing w:val="7"/>
                <w:sz w:val="18"/>
                <w:szCs w:val="18"/>
                <w:lang w:val="es-ES_tradnl"/>
              </w:rPr>
              <w:t xml:space="preserve"> de Panamá, </w:t>
            </w:r>
            <w:r w:rsidRPr="002E535E">
              <w:rPr>
                <w:rFonts w:ascii="Verdana" w:hAnsi="Verdana"/>
                <w:sz w:val="18"/>
                <w:szCs w:val="18"/>
                <w:lang w:val="es-ES_tradnl"/>
              </w:rPr>
              <w:t>la ampliación del Canal de Panamá y proyectos hidroeléctricos.</w:t>
            </w:r>
          </w:p>
          <w:p w:rsidR="00F84BA0" w:rsidRPr="002E535E" w:rsidRDefault="00E02A50" w:rsidP="001B76C4">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Proyectos agropecuarios: PROCCAPA (peces, agrícola, abonos orgánicos), Infraestructuras, autos, </w:t>
            </w:r>
            <w:r w:rsidR="001B76C4">
              <w:rPr>
                <w:rFonts w:ascii="Verdana" w:hAnsi="Verdana"/>
                <w:sz w:val="18"/>
                <w:szCs w:val="18"/>
                <w:lang w:val="es-ES_tradnl"/>
              </w:rPr>
              <w:t>compactadoras</w:t>
            </w:r>
            <w:r w:rsidR="00B532EC" w:rsidRPr="002E535E">
              <w:rPr>
                <w:rFonts w:ascii="Verdana" w:hAnsi="Verdana"/>
                <w:sz w:val="18"/>
                <w:szCs w:val="18"/>
                <w:lang w:val="es-ES_tradnl"/>
              </w:rPr>
              <w:t>.</w:t>
            </w:r>
          </w:p>
        </w:tc>
      </w:tr>
      <w:tr w:rsidR="00950A37" w:rsidRPr="002E535E">
        <w:trPr>
          <w:trHeight w:val="143"/>
        </w:trPr>
        <w:tc>
          <w:tcPr>
            <w:tcW w:w="921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desarrollado su país los mecanismos o enfoques para asegurar la incorporación adecuada de valores, tanto del mercado como ajenos al mercado, de la diversidad biológica a los planes, polít</w:t>
            </w:r>
            <w:r w:rsidRPr="002E535E">
              <w:rPr>
                <w:rFonts w:ascii="Verdana" w:hAnsi="Verdana"/>
                <w:sz w:val="18"/>
                <w:szCs w:val="20"/>
                <w:lang w:val="es-ES_tradnl"/>
              </w:rPr>
              <w:t>i</w:t>
            </w:r>
            <w:r w:rsidRPr="002E535E">
              <w:rPr>
                <w:rFonts w:ascii="Verdana" w:hAnsi="Verdana"/>
                <w:sz w:val="18"/>
                <w:szCs w:val="20"/>
                <w:lang w:val="es-ES_tradnl"/>
              </w:rPr>
              <w:t>cas y programas pertinentes y a otras esferas pertinentes</w:t>
            </w:r>
            <w:r w:rsidRPr="002E535E">
              <w:rPr>
                <w:rFonts w:ascii="Verdana" w:hAnsi="Verdana"/>
                <w:sz w:val="18"/>
                <w:szCs w:val="18"/>
                <w:lang w:val="es-ES_tradnl"/>
              </w:rPr>
              <w:t>? (decisiones III/18 y IV/10)</w:t>
            </w:r>
          </w:p>
        </w:tc>
      </w:tr>
      <w:tr w:rsidR="00950A37" w:rsidRPr="002E535E">
        <w:trPr>
          <w:trHeight w:val="143"/>
        </w:trPr>
        <w:tc>
          <w:tcPr>
            <w:tcW w:w="635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9"/>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w:t>
            </w:r>
          </w:p>
        </w:tc>
        <w:tc>
          <w:tcPr>
            <w:tcW w:w="286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3"/>
        </w:trPr>
        <w:tc>
          <w:tcPr>
            <w:tcW w:w="635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9"/>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 pero mecanismos pertinentes en preparación</w:t>
            </w:r>
          </w:p>
        </w:tc>
        <w:tc>
          <w:tcPr>
            <w:tcW w:w="28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4"/>
        </w:trPr>
        <w:tc>
          <w:tcPr>
            <w:tcW w:w="635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9"/>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mecanismos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4C40">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553"/>
        </w:trPr>
        <w:tc>
          <w:tcPr>
            <w:tcW w:w="635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89"/>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una revisión del impacto de los mecanismos disponible (indique los d</w:t>
            </w:r>
            <w:r w:rsidRPr="002E535E">
              <w:rPr>
                <w:rFonts w:ascii="Verdana" w:hAnsi="Verdana"/>
                <w:sz w:val="18"/>
                <w:szCs w:val="18"/>
                <w:lang w:val="es-ES_tradnl"/>
              </w:rPr>
              <w:t>e</w:t>
            </w:r>
            <w:r w:rsidRPr="002E535E">
              <w:rPr>
                <w:rFonts w:ascii="Verdana" w:hAnsi="Verdana"/>
                <w:sz w:val="18"/>
                <w:szCs w:val="18"/>
                <w:lang w:val="es-ES_tradnl"/>
              </w:rPr>
              <w:t>talles a continuación)</w:t>
            </w:r>
          </w:p>
        </w:tc>
        <w:tc>
          <w:tcPr>
            <w:tcW w:w="286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53"/>
        </w:trPr>
        <w:tc>
          <w:tcPr>
            <w:tcW w:w="9210" w:type="dxa"/>
            <w:gridSpan w:val="2"/>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r w:rsidRPr="002E535E">
              <w:rPr>
                <w:rFonts w:ascii="Verdana" w:hAnsi="Verdana" w:cs="Arial"/>
                <w:sz w:val="18"/>
                <w:szCs w:val="18"/>
                <w:lang w:val="es-ES_tradnl"/>
              </w:rPr>
              <w:t>Otros comentarios sobre los mecanismos o enfoques para incorporar valores, tanto del mercado c</w:t>
            </w:r>
            <w:r w:rsidRPr="002E535E">
              <w:rPr>
                <w:rFonts w:ascii="Verdana" w:hAnsi="Verdana" w:cs="Arial"/>
                <w:sz w:val="18"/>
                <w:szCs w:val="18"/>
                <w:lang w:val="es-ES_tradnl"/>
              </w:rPr>
              <w:t>o</w:t>
            </w:r>
            <w:r w:rsidRPr="002E535E">
              <w:rPr>
                <w:rFonts w:ascii="Verdana" w:hAnsi="Verdana" w:cs="Arial"/>
                <w:sz w:val="18"/>
                <w:szCs w:val="18"/>
                <w:lang w:val="es-ES_tradnl"/>
              </w:rPr>
              <w:t>mo ajenos al mercado, de la diversidad biológica a los planes, políticas y programas pertinentes.</w:t>
            </w:r>
          </w:p>
        </w:tc>
      </w:tr>
      <w:tr w:rsidR="00950A37" w:rsidRPr="002E535E">
        <w:trPr>
          <w:trHeight w:val="1764"/>
        </w:trPr>
        <w:tc>
          <w:tcPr>
            <w:tcW w:w="9210" w:type="dxa"/>
            <w:gridSpan w:val="2"/>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F353D">
            <w:pPr>
              <w:spacing w:before="60" w:after="60"/>
              <w:jc w:val="both"/>
              <w:rPr>
                <w:rFonts w:ascii="Verdana" w:hAnsi="Verdana" w:cs="Arial"/>
                <w:sz w:val="18"/>
                <w:szCs w:val="18"/>
                <w:lang w:val="es-ES_tradnl"/>
              </w:rPr>
            </w:pPr>
            <w:r w:rsidRPr="002E535E">
              <w:rPr>
                <w:rFonts w:ascii="Verdana" w:hAnsi="Verdana" w:cs="Arial"/>
                <w:sz w:val="18"/>
                <w:szCs w:val="18"/>
                <w:lang w:val="es-ES_tradnl"/>
              </w:rPr>
              <w:t>Estrategia Nacional de</w:t>
            </w:r>
            <w:r w:rsidR="00B532EC" w:rsidRPr="002E535E">
              <w:rPr>
                <w:rFonts w:ascii="Verdana" w:hAnsi="Verdana" w:cs="Arial"/>
                <w:sz w:val="18"/>
                <w:szCs w:val="18"/>
                <w:lang w:val="es-ES_tradnl"/>
              </w:rPr>
              <w:t>l A</w:t>
            </w:r>
            <w:r w:rsidR="00E02A50" w:rsidRPr="002E535E">
              <w:rPr>
                <w:rFonts w:ascii="Verdana" w:hAnsi="Verdana" w:cs="Arial"/>
                <w:sz w:val="18"/>
                <w:szCs w:val="18"/>
                <w:lang w:val="es-ES_tradnl"/>
              </w:rPr>
              <w:t>mbiente</w:t>
            </w:r>
            <w:r w:rsidR="00B532EC" w:rsidRPr="002E535E">
              <w:rPr>
                <w:rFonts w:ascii="Verdana" w:hAnsi="Verdana" w:cs="Arial"/>
                <w:sz w:val="18"/>
                <w:szCs w:val="18"/>
                <w:lang w:val="es-ES_tradnl"/>
              </w:rPr>
              <w:t>,</w:t>
            </w:r>
            <w:r w:rsidR="00E02A50" w:rsidRPr="002E535E">
              <w:rPr>
                <w:rFonts w:ascii="Verdana" w:hAnsi="Verdana" w:cs="Arial"/>
                <w:sz w:val="18"/>
                <w:szCs w:val="18"/>
                <w:lang w:val="es-ES_tradnl"/>
              </w:rPr>
              <w:t xml:space="preserve"> en lo referente a </w:t>
            </w:r>
            <w:smartTag w:uri="urn:schemas-microsoft-com:office:smarttags" w:element="PersonName">
              <w:smartTagPr>
                <w:attr w:name="ProductID" w:val="la Valoraci￳n Econ￳mica"/>
              </w:smartTagPr>
              <w:r w:rsidR="00E02A50" w:rsidRPr="002E535E">
                <w:rPr>
                  <w:rFonts w:ascii="Verdana" w:hAnsi="Verdana" w:cs="Arial"/>
                  <w:sz w:val="18"/>
                  <w:szCs w:val="18"/>
                  <w:lang w:val="es-ES_tradnl"/>
                </w:rPr>
                <w:t>la</w:t>
              </w:r>
              <w:r w:rsidRPr="002E535E">
                <w:rPr>
                  <w:rFonts w:ascii="Verdana" w:hAnsi="Verdana" w:cs="Arial"/>
                  <w:sz w:val="18"/>
                  <w:szCs w:val="18"/>
                  <w:lang w:val="es-ES_tradnl"/>
                </w:rPr>
                <w:t xml:space="preserve"> V</w:t>
              </w:r>
              <w:r w:rsidR="00A11A22" w:rsidRPr="002E535E">
                <w:rPr>
                  <w:rFonts w:ascii="Verdana" w:hAnsi="Verdana" w:cs="Arial"/>
                  <w:sz w:val="18"/>
                  <w:szCs w:val="18"/>
                  <w:lang w:val="es-ES_tradnl"/>
                </w:rPr>
                <w:t>aloración Económica</w:t>
              </w:r>
            </w:smartTag>
            <w:r w:rsidRPr="002E535E">
              <w:rPr>
                <w:rFonts w:ascii="Verdana" w:hAnsi="Verdana" w:cs="Arial"/>
                <w:sz w:val="18"/>
                <w:szCs w:val="18"/>
                <w:lang w:val="es-ES_tradnl"/>
              </w:rPr>
              <w:t xml:space="preserve"> de </w:t>
            </w:r>
            <w:r w:rsidR="00E02A50" w:rsidRPr="002E535E">
              <w:rPr>
                <w:rFonts w:ascii="Verdana" w:hAnsi="Verdana" w:cs="Arial"/>
                <w:sz w:val="18"/>
                <w:szCs w:val="18"/>
                <w:lang w:val="es-ES_tradnl"/>
              </w:rPr>
              <w:t xml:space="preserve">los recursos naturales y aquellos producidos por los </w:t>
            </w:r>
            <w:r w:rsidRPr="002E535E">
              <w:rPr>
                <w:rFonts w:ascii="Verdana" w:hAnsi="Verdana" w:cs="Arial"/>
                <w:sz w:val="18"/>
                <w:szCs w:val="18"/>
                <w:lang w:val="es-ES_tradnl"/>
              </w:rPr>
              <w:t>impactos ambientales</w:t>
            </w:r>
            <w:r w:rsidR="00E02A50" w:rsidRPr="002E535E">
              <w:rPr>
                <w:rFonts w:ascii="Verdana" w:hAnsi="Verdana" w:cs="Arial"/>
                <w:sz w:val="18"/>
                <w:szCs w:val="18"/>
                <w:lang w:val="es-ES_tradnl"/>
              </w:rPr>
              <w:t>,</w:t>
            </w:r>
            <w:r w:rsidRPr="002E535E">
              <w:rPr>
                <w:rFonts w:ascii="Verdana" w:hAnsi="Verdana" w:cs="Arial"/>
                <w:sz w:val="18"/>
                <w:szCs w:val="18"/>
                <w:lang w:val="es-ES_tradnl"/>
              </w:rPr>
              <w:t xml:space="preserve"> </w:t>
            </w:r>
            <w:r w:rsidR="00E02A50" w:rsidRPr="002E535E">
              <w:rPr>
                <w:rFonts w:ascii="Verdana" w:hAnsi="Verdana" w:cs="Arial"/>
                <w:sz w:val="18"/>
                <w:szCs w:val="18"/>
                <w:lang w:val="es-ES_tradnl"/>
              </w:rPr>
              <w:t xml:space="preserve">así como </w:t>
            </w:r>
            <w:r w:rsidRPr="002E535E">
              <w:rPr>
                <w:rFonts w:ascii="Verdana" w:hAnsi="Verdana" w:cs="Arial"/>
                <w:sz w:val="18"/>
                <w:szCs w:val="18"/>
                <w:lang w:val="es-ES_tradnl"/>
              </w:rPr>
              <w:t>el análisis económico de proyectos de desarrollo</w:t>
            </w:r>
            <w:r w:rsidR="00E02A50" w:rsidRPr="002E535E">
              <w:rPr>
                <w:rFonts w:ascii="Verdana" w:hAnsi="Verdana" w:cs="Arial"/>
                <w:sz w:val="18"/>
                <w:szCs w:val="18"/>
                <w:lang w:val="es-ES_tradnl"/>
              </w:rPr>
              <w:t xml:space="preserve"> decreto 59 de 2000 y 209 de 2004</w:t>
            </w:r>
            <w:r w:rsidRPr="002E535E">
              <w:rPr>
                <w:rFonts w:ascii="Verdana" w:hAnsi="Verdana" w:cs="Arial"/>
                <w:sz w:val="18"/>
                <w:szCs w:val="18"/>
                <w:lang w:val="es-ES_tradnl"/>
              </w:rPr>
              <w:t>; Cuentas ambientales</w:t>
            </w:r>
            <w:r w:rsidR="00E02A50" w:rsidRPr="002E535E">
              <w:rPr>
                <w:rFonts w:ascii="Verdana" w:hAnsi="Verdana" w:cs="Arial"/>
                <w:sz w:val="18"/>
                <w:szCs w:val="18"/>
                <w:lang w:val="es-ES_tradnl"/>
              </w:rPr>
              <w:t xml:space="preserve"> con </w:t>
            </w:r>
            <w:smartTag w:uri="urn:schemas-microsoft-com:office:smarttags" w:element="PersonName">
              <w:smartTagPr>
                <w:attr w:name="ProductID" w:val="la Contralor￭a General"/>
              </w:smartTagPr>
              <w:r w:rsidR="00E02A50" w:rsidRPr="002E535E">
                <w:rPr>
                  <w:rFonts w:ascii="Verdana" w:hAnsi="Verdana" w:cs="Arial"/>
                  <w:sz w:val="18"/>
                  <w:szCs w:val="18"/>
                  <w:lang w:val="es-ES_tradnl"/>
                </w:rPr>
                <w:t>la Contraloría General</w:t>
              </w:r>
            </w:smartTag>
            <w:r w:rsidR="00E02A50" w:rsidRPr="002E535E">
              <w:rPr>
                <w:rFonts w:ascii="Verdana" w:hAnsi="Verdana" w:cs="Arial"/>
                <w:sz w:val="18"/>
                <w:szCs w:val="18"/>
                <w:lang w:val="es-ES_tradnl"/>
              </w:rPr>
              <w:t xml:space="preserve"> de </w:t>
            </w:r>
            <w:smartTag w:uri="urn:schemas-microsoft-com:office:smarttags" w:element="PersonName">
              <w:smartTagPr>
                <w:attr w:name="ProductID" w:val="la Rep￺blica."/>
              </w:smartTagPr>
              <w:r w:rsidR="00E02A50" w:rsidRPr="002E535E">
                <w:rPr>
                  <w:rFonts w:ascii="Verdana" w:hAnsi="Verdana" w:cs="Arial"/>
                  <w:sz w:val="18"/>
                  <w:szCs w:val="18"/>
                  <w:lang w:val="es-ES_tradnl"/>
                </w:rPr>
                <w:t>la República.</w:t>
              </w:r>
            </w:smartTag>
          </w:p>
          <w:p w:rsidR="00E02A50" w:rsidRPr="002E535E" w:rsidRDefault="001771EA">
            <w:pPr>
              <w:spacing w:before="60" w:after="60"/>
              <w:jc w:val="both"/>
              <w:rPr>
                <w:rFonts w:ascii="Verdana" w:hAnsi="Verdana" w:cs="Arial"/>
                <w:sz w:val="18"/>
                <w:szCs w:val="18"/>
                <w:lang w:val="es-ES_tradnl"/>
              </w:rPr>
            </w:pPr>
            <w:r w:rsidRPr="002E535E">
              <w:rPr>
                <w:rFonts w:ascii="Verdana" w:hAnsi="Verdana" w:cs="Arial"/>
                <w:sz w:val="18"/>
                <w:szCs w:val="18"/>
                <w:lang w:val="es-ES_tradnl"/>
              </w:rPr>
              <w:t>Establecimiento de las comisiones ambientales sectoriales (provincial, comarcal, distrital). Permite la creación de opinión a los conciudadanos y la toma de decisiones, Establecimiento de pagos por servicios ambientales. Pago por secuestro de carbono en Parques Nacionales de Panamá</w:t>
            </w:r>
            <w:r w:rsidR="00E02A50" w:rsidRPr="002E535E">
              <w:rPr>
                <w:rFonts w:ascii="Verdana" w:hAnsi="Verdana" w:cs="Arial"/>
                <w:sz w:val="18"/>
                <w:szCs w:val="18"/>
                <w:lang w:val="es-ES_tradnl"/>
              </w:rPr>
              <w:t>.</w:t>
            </w:r>
          </w:p>
        </w:tc>
      </w:tr>
      <w:tr w:rsidR="00950A37" w:rsidRPr="002E535E">
        <w:trPr>
          <w:trHeight w:val="613"/>
        </w:trPr>
        <w:tc>
          <w:tcPr>
            <w:tcW w:w="921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 xml:space="preserve"> </w:t>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elaborado su país programas de capacitación y de creación de capacidad para aplicar i</w:t>
            </w:r>
            <w:r w:rsidRPr="002E535E">
              <w:rPr>
                <w:rFonts w:ascii="Verdana" w:hAnsi="Verdana"/>
                <w:sz w:val="18"/>
                <w:szCs w:val="20"/>
                <w:lang w:val="es-ES_tradnl"/>
              </w:rPr>
              <w:t>n</w:t>
            </w:r>
            <w:r w:rsidRPr="002E535E">
              <w:rPr>
                <w:rFonts w:ascii="Verdana" w:hAnsi="Verdana"/>
                <w:sz w:val="18"/>
                <w:szCs w:val="20"/>
                <w:lang w:val="es-ES_tradnl"/>
              </w:rPr>
              <w:t>centivos y promover iniciativas del sector privado</w:t>
            </w:r>
            <w:r w:rsidRPr="002E535E">
              <w:rPr>
                <w:rFonts w:ascii="Verdana" w:hAnsi="Verdana"/>
                <w:sz w:val="18"/>
                <w:szCs w:val="18"/>
                <w:lang w:val="es-ES_tradnl"/>
              </w:rPr>
              <w:t>? (decisión III/18)</w:t>
            </w:r>
          </w:p>
        </w:tc>
      </w:tr>
      <w:tr w:rsidR="00950A37" w:rsidRPr="002E535E">
        <w:trPr>
          <w:trHeight w:val="344"/>
        </w:trPr>
        <w:tc>
          <w:tcPr>
            <w:tcW w:w="635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86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4"/>
        </w:trPr>
        <w:tc>
          <w:tcPr>
            <w:tcW w:w="635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programas pertinentes en desarrollo</w:t>
            </w:r>
          </w:p>
        </w:tc>
        <w:tc>
          <w:tcPr>
            <w:tcW w:w="28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4"/>
        </w:trPr>
        <w:tc>
          <w:tcPr>
            <w:tcW w:w="635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algunos programas establecidos</w:t>
            </w:r>
          </w:p>
        </w:tc>
        <w:tc>
          <w:tcPr>
            <w:tcW w:w="28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4C40">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344"/>
        </w:trPr>
        <w:tc>
          <w:tcPr>
            <w:tcW w:w="635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muchos programas establecidos</w:t>
            </w:r>
          </w:p>
        </w:tc>
        <w:tc>
          <w:tcPr>
            <w:tcW w:w="2860" w:type="dxa"/>
            <w:tcBorders>
              <w:top w:val="single" w:sz="8" w:space="0" w:color="808080"/>
              <w:left w:val="threeDEmboss" w:sz="6" w:space="0" w:color="FFFFFF"/>
              <w:bottom w:val="single" w:sz="4"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1120B0" w:rsidRPr="002E535E">
        <w:trPr>
          <w:trHeight w:val="553"/>
        </w:trPr>
        <w:tc>
          <w:tcPr>
            <w:tcW w:w="9210" w:type="dxa"/>
            <w:gridSpan w:val="2"/>
            <w:tcBorders>
              <w:top w:val="single" w:sz="4" w:space="0" w:color="FFFFFF"/>
              <w:left w:val="threeDEmboss" w:sz="6" w:space="0" w:color="FFFFFF"/>
              <w:bottom w:val="threeDEmboss" w:sz="6" w:space="0" w:color="FFFFFF"/>
              <w:right w:val="threeDEmboss" w:sz="6" w:space="0" w:color="FFFFFF"/>
            </w:tcBorders>
            <w:shd w:val="clear" w:color="auto" w:fill="auto"/>
            <w:tcMar>
              <w:top w:w="0" w:type="dxa"/>
              <w:left w:w="144" w:type="dxa"/>
              <w:bottom w:w="0" w:type="dxa"/>
              <w:right w:w="144" w:type="dxa"/>
            </w:tcMar>
            <w:vAlign w:val="center"/>
          </w:tcPr>
          <w:p w:rsidR="001120B0" w:rsidRPr="002E535E" w:rsidRDefault="001120B0">
            <w:pPr>
              <w:spacing w:before="60" w:after="60"/>
              <w:jc w:val="both"/>
              <w:rPr>
                <w:rFonts w:ascii="Verdana" w:hAnsi="Verdana" w:cs="Arial"/>
                <w:sz w:val="18"/>
                <w:szCs w:val="18"/>
                <w:lang w:val="es-ES_tradnl"/>
              </w:rPr>
            </w:pPr>
            <w:r w:rsidRPr="002E535E">
              <w:rPr>
                <w:rFonts w:ascii="Verdana" w:hAnsi="Verdana" w:cs="Arial"/>
                <w:sz w:val="18"/>
                <w:szCs w:val="18"/>
                <w:lang w:val="es-ES_tradnl"/>
              </w:rPr>
              <w:t>Existen incentivos formales para el desarrollo de proyectos sostenibles, sin embargo no se ha visto un impacto positivo tangible que permita medir la eficacia de dichos programas.</w:t>
            </w:r>
          </w:p>
        </w:tc>
      </w:tr>
      <w:tr w:rsidR="00950A37" w:rsidRPr="002E535E">
        <w:trPr>
          <w:trHeight w:val="762"/>
        </w:trPr>
        <w:tc>
          <w:tcPr>
            <w:tcW w:w="921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¿Toma su país en consideración las propuestas para el diseño y aplicación de incentivos, según figuran en el Anexo I a la decisión VI/15, al diseñar y aplicar incentivos para la conservación y util</w:t>
            </w:r>
            <w:r w:rsidRPr="002E535E">
              <w:rPr>
                <w:rFonts w:ascii="Verdana" w:hAnsi="Verdana"/>
                <w:sz w:val="18"/>
                <w:szCs w:val="20"/>
                <w:lang w:val="es-ES_tradnl"/>
              </w:rPr>
              <w:t>i</w:t>
            </w:r>
            <w:r w:rsidRPr="002E535E">
              <w:rPr>
                <w:rFonts w:ascii="Verdana" w:hAnsi="Verdana"/>
                <w:sz w:val="18"/>
                <w:szCs w:val="20"/>
                <w:lang w:val="es-ES_tradnl"/>
              </w:rPr>
              <w:t>zación sostenible de la diversidad biológica</w:t>
            </w:r>
            <w:r w:rsidRPr="002E535E">
              <w:rPr>
                <w:rFonts w:ascii="Verdana" w:hAnsi="Verdana"/>
                <w:sz w:val="18"/>
                <w:szCs w:val="18"/>
                <w:lang w:val="es-ES_tradnl"/>
              </w:rPr>
              <w:t>? (decisión VI/15)</w:t>
            </w:r>
          </w:p>
        </w:tc>
      </w:tr>
      <w:tr w:rsidR="00950A37" w:rsidRPr="002E535E">
        <w:trPr>
          <w:trHeight w:val="344"/>
        </w:trPr>
        <w:tc>
          <w:tcPr>
            <w:tcW w:w="635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1"/>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86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635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1"/>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286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F84C40">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rPr>
          <w:trHeight w:val="553"/>
        </w:trPr>
        <w:tc>
          <w:tcPr>
            <w:tcW w:w="921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las propuestas consideradas al diseñar y aplicar incentivos para la conserv</w:t>
            </w:r>
            <w:r w:rsidRPr="002E535E">
              <w:rPr>
                <w:rFonts w:ascii="Verdana" w:hAnsi="Verdana"/>
                <w:sz w:val="18"/>
                <w:szCs w:val="18"/>
                <w:lang w:val="es-ES_tradnl"/>
              </w:rPr>
              <w:t>a</w:t>
            </w:r>
            <w:r w:rsidRPr="002E535E">
              <w:rPr>
                <w:rFonts w:ascii="Verdana" w:hAnsi="Verdana"/>
                <w:sz w:val="18"/>
                <w:szCs w:val="18"/>
                <w:lang w:val="es-ES_tradnl"/>
              </w:rPr>
              <w:t>ción y utilización sostenible de la diversidad biológica.</w:t>
            </w:r>
          </w:p>
        </w:tc>
      </w:tr>
      <w:tr w:rsidR="00950A37" w:rsidRPr="002E535E">
        <w:trPr>
          <w:trHeight w:val="344"/>
        </w:trPr>
        <w:tc>
          <w:tcPr>
            <w:tcW w:w="921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C7C37">
            <w:pPr>
              <w:spacing w:before="60" w:after="60"/>
              <w:jc w:val="both"/>
              <w:rPr>
                <w:rFonts w:ascii="Verdana" w:hAnsi="Verdana"/>
                <w:sz w:val="18"/>
                <w:szCs w:val="18"/>
                <w:lang w:val="es-ES_tradnl"/>
              </w:rPr>
            </w:pPr>
            <w:r w:rsidRPr="002E535E">
              <w:rPr>
                <w:rFonts w:ascii="Verdana" w:hAnsi="Verdana" w:cs="Arial"/>
                <w:sz w:val="18"/>
                <w:szCs w:val="18"/>
                <w:lang w:val="es-ES_tradnl"/>
              </w:rPr>
              <w:t>No contamos con información detallada</w:t>
            </w:r>
          </w:p>
        </w:tc>
      </w:tr>
      <w:tr w:rsidR="00950A37" w:rsidRPr="002E535E">
        <w:trPr>
          <w:trHeight w:val="553"/>
        </w:trPr>
        <w:tc>
          <w:tcPr>
            <w:tcW w:w="921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progresado su país en retirar o mitigar políticas o prácticas que generan incentivos perjud</w:t>
            </w:r>
            <w:r w:rsidRPr="002E535E">
              <w:rPr>
                <w:rFonts w:ascii="Verdana" w:hAnsi="Verdana"/>
                <w:sz w:val="18"/>
                <w:szCs w:val="20"/>
                <w:lang w:val="es-ES_tradnl"/>
              </w:rPr>
              <w:t>i</w:t>
            </w:r>
            <w:r w:rsidRPr="002E535E">
              <w:rPr>
                <w:rFonts w:ascii="Verdana" w:hAnsi="Verdana"/>
                <w:sz w:val="18"/>
                <w:szCs w:val="20"/>
                <w:lang w:val="es-ES_tradnl"/>
              </w:rPr>
              <w:t>ciales para la conservación y utilización sostenible de la diversidad biológica? (decisión VII/18)</w:t>
            </w:r>
          </w:p>
        </w:tc>
      </w:tr>
      <w:tr w:rsidR="00950A37" w:rsidRPr="002E535E">
        <w:trPr>
          <w:trHeight w:val="377"/>
        </w:trPr>
        <w:tc>
          <w:tcPr>
            <w:tcW w:w="635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2"/>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286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18"/>
        </w:trPr>
        <w:tc>
          <w:tcPr>
            <w:tcW w:w="635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2"/>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 pero tales políticas y prácticas en vías de identif</w:t>
            </w:r>
            <w:r w:rsidRPr="002E535E">
              <w:rPr>
                <w:rFonts w:ascii="Verdana" w:hAnsi="Verdana"/>
                <w:sz w:val="18"/>
                <w:szCs w:val="18"/>
                <w:lang w:val="es-ES_tradnl"/>
              </w:rPr>
              <w:t>i</w:t>
            </w:r>
            <w:r w:rsidRPr="002E535E">
              <w:rPr>
                <w:rFonts w:ascii="Verdana" w:hAnsi="Verdana"/>
                <w:sz w:val="18"/>
                <w:szCs w:val="18"/>
                <w:lang w:val="es-ES_tradnl"/>
              </w:rPr>
              <w:t xml:space="preserve">cación </w:t>
            </w:r>
          </w:p>
        </w:tc>
        <w:tc>
          <w:tcPr>
            <w:tcW w:w="28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53"/>
        </w:trPr>
        <w:tc>
          <w:tcPr>
            <w:tcW w:w="635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2"/>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políticas y prácticas pertinentes identificadas pero no completamente retiradas o mitigadas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86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84C40">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rPr>
          <w:trHeight w:val="312"/>
        </w:trPr>
        <w:tc>
          <w:tcPr>
            <w:tcW w:w="635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2"/>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políticas y prácticas pertinentes identificadas y retiradas o mitig</w:t>
            </w:r>
            <w:r w:rsidRPr="002E535E">
              <w:rPr>
                <w:rFonts w:ascii="Verdana" w:hAnsi="Verdana"/>
                <w:sz w:val="18"/>
                <w:szCs w:val="18"/>
                <w:lang w:val="es-ES_tradnl"/>
              </w:rPr>
              <w:t>a</w:t>
            </w:r>
            <w:r w:rsidRPr="002E535E">
              <w:rPr>
                <w:rFonts w:ascii="Verdana" w:hAnsi="Verdana"/>
                <w:sz w:val="18"/>
                <w:szCs w:val="18"/>
                <w:lang w:val="es-ES_tradnl"/>
              </w:rPr>
              <w:t>das (indique los detalles a continuación)</w:t>
            </w:r>
          </w:p>
        </w:tc>
        <w:tc>
          <w:tcPr>
            <w:tcW w:w="286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43"/>
        </w:trPr>
        <w:tc>
          <w:tcPr>
            <w:tcW w:w="921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incentivos perjudiciales identificados y/o retirados o mitigados.</w:t>
            </w:r>
          </w:p>
        </w:tc>
      </w:tr>
      <w:tr w:rsidR="00950A37" w:rsidRPr="002E535E">
        <w:trPr>
          <w:trHeight w:val="143"/>
        </w:trPr>
        <w:tc>
          <w:tcPr>
            <w:tcW w:w="921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35329">
            <w:pPr>
              <w:spacing w:before="60" w:after="60"/>
              <w:jc w:val="both"/>
              <w:rPr>
                <w:rFonts w:ascii="Verdana" w:hAnsi="Verdana"/>
                <w:sz w:val="18"/>
                <w:szCs w:val="18"/>
                <w:lang w:val="es-ES_tradnl"/>
              </w:rPr>
            </w:pPr>
            <w:r w:rsidRPr="002E535E">
              <w:rPr>
                <w:rFonts w:ascii="Verdana" w:hAnsi="Verdana"/>
                <w:sz w:val="18"/>
                <w:szCs w:val="18"/>
                <w:lang w:val="es-ES_tradnl"/>
              </w:rPr>
              <w:t xml:space="preserve">Modificaciones al código </w:t>
            </w:r>
            <w:r w:rsidR="00A11A22" w:rsidRPr="002E535E">
              <w:rPr>
                <w:rFonts w:ascii="Verdana" w:hAnsi="Verdana"/>
                <w:sz w:val="18"/>
                <w:szCs w:val="18"/>
                <w:lang w:val="es-ES_tradnl"/>
              </w:rPr>
              <w:t>agrario</w:t>
            </w:r>
            <w:r w:rsidR="00CF353D" w:rsidRPr="002E535E">
              <w:rPr>
                <w:rFonts w:ascii="Verdana" w:hAnsi="Verdana"/>
                <w:sz w:val="18"/>
                <w:szCs w:val="18"/>
                <w:lang w:val="es-ES_tradnl"/>
              </w:rPr>
              <w:t>: titulación de tierras a través del ajuste en los procedimientos y requisitos; crédito a sectores depredadores de recursos naturales (regulación)</w:t>
            </w:r>
            <w:r w:rsidR="001B76C4">
              <w:rPr>
                <w:rFonts w:ascii="Verdana" w:hAnsi="Verdana"/>
                <w:sz w:val="18"/>
                <w:szCs w:val="18"/>
                <w:lang w:val="es-ES_tradnl"/>
              </w:rPr>
              <w:t>.</w:t>
            </w:r>
          </w:p>
        </w:tc>
      </w:tr>
    </w:tbl>
    <w:p w:rsidR="00271233" w:rsidRPr="002E535E" w:rsidRDefault="00271233" w:rsidP="00451662">
      <w:pPr>
        <w:spacing w:before="60"/>
        <w:rPr>
          <w:rFonts w:ascii="Verdana" w:hAnsi="Verdana"/>
          <w:b/>
          <w:bCs/>
          <w:sz w:val="18"/>
          <w:szCs w:val="20"/>
          <w:lang w:val="es-ES_tradnl"/>
        </w:rPr>
      </w:pPr>
    </w:p>
    <w:p w:rsidR="00451662" w:rsidRPr="002E535E" w:rsidRDefault="00451662" w:rsidP="004C482B">
      <w:pPr>
        <w:numPr>
          <w:ilvl w:val="0"/>
          <w:numId w:val="184"/>
        </w:numPr>
        <w:tabs>
          <w:tab w:val="clear" w:pos="1440"/>
        </w:tabs>
        <w:spacing w:before="60"/>
        <w:rPr>
          <w:rFonts w:ascii="Verdana" w:hAnsi="Verdana"/>
          <w:b/>
          <w:bCs/>
          <w:sz w:val="18"/>
          <w:szCs w:val="20"/>
          <w:lang w:val="es-ES_tradnl"/>
        </w:rPr>
      </w:pPr>
    </w:p>
    <w:tbl>
      <w:tblPr>
        <w:tblW w:w="9210" w:type="dxa"/>
        <w:tblInd w:w="72"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10"/>
      </w:tblGrid>
      <w:tr w:rsidR="00950A37" w:rsidRPr="002E535E">
        <w:trPr>
          <w:trHeight w:val="1749"/>
        </w:trPr>
        <w:tc>
          <w:tcPr>
            <w:tcW w:w="9210"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194"/>
              </w:numPr>
              <w:tabs>
                <w:tab w:val="clear" w:pos="1080"/>
                <w:tab w:val="num" w:pos="828"/>
              </w:tabs>
              <w:spacing w:before="60" w:after="60"/>
              <w:ind w:left="828"/>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194"/>
              </w:numPr>
              <w:tabs>
                <w:tab w:val="clear" w:pos="1080"/>
                <w:tab w:val="num" w:pos="828"/>
              </w:tabs>
              <w:spacing w:before="60" w:after="60"/>
              <w:ind w:left="828"/>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194"/>
              </w:numPr>
              <w:tabs>
                <w:tab w:val="clear" w:pos="1080"/>
                <w:tab w:val="num" w:pos="828"/>
              </w:tabs>
              <w:spacing w:before="60" w:after="60"/>
              <w:ind w:left="828"/>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194"/>
              </w:numPr>
              <w:tabs>
                <w:tab w:val="clear" w:pos="1080"/>
                <w:tab w:val="num" w:pos="828"/>
              </w:tabs>
              <w:spacing w:before="60" w:after="60"/>
              <w:ind w:left="828"/>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194"/>
              </w:numPr>
              <w:tabs>
                <w:tab w:val="clear" w:pos="1080"/>
                <w:tab w:val="num" w:pos="828"/>
              </w:tabs>
              <w:spacing w:before="60" w:after="60"/>
              <w:ind w:left="828"/>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194"/>
              </w:numPr>
              <w:tabs>
                <w:tab w:val="clear" w:pos="1080"/>
                <w:tab w:val="num" w:pos="828"/>
              </w:tabs>
              <w:spacing w:before="60" w:after="60"/>
              <w:ind w:left="828"/>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12"/>
        </w:trPr>
        <w:tc>
          <w:tcPr>
            <w:tcW w:w="9210"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F84C40" w:rsidRPr="002E535E" w:rsidRDefault="00026540" w:rsidP="00F84C40">
            <w:pPr>
              <w:spacing w:before="60" w:after="60"/>
              <w:jc w:val="both"/>
              <w:rPr>
                <w:rFonts w:ascii="Verdana" w:hAnsi="Verdana" w:cs="Arial"/>
                <w:sz w:val="18"/>
                <w:szCs w:val="18"/>
                <w:lang w:val="es-ES"/>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Pr>
                <w:rFonts w:ascii="Verdana" w:hAnsi="Verdana"/>
                <w:bCs/>
                <w:sz w:val="18"/>
                <w:szCs w:val="20"/>
                <w:lang w:val="es-ES_tradnl"/>
              </w:rPr>
              <w:t>pactos de las medidas adoptadas.</w:t>
            </w:r>
            <w:r w:rsidR="00F84C40" w:rsidRPr="002E535E">
              <w:rPr>
                <w:rFonts w:ascii="Verdana" w:hAnsi="Verdana"/>
                <w:sz w:val="18"/>
                <w:szCs w:val="18"/>
                <w:lang w:val="es-ES_tradnl"/>
              </w:rPr>
              <w:t xml:space="preserve"> Ley 41, General del Ambiente; La implementación de </w:t>
            </w:r>
            <w:smartTag w:uri="urn:schemas-microsoft-com:office:smarttags" w:element="PersonName">
              <w:smartTagPr>
                <w:attr w:name="ProductID" w:val="la Estrategia Nacional"/>
              </w:smartTagPr>
              <w:r w:rsidR="00F84C40" w:rsidRPr="002E535E">
                <w:rPr>
                  <w:rFonts w:ascii="Verdana" w:hAnsi="Verdana"/>
                  <w:sz w:val="18"/>
                  <w:szCs w:val="18"/>
                  <w:lang w:val="es-ES_tradnl"/>
                </w:rPr>
                <w:t>la Estrategia Nacional</w:t>
              </w:r>
            </w:smartTag>
            <w:r w:rsidR="00F84C40" w:rsidRPr="002E535E">
              <w:rPr>
                <w:rFonts w:ascii="Verdana" w:hAnsi="Verdana"/>
                <w:sz w:val="18"/>
                <w:szCs w:val="18"/>
                <w:lang w:val="es-ES_tradnl"/>
              </w:rPr>
              <w:t xml:space="preserve"> de Pago por Servicios Ambientales, Iniciativa de eco-negocios y Mecanismos de Desarrollo Limpio Producción Más Limpia; sin embargo, no se han desarrollado adecuadamente los incentivos;</w:t>
            </w:r>
            <w:r w:rsidR="00F84C40" w:rsidRPr="002E535E">
              <w:rPr>
                <w:rFonts w:ascii="Verdana" w:hAnsi="Verdana" w:cs="Arial"/>
                <w:sz w:val="18"/>
                <w:szCs w:val="18"/>
                <w:lang w:val="es-ES"/>
              </w:rPr>
              <w:t xml:space="preserve"> Como un paso más del gobierno panameño hacia la promoción de las energías renovables se aprueba </w:t>
            </w:r>
            <w:smartTag w:uri="urn:schemas-microsoft-com:office:smarttags" w:element="PersonName">
              <w:smartTagPr>
                <w:attr w:name="ProductID" w:val="La Ley N"/>
              </w:smartTagPr>
              <w:r w:rsidR="00F84C40" w:rsidRPr="002E535E">
                <w:rPr>
                  <w:rFonts w:ascii="Verdana" w:hAnsi="Verdana" w:cs="Arial"/>
                  <w:sz w:val="18"/>
                  <w:szCs w:val="18"/>
                  <w:lang w:val="es-ES"/>
                </w:rPr>
                <w:t>la Ley N</w:t>
              </w:r>
            </w:smartTag>
            <w:r w:rsidR="00F84C40" w:rsidRPr="002E535E">
              <w:rPr>
                <w:rFonts w:ascii="Verdana" w:hAnsi="Verdana" w:cs="Arial"/>
                <w:sz w:val="18"/>
                <w:szCs w:val="18"/>
                <w:lang w:val="es-ES"/>
              </w:rPr>
              <w:t>º 45 de 4 de agosto de 2004 en la cual su objetivo principal es la de brindar los adecuados incentivos par</w:t>
            </w:r>
            <w:r w:rsidR="00F84C40">
              <w:rPr>
                <w:rFonts w:ascii="Verdana" w:hAnsi="Verdana" w:cs="Arial"/>
                <w:sz w:val="18"/>
                <w:szCs w:val="18"/>
                <w:lang w:val="es-ES"/>
              </w:rPr>
              <w:t>a</w:t>
            </w:r>
            <w:r w:rsidR="00F84C40" w:rsidRPr="002E535E">
              <w:rPr>
                <w:rFonts w:ascii="Verdana" w:hAnsi="Verdana" w:cs="Arial"/>
                <w:sz w:val="18"/>
                <w:szCs w:val="18"/>
                <w:lang w:val="es-ES"/>
              </w:rPr>
              <w:t xml:space="preserve"> la construcción y desarrollo de sistemas centrales de mini hidroeléctricas, sistemas de centrales termoeléctricas, centrales particulares de fuentes nuevas, renovables y limpias y sistemas de centrales de otras fuentes nuevas, renovables y limpias, además tiene el propósito de contribuir en el desarrollo en áreas rurales deprimidas, utilizar y optimizar los recursos naturales; proteger el ambiente y disminuir los efectos ambientales adversos, disminuir la dependencia del país de los combustibles tradicionales y diversificar las fuentes energéticas. </w:t>
            </w:r>
          </w:p>
          <w:p w:rsidR="00F84C40" w:rsidRPr="002E535E" w:rsidRDefault="00F84C40" w:rsidP="00F84C40">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Se han diseñado las propuestas de pago por servicios ambientales para </w:t>
            </w:r>
            <w:smartTag w:uri="urn:schemas-microsoft-com:office:smarttags" w:element="PersonName">
              <w:smartTagPr>
                <w:attr w:name="ProductID" w:val="la Cuenca Hidrogr￡fica"/>
              </w:smartTagPr>
              <w:r w:rsidRPr="002E535E">
                <w:rPr>
                  <w:rFonts w:ascii="Verdana" w:hAnsi="Verdana"/>
                  <w:spacing w:val="2"/>
                  <w:sz w:val="18"/>
                  <w:szCs w:val="18"/>
                  <w:lang w:val="es-ES_tradnl"/>
                </w:rPr>
                <w:t>la Cuenca Hidrográfica</w:t>
              </w:r>
            </w:smartTag>
            <w:r w:rsidRPr="002E535E">
              <w:rPr>
                <w:rFonts w:ascii="Verdana" w:hAnsi="Verdana"/>
                <w:spacing w:val="2"/>
                <w:sz w:val="18"/>
                <w:szCs w:val="18"/>
                <w:lang w:val="es-ES_tradnl"/>
              </w:rPr>
              <w:t xml:space="preserve"> del Canal, Cuenca </w:t>
            </w:r>
            <w:r w:rsidRPr="002E535E">
              <w:rPr>
                <w:rFonts w:ascii="Verdana" w:hAnsi="Verdana"/>
                <w:sz w:val="18"/>
                <w:szCs w:val="18"/>
                <w:lang w:val="es-ES_tradnl"/>
              </w:rPr>
              <w:t xml:space="preserve">del Río Changuinola y Parque Nacional Marino Isla Bastimento. </w:t>
            </w:r>
            <w:r w:rsidRPr="002E535E">
              <w:rPr>
                <w:rFonts w:ascii="Verdana" w:hAnsi="Verdana"/>
                <w:spacing w:val="7"/>
                <w:sz w:val="18"/>
                <w:szCs w:val="18"/>
                <w:lang w:val="es-ES_tradnl"/>
              </w:rPr>
              <w:t xml:space="preserve">Queda pendiente la implementación de la propuesta que surgió del Estudio sobre Incentivos Económicos </w:t>
            </w:r>
            <w:r w:rsidRPr="002E535E">
              <w:rPr>
                <w:rFonts w:ascii="Verdana" w:hAnsi="Verdana"/>
                <w:spacing w:val="6"/>
                <w:sz w:val="18"/>
                <w:szCs w:val="18"/>
                <w:lang w:val="es-ES_tradnl"/>
              </w:rPr>
              <w:t xml:space="preserve">Ambientales para el Desarrollo de </w:t>
            </w:r>
            <w:smartTag w:uri="urn:schemas-microsoft-com:office:smarttags" w:element="PersonName">
              <w:smartTagPr>
                <w:attr w:name="ProductID" w:val="la Producci￳n Limpia"/>
              </w:smartTagPr>
              <w:r w:rsidRPr="002E535E">
                <w:rPr>
                  <w:rFonts w:ascii="Verdana" w:hAnsi="Verdana"/>
                  <w:spacing w:val="6"/>
                  <w:sz w:val="18"/>
                  <w:szCs w:val="18"/>
                  <w:lang w:val="es-ES_tradnl"/>
                </w:rPr>
                <w:t>la Producción Limpia</w:t>
              </w:r>
            </w:smartTag>
            <w:r w:rsidRPr="002E535E">
              <w:rPr>
                <w:rFonts w:ascii="Verdana" w:hAnsi="Verdana"/>
                <w:spacing w:val="6"/>
                <w:sz w:val="18"/>
                <w:szCs w:val="18"/>
                <w:lang w:val="es-ES_tradnl"/>
              </w:rPr>
              <w:t xml:space="preserve"> y </w:t>
            </w:r>
            <w:smartTag w:uri="urn:schemas-microsoft-com:office:smarttags" w:element="PersonName">
              <w:smartTagPr>
                <w:attr w:name="ProductID" w:val="la Adecuaci￳n"/>
              </w:smartTagPr>
              <w:r w:rsidRPr="002E535E">
                <w:rPr>
                  <w:rFonts w:ascii="Verdana" w:hAnsi="Verdana"/>
                  <w:spacing w:val="6"/>
                  <w:sz w:val="18"/>
                  <w:szCs w:val="18"/>
                  <w:lang w:val="es-ES_tradnl"/>
                </w:rPr>
                <w:t>la Adecuación</w:t>
              </w:r>
            </w:smartTag>
            <w:r w:rsidRPr="002E535E">
              <w:rPr>
                <w:rFonts w:ascii="Verdana" w:hAnsi="Verdana"/>
                <w:spacing w:val="6"/>
                <w:sz w:val="18"/>
                <w:szCs w:val="18"/>
                <w:lang w:val="es-ES_tradnl"/>
              </w:rPr>
              <w:t xml:space="preserve"> de las Empresas hacia Procesos </w:t>
            </w:r>
            <w:r w:rsidRPr="002E535E">
              <w:rPr>
                <w:rFonts w:ascii="Verdana" w:hAnsi="Verdana"/>
                <w:spacing w:val="2"/>
                <w:sz w:val="18"/>
                <w:szCs w:val="18"/>
                <w:lang w:val="es-ES_tradnl"/>
              </w:rPr>
              <w:t xml:space="preserve">Productivos menos Contaminantes (2001), que contiene cinco propuestas de incentivos económicos ambientales </w:t>
            </w:r>
            <w:r w:rsidRPr="002E535E">
              <w:rPr>
                <w:rFonts w:ascii="Verdana" w:hAnsi="Verdana"/>
                <w:spacing w:val="4"/>
                <w:sz w:val="18"/>
                <w:szCs w:val="18"/>
                <w:lang w:val="es-ES_tradnl"/>
              </w:rPr>
              <w:t xml:space="preserve">viables, correspondientes al fondo para la inversión en tecnologías limpias y eco etiquetado y certificación de </w:t>
            </w:r>
            <w:r w:rsidRPr="002E535E">
              <w:rPr>
                <w:rFonts w:ascii="Verdana" w:hAnsi="Verdana"/>
                <w:spacing w:val="3"/>
                <w:sz w:val="18"/>
                <w:szCs w:val="18"/>
                <w:lang w:val="es-ES_tradnl"/>
              </w:rPr>
              <w:t xml:space="preserve">productos aplicables a corto plazo. Entre los incentivos económicos aplicables a largo plazo se proponen, entre </w:t>
            </w:r>
            <w:r w:rsidRPr="002E535E">
              <w:rPr>
                <w:rFonts w:ascii="Verdana" w:hAnsi="Verdana"/>
                <w:spacing w:val="1"/>
                <w:sz w:val="18"/>
                <w:szCs w:val="18"/>
                <w:lang w:val="es-ES_tradnl"/>
              </w:rPr>
              <w:t xml:space="preserve">otros, la tasa retributiva por contaminación hídrica, créditos ambientales canjeables y crédito fiscal, para promover </w:t>
            </w:r>
            <w:r w:rsidRPr="002E535E">
              <w:rPr>
                <w:rFonts w:ascii="Verdana" w:hAnsi="Verdana"/>
                <w:sz w:val="18"/>
                <w:szCs w:val="18"/>
                <w:lang w:val="es-ES_tradnl"/>
              </w:rPr>
              <w:t>la producción más limpia. Pendiente la implantación de estas propuestas.</w:t>
            </w:r>
          </w:p>
          <w:p w:rsidR="00621F43" w:rsidRPr="002E535E" w:rsidRDefault="00F84C40" w:rsidP="000276CE">
            <w:pPr>
              <w:widowControl w:val="0"/>
              <w:autoSpaceDE w:val="0"/>
              <w:autoSpaceDN w:val="0"/>
              <w:spacing w:before="180"/>
              <w:jc w:val="both"/>
              <w:rPr>
                <w:rFonts w:ascii="Verdana" w:hAnsi="Verdana"/>
                <w:bCs/>
                <w:sz w:val="18"/>
                <w:szCs w:val="20"/>
                <w:lang w:val="es-ES_tradnl"/>
              </w:rPr>
            </w:pP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xml:space="preserve"> ejecuta desde el año 2005 el Programa de Justicia Ambiental, que brinda capacitación continua a los </w:t>
            </w:r>
            <w:r w:rsidRPr="002E535E">
              <w:rPr>
                <w:rFonts w:ascii="Verdana" w:hAnsi="Verdana"/>
                <w:spacing w:val="4"/>
                <w:sz w:val="18"/>
                <w:szCs w:val="18"/>
                <w:lang w:val="es-ES_tradnl"/>
              </w:rPr>
              <w:t xml:space="preserve">funcionarios judiciales, involucrados en la atención de casos ventilados en las Fiscalías Ambientales creadas. </w:t>
            </w:r>
            <w:r w:rsidRPr="002E535E">
              <w:rPr>
                <w:rFonts w:ascii="Verdana" w:hAnsi="Verdana"/>
                <w:sz w:val="18"/>
                <w:szCs w:val="18"/>
                <w:lang w:val="es-ES_tradnl"/>
              </w:rPr>
              <w:t>Además se han impreso 10,000 copias de material que están siendo distribuidos entre autoridades locales. Además, s</w:t>
            </w:r>
            <w:r w:rsidRPr="002E535E">
              <w:rPr>
                <w:rFonts w:ascii="Verdana" w:hAnsi="Verdana"/>
                <w:spacing w:val="6"/>
                <w:sz w:val="18"/>
                <w:szCs w:val="18"/>
                <w:lang w:val="es-ES_tradnl"/>
              </w:rPr>
              <w:t xml:space="preserve">e han realizado esfuerzos para incorporar los costos ambientales en la formulación, análisis y evaluación </w:t>
            </w:r>
            <w:r w:rsidRPr="002E535E">
              <w:rPr>
                <w:rFonts w:ascii="Verdana" w:hAnsi="Verdana"/>
                <w:spacing w:val="7"/>
                <w:sz w:val="18"/>
                <w:szCs w:val="18"/>
                <w:lang w:val="es-ES_tradnl"/>
              </w:rPr>
              <w:t xml:space="preserve">en proyectos de inversión y desarrollo de gran envergadura como el saneamiento de </w:t>
            </w:r>
            <w:smartTag w:uri="urn:schemas-microsoft-com:office:smarttags" w:element="PersonName">
              <w:smartTagPr>
                <w:attr w:name="ProductID" w:val="la Bah￭a"/>
              </w:smartTagPr>
              <w:r w:rsidRPr="002E535E">
                <w:rPr>
                  <w:rFonts w:ascii="Verdana" w:hAnsi="Verdana"/>
                  <w:spacing w:val="7"/>
                  <w:sz w:val="18"/>
                  <w:szCs w:val="18"/>
                  <w:lang w:val="es-ES_tradnl"/>
                </w:rPr>
                <w:t>la Bahía</w:t>
              </w:r>
            </w:smartTag>
            <w:r w:rsidRPr="002E535E">
              <w:rPr>
                <w:rFonts w:ascii="Verdana" w:hAnsi="Verdana"/>
                <w:spacing w:val="7"/>
                <w:sz w:val="18"/>
                <w:szCs w:val="18"/>
                <w:lang w:val="es-ES_tradnl"/>
              </w:rPr>
              <w:t xml:space="preserve"> de Panamá, </w:t>
            </w:r>
            <w:r w:rsidRPr="002E535E">
              <w:rPr>
                <w:rFonts w:ascii="Verdana" w:hAnsi="Verdana"/>
                <w:sz w:val="18"/>
                <w:szCs w:val="18"/>
                <w:lang w:val="es-ES_tradnl"/>
              </w:rPr>
              <w:t>la ampliación del Canal de Panamá y proyectos hidroeléctricos.</w:t>
            </w:r>
            <w:r>
              <w:rPr>
                <w:rFonts w:ascii="Verdana" w:hAnsi="Verdana"/>
                <w:sz w:val="18"/>
                <w:szCs w:val="18"/>
                <w:lang w:val="es-ES_tradnl"/>
              </w:rPr>
              <w:t xml:space="preserve"> </w:t>
            </w:r>
            <w:r w:rsidRPr="002E535E">
              <w:rPr>
                <w:rFonts w:ascii="Verdana" w:hAnsi="Verdana"/>
                <w:sz w:val="18"/>
                <w:szCs w:val="18"/>
                <w:lang w:val="es-ES_tradnl"/>
              </w:rPr>
              <w:t xml:space="preserve">Proyectos agropecuarios: PROCCAPA (peces, agrícola, abonos orgánicos), Infraestructuras, autos, </w:t>
            </w:r>
            <w:r>
              <w:rPr>
                <w:rFonts w:ascii="Verdana" w:hAnsi="Verdana"/>
                <w:sz w:val="18"/>
                <w:szCs w:val="18"/>
                <w:lang w:val="es-ES_tradnl"/>
              </w:rPr>
              <w:t>compactadoras</w:t>
            </w:r>
            <w:r w:rsidRPr="002E535E">
              <w:rPr>
                <w:rFonts w:ascii="Verdana" w:hAnsi="Verdana"/>
                <w:sz w:val="18"/>
                <w:szCs w:val="18"/>
                <w:lang w:val="es-ES_tradnl"/>
              </w:rPr>
              <w:t>.</w:t>
            </w:r>
          </w:p>
          <w:p w:rsidR="00621F43" w:rsidRDefault="00026540" w:rsidP="00026540">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 xml:space="preserve">contribución al logro de las metas del plan estratégico del </w:t>
            </w:r>
            <w:r>
              <w:rPr>
                <w:rFonts w:ascii="Verdana" w:hAnsi="Verdana"/>
                <w:bCs/>
                <w:sz w:val="18"/>
                <w:szCs w:val="20"/>
                <w:lang w:val="es-ES_tradnl"/>
              </w:rPr>
              <w:t>Convenio.</w:t>
            </w:r>
            <w:r w:rsidRPr="00026540">
              <w:rPr>
                <w:rFonts w:ascii="Verdana" w:hAnsi="Verdana"/>
                <w:sz w:val="18"/>
                <w:szCs w:val="18"/>
                <w:lang w:val="es-PA"/>
              </w:rPr>
              <w:t xml:space="preserve"> Las acciones propuestas contribuyen al cumplimiento de las siguientes metas del Plan estratégico: 1. </w:t>
            </w:r>
            <w:r w:rsidRPr="00026540">
              <w:rPr>
                <w:rFonts w:ascii="Verdana" w:hAnsi="Verdana" w:cs="Arial"/>
                <w:color w:val="000000"/>
                <w:sz w:val="18"/>
                <w:szCs w:val="18"/>
                <w:lang w:val="es-PA"/>
              </w:rPr>
              <w:t xml:space="preserve">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p>
          <w:p w:rsidR="00026540" w:rsidRPr="000276CE" w:rsidRDefault="00026540" w:rsidP="000276CE">
            <w:pPr>
              <w:jc w:val="both"/>
              <w:rPr>
                <w:rFonts w:ascii="Verdana" w:hAnsi="Verdana" w:cs="Arial"/>
                <w:color w:val="000000"/>
                <w:sz w:val="18"/>
                <w:szCs w:val="18"/>
                <w:lang w:val="es-PA"/>
              </w:rPr>
            </w:pPr>
            <w:r>
              <w:rPr>
                <w:rFonts w:ascii="Verdana" w:hAnsi="Verdana"/>
                <w:bCs/>
                <w:sz w:val="18"/>
                <w:szCs w:val="20"/>
                <w:lang w:val="es-ES_tradnl"/>
              </w:rPr>
              <w:t xml:space="preserve">c) </w:t>
            </w:r>
            <w:r w:rsidRPr="002E535E">
              <w:rPr>
                <w:rFonts w:ascii="Verdana" w:hAnsi="Verdana"/>
                <w:bCs/>
                <w:sz w:val="18"/>
                <w:szCs w:val="20"/>
                <w:lang w:val="es-ES_tradnl"/>
              </w:rPr>
              <w:t>contribución</w:t>
            </w:r>
            <w:r>
              <w:rPr>
                <w:rFonts w:ascii="Verdana" w:hAnsi="Verdana"/>
                <w:bCs/>
                <w:sz w:val="18"/>
                <w:szCs w:val="20"/>
                <w:lang w:val="es-ES_tradnl"/>
              </w:rPr>
              <w:t xml:space="preserve"> al progreso hacia la meta 2010. </w:t>
            </w:r>
            <w:r w:rsidRPr="00621F43">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621F43" w:rsidRPr="002E535E" w:rsidRDefault="00026540" w:rsidP="00026540">
            <w:pPr>
              <w:spacing w:before="60" w:after="60"/>
              <w:jc w:val="both"/>
              <w:rPr>
                <w:rFonts w:ascii="Verdana" w:hAnsi="Verdana"/>
                <w:bCs/>
                <w:sz w:val="18"/>
                <w:szCs w:val="20"/>
                <w:lang w:val="es-ES_tradnl"/>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Pr>
                <w:rFonts w:ascii="Verdana" w:hAnsi="Verdana"/>
                <w:bCs/>
                <w:sz w:val="18"/>
                <w:szCs w:val="20"/>
                <w:lang w:val="es-ES_tradnl"/>
              </w:rPr>
              <w:t>lógica.</w:t>
            </w:r>
            <w:r w:rsidR="00F84C40">
              <w:rPr>
                <w:rFonts w:ascii="Verdana" w:hAnsi="Verdana"/>
                <w:bCs/>
                <w:sz w:val="18"/>
                <w:szCs w:val="20"/>
                <w:lang w:val="es-ES_tradnl"/>
              </w:rPr>
              <w:t xml:space="preserve"> </w:t>
            </w:r>
            <w:r w:rsidR="00F84C40" w:rsidRPr="002E535E">
              <w:rPr>
                <w:rFonts w:ascii="Verdana" w:hAnsi="Verdana" w:cs="Arial"/>
                <w:sz w:val="18"/>
                <w:szCs w:val="18"/>
                <w:lang w:val="es-ES_tradnl"/>
              </w:rPr>
              <w:t xml:space="preserve">Estrategia Nacional del Ambiente, en lo referente a </w:t>
            </w:r>
            <w:smartTag w:uri="urn:schemas-microsoft-com:office:smarttags" w:element="PersonName">
              <w:smartTagPr>
                <w:attr w:name="ProductID" w:val="la Valoraci￳n Econ￳mica"/>
              </w:smartTagPr>
              <w:r w:rsidR="00F84C40" w:rsidRPr="002E535E">
                <w:rPr>
                  <w:rFonts w:ascii="Verdana" w:hAnsi="Verdana" w:cs="Arial"/>
                  <w:sz w:val="18"/>
                  <w:szCs w:val="18"/>
                  <w:lang w:val="es-ES_tradnl"/>
                </w:rPr>
                <w:t>la Valoración Económica</w:t>
              </w:r>
            </w:smartTag>
            <w:r w:rsidR="00F84C40" w:rsidRPr="002E535E">
              <w:rPr>
                <w:rFonts w:ascii="Verdana" w:hAnsi="Verdana" w:cs="Arial"/>
                <w:sz w:val="18"/>
                <w:szCs w:val="18"/>
                <w:lang w:val="es-ES_tradnl"/>
              </w:rPr>
              <w:t xml:space="preserve"> de los recursos naturales y aquellos producidos por los impactos ambientales, así como el análisis económico de proyectos de desarrollo decreto 59 de 2000 y 209 de 2004; Cuentas ambientales con </w:t>
            </w:r>
            <w:smartTag w:uri="urn:schemas-microsoft-com:office:smarttags" w:element="PersonName">
              <w:smartTagPr>
                <w:attr w:name="ProductID" w:val="la Contralor￭a General"/>
              </w:smartTagPr>
              <w:r w:rsidR="00F84C40" w:rsidRPr="002E535E">
                <w:rPr>
                  <w:rFonts w:ascii="Verdana" w:hAnsi="Verdana" w:cs="Arial"/>
                  <w:sz w:val="18"/>
                  <w:szCs w:val="18"/>
                  <w:lang w:val="es-ES_tradnl"/>
                </w:rPr>
                <w:t>la Contraloría General</w:t>
              </w:r>
            </w:smartTag>
            <w:r w:rsidR="00F84C40" w:rsidRPr="002E535E">
              <w:rPr>
                <w:rFonts w:ascii="Verdana" w:hAnsi="Verdana" w:cs="Arial"/>
                <w:sz w:val="18"/>
                <w:szCs w:val="18"/>
                <w:lang w:val="es-ES_tradnl"/>
              </w:rPr>
              <w:t xml:space="preserve"> de </w:t>
            </w:r>
            <w:smartTag w:uri="urn:schemas-microsoft-com:office:smarttags" w:element="PersonName">
              <w:smartTagPr>
                <w:attr w:name="ProductID" w:val="la Rep￺blica. Adem￡s"/>
              </w:smartTagPr>
              <w:smartTag w:uri="urn:schemas-microsoft-com:office:smarttags" w:element="PersonName">
                <w:smartTagPr>
                  <w:attr w:name="ProductID" w:val="la Rep￺blica."/>
                </w:smartTagPr>
                <w:r w:rsidR="00F84C40" w:rsidRPr="002E535E">
                  <w:rPr>
                    <w:rFonts w:ascii="Verdana" w:hAnsi="Verdana" w:cs="Arial"/>
                    <w:sz w:val="18"/>
                    <w:szCs w:val="18"/>
                    <w:lang w:val="es-ES_tradnl"/>
                  </w:rPr>
                  <w:t>la República.</w:t>
                </w:r>
              </w:smartTag>
              <w:r w:rsidR="00F84C40">
                <w:rPr>
                  <w:rFonts w:ascii="Verdana" w:hAnsi="Verdana" w:cs="Arial"/>
                  <w:sz w:val="18"/>
                  <w:szCs w:val="18"/>
                  <w:lang w:val="es-ES_tradnl"/>
                </w:rPr>
                <w:t xml:space="preserve"> Además</w:t>
              </w:r>
            </w:smartTag>
            <w:r w:rsidR="00F84C40">
              <w:rPr>
                <w:rFonts w:ascii="Verdana" w:hAnsi="Verdana" w:cs="Arial"/>
                <w:sz w:val="18"/>
                <w:szCs w:val="18"/>
                <w:lang w:val="es-ES_tradnl"/>
              </w:rPr>
              <w:t>, e</w:t>
            </w:r>
            <w:r w:rsidR="00F84C40" w:rsidRPr="002E535E">
              <w:rPr>
                <w:rFonts w:ascii="Verdana" w:hAnsi="Verdana" w:cs="Arial"/>
                <w:sz w:val="18"/>
                <w:szCs w:val="18"/>
                <w:lang w:val="es-ES_tradnl"/>
              </w:rPr>
              <w:t>stablecimiento de las comisiones ambientales sectoriales (provincial, comarcal, distrital). Permite la creación de opinión a los conciudadanos y la toma de decisiones, Establecimiento de pagos por servicios ambientales. Pago por secuestro de carbono en Parques Nacionales de Panamá.</w:t>
            </w:r>
          </w:p>
          <w:p w:rsidR="00621F43" w:rsidRPr="00026540" w:rsidRDefault="00026540" w:rsidP="00026540">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 xml:space="preserve">metas de desarrollo del Milenio. </w:t>
            </w:r>
            <w:r w:rsidRPr="00026540">
              <w:rPr>
                <w:rFonts w:ascii="Verdana" w:hAnsi="Verdana"/>
                <w:sz w:val="18"/>
                <w:szCs w:val="18"/>
                <w:lang w:val="es-PA"/>
              </w:rPr>
              <w:t xml:space="preserve">Las acciones propuestas permiten el avance hacia el logro de las metas 1, 7 y 8 </w:t>
            </w:r>
            <w:r>
              <w:rPr>
                <w:rFonts w:ascii="Verdana" w:hAnsi="Verdana"/>
                <w:sz w:val="18"/>
                <w:szCs w:val="18"/>
                <w:lang w:val="es-PA"/>
              </w:rPr>
              <w:t>del milenio.</w:t>
            </w:r>
          </w:p>
          <w:p w:rsidR="002946E0" w:rsidRPr="002E535E" w:rsidRDefault="00026540" w:rsidP="000276CE">
            <w:pPr>
              <w:spacing w:before="60" w:after="60"/>
              <w:jc w:val="both"/>
              <w:rPr>
                <w:rFonts w:ascii="Verdana" w:hAnsi="Verdana"/>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F84C40">
              <w:rPr>
                <w:rFonts w:ascii="Verdana" w:hAnsi="Verdana"/>
                <w:bCs/>
                <w:sz w:val="18"/>
                <w:szCs w:val="20"/>
                <w:lang w:val="es-ES_tradnl"/>
              </w:rPr>
              <w:t xml:space="preserve"> Entre otros, la falta de Recursos financieros para poner en prácticas los programas de monitoreo, vigilancia y control en el cumplimiento de las herramientas elaboradas; acciones concretas para garantizar la r</w:t>
            </w:r>
            <w:r w:rsidR="00CF353D" w:rsidRPr="00D97A2A">
              <w:rPr>
                <w:rFonts w:ascii="Verdana" w:hAnsi="Verdana"/>
                <w:bCs/>
                <w:sz w:val="18"/>
                <w:szCs w:val="20"/>
                <w:lang w:val="es-ES_tradnl"/>
              </w:rPr>
              <w:t xml:space="preserve">educción de la tasa de deforestación; </w:t>
            </w:r>
            <w:r w:rsidR="005F0564">
              <w:rPr>
                <w:rFonts w:ascii="Verdana" w:hAnsi="Verdana"/>
                <w:bCs/>
                <w:sz w:val="18"/>
                <w:szCs w:val="20"/>
                <w:lang w:val="es-ES_tradnl"/>
              </w:rPr>
              <w:t xml:space="preserve">se hacen necesarios </w:t>
            </w:r>
            <w:r w:rsidR="00CF353D" w:rsidRPr="00D97A2A">
              <w:rPr>
                <w:rFonts w:ascii="Verdana" w:hAnsi="Verdana"/>
                <w:bCs/>
                <w:sz w:val="18"/>
                <w:szCs w:val="20"/>
                <w:lang w:val="es-ES_tradnl"/>
              </w:rPr>
              <w:t xml:space="preserve">aumentos de la recuperación de áreas naturales; </w:t>
            </w:r>
            <w:r w:rsidR="005F0564">
              <w:rPr>
                <w:rFonts w:ascii="Verdana" w:hAnsi="Verdana"/>
                <w:bCs/>
                <w:sz w:val="18"/>
                <w:szCs w:val="20"/>
                <w:lang w:val="es-ES_tradnl"/>
              </w:rPr>
              <w:t xml:space="preserve">se necesita </w:t>
            </w:r>
            <w:r w:rsidR="00CF353D" w:rsidRPr="00D97A2A">
              <w:rPr>
                <w:rFonts w:ascii="Verdana" w:hAnsi="Verdana"/>
                <w:bCs/>
                <w:sz w:val="18"/>
                <w:szCs w:val="20"/>
                <w:lang w:val="es-ES_tradnl"/>
              </w:rPr>
              <w:t>mayor conciencia ciudadana sobre el valor de los recursos natu</w:t>
            </w:r>
            <w:r w:rsidR="005F0564">
              <w:rPr>
                <w:rFonts w:ascii="Verdana" w:hAnsi="Verdana"/>
                <w:bCs/>
                <w:sz w:val="18"/>
                <w:szCs w:val="20"/>
                <w:lang w:val="es-ES_tradnl"/>
              </w:rPr>
              <w:t xml:space="preserve">rales; implementar </w:t>
            </w:r>
            <w:smartTag w:uri="urn:schemas-microsoft-com:office:smarttags" w:element="PersonName">
              <w:smartTagPr>
                <w:attr w:name="ProductID" w:val="la Estrategia Nacional"/>
              </w:smartTagPr>
              <w:r w:rsidR="005F0564">
                <w:rPr>
                  <w:rFonts w:ascii="Verdana" w:hAnsi="Verdana"/>
                  <w:bCs/>
                  <w:sz w:val="18"/>
                  <w:szCs w:val="20"/>
                  <w:lang w:val="es-ES_tradnl"/>
                </w:rPr>
                <w:t>la E</w:t>
              </w:r>
              <w:r w:rsidR="00CF353D" w:rsidRPr="00D97A2A">
                <w:rPr>
                  <w:rFonts w:ascii="Verdana" w:hAnsi="Verdana"/>
                  <w:bCs/>
                  <w:sz w:val="18"/>
                  <w:szCs w:val="20"/>
                  <w:lang w:val="es-ES_tradnl"/>
                </w:rPr>
                <w:t>strategia Nacional</w:t>
              </w:r>
            </w:smartTag>
            <w:r w:rsidR="00CF353D" w:rsidRPr="00D97A2A">
              <w:rPr>
                <w:rFonts w:ascii="Verdana" w:hAnsi="Verdana"/>
                <w:bCs/>
                <w:sz w:val="18"/>
                <w:szCs w:val="20"/>
                <w:lang w:val="es-ES_tradnl"/>
              </w:rPr>
              <w:t xml:space="preserve"> de Biodiversidad; aumento en la importancia de Corredores Biológicos</w:t>
            </w:r>
            <w:r w:rsidR="005F0564">
              <w:rPr>
                <w:rFonts w:ascii="Verdana" w:hAnsi="Verdana"/>
                <w:bCs/>
                <w:sz w:val="18"/>
                <w:szCs w:val="20"/>
                <w:lang w:val="es-ES_tradnl"/>
              </w:rPr>
              <w:t>; aumento de las c</w:t>
            </w:r>
            <w:r w:rsidR="00CF353D" w:rsidRPr="00D97A2A">
              <w:rPr>
                <w:rFonts w:ascii="Verdana" w:hAnsi="Verdana"/>
                <w:bCs/>
                <w:sz w:val="18"/>
                <w:szCs w:val="20"/>
                <w:lang w:val="es-ES_tradnl"/>
              </w:rPr>
              <w:t>apacidades institucionales; escasez de recursos económicos.</w:t>
            </w:r>
            <w:r w:rsidR="00CF353D" w:rsidRPr="002E535E">
              <w:rPr>
                <w:rFonts w:ascii="Verdana" w:hAnsi="Verdana"/>
                <w:bCs/>
                <w:sz w:val="18"/>
                <w:szCs w:val="20"/>
                <w:lang w:val="es-ES_tradnl"/>
              </w:rPr>
              <w:t xml:space="preserve"> </w:t>
            </w:r>
          </w:p>
        </w:tc>
      </w:tr>
    </w:tbl>
    <w:p w:rsidR="000276CE" w:rsidRDefault="000276CE">
      <w:pPr>
        <w:pStyle w:val="Heading23rdNR"/>
        <w:rPr>
          <w:color w:val="auto"/>
          <w:lang w:val="es-ES_tradnl"/>
        </w:rPr>
      </w:pPr>
      <w:bookmarkStart w:id="64" w:name="_Toc75320227"/>
      <w:bookmarkStart w:id="65" w:name="_Toc93824825"/>
    </w:p>
    <w:p w:rsidR="00950A37" w:rsidRPr="002E535E" w:rsidRDefault="00A02DB4">
      <w:pPr>
        <w:pStyle w:val="Heading23rdNR"/>
        <w:rPr>
          <w:color w:val="auto"/>
          <w:lang w:val="es-ES_tradnl"/>
        </w:rPr>
      </w:pPr>
      <w:r>
        <w:rPr>
          <w:color w:val="auto"/>
          <w:lang w:val="es-ES_tradnl"/>
        </w:rPr>
        <w:br w:type="page"/>
      </w:r>
      <w:r w:rsidR="00950A37" w:rsidRPr="002E535E">
        <w:rPr>
          <w:color w:val="auto"/>
          <w:lang w:val="es-ES_tradnl"/>
        </w:rPr>
        <w:t xml:space="preserve">Artículo 12 - </w:t>
      </w:r>
      <w:bookmarkEnd w:id="64"/>
      <w:r w:rsidR="00950A37" w:rsidRPr="002E535E">
        <w:rPr>
          <w:color w:val="auto"/>
          <w:lang w:val="es-ES_tradnl"/>
        </w:rPr>
        <w:t>Investigación y capacitación</w:t>
      </w:r>
      <w:bookmarkEnd w:id="65"/>
      <w:r w:rsidR="00950A37" w:rsidRPr="002E535E">
        <w:rPr>
          <w:color w:val="auto"/>
          <w:lang w:val="es-ES_tradnl"/>
        </w:rPr>
        <w:t xml:space="preserve"> </w:t>
      </w:r>
    </w:p>
    <w:tbl>
      <w:tblPr>
        <w:tblW w:w="925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685"/>
        <w:gridCol w:w="2570"/>
      </w:tblGrid>
      <w:tr w:rsidR="00950A37" w:rsidRPr="002E535E">
        <w:trPr>
          <w:trHeight w:val="551"/>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12(a), ¿ha establecido su país programas de educación y capacitación cient</w:t>
            </w:r>
            <w:r w:rsidRPr="002E535E">
              <w:rPr>
                <w:rFonts w:ascii="Verdana" w:hAnsi="Verdana"/>
                <w:sz w:val="18"/>
                <w:szCs w:val="20"/>
                <w:lang w:val="es-ES_tradnl"/>
              </w:rPr>
              <w:t>í</w:t>
            </w:r>
            <w:r w:rsidRPr="002E535E">
              <w:rPr>
                <w:rFonts w:ascii="Verdana" w:hAnsi="Verdana"/>
                <w:sz w:val="18"/>
                <w:szCs w:val="20"/>
                <w:lang w:val="es-ES_tradnl"/>
              </w:rPr>
              <w:t>fica y técnica en medidas de identificación, conservación y utilización sostenible de la diversidad bi</w:t>
            </w:r>
            <w:r w:rsidRPr="002E535E">
              <w:rPr>
                <w:rFonts w:ascii="Verdana" w:hAnsi="Verdana"/>
                <w:sz w:val="18"/>
                <w:szCs w:val="20"/>
                <w:lang w:val="es-ES_tradnl"/>
              </w:rPr>
              <w:t>o</w:t>
            </w:r>
            <w:r w:rsidRPr="002E535E">
              <w:rPr>
                <w:rFonts w:ascii="Verdana" w:hAnsi="Verdana"/>
                <w:sz w:val="18"/>
                <w:szCs w:val="20"/>
                <w:lang w:val="es-ES_tradnl"/>
              </w:rPr>
              <w:t>lógica y sus componentes?</w:t>
            </w:r>
          </w:p>
        </w:tc>
      </w:tr>
      <w:tr w:rsidR="00950A37" w:rsidRPr="002E535E">
        <w:trPr>
          <w:trHeight w:val="142"/>
        </w:trPr>
        <w:tc>
          <w:tcPr>
            <w:tcW w:w="668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3"/>
              </w:numPr>
              <w:tabs>
                <w:tab w:val="clear" w:pos="1080"/>
              </w:tabs>
              <w:spacing w:before="60" w:after="60"/>
              <w:ind w:left="1116" w:hanging="720"/>
              <w:jc w:val="both"/>
              <w:rPr>
                <w:rFonts w:ascii="Verdana" w:hAnsi="Verdana"/>
                <w:sz w:val="18"/>
                <w:szCs w:val="18"/>
                <w:lang w:val="es-ES_tradnl"/>
              </w:rPr>
            </w:pPr>
            <w:r w:rsidRPr="002E535E">
              <w:rPr>
                <w:rFonts w:ascii="Verdana" w:hAnsi="Verdana"/>
                <w:sz w:val="18"/>
                <w:szCs w:val="18"/>
                <w:lang w:val="es-ES_tradnl"/>
              </w:rPr>
              <w:t>No</w:t>
            </w:r>
          </w:p>
        </w:tc>
        <w:tc>
          <w:tcPr>
            <w:tcW w:w="257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2"/>
        </w:trPr>
        <w:tc>
          <w:tcPr>
            <w:tcW w:w="668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3"/>
              </w:numPr>
              <w:tabs>
                <w:tab w:val="clear" w:pos="1080"/>
              </w:tabs>
              <w:spacing w:before="60" w:after="60"/>
              <w:ind w:left="1116" w:hanging="720"/>
              <w:jc w:val="both"/>
              <w:rPr>
                <w:rFonts w:ascii="Verdana" w:hAnsi="Verdana"/>
                <w:sz w:val="18"/>
                <w:szCs w:val="18"/>
                <w:lang w:val="es-ES_tradnl"/>
              </w:rPr>
            </w:pPr>
            <w:r w:rsidRPr="002E535E">
              <w:rPr>
                <w:rFonts w:ascii="Verdana" w:hAnsi="Verdana"/>
                <w:sz w:val="18"/>
                <w:szCs w:val="18"/>
                <w:lang w:val="es-ES_tradnl"/>
              </w:rPr>
              <w:t>No, pero programas en desarrollo</w:t>
            </w:r>
          </w:p>
        </w:tc>
        <w:tc>
          <w:tcPr>
            <w:tcW w:w="25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2"/>
        </w:trPr>
        <w:tc>
          <w:tcPr>
            <w:tcW w:w="6685"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3"/>
              </w:numPr>
              <w:tabs>
                <w:tab w:val="clear" w:pos="1080"/>
              </w:tabs>
              <w:spacing w:before="60" w:after="60"/>
              <w:ind w:left="1116" w:hanging="720"/>
              <w:jc w:val="both"/>
              <w:rPr>
                <w:rFonts w:ascii="Verdana" w:hAnsi="Verdana"/>
                <w:sz w:val="18"/>
                <w:szCs w:val="18"/>
                <w:lang w:val="es-ES_tradnl"/>
              </w:rPr>
            </w:pPr>
            <w:r w:rsidRPr="002E535E">
              <w:rPr>
                <w:rFonts w:ascii="Verdana" w:hAnsi="Verdana"/>
                <w:sz w:val="18"/>
                <w:szCs w:val="18"/>
                <w:lang w:val="es-ES_tradnl"/>
              </w:rPr>
              <w:t>Sí, programas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57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532EC">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42"/>
        </w:trPr>
        <w:tc>
          <w:tcPr>
            <w:tcW w:w="925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los programas de educación y capacitación científica y técnica en medidas de identificación, conservación y utilización sostenible de la diversidad biológica.</w:t>
            </w:r>
          </w:p>
        </w:tc>
      </w:tr>
      <w:tr w:rsidR="00950A37" w:rsidRPr="002E535E">
        <w:trPr>
          <w:trHeight w:val="142"/>
        </w:trPr>
        <w:tc>
          <w:tcPr>
            <w:tcW w:w="925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622678" w:rsidRPr="002E535E" w:rsidRDefault="00622678" w:rsidP="00622678">
            <w:pPr>
              <w:spacing w:before="60" w:after="60"/>
              <w:jc w:val="both"/>
              <w:rPr>
                <w:rFonts w:ascii="Verdana" w:hAnsi="Verdana"/>
                <w:sz w:val="18"/>
                <w:szCs w:val="18"/>
                <w:lang w:val="es-ES_tradnl"/>
              </w:rPr>
            </w:pPr>
            <w:r w:rsidRPr="002E535E">
              <w:rPr>
                <w:rFonts w:ascii="Verdana" w:hAnsi="Verdana"/>
                <w:sz w:val="18"/>
                <w:szCs w:val="18"/>
                <w:lang w:val="es-ES_tradnl"/>
              </w:rPr>
              <w:t>Podemos citar algunas iniciativas:</w:t>
            </w:r>
          </w:p>
          <w:p w:rsidR="00622678" w:rsidRPr="002E535E" w:rsidRDefault="00647B0E"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 xml:space="preserve">Programa de Educación Ambiental de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xml:space="preserve"> (fomento a la cultura), del ministerio de educación, SENACYT, STRI, UP, Fundación Fondo Peregrino, MARVIVA</w:t>
            </w:r>
            <w:r w:rsidR="00622678" w:rsidRPr="002E535E">
              <w:rPr>
                <w:rFonts w:ascii="Verdana" w:hAnsi="Verdana"/>
                <w:sz w:val="18"/>
                <w:szCs w:val="18"/>
                <w:lang w:val="es-ES_tradnl"/>
              </w:rPr>
              <w:t>.</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STRI-Programa educativo del Centro de Exhibiciones Marinas, contribuye a enseñar a las escuelas públicas y privadas sobre la importancia de la biodiversidad, especies en peligro de extinción, conservación, etc.</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Fundación Fondo Peregrino educación ambiental, específicamente en el te</w:t>
            </w:r>
            <w:r w:rsidR="003E75AC" w:rsidRPr="002E535E">
              <w:rPr>
                <w:rFonts w:ascii="Verdana" w:hAnsi="Verdana"/>
                <w:sz w:val="18"/>
                <w:szCs w:val="18"/>
                <w:lang w:val="es-ES_tradnl"/>
              </w:rPr>
              <w:t>m</w:t>
            </w:r>
            <w:r w:rsidRPr="002E535E">
              <w:rPr>
                <w:rFonts w:ascii="Verdana" w:hAnsi="Verdana"/>
                <w:sz w:val="18"/>
                <w:szCs w:val="18"/>
                <w:lang w:val="es-ES_tradnl"/>
              </w:rPr>
              <w:t xml:space="preserve">a del </w:t>
            </w:r>
            <w:r w:rsidR="003E75AC" w:rsidRPr="002E535E">
              <w:rPr>
                <w:rFonts w:ascii="Verdana" w:hAnsi="Verdana"/>
                <w:sz w:val="18"/>
                <w:szCs w:val="18"/>
                <w:lang w:val="es-ES_tradnl"/>
              </w:rPr>
              <w:t>Águila</w:t>
            </w:r>
            <w:r w:rsidRPr="002E535E">
              <w:rPr>
                <w:rFonts w:ascii="Verdana" w:hAnsi="Verdana"/>
                <w:sz w:val="18"/>
                <w:szCs w:val="18"/>
                <w:lang w:val="es-ES_tradnl"/>
              </w:rPr>
              <w:t xml:space="preserve"> </w:t>
            </w:r>
            <w:r w:rsidR="003E75AC" w:rsidRPr="002E535E">
              <w:rPr>
                <w:rFonts w:ascii="Verdana" w:hAnsi="Verdana"/>
                <w:sz w:val="18"/>
                <w:szCs w:val="18"/>
                <w:lang w:val="es-ES_tradnl"/>
              </w:rPr>
              <w:t>H</w:t>
            </w:r>
            <w:r w:rsidRPr="002E535E">
              <w:rPr>
                <w:rFonts w:ascii="Verdana" w:hAnsi="Verdana"/>
                <w:sz w:val="18"/>
                <w:szCs w:val="18"/>
                <w:lang w:val="es-ES_tradnl"/>
              </w:rPr>
              <w:t>arpía</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Audubon: programa de áreas de importancia para las aves, programa de ecoturismo en las comunidades</w:t>
            </w:r>
            <w:r w:rsidR="00622678" w:rsidRPr="002E535E">
              <w:rPr>
                <w:rFonts w:ascii="Verdana" w:hAnsi="Verdana"/>
                <w:sz w:val="18"/>
                <w:szCs w:val="18"/>
                <w:lang w:val="es-ES_tradnl"/>
              </w:rPr>
              <w:t>.</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MARVIVA: Programa de educación ambiental en comunidades costeras. Programa de saneamiento</w:t>
            </w:r>
            <w:r w:rsidR="00622678" w:rsidRPr="002E535E">
              <w:rPr>
                <w:rFonts w:ascii="Verdana" w:hAnsi="Verdana"/>
                <w:sz w:val="18"/>
                <w:szCs w:val="18"/>
                <w:lang w:val="es-ES_tradnl"/>
              </w:rPr>
              <w:t xml:space="preserve"> de </w:t>
            </w:r>
            <w:smartTag w:uri="urn:schemas-microsoft-com:office:smarttags" w:element="PersonName">
              <w:smartTagPr>
                <w:attr w:name="ProductID" w:val="la Bah￭a"/>
              </w:smartTagPr>
              <w:r w:rsidR="00622678" w:rsidRPr="002E535E">
                <w:rPr>
                  <w:rFonts w:ascii="Verdana" w:hAnsi="Verdana"/>
                  <w:sz w:val="18"/>
                  <w:szCs w:val="18"/>
                  <w:lang w:val="es-ES_tradnl"/>
                </w:rPr>
                <w:t>la Bahía</w:t>
              </w:r>
            </w:smartTag>
            <w:r w:rsidR="00622678" w:rsidRPr="002E535E">
              <w:rPr>
                <w:rFonts w:ascii="Verdana" w:hAnsi="Verdana"/>
                <w:sz w:val="18"/>
                <w:szCs w:val="18"/>
                <w:lang w:val="es-ES_tradnl"/>
              </w:rPr>
              <w:t xml:space="preserve"> de Panamá.</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CREHO (Ramsa</w:t>
            </w:r>
            <w:r w:rsidR="00622678" w:rsidRPr="002E535E">
              <w:rPr>
                <w:rFonts w:ascii="Verdana" w:hAnsi="Verdana"/>
                <w:sz w:val="18"/>
                <w:szCs w:val="18"/>
                <w:lang w:val="es-ES_tradnl"/>
              </w:rPr>
              <w:t>r) y sus muchas funciones en Panamá.</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CATHALAC : Programa de manglares.</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MIDA: Programa de desarrollo sostenible y programa de Manejos de uso de suelos (Azuero)</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 xml:space="preserve">USAID: programa para </w:t>
            </w:r>
            <w:smartTag w:uri="urn:schemas-microsoft-com:office:smarttags" w:element="PersonName">
              <w:smartTagPr>
                <w:attr w:name="ProductID" w:val="la Conservaci￳n"/>
              </w:smartTagPr>
              <w:r w:rsidRPr="002E535E">
                <w:rPr>
                  <w:rFonts w:ascii="Verdana" w:hAnsi="Verdana"/>
                  <w:sz w:val="18"/>
                  <w:szCs w:val="18"/>
                  <w:lang w:val="es-ES_tradnl"/>
                </w:rPr>
                <w:t>la Conservación</w:t>
              </w:r>
            </w:smartTag>
            <w:r w:rsidRPr="002E535E">
              <w:rPr>
                <w:rFonts w:ascii="Verdana" w:hAnsi="Verdana"/>
                <w:sz w:val="18"/>
                <w:szCs w:val="18"/>
                <w:lang w:val="es-ES_tradnl"/>
              </w:rPr>
              <w:t xml:space="preserve"> de </w:t>
            </w:r>
            <w:smartTag w:uri="urn:schemas-microsoft-com:office:smarttags" w:element="PersonName">
              <w:smartTagPr>
                <w:attr w:name="ProductID" w:val="la Cuenca"/>
              </w:smartTagPr>
              <w:r w:rsidRPr="002E535E">
                <w:rPr>
                  <w:rFonts w:ascii="Verdana" w:hAnsi="Verdana"/>
                  <w:sz w:val="18"/>
                  <w:szCs w:val="18"/>
                  <w:lang w:val="es-ES_tradnl"/>
                </w:rPr>
                <w:t>la Cuenca</w:t>
              </w:r>
            </w:smartTag>
            <w:r w:rsidRPr="002E535E">
              <w:rPr>
                <w:rFonts w:ascii="Verdana" w:hAnsi="Verdana"/>
                <w:sz w:val="18"/>
                <w:szCs w:val="18"/>
                <w:lang w:val="es-ES_tradnl"/>
              </w:rPr>
              <w:t xml:space="preserve"> del Canal</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Programas de reforestación de varias instituciones (ONG´S, Fundación Natura)</w:t>
            </w:r>
          </w:p>
          <w:p w:rsidR="00622678" w:rsidRPr="002E535E" w:rsidRDefault="00DF46B7"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Aumento de Cobertura Boscosa</w:t>
            </w:r>
          </w:p>
          <w:p w:rsidR="00622678" w:rsidRPr="002E535E" w:rsidRDefault="00DF46B7" w:rsidP="00456762">
            <w:pPr>
              <w:numPr>
                <w:ilvl w:val="0"/>
                <w:numId w:val="358"/>
              </w:numPr>
              <w:spacing w:before="60" w:after="60"/>
              <w:jc w:val="both"/>
              <w:rPr>
                <w:rFonts w:ascii="Verdana" w:hAnsi="Verdana" w:cs="Arial"/>
                <w:sz w:val="18"/>
                <w:szCs w:val="18"/>
                <w:lang w:val="es-ES_tradnl"/>
              </w:rPr>
            </w:pPr>
            <w:r w:rsidRPr="002E535E">
              <w:rPr>
                <w:rFonts w:ascii="Verdana" w:hAnsi="Verdana"/>
                <w:sz w:val="18"/>
                <w:szCs w:val="18"/>
                <w:lang w:val="es-ES_tradnl"/>
              </w:rPr>
              <w:t>Programas como Pro Darién y desarrollo sostenible (campaña de educación ambiental)</w:t>
            </w:r>
          </w:p>
          <w:p w:rsidR="00B532EC" w:rsidRPr="002E535E" w:rsidRDefault="00B532EC">
            <w:pPr>
              <w:spacing w:before="60" w:after="60"/>
              <w:jc w:val="both"/>
              <w:rPr>
                <w:rFonts w:ascii="Verdana" w:hAnsi="Verdana" w:cs="Arial"/>
                <w:sz w:val="18"/>
                <w:szCs w:val="18"/>
                <w:lang w:val="es-ES_tradnl"/>
              </w:rPr>
            </w:pPr>
          </w:p>
          <w:p w:rsidR="00DF46B7" w:rsidRPr="002E535E" w:rsidRDefault="00E02A50">
            <w:pPr>
              <w:spacing w:before="60" w:after="60"/>
              <w:jc w:val="both"/>
              <w:rPr>
                <w:rFonts w:ascii="Verdana" w:hAnsi="Verdana" w:cs="Arial"/>
                <w:sz w:val="18"/>
                <w:szCs w:val="18"/>
                <w:lang w:val="es-ES_tradnl"/>
              </w:rPr>
            </w:pP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estableció el centro de manejo de los recursos naturales CEMARE (</w:t>
            </w:r>
            <w:r w:rsidR="00C85815" w:rsidRPr="002E535E">
              <w:rPr>
                <w:rFonts w:ascii="Verdana" w:hAnsi="Verdana" w:cs="Arial"/>
                <w:sz w:val="18"/>
                <w:szCs w:val="18"/>
                <w:lang w:val="es-ES_tradnl"/>
              </w:rPr>
              <w:t>hoy CEDESAN)</w:t>
            </w:r>
            <w:r w:rsidR="00B532EC" w:rsidRPr="002E535E">
              <w:rPr>
                <w:rFonts w:ascii="Verdana" w:hAnsi="Verdana" w:cs="Arial"/>
                <w:sz w:val="18"/>
                <w:szCs w:val="18"/>
                <w:lang w:val="es-ES_tradnl"/>
              </w:rPr>
              <w:t>,</w:t>
            </w:r>
            <w:r w:rsidR="00C85815" w:rsidRPr="002E535E">
              <w:rPr>
                <w:rFonts w:ascii="Verdana" w:hAnsi="Verdana" w:cs="Arial"/>
                <w:sz w:val="18"/>
                <w:szCs w:val="18"/>
                <w:lang w:val="es-ES_tradnl"/>
              </w:rPr>
              <w:t xml:space="preserve"> con fondos destinados para capacitar a personal de las diversas instituciones y ciudades en el aspecto ambiental y la conservación de los recursos naturales.</w:t>
            </w:r>
          </w:p>
          <w:p w:rsidR="00B532EC" w:rsidRPr="002E535E" w:rsidRDefault="00B532EC">
            <w:pPr>
              <w:spacing w:before="60" w:after="60"/>
              <w:jc w:val="both"/>
              <w:rPr>
                <w:rFonts w:ascii="Verdana" w:hAnsi="Verdana" w:cs="Arial"/>
                <w:sz w:val="18"/>
                <w:szCs w:val="18"/>
                <w:lang w:val="es-ES_tradnl"/>
              </w:rPr>
            </w:pPr>
          </w:p>
          <w:p w:rsidR="00C85815" w:rsidRPr="002E535E" w:rsidRDefault="00C85815">
            <w:pPr>
              <w:spacing w:before="60" w:after="60"/>
              <w:jc w:val="both"/>
              <w:rPr>
                <w:rFonts w:ascii="Verdana" w:hAnsi="Verdana" w:cs="Arial"/>
                <w:sz w:val="18"/>
                <w:szCs w:val="18"/>
                <w:lang w:val="es-ES_tradnl"/>
              </w:rPr>
            </w:pPr>
            <w:smartTag w:uri="urn:schemas-microsoft-com:office:smarttags" w:element="PersonName">
              <w:smartTagPr>
                <w:attr w:name="ProductID" w:val="la Universidad"/>
              </w:smartTagPr>
              <w:r w:rsidRPr="002E535E">
                <w:rPr>
                  <w:rFonts w:ascii="Verdana" w:hAnsi="Verdana" w:cs="Arial"/>
                  <w:sz w:val="18"/>
                  <w:szCs w:val="18"/>
                  <w:lang w:val="es-ES_tradnl"/>
                </w:rPr>
                <w:t>La U</w:t>
              </w:r>
              <w:r w:rsidR="00B532EC" w:rsidRPr="002E535E">
                <w:rPr>
                  <w:rFonts w:ascii="Verdana" w:hAnsi="Verdana" w:cs="Arial"/>
                  <w:sz w:val="18"/>
                  <w:szCs w:val="18"/>
                  <w:lang w:val="es-ES_tradnl"/>
                </w:rPr>
                <w:t>niversidad</w:t>
              </w:r>
            </w:smartTag>
            <w:r w:rsidR="00B532EC" w:rsidRPr="002E535E">
              <w:rPr>
                <w:rFonts w:ascii="Verdana" w:hAnsi="Verdana" w:cs="Arial"/>
                <w:sz w:val="18"/>
                <w:szCs w:val="18"/>
                <w:lang w:val="es-ES_tradnl"/>
              </w:rPr>
              <w:t xml:space="preserve"> de </w:t>
            </w:r>
            <w:r w:rsidRPr="002E535E">
              <w:rPr>
                <w:rFonts w:ascii="Verdana" w:hAnsi="Verdana" w:cs="Arial"/>
                <w:sz w:val="18"/>
                <w:szCs w:val="18"/>
                <w:lang w:val="es-ES_tradnl"/>
              </w:rPr>
              <w:t>P</w:t>
            </w:r>
            <w:r w:rsidR="00B532EC" w:rsidRPr="002E535E">
              <w:rPr>
                <w:rFonts w:ascii="Verdana" w:hAnsi="Verdana" w:cs="Arial"/>
                <w:sz w:val="18"/>
                <w:szCs w:val="18"/>
                <w:lang w:val="es-ES_tradnl"/>
              </w:rPr>
              <w:t>anamá</w:t>
            </w:r>
            <w:r w:rsidRPr="002E535E">
              <w:rPr>
                <w:rFonts w:ascii="Verdana" w:hAnsi="Verdana" w:cs="Arial"/>
                <w:sz w:val="18"/>
                <w:szCs w:val="18"/>
                <w:lang w:val="es-ES_tradnl"/>
              </w:rPr>
              <w:t xml:space="preserve"> colabora en la formación mediante talleres solicitados a miembros de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y comunidades así como también </w:t>
            </w:r>
            <w:smartTag w:uri="urn:schemas-microsoft-com:office:smarttags" w:element="PersonName">
              <w:smartTagPr>
                <w:attr w:name="ProductID" w:val="la UP"/>
              </w:smartTagPr>
              <w:r w:rsidRPr="002E535E">
                <w:rPr>
                  <w:rFonts w:ascii="Verdana" w:hAnsi="Verdana" w:cs="Arial"/>
                  <w:sz w:val="18"/>
                  <w:szCs w:val="18"/>
                  <w:lang w:val="es-ES_tradnl"/>
                </w:rPr>
                <w:t>la UP</w:t>
              </w:r>
            </w:smartTag>
            <w:r w:rsidRPr="002E535E">
              <w:rPr>
                <w:rFonts w:ascii="Verdana" w:hAnsi="Verdana" w:cs="Arial"/>
                <w:sz w:val="18"/>
                <w:szCs w:val="18"/>
                <w:lang w:val="es-ES_tradnl"/>
              </w:rPr>
              <w:t xml:space="preserve"> adapta sus carreras académicas con miras a considerar el potencial de uso de la diversidad biológica por part</w:t>
            </w:r>
            <w:r w:rsidR="00B532EC" w:rsidRPr="002E535E">
              <w:rPr>
                <w:rFonts w:ascii="Verdana" w:hAnsi="Verdana" w:cs="Arial"/>
                <w:sz w:val="18"/>
                <w:szCs w:val="18"/>
                <w:lang w:val="es-ES_tradnl"/>
              </w:rPr>
              <w:t xml:space="preserve">e </w:t>
            </w:r>
            <w:r w:rsidRPr="002E535E">
              <w:rPr>
                <w:rFonts w:ascii="Verdana" w:hAnsi="Verdana" w:cs="Arial"/>
                <w:sz w:val="18"/>
                <w:szCs w:val="18"/>
                <w:lang w:val="es-ES_tradnl"/>
              </w:rPr>
              <w:t>del sector turismo.</w:t>
            </w:r>
            <w:r w:rsidR="0098555B">
              <w:rPr>
                <w:rFonts w:ascii="Verdana" w:hAnsi="Verdana" w:cs="Arial"/>
                <w:sz w:val="18"/>
                <w:szCs w:val="18"/>
                <w:lang w:val="es-ES_tradnl"/>
              </w:rPr>
              <w:t xml:space="preserve"> </w:t>
            </w:r>
            <w:r w:rsidRPr="002E535E">
              <w:rPr>
                <w:rFonts w:ascii="Verdana" w:hAnsi="Verdana" w:cs="Arial"/>
                <w:sz w:val="18"/>
                <w:szCs w:val="18"/>
                <w:lang w:val="es-ES_tradnl"/>
              </w:rPr>
              <w:t>La educación ambiental es un eje transversal de educación a nivel nacional creando el MEDUCA que aprobó la guía de educación ambiental de 1ero a 6to grado.</w:t>
            </w:r>
          </w:p>
          <w:p w:rsidR="00B532EC" w:rsidRPr="002E535E" w:rsidRDefault="00B532EC">
            <w:pPr>
              <w:spacing w:before="60" w:after="60"/>
              <w:jc w:val="both"/>
              <w:rPr>
                <w:rFonts w:ascii="Verdana" w:hAnsi="Verdana" w:cs="Arial"/>
                <w:sz w:val="18"/>
                <w:szCs w:val="18"/>
                <w:lang w:val="es-ES_tradnl"/>
              </w:rPr>
            </w:pPr>
          </w:p>
          <w:p w:rsidR="008B7F60" w:rsidRPr="002E535E" w:rsidRDefault="008B7F60">
            <w:pPr>
              <w:spacing w:before="60" w:after="60"/>
              <w:jc w:val="both"/>
              <w:rPr>
                <w:rFonts w:ascii="Verdana" w:hAnsi="Verdana" w:cs="Arial"/>
                <w:sz w:val="18"/>
                <w:szCs w:val="18"/>
                <w:lang w:val="es-ES_tradnl"/>
              </w:rPr>
            </w:pPr>
            <w:r w:rsidRPr="002E535E">
              <w:rPr>
                <w:rFonts w:ascii="Verdana" w:hAnsi="Verdana" w:cs="Arial"/>
                <w:sz w:val="18"/>
                <w:szCs w:val="18"/>
                <w:lang w:val="es-ES_tradnl"/>
              </w:rPr>
              <w:t>Existen licenciaturas y maestrías en varias universidades en manejo de recursos naturales: UP, USMA.</w:t>
            </w:r>
          </w:p>
          <w:p w:rsidR="00E3565A" w:rsidRPr="002E535E" w:rsidRDefault="00622678"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P</w:t>
            </w:r>
            <w:r w:rsidR="00E3565A" w:rsidRPr="002E535E">
              <w:rPr>
                <w:rFonts w:ascii="Verdana" w:hAnsi="Verdana" w:cs="Arial"/>
                <w:sz w:val="18"/>
                <w:szCs w:val="18"/>
                <w:lang w:val="es-ES_tradnl"/>
              </w:rPr>
              <w:t>rograma de educación ambiental del ANAM-Voluntarios ambientales, guías ambientales (MEDUCA, Programa Globe)</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Zoocriaderos de iguanas, pacas (agontipaca), cocodrilos( especies anegética)</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Talleres de manejo de tortugas marinas en Isla Caña, Isla Colón, Cambutal (2005)</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Programa de reforestación con especies nativas (2002-presente, pág. Web)</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Uso sostenible de las tortugas (Wonaan-Darién)</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Uso sostenible de bambú (cuenca del canal)</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Programa escolar de educación ambiental marina en el centro natural culebra, Calzada de Amador y Laboratorio Marino Galeta por el </w:t>
            </w:r>
            <w:r w:rsidRPr="00621F43">
              <w:rPr>
                <w:rFonts w:ascii="Verdana" w:hAnsi="Verdana" w:cs="Arial"/>
                <w:sz w:val="18"/>
                <w:szCs w:val="18"/>
                <w:lang w:val="es-PA"/>
              </w:rPr>
              <w:t>Smithsonian</w:t>
            </w:r>
            <w:r w:rsidRPr="002E535E">
              <w:rPr>
                <w:rFonts w:ascii="Verdana" w:hAnsi="Verdana" w:cs="Arial"/>
                <w:sz w:val="18"/>
                <w:szCs w:val="18"/>
                <w:lang w:val="es-ES_tradnl"/>
              </w:rPr>
              <w:t>.</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Programas educación ambiental marino-costero en pacífico oriental chiricano y veragüense por MARVIVA/ANCON.</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Programa de conservación y reintroducción del águila harpía en el PN Soberanía/Chagres (fondo peregrino)</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Programa de conservación de felinos en PN Chagres, Portobelo y Darién ( WWF, WCS, ANAM, Fundación Panamá)</w:t>
            </w:r>
          </w:p>
          <w:p w:rsidR="00E3565A" w:rsidRPr="002E535E" w:rsidRDefault="00E3565A" w:rsidP="00456762">
            <w:pPr>
              <w:numPr>
                <w:ilvl w:val="0"/>
                <w:numId w:val="371"/>
              </w:numPr>
              <w:spacing w:before="60" w:after="60"/>
              <w:jc w:val="both"/>
              <w:rPr>
                <w:rFonts w:ascii="Verdana" w:hAnsi="Verdana" w:cs="Arial"/>
                <w:sz w:val="18"/>
                <w:szCs w:val="18"/>
                <w:lang w:val="es-ES_tradnl"/>
              </w:rPr>
            </w:pPr>
            <w:r w:rsidRPr="002E535E">
              <w:rPr>
                <w:rFonts w:ascii="Verdana" w:hAnsi="Verdana" w:cs="Arial"/>
                <w:sz w:val="18"/>
                <w:szCs w:val="18"/>
                <w:lang w:val="es-ES_tradnl"/>
              </w:rPr>
              <w:t>Programa de desarrollo sostenible por USAID</w:t>
            </w:r>
            <w:r w:rsidR="00826F7E" w:rsidRPr="002E535E">
              <w:rPr>
                <w:rFonts w:ascii="Verdana" w:hAnsi="Verdana" w:cs="Arial"/>
                <w:sz w:val="18"/>
                <w:szCs w:val="18"/>
                <w:lang w:val="es-ES_tradnl"/>
              </w:rPr>
              <w:t>,</w:t>
            </w:r>
            <w:r w:rsidRPr="002E535E">
              <w:rPr>
                <w:rFonts w:ascii="Verdana" w:hAnsi="Verdana" w:cs="Arial"/>
                <w:sz w:val="18"/>
                <w:szCs w:val="18"/>
                <w:lang w:val="es-ES_tradnl"/>
              </w:rPr>
              <w:t xml:space="preserve"> </w:t>
            </w:r>
            <w:r w:rsidR="00826F7E" w:rsidRPr="002E535E">
              <w:rPr>
                <w:rFonts w:ascii="Verdana" w:hAnsi="Verdana" w:cs="Arial"/>
                <w:sz w:val="18"/>
                <w:szCs w:val="18"/>
                <w:lang w:val="es-ES_tradnl"/>
              </w:rPr>
              <w:t>Creericom, ACP, AED.</w:t>
            </w:r>
          </w:p>
          <w:p w:rsidR="00826F7E" w:rsidRPr="002E535E" w:rsidRDefault="00826F7E" w:rsidP="00826F7E">
            <w:pPr>
              <w:spacing w:before="60" w:after="60"/>
              <w:ind w:left="720"/>
              <w:jc w:val="both"/>
              <w:rPr>
                <w:rFonts w:ascii="Verdana" w:hAnsi="Verdana" w:cs="Arial"/>
                <w:sz w:val="18"/>
                <w:szCs w:val="18"/>
                <w:lang w:val="es-ES_tradnl"/>
              </w:rPr>
            </w:pPr>
          </w:p>
          <w:p w:rsidR="00826F7E" w:rsidRPr="002E535E" w:rsidRDefault="00B532EC" w:rsidP="00B532EC">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Es imprescindible </w:t>
            </w:r>
            <w:r w:rsidR="00826F7E" w:rsidRPr="002E535E">
              <w:rPr>
                <w:rFonts w:ascii="Verdana" w:hAnsi="Verdana" w:cs="Arial"/>
                <w:sz w:val="18"/>
                <w:szCs w:val="18"/>
                <w:lang w:val="es-ES_tradnl"/>
              </w:rPr>
              <w:t xml:space="preserve">digitalizar </w:t>
            </w:r>
            <w:r w:rsidRPr="002E535E">
              <w:rPr>
                <w:rFonts w:ascii="Verdana" w:hAnsi="Verdana" w:cs="Arial"/>
                <w:sz w:val="18"/>
                <w:szCs w:val="18"/>
                <w:lang w:val="es-ES_tradnl"/>
              </w:rPr>
              <w:t xml:space="preserve">los registros de </w:t>
            </w:r>
            <w:r w:rsidR="00826F7E" w:rsidRPr="002E535E">
              <w:rPr>
                <w:rFonts w:ascii="Verdana" w:hAnsi="Verdana" w:cs="Arial"/>
                <w:sz w:val="18"/>
                <w:szCs w:val="18"/>
                <w:lang w:val="es-ES_tradnl"/>
              </w:rPr>
              <w:t>espec</w:t>
            </w:r>
            <w:r w:rsidRPr="002E535E">
              <w:rPr>
                <w:rFonts w:ascii="Verdana" w:hAnsi="Verdana" w:cs="Arial"/>
                <w:sz w:val="18"/>
                <w:szCs w:val="18"/>
                <w:lang w:val="es-ES_tradnl"/>
              </w:rPr>
              <w:t>i</w:t>
            </w:r>
            <w:r w:rsidR="00826F7E" w:rsidRPr="002E535E">
              <w:rPr>
                <w:rFonts w:ascii="Verdana" w:hAnsi="Verdana" w:cs="Arial"/>
                <w:sz w:val="18"/>
                <w:szCs w:val="18"/>
                <w:lang w:val="es-ES_tradnl"/>
              </w:rPr>
              <w:t>menes de museos nacionales (UP: entomología, organismos marinos, vertebrados)</w:t>
            </w:r>
            <w:r w:rsidRPr="002E535E">
              <w:rPr>
                <w:rFonts w:ascii="Verdana" w:hAnsi="Verdana" w:cs="Arial"/>
                <w:sz w:val="18"/>
                <w:szCs w:val="18"/>
                <w:lang w:val="es-ES_tradnl"/>
              </w:rPr>
              <w:t>.</w:t>
            </w:r>
          </w:p>
        </w:tc>
      </w:tr>
      <w:tr w:rsidR="00950A37" w:rsidRPr="002E535E">
        <w:trPr>
          <w:trHeight w:val="142"/>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12(b), ¿promueve y fomenta su país la investigación que contribuya a la co</w:t>
            </w:r>
            <w:r w:rsidRPr="002E535E">
              <w:rPr>
                <w:rFonts w:ascii="Verdana" w:hAnsi="Verdana"/>
                <w:sz w:val="18"/>
                <w:szCs w:val="20"/>
                <w:lang w:val="es-ES_tradnl"/>
              </w:rPr>
              <w:t>n</w:t>
            </w:r>
            <w:r w:rsidRPr="002E535E">
              <w:rPr>
                <w:rFonts w:ascii="Verdana" w:hAnsi="Verdana"/>
                <w:sz w:val="18"/>
                <w:szCs w:val="20"/>
                <w:lang w:val="es-ES_tradnl"/>
              </w:rPr>
              <w:t>servación y a la utilización sostenible de la diversidad biológica?</w:t>
            </w:r>
          </w:p>
        </w:tc>
      </w:tr>
      <w:tr w:rsidR="00950A37" w:rsidRPr="002E535E">
        <w:trPr>
          <w:trHeight w:val="142"/>
        </w:trPr>
        <w:tc>
          <w:tcPr>
            <w:tcW w:w="668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4"/>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w:t>
            </w:r>
          </w:p>
        </w:tc>
        <w:tc>
          <w:tcPr>
            <w:tcW w:w="257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42"/>
        </w:trPr>
        <w:tc>
          <w:tcPr>
            <w:tcW w:w="668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4"/>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25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C30866">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142"/>
        </w:trPr>
        <w:tc>
          <w:tcPr>
            <w:tcW w:w="925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 investigación que contribuya a la conservación y utilización sostenible de la diversidad biológica.</w:t>
            </w:r>
          </w:p>
        </w:tc>
      </w:tr>
      <w:tr w:rsidR="00950A37" w:rsidRPr="002E535E">
        <w:trPr>
          <w:trHeight w:val="142"/>
        </w:trPr>
        <w:tc>
          <w:tcPr>
            <w:tcW w:w="925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50195" w:rsidRPr="002E535E" w:rsidRDefault="00150195" w:rsidP="00150195">
            <w:pPr>
              <w:widowControl w:val="0"/>
              <w:autoSpaceDE w:val="0"/>
              <w:autoSpaceDN w:val="0"/>
              <w:adjustRightInd w:val="0"/>
              <w:rPr>
                <w:rFonts w:ascii="Verdana" w:hAnsi="Verdana" w:cs="Arial"/>
                <w:sz w:val="18"/>
                <w:szCs w:val="18"/>
                <w:lang w:val="es-ES"/>
              </w:rPr>
            </w:pPr>
            <w:smartTag w:uri="urn:schemas-microsoft-com:office:smarttags" w:element="PersonName">
              <w:smartTagPr>
                <w:attr w:name="ProductID" w:val="la SENACYT"/>
              </w:smartTagPr>
              <w:r w:rsidRPr="002E535E">
                <w:rPr>
                  <w:rFonts w:ascii="Verdana" w:hAnsi="Verdana" w:cs="Arial"/>
                  <w:sz w:val="18"/>
                  <w:szCs w:val="18"/>
                  <w:lang w:val="es-ES"/>
                </w:rPr>
                <w:t>La SENACYT</w:t>
              </w:r>
            </w:smartTag>
            <w:r w:rsidRPr="002E535E">
              <w:rPr>
                <w:rFonts w:ascii="Verdana" w:hAnsi="Verdana" w:cs="Arial"/>
                <w:sz w:val="18"/>
                <w:szCs w:val="18"/>
                <w:lang w:val="es-ES"/>
              </w:rPr>
              <w:t xml:space="preserve">  en Panamá promueve la utilización de la ciencia y la tecnología como herramienta de desarrollo sostenible a </w:t>
            </w:r>
            <w:r w:rsidR="00E35329" w:rsidRPr="002E535E">
              <w:rPr>
                <w:rFonts w:ascii="Verdana" w:hAnsi="Verdana" w:cs="Arial"/>
                <w:sz w:val="18"/>
                <w:szCs w:val="18"/>
                <w:lang w:val="es-ES"/>
              </w:rPr>
              <w:t>través</w:t>
            </w:r>
            <w:r w:rsidRPr="002E535E">
              <w:rPr>
                <w:rFonts w:ascii="Verdana" w:hAnsi="Verdana" w:cs="Arial"/>
                <w:sz w:val="18"/>
                <w:szCs w:val="18"/>
                <w:lang w:val="es-ES"/>
              </w:rPr>
              <w:t xml:space="preserve"> de proyectos y programas enfocados al desarrollo científico del país. Anualmente anuncia convoca</w:t>
            </w:r>
            <w:r w:rsidR="00E35329" w:rsidRPr="002E535E">
              <w:rPr>
                <w:rFonts w:ascii="Verdana" w:hAnsi="Verdana" w:cs="Arial"/>
                <w:sz w:val="18"/>
                <w:szCs w:val="18"/>
                <w:lang w:val="es-ES"/>
              </w:rPr>
              <w:t>t</w:t>
            </w:r>
            <w:r w:rsidRPr="002E535E">
              <w:rPr>
                <w:rFonts w:ascii="Verdana" w:hAnsi="Verdana" w:cs="Arial"/>
                <w:sz w:val="18"/>
                <w:szCs w:val="18"/>
                <w:lang w:val="es-ES"/>
              </w:rPr>
              <w:t>oria de becas y apoyo financiero para las áreas de - becas para investigadores</w:t>
            </w:r>
          </w:p>
          <w:p w:rsidR="00150195" w:rsidRPr="002E535E" w:rsidRDefault="00150195" w:rsidP="00150195">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investigación y desarrollo</w:t>
            </w:r>
          </w:p>
          <w:p w:rsidR="00150195" w:rsidRPr="002E535E" w:rsidRDefault="00150195" w:rsidP="00150195">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colaboración </w:t>
            </w:r>
            <w:r w:rsidR="00E35329" w:rsidRPr="002E535E">
              <w:rPr>
                <w:rFonts w:ascii="Verdana" w:hAnsi="Verdana" w:cs="Arial"/>
                <w:sz w:val="18"/>
                <w:szCs w:val="18"/>
                <w:lang w:val="es-ES"/>
              </w:rPr>
              <w:t>i</w:t>
            </w:r>
            <w:r w:rsidRPr="002E535E">
              <w:rPr>
                <w:rFonts w:ascii="Verdana" w:hAnsi="Verdana" w:cs="Arial"/>
                <w:sz w:val="18"/>
                <w:szCs w:val="18"/>
                <w:lang w:val="es-ES"/>
              </w:rPr>
              <w:t>nternacional en investigación y  desarrollo</w:t>
            </w:r>
          </w:p>
          <w:p w:rsidR="00150195" w:rsidRPr="002E535E" w:rsidRDefault="00150195" w:rsidP="00150195">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t xml:space="preserve"> </w:t>
            </w:r>
            <w:r w:rsidRPr="002E535E">
              <w:rPr>
                <w:rFonts w:ascii="Verdana" w:hAnsi="Verdana" w:cs="Arial"/>
                <w:sz w:val="18"/>
                <w:szCs w:val="18"/>
                <w:lang w:val="es-ES"/>
              </w:rPr>
              <w:tab/>
              <w:t xml:space="preserve">  - ciencia contra la pobreza</w:t>
            </w:r>
          </w:p>
          <w:p w:rsidR="00150195" w:rsidRPr="002E535E" w:rsidRDefault="00150195" w:rsidP="00150195">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innovación empresarial</w:t>
            </w:r>
          </w:p>
          <w:p w:rsidR="00150195" w:rsidRPr="002E535E" w:rsidRDefault="00150195" w:rsidP="00150195">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estímulo a actividades de ciencia y tecnología</w:t>
            </w:r>
          </w:p>
          <w:p w:rsidR="00950A37" w:rsidRPr="002E535E" w:rsidRDefault="00150195" w:rsidP="00150195">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innovación en el aprendizaje de ciencias</w:t>
            </w:r>
          </w:p>
          <w:p w:rsidR="00622678" w:rsidRPr="002E535E" w:rsidRDefault="00622678" w:rsidP="00150195">
            <w:pPr>
              <w:widowControl w:val="0"/>
              <w:autoSpaceDE w:val="0"/>
              <w:autoSpaceDN w:val="0"/>
              <w:adjustRightInd w:val="0"/>
              <w:rPr>
                <w:rFonts w:ascii="Verdana" w:hAnsi="Verdana" w:cs="Arial"/>
                <w:sz w:val="18"/>
                <w:szCs w:val="18"/>
                <w:lang w:val="es-ES"/>
              </w:rPr>
            </w:pPr>
          </w:p>
          <w:p w:rsidR="00C85815" w:rsidRPr="002E535E" w:rsidRDefault="00622678" w:rsidP="00622678">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Es importante la cuantificación de las </w:t>
            </w:r>
            <w:r w:rsidR="00FB2E59" w:rsidRPr="002E535E">
              <w:rPr>
                <w:rFonts w:ascii="Verdana" w:hAnsi="Verdana" w:cs="Arial"/>
                <w:sz w:val="18"/>
                <w:szCs w:val="18"/>
                <w:lang w:val="es-ES"/>
              </w:rPr>
              <w:t>Investigaciones realizadas por el STRI, universidades</w:t>
            </w:r>
            <w:r w:rsidRPr="002E535E">
              <w:rPr>
                <w:rFonts w:ascii="Verdana" w:hAnsi="Verdana" w:cs="Arial"/>
                <w:sz w:val="18"/>
                <w:szCs w:val="18"/>
                <w:lang w:val="es-ES"/>
              </w:rPr>
              <w:t>; Programas de C</w:t>
            </w:r>
            <w:r w:rsidR="00647B0E" w:rsidRPr="002E535E">
              <w:rPr>
                <w:rFonts w:ascii="Verdana" w:hAnsi="Verdana" w:cs="Arial"/>
                <w:sz w:val="18"/>
                <w:szCs w:val="18"/>
                <w:lang w:val="es-ES"/>
              </w:rPr>
              <w:t>onservación de la biodiversidad de USAID</w:t>
            </w:r>
            <w:r w:rsidRPr="002E535E">
              <w:rPr>
                <w:rFonts w:ascii="Verdana" w:hAnsi="Verdana" w:cs="Arial"/>
                <w:sz w:val="18"/>
                <w:szCs w:val="18"/>
                <w:lang w:val="es-ES"/>
              </w:rPr>
              <w:t xml:space="preserve">; estudios desarrollados por </w:t>
            </w:r>
            <w:r w:rsidR="00C85815" w:rsidRPr="002E535E">
              <w:rPr>
                <w:rFonts w:ascii="Verdana" w:hAnsi="Verdana" w:cs="Arial"/>
                <w:sz w:val="18"/>
                <w:szCs w:val="18"/>
                <w:lang w:val="es-ES"/>
              </w:rPr>
              <w:t>CIFLORPAN fomenta la investigación biológica y la formación académica del personal</w:t>
            </w:r>
            <w:r w:rsidRPr="002E535E">
              <w:rPr>
                <w:rFonts w:ascii="Verdana" w:hAnsi="Verdana" w:cs="Arial"/>
                <w:sz w:val="18"/>
                <w:szCs w:val="18"/>
                <w:lang w:val="es-ES"/>
              </w:rPr>
              <w:t>.</w:t>
            </w:r>
          </w:p>
          <w:p w:rsidR="00622678" w:rsidRPr="002E535E" w:rsidRDefault="00622678" w:rsidP="00622678">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 </w:t>
            </w:r>
          </w:p>
          <w:p w:rsidR="00C85815" w:rsidRPr="002E535E" w:rsidRDefault="00C85815" w:rsidP="00622678">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ANAM autorizó la concesión administrativa del monumento natural Isla Barro Colorado por el instituto </w:t>
            </w:r>
            <w:r w:rsidRPr="00621F43">
              <w:rPr>
                <w:rFonts w:ascii="Verdana" w:hAnsi="Verdana" w:cs="Arial"/>
                <w:sz w:val="18"/>
                <w:szCs w:val="18"/>
                <w:lang w:val="es-PA"/>
              </w:rPr>
              <w:t xml:space="preserve">Smithsonian </w:t>
            </w:r>
            <w:r w:rsidRPr="002E535E">
              <w:rPr>
                <w:rFonts w:ascii="Verdana" w:hAnsi="Verdana" w:cs="Arial"/>
                <w:sz w:val="18"/>
                <w:szCs w:val="18"/>
                <w:lang w:val="es-ES"/>
              </w:rPr>
              <w:t xml:space="preserve">pero también firman muchos acuerdos, asesoría legal. El uso en investigación del los Recursos naturales parte </w:t>
            </w:r>
            <w:r w:rsidR="008B7F60" w:rsidRPr="002E535E">
              <w:rPr>
                <w:rFonts w:ascii="Verdana" w:hAnsi="Verdana" w:cs="Arial"/>
                <w:sz w:val="18"/>
                <w:szCs w:val="18"/>
                <w:lang w:val="es-ES"/>
              </w:rPr>
              <w:t xml:space="preserve">de </w:t>
            </w:r>
            <w:r w:rsidRPr="002E535E">
              <w:rPr>
                <w:rFonts w:ascii="Verdana" w:hAnsi="Verdana" w:cs="Arial"/>
                <w:sz w:val="18"/>
                <w:szCs w:val="18"/>
                <w:lang w:val="es-ES"/>
              </w:rPr>
              <w:t xml:space="preserve">universidades centros de investigación, otras instituciones, IDIAP, BDA, también a nivel </w:t>
            </w:r>
            <w:r w:rsidR="008B7F60" w:rsidRPr="002E535E">
              <w:rPr>
                <w:rFonts w:ascii="Verdana" w:hAnsi="Verdana" w:cs="Arial"/>
                <w:sz w:val="18"/>
                <w:szCs w:val="18"/>
                <w:lang w:val="es-ES"/>
              </w:rPr>
              <w:t>internacional.</w:t>
            </w:r>
          </w:p>
          <w:p w:rsidR="00622678" w:rsidRPr="002E535E" w:rsidRDefault="00622678" w:rsidP="00622678">
            <w:pPr>
              <w:widowControl w:val="0"/>
              <w:autoSpaceDE w:val="0"/>
              <w:autoSpaceDN w:val="0"/>
              <w:adjustRightInd w:val="0"/>
              <w:jc w:val="both"/>
              <w:rPr>
                <w:rFonts w:ascii="Verdana" w:hAnsi="Verdana" w:cs="Arial"/>
                <w:sz w:val="18"/>
                <w:szCs w:val="18"/>
                <w:lang w:val="es-ES"/>
              </w:rPr>
            </w:pPr>
          </w:p>
          <w:p w:rsidR="008B7F60" w:rsidRPr="002E535E" w:rsidRDefault="008B7F60" w:rsidP="00622678">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IDIAP tiene un programa de investigación- innovación en r4ecursos genéticos y biodiversidad que desarrolla varios proyectos tendientes a la identificación, evaluación, utilización y conservación de recursos genéticos animales, vegetales y de microorganismos. Más detalles serán provistos por C. </w:t>
            </w:r>
            <w:r w:rsidRPr="00621F43">
              <w:rPr>
                <w:rFonts w:ascii="Verdana" w:hAnsi="Verdana" w:cs="Arial"/>
                <w:sz w:val="18"/>
                <w:szCs w:val="18"/>
                <w:lang w:val="es-PA"/>
              </w:rPr>
              <w:t>Bieberach</w:t>
            </w:r>
            <w:r w:rsidRPr="002E535E">
              <w:rPr>
                <w:rFonts w:ascii="Verdana" w:hAnsi="Verdana" w:cs="Arial"/>
                <w:sz w:val="18"/>
                <w:szCs w:val="18"/>
                <w:lang w:val="es-ES"/>
              </w:rPr>
              <w:t xml:space="preserve"> del IDAP.</w:t>
            </w:r>
          </w:p>
          <w:p w:rsidR="00826F7E" w:rsidRPr="002E535E" w:rsidRDefault="00826F7E" w:rsidP="00622678">
            <w:pPr>
              <w:widowControl w:val="0"/>
              <w:autoSpaceDE w:val="0"/>
              <w:autoSpaceDN w:val="0"/>
              <w:adjustRightInd w:val="0"/>
              <w:jc w:val="both"/>
              <w:rPr>
                <w:rFonts w:ascii="Verdana" w:hAnsi="Verdana" w:cs="Arial"/>
                <w:sz w:val="18"/>
                <w:szCs w:val="18"/>
                <w:lang w:val="es-ES"/>
              </w:rPr>
            </w:pPr>
          </w:p>
          <w:p w:rsidR="008B7F60" w:rsidRPr="002E535E" w:rsidRDefault="00826F7E" w:rsidP="00901803">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Además Panamá promueve la investigación científica sobre la diversidad biológica respaldando la labor científica de organizaciones internacionales tales como</w:t>
            </w:r>
            <w:r w:rsidRPr="002E535E">
              <w:rPr>
                <w:rFonts w:ascii="Verdana" w:hAnsi="Verdana" w:cs="Arial"/>
                <w:sz w:val="18"/>
                <w:szCs w:val="18"/>
                <w:lang w:val="es-PA"/>
              </w:rPr>
              <w:t xml:space="preserve"> Smithsonian</w:t>
            </w:r>
            <w:r w:rsidRPr="002E535E">
              <w:rPr>
                <w:rFonts w:ascii="Verdana" w:hAnsi="Verdana" w:cs="Arial"/>
                <w:sz w:val="18"/>
                <w:szCs w:val="18"/>
                <w:lang w:val="es-ES"/>
              </w:rPr>
              <w:t>, AECI, Organizaciones dentro de la ciudad del saber, GTZ (mientras están en P</w:t>
            </w:r>
            <w:r w:rsidR="003E75AC" w:rsidRPr="002E535E">
              <w:rPr>
                <w:rFonts w:ascii="Verdana" w:hAnsi="Verdana" w:cs="Arial"/>
                <w:sz w:val="18"/>
                <w:szCs w:val="18"/>
                <w:lang w:val="es-ES"/>
              </w:rPr>
              <w:t>ana</w:t>
            </w:r>
            <w:r w:rsidRPr="002E535E">
              <w:rPr>
                <w:rFonts w:ascii="Verdana" w:hAnsi="Verdana" w:cs="Arial"/>
                <w:sz w:val="18"/>
                <w:szCs w:val="18"/>
                <w:lang w:val="es-ES"/>
              </w:rPr>
              <w:t>má.), USAID. Panamá tiene una política exterior que fomenta la investigación científica.</w:t>
            </w:r>
          </w:p>
        </w:tc>
      </w:tr>
      <w:tr w:rsidR="00950A37" w:rsidRPr="002E535E">
        <w:trPr>
          <w:trHeight w:val="814"/>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12(c), ¿promueve su país y coopera en la utilización de los adelantos científ</w:t>
            </w:r>
            <w:r w:rsidRPr="002E535E">
              <w:rPr>
                <w:rFonts w:ascii="Verdana" w:hAnsi="Verdana"/>
                <w:sz w:val="18"/>
                <w:szCs w:val="20"/>
                <w:lang w:val="es-ES_tradnl"/>
              </w:rPr>
              <w:t>i</w:t>
            </w:r>
            <w:r w:rsidRPr="002E535E">
              <w:rPr>
                <w:rFonts w:ascii="Verdana" w:hAnsi="Verdana"/>
                <w:sz w:val="18"/>
                <w:szCs w:val="20"/>
                <w:lang w:val="es-ES_tradnl"/>
              </w:rPr>
              <w:t>cos en materia de investigación sobre diversidad biológica para la elaboración de métodos de conse</w:t>
            </w:r>
            <w:r w:rsidRPr="002E535E">
              <w:rPr>
                <w:rFonts w:ascii="Verdana" w:hAnsi="Verdana"/>
                <w:sz w:val="18"/>
                <w:szCs w:val="20"/>
                <w:lang w:val="es-ES_tradnl"/>
              </w:rPr>
              <w:t>r</w:t>
            </w:r>
            <w:r w:rsidRPr="002E535E">
              <w:rPr>
                <w:rFonts w:ascii="Verdana" w:hAnsi="Verdana"/>
                <w:sz w:val="18"/>
                <w:szCs w:val="20"/>
                <w:lang w:val="es-ES_tradnl"/>
              </w:rPr>
              <w:t>vación y utilización sostenible de los recursos biológicos</w:t>
            </w:r>
            <w:r w:rsidRPr="002E535E">
              <w:rPr>
                <w:rFonts w:ascii="Verdana" w:hAnsi="Verdana"/>
                <w:sz w:val="18"/>
                <w:szCs w:val="18"/>
                <w:lang w:val="es-ES_tradnl"/>
              </w:rPr>
              <w:t>?</w:t>
            </w:r>
          </w:p>
        </w:tc>
      </w:tr>
      <w:tr w:rsidR="00950A37" w:rsidRPr="002E535E">
        <w:trPr>
          <w:trHeight w:val="326"/>
        </w:trPr>
        <w:tc>
          <w:tcPr>
            <w:tcW w:w="668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5"/>
              </w:numPr>
              <w:tabs>
                <w:tab w:val="clear" w:pos="1080"/>
                <w:tab w:val="left" w:pos="951"/>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w:t>
            </w:r>
          </w:p>
        </w:tc>
        <w:tc>
          <w:tcPr>
            <w:tcW w:w="257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0"/>
        </w:trPr>
        <w:tc>
          <w:tcPr>
            <w:tcW w:w="668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5"/>
              </w:numPr>
              <w:tabs>
                <w:tab w:val="clear" w:pos="1080"/>
                <w:tab w:val="left" w:pos="951"/>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25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622678">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548"/>
        </w:trPr>
        <w:tc>
          <w:tcPr>
            <w:tcW w:w="925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 utilización de los adelantos científicos en materia de investigación sobre diversidad biológica para la elaboración de métodos de conservación y utilización sostenible de la d</w:t>
            </w:r>
            <w:r w:rsidRPr="002E535E">
              <w:rPr>
                <w:rFonts w:ascii="Verdana" w:hAnsi="Verdana"/>
                <w:sz w:val="18"/>
                <w:szCs w:val="18"/>
                <w:lang w:val="es-ES_tradnl"/>
              </w:rPr>
              <w:t>i</w:t>
            </w:r>
            <w:r w:rsidRPr="002E535E">
              <w:rPr>
                <w:rFonts w:ascii="Verdana" w:hAnsi="Verdana"/>
                <w:sz w:val="18"/>
                <w:szCs w:val="18"/>
                <w:lang w:val="es-ES_tradnl"/>
              </w:rPr>
              <w:t>versidad biológica.</w:t>
            </w:r>
          </w:p>
        </w:tc>
      </w:tr>
      <w:tr w:rsidR="00950A37" w:rsidRPr="002E535E">
        <w:trPr>
          <w:trHeight w:val="3270"/>
        </w:trPr>
        <w:tc>
          <w:tcPr>
            <w:tcW w:w="925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FB2E59"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A través del Fondo Chagres y del apoyo de TNC se implementó Plan de Medida de Éxito del Parque Nac. Chagres. (Estudio del jaguar y otros objetos de conservación). Este plan de medidas de éxito se replicará en el Parque Nac. Darién.</w:t>
            </w:r>
          </w:p>
          <w:p w:rsidR="008B7F60" w:rsidRPr="002E535E" w:rsidRDefault="008B7F60"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Sí, mercado molecular de especies animales (cocodrilo, lagarto, CITES) y recombinación</w:t>
            </w:r>
          </w:p>
          <w:p w:rsidR="008B7F60" w:rsidRPr="002E535E" w:rsidRDefault="008B7F60"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En IDIAP: biotecnologías, biología molecular para mejoramiento genético de plantas y animales. Caracterización de recursos genéticos vegetales, animales y microorganismos con potencial de biocontroladores.</w:t>
            </w:r>
          </w:p>
          <w:p w:rsidR="008B7F60" w:rsidRPr="002E535E" w:rsidRDefault="008B7F60"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STRI, filogenia moleculares de cocodrilos/denominación de origen/protección de cocodrilos</w:t>
            </w:r>
          </w:p>
          <w:p w:rsidR="008B7F60" w:rsidRPr="002E535E" w:rsidRDefault="00622678"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Universidad de </w:t>
            </w:r>
            <w:r w:rsidR="008B7F60" w:rsidRPr="002E535E">
              <w:rPr>
                <w:rFonts w:ascii="Verdana" w:hAnsi="Verdana" w:cs="Arial"/>
                <w:sz w:val="18"/>
                <w:szCs w:val="18"/>
                <w:lang w:val="es-ES_tradnl"/>
              </w:rPr>
              <w:t>P</w:t>
            </w:r>
            <w:r w:rsidRPr="002E535E">
              <w:rPr>
                <w:rFonts w:ascii="Verdana" w:hAnsi="Verdana" w:cs="Arial"/>
                <w:sz w:val="18"/>
                <w:szCs w:val="18"/>
                <w:lang w:val="es-ES_tradnl"/>
              </w:rPr>
              <w:t>anamá</w:t>
            </w:r>
            <w:r w:rsidR="008B7F60" w:rsidRPr="002E535E">
              <w:rPr>
                <w:rFonts w:ascii="Verdana" w:hAnsi="Verdana" w:cs="Arial"/>
                <w:sz w:val="18"/>
                <w:szCs w:val="18"/>
                <w:lang w:val="es-ES_tradnl"/>
              </w:rPr>
              <w:t>, biología molecular y biotecnología para estudio de plantas, animales y microorganismos.</w:t>
            </w:r>
          </w:p>
          <w:p w:rsidR="008B7F60" w:rsidRPr="002E535E" w:rsidRDefault="008B7F60"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U</w:t>
            </w:r>
            <w:r w:rsidR="00622678" w:rsidRPr="002E535E">
              <w:rPr>
                <w:rFonts w:ascii="Verdana" w:hAnsi="Verdana" w:cs="Arial"/>
                <w:sz w:val="18"/>
                <w:szCs w:val="18"/>
                <w:lang w:val="es-ES_tradnl"/>
              </w:rPr>
              <w:t>niversidad</w:t>
            </w:r>
            <w:r w:rsidRPr="002E535E">
              <w:rPr>
                <w:rFonts w:ascii="Verdana" w:hAnsi="Verdana" w:cs="Arial"/>
                <w:sz w:val="18"/>
                <w:szCs w:val="18"/>
                <w:lang w:val="es-ES_tradnl"/>
              </w:rPr>
              <w:t xml:space="preserve"> San Martín, aplica métodos moleculares de DB.</w:t>
            </w:r>
          </w:p>
          <w:p w:rsidR="00826F7E" w:rsidRPr="002E535E" w:rsidRDefault="00826F7E"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Técnicas moleculares para estudiar especies cinegéticas, GIS para estudiar bosques y problemas ambientales, instrumentación para elucidación de productos naturales.</w:t>
            </w:r>
          </w:p>
        </w:tc>
      </w:tr>
    </w:tbl>
    <w:p w:rsidR="00950A37" w:rsidRPr="002E535E" w:rsidRDefault="00950A37">
      <w:pPr>
        <w:tabs>
          <w:tab w:val="left" w:pos="900"/>
        </w:tabs>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 w:val="left" w:pos="900"/>
        </w:tabs>
        <w:spacing w:before="60"/>
        <w:jc w:val="both"/>
        <w:rPr>
          <w:rFonts w:ascii="Verdana" w:hAnsi="Verdana"/>
          <w:b/>
          <w:bCs/>
          <w:sz w:val="18"/>
          <w:szCs w:val="20"/>
          <w:lang w:val="es-ES_tradnl"/>
        </w:rPr>
      </w:pPr>
    </w:p>
    <w:tbl>
      <w:tblPr>
        <w:tblW w:w="9256"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56"/>
      </w:tblGrid>
      <w:tr w:rsidR="00950A37" w:rsidRPr="002E535E">
        <w:trPr>
          <w:trHeight w:val="214"/>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pPr>
              <w:numPr>
                <w:ilvl w:val="0"/>
                <w:numId w:val="195"/>
              </w:numPr>
              <w:spacing w:before="60" w:after="6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pPr>
              <w:numPr>
                <w:ilvl w:val="0"/>
                <w:numId w:val="195"/>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pPr>
              <w:numPr>
                <w:ilvl w:val="0"/>
                <w:numId w:val="195"/>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pPr>
              <w:numPr>
                <w:ilvl w:val="0"/>
                <w:numId w:val="195"/>
              </w:numPr>
              <w:spacing w:before="60" w:after="6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biológica;</w:t>
            </w:r>
          </w:p>
          <w:p w:rsidR="00950A37" w:rsidRPr="002E535E" w:rsidRDefault="00950A37">
            <w:pPr>
              <w:numPr>
                <w:ilvl w:val="0"/>
                <w:numId w:val="195"/>
              </w:numPr>
              <w:spacing w:before="60" w:after="6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pPr>
              <w:numPr>
                <w:ilvl w:val="0"/>
                <w:numId w:val="195"/>
              </w:numPr>
              <w:spacing w:before="60" w:after="6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52"/>
        </w:trPr>
        <w:tc>
          <w:tcPr>
            <w:tcW w:w="9256"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C30866" w:rsidRPr="002E535E" w:rsidRDefault="00026540" w:rsidP="00C30866">
            <w:pPr>
              <w:numPr>
                <w:ilvl w:val="0"/>
                <w:numId w:val="358"/>
              </w:numPr>
              <w:spacing w:before="60" w:after="60"/>
              <w:jc w:val="both"/>
              <w:rPr>
                <w:rFonts w:ascii="Verdana" w:hAnsi="Verdana"/>
                <w:sz w:val="18"/>
                <w:szCs w:val="18"/>
                <w:lang w:val="es-ES_tradnl"/>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Pr>
                <w:rFonts w:ascii="Verdana" w:hAnsi="Verdana"/>
                <w:bCs/>
                <w:sz w:val="18"/>
                <w:szCs w:val="20"/>
                <w:lang w:val="es-ES_tradnl"/>
              </w:rPr>
              <w:t>pactos de las medidas adoptadas.</w:t>
            </w:r>
            <w:r w:rsidR="00C30866" w:rsidRPr="002E535E">
              <w:rPr>
                <w:rFonts w:ascii="Verdana" w:hAnsi="Verdana"/>
                <w:sz w:val="18"/>
                <w:szCs w:val="18"/>
                <w:lang w:val="es-ES_tradnl"/>
              </w:rPr>
              <w:t xml:space="preserve"> Programa de Educación Ambiental de </w:t>
            </w:r>
            <w:smartTag w:uri="urn:schemas-microsoft-com:office:smarttags" w:element="PersonName">
              <w:smartTagPr>
                <w:attr w:name="ProductID" w:val="la ANAM"/>
              </w:smartTagPr>
              <w:r w:rsidR="00C30866" w:rsidRPr="002E535E">
                <w:rPr>
                  <w:rFonts w:ascii="Verdana" w:hAnsi="Verdana"/>
                  <w:sz w:val="18"/>
                  <w:szCs w:val="18"/>
                  <w:lang w:val="es-ES_tradnl"/>
                </w:rPr>
                <w:t>la ANAM</w:t>
              </w:r>
            </w:smartTag>
            <w:r w:rsidR="00C30866" w:rsidRPr="002E535E">
              <w:rPr>
                <w:rFonts w:ascii="Verdana" w:hAnsi="Verdana"/>
                <w:sz w:val="18"/>
                <w:szCs w:val="18"/>
                <w:lang w:val="es-ES_tradnl"/>
              </w:rPr>
              <w:t xml:space="preserve"> (fomento a la cultura), del ministerio de educación, SENACYT, STRI, UP, Fundación Fondo Peregrino, MARVIVA.</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STRI-Programa educativo del Centro de Exhibiciones Marinas, contribuye a enseñar a las escuelas públicas y privadas sobre la importancia de la biodiversidad, especies en peligro de extinción, conservación, etc.</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Fundación Fondo Peregrino educación ambiental, específicamente en el tema del Águila Harpía</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Audubon: programa de áreas de importancia para las aves, programa de ecoturismo en las comunidades.</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 xml:space="preserve">MARVIVA: Programa de educación ambiental en comunidades costeras. Programa de saneamiento de </w:t>
            </w:r>
            <w:smartTag w:uri="urn:schemas-microsoft-com:office:smarttags" w:element="PersonName">
              <w:smartTagPr>
                <w:attr w:name="ProductID" w:val="la Bah￭a"/>
              </w:smartTagPr>
              <w:r w:rsidRPr="002E535E">
                <w:rPr>
                  <w:rFonts w:ascii="Verdana" w:hAnsi="Verdana"/>
                  <w:sz w:val="18"/>
                  <w:szCs w:val="18"/>
                  <w:lang w:val="es-ES_tradnl"/>
                </w:rPr>
                <w:t>la Bahía</w:t>
              </w:r>
            </w:smartTag>
            <w:r w:rsidRPr="002E535E">
              <w:rPr>
                <w:rFonts w:ascii="Verdana" w:hAnsi="Verdana"/>
                <w:sz w:val="18"/>
                <w:szCs w:val="18"/>
                <w:lang w:val="es-ES_tradnl"/>
              </w:rPr>
              <w:t xml:space="preserve"> de Panamá.</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CREHO (Ramsar) y sus muchas funciones en Panamá.</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CATHALAC : Programa de manglares.</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MIDA: Programa de desarrollo sostenible y programa de Manejos de uso de suelos (Azuero)</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 xml:space="preserve">USAID: programa para </w:t>
            </w:r>
            <w:smartTag w:uri="urn:schemas-microsoft-com:office:smarttags" w:element="PersonName">
              <w:smartTagPr>
                <w:attr w:name="ProductID" w:val="la Conservaci￳n"/>
              </w:smartTagPr>
              <w:r w:rsidRPr="002E535E">
                <w:rPr>
                  <w:rFonts w:ascii="Verdana" w:hAnsi="Verdana"/>
                  <w:sz w:val="18"/>
                  <w:szCs w:val="18"/>
                  <w:lang w:val="es-ES_tradnl"/>
                </w:rPr>
                <w:t>la Conservación</w:t>
              </w:r>
            </w:smartTag>
            <w:r w:rsidRPr="002E535E">
              <w:rPr>
                <w:rFonts w:ascii="Verdana" w:hAnsi="Verdana"/>
                <w:sz w:val="18"/>
                <w:szCs w:val="18"/>
                <w:lang w:val="es-ES_tradnl"/>
              </w:rPr>
              <w:t xml:space="preserve"> de </w:t>
            </w:r>
            <w:smartTag w:uri="urn:schemas-microsoft-com:office:smarttags" w:element="PersonName">
              <w:smartTagPr>
                <w:attr w:name="ProductID" w:val="la Cuenca"/>
              </w:smartTagPr>
              <w:r w:rsidRPr="002E535E">
                <w:rPr>
                  <w:rFonts w:ascii="Verdana" w:hAnsi="Verdana"/>
                  <w:sz w:val="18"/>
                  <w:szCs w:val="18"/>
                  <w:lang w:val="es-ES_tradnl"/>
                </w:rPr>
                <w:t>la Cuenca</w:t>
              </w:r>
            </w:smartTag>
            <w:r w:rsidRPr="002E535E">
              <w:rPr>
                <w:rFonts w:ascii="Verdana" w:hAnsi="Verdana"/>
                <w:sz w:val="18"/>
                <w:szCs w:val="18"/>
                <w:lang w:val="es-ES_tradnl"/>
              </w:rPr>
              <w:t xml:space="preserve"> del Canal</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Programas de reforestación de varias instituciones (ONG´S, Fundación Natura)</w:t>
            </w:r>
          </w:p>
          <w:p w:rsidR="00C30866" w:rsidRPr="002E535E" w:rsidRDefault="00C30866" w:rsidP="00C30866">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Aumento de Cobertura Boscosa</w:t>
            </w:r>
          </w:p>
          <w:p w:rsidR="00C30866" w:rsidRPr="000276CE" w:rsidRDefault="00C30866" w:rsidP="00C30866">
            <w:pPr>
              <w:numPr>
                <w:ilvl w:val="0"/>
                <w:numId w:val="358"/>
              </w:numPr>
              <w:spacing w:before="60" w:after="60"/>
              <w:jc w:val="both"/>
              <w:rPr>
                <w:rFonts w:ascii="Verdana" w:hAnsi="Verdana" w:cs="Arial"/>
                <w:sz w:val="18"/>
                <w:szCs w:val="18"/>
                <w:lang w:val="es-ES_tradnl"/>
              </w:rPr>
            </w:pPr>
            <w:r w:rsidRPr="002E535E">
              <w:rPr>
                <w:rFonts w:ascii="Verdana" w:hAnsi="Verdana"/>
                <w:sz w:val="18"/>
                <w:szCs w:val="18"/>
                <w:lang w:val="es-ES_tradnl"/>
              </w:rPr>
              <w:t>Programas como Pro Darién y desarrollo sostenible (campaña de educación ambiental)</w:t>
            </w:r>
          </w:p>
          <w:p w:rsidR="00621F43" w:rsidRDefault="00026540" w:rsidP="00F43EB2">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w:t>
            </w:r>
            <w:r>
              <w:rPr>
                <w:rFonts w:ascii="Verdana" w:hAnsi="Verdana"/>
                <w:bCs/>
                <w:sz w:val="18"/>
                <w:szCs w:val="20"/>
                <w:lang w:val="es-ES_tradnl"/>
              </w:rPr>
              <w:t xml:space="preserve"> plan estratégico del Convenio.</w:t>
            </w:r>
            <w:r w:rsidR="008176F9">
              <w:rPr>
                <w:rFonts w:ascii="Verdana" w:hAnsi="Verdana"/>
                <w:bCs/>
                <w:sz w:val="18"/>
                <w:szCs w:val="20"/>
                <w:lang w:val="es-ES_tradnl"/>
              </w:rPr>
              <w:t xml:space="preserve"> </w:t>
            </w:r>
            <w:r w:rsidR="00F43EB2" w:rsidRPr="00F43EB2">
              <w:rPr>
                <w:rFonts w:ascii="Verdana" w:hAnsi="Verdana"/>
                <w:sz w:val="18"/>
                <w:szCs w:val="18"/>
                <w:lang w:val="es-PA"/>
              </w:rPr>
              <w:t xml:space="preserve">Las acciones propuestas contribuyen al cumplimiento de las siguientes metas del Plan estratégico: 1. </w:t>
            </w:r>
            <w:r w:rsidR="00F43EB2" w:rsidRPr="00F43EB2">
              <w:rPr>
                <w:rFonts w:ascii="Verdana" w:hAnsi="Verdana" w:cs="Arial"/>
                <w:color w:val="000000"/>
                <w:sz w:val="18"/>
                <w:szCs w:val="18"/>
                <w:lang w:val="es-PA"/>
              </w:rPr>
              <w:t>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w:t>
            </w:r>
          </w:p>
          <w:p w:rsidR="00C30866" w:rsidRPr="000276CE" w:rsidRDefault="00F43EB2" w:rsidP="00F43EB2">
            <w:pPr>
              <w:jc w:val="both"/>
              <w:rPr>
                <w:rFonts w:ascii="Verdana" w:hAnsi="Verdana"/>
                <w:sz w:val="18"/>
                <w:szCs w:val="18"/>
                <w:lang w:val="es-ES"/>
              </w:rPr>
            </w:pPr>
            <w:r w:rsidRPr="00F43EB2">
              <w:rPr>
                <w:rFonts w:ascii="Verdana" w:hAnsi="Verdana" w:cs="Arial"/>
                <w:color w:val="000000"/>
                <w:sz w:val="18"/>
                <w:szCs w:val="18"/>
                <w:lang w:val="es-PA"/>
              </w:rPr>
              <w:t xml:space="preserve"> </w:t>
            </w:r>
            <w:r w:rsidR="00026540">
              <w:rPr>
                <w:rFonts w:ascii="Verdana" w:hAnsi="Verdana"/>
                <w:bCs/>
                <w:sz w:val="18"/>
                <w:szCs w:val="20"/>
                <w:lang w:val="es-ES_tradnl"/>
              </w:rPr>
              <w:t xml:space="preserve">c) </w:t>
            </w:r>
            <w:r w:rsidR="00026540" w:rsidRPr="002E535E">
              <w:rPr>
                <w:rFonts w:ascii="Verdana" w:hAnsi="Verdana"/>
                <w:bCs/>
                <w:sz w:val="18"/>
                <w:szCs w:val="20"/>
                <w:lang w:val="es-ES_tradnl"/>
              </w:rPr>
              <w:t>contribución</w:t>
            </w:r>
            <w:r w:rsidR="00026540">
              <w:rPr>
                <w:rFonts w:ascii="Verdana" w:hAnsi="Verdana"/>
                <w:bCs/>
                <w:sz w:val="18"/>
                <w:szCs w:val="20"/>
                <w:lang w:val="es-ES_tradnl"/>
              </w:rPr>
              <w:t xml:space="preserve"> al progreso hacia la meta 2010</w:t>
            </w:r>
            <w:r w:rsidR="00026540" w:rsidRPr="00621F43">
              <w:rPr>
                <w:rFonts w:ascii="Verdana" w:hAnsi="Verdana"/>
                <w:bCs/>
                <w:sz w:val="18"/>
                <w:szCs w:val="20"/>
                <w:lang w:val="es-ES"/>
              </w:rPr>
              <w:t>.</w:t>
            </w:r>
            <w:r w:rsidRPr="00621F43">
              <w:rPr>
                <w:rFonts w:ascii="Verdana" w:hAnsi="Verdana"/>
                <w:bCs/>
                <w:sz w:val="18"/>
                <w:szCs w:val="20"/>
                <w:lang w:val="es-ES"/>
              </w:rPr>
              <w:t xml:space="preserve"> </w:t>
            </w:r>
            <w:r w:rsidRPr="00621F43">
              <w:rPr>
                <w:rFonts w:ascii="Verdana" w:hAnsi="Verdana"/>
                <w:sz w:val="18"/>
                <w:szCs w:val="18"/>
                <w:lang w:val="es-ES"/>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026540" w:rsidRDefault="00026540" w:rsidP="00F43EB2">
            <w:pPr>
              <w:jc w:val="both"/>
              <w:rPr>
                <w:rFonts w:ascii="Verdana" w:hAnsi="Verdana"/>
                <w:bCs/>
                <w:sz w:val="18"/>
                <w:szCs w:val="20"/>
                <w:lang w:val="es-ES_tradnl"/>
              </w:rPr>
            </w:pPr>
            <w:r w:rsidRPr="00621F43">
              <w:rPr>
                <w:rFonts w:ascii="Verdana" w:hAnsi="Verdana"/>
                <w:bCs/>
                <w:sz w:val="18"/>
                <w:szCs w:val="20"/>
                <w:lang w:val="es-ES"/>
              </w:rPr>
              <w:t>d) progreso en la aplicación de las estrategias y planes de acción nacionales sobre diversidad</w:t>
            </w:r>
            <w:r>
              <w:rPr>
                <w:rFonts w:ascii="Verdana" w:hAnsi="Verdana"/>
                <w:bCs/>
                <w:sz w:val="18"/>
                <w:szCs w:val="20"/>
                <w:lang w:val="es-ES_tradnl"/>
              </w:rPr>
              <w:t xml:space="preserve"> biológica.</w:t>
            </w:r>
          </w:p>
          <w:p w:rsidR="00C30866" w:rsidRPr="002E535E" w:rsidRDefault="00C30866" w:rsidP="00C30866">
            <w:pPr>
              <w:widowControl w:val="0"/>
              <w:autoSpaceDE w:val="0"/>
              <w:autoSpaceDN w:val="0"/>
              <w:adjustRightInd w:val="0"/>
              <w:rPr>
                <w:rFonts w:ascii="Verdana" w:hAnsi="Verdana" w:cs="Arial"/>
                <w:sz w:val="18"/>
                <w:szCs w:val="18"/>
                <w:lang w:val="es-ES"/>
              </w:rPr>
            </w:pPr>
            <w:smartTag w:uri="urn:schemas-microsoft-com:office:smarttags" w:element="PersonName">
              <w:smartTagPr>
                <w:attr w:name="ProductID" w:val="la SENACYT"/>
              </w:smartTagPr>
              <w:r w:rsidRPr="002E535E">
                <w:rPr>
                  <w:rFonts w:ascii="Verdana" w:hAnsi="Verdana" w:cs="Arial"/>
                  <w:sz w:val="18"/>
                  <w:szCs w:val="18"/>
                  <w:lang w:val="es-ES"/>
                </w:rPr>
                <w:t>La SENACYT</w:t>
              </w:r>
            </w:smartTag>
            <w:r w:rsidRPr="002E535E">
              <w:rPr>
                <w:rFonts w:ascii="Verdana" w:hAnsi="Verdana" w:cs="Arial"/>
                <w:sz w:val="18"/>
                <w:szCs w:val="18"/>
                <w:lang w:val="es-ES"/>
              </w:rPr>
              <w:t xml:space="preserve">  en Panamá promueve la utilización de la ciencia y la tecnología como herramienta de desarrollo sostenible a través de proyectos y programas enfocados al desarrollo científico del país. Anualmente anuncia convocatoria de becas y apoyo financiero para las áreas de - becas para investigadores</w:t>
            </w:r>
          </w:p>
          <w:p w:rsidR="00C30866" w:rsidRPr="002E535E" w:rsidRDefault="00C30866" w:rsidP="00C30866">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investigación y desarrollo</w:t>
            </w:r>
          </w:p>
          <w:p w:rsidR="00C30866" w:rsidRPr="002E535E" w:rsidRDefault="00C30866" w:rsidP="00C30866">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colaboración internacional en investigación y  desarrollo</w:t>
            </w:r>
          </w:p>
          <w:p w:rsidR="00C30866" w:rsidRPr="002E535E" w:rsidRDefault="00C30866" w:rsidP="00C30866">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t xml:space="preserve"> </w:t>
            </w:r>
            <w:r w:rsidRPr="002E535E">
              <w:rPr>
                <w:rFonts w:ascii="Verdana" w:hAnsi="Verdana" w:cs="Arial"/>
                <w:sz w:val="18"/>
                <w:szCs w:val="18"/>
                <w:lang w:val="es-ES"/>
              </w:rPr>
              <w:tab/>
              <w:t xml:space="preserve">  - ciencia contra la pobreza</w:t>
            </w:r>
          </w:p>
          <w:p w:rsidR="00C30866" w:rsidRPr="002E535E" w:rsidRDefault="00C30866" w:rsidP="00C30866">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innovación empresarial</w:t>
            </w:r>
          </w:p>
          <w:p w:rsidR="00C30866" w:rsidRPr="002E535E" w:rsidRDefault="00C30866" w:rsidP="00C30866">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estímulo a actividades de ciencia y tecnología</w:t>
            </w:r>
          </w:p>
          <w:p w:rsidR="00C30866" w:rsidRPr="002E535E" w:rsidRDefault="00C30866" w:rsidP="00C30866">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ab/>
            </w:r>
            <w:r w:rsidRPr="002E535E">
              <w:rPr>
                <w:rFonts w:ascii="Verdana" w:hAnsi="Verdana" w:cs="Arial"/>
                <w:sz w:val="18"/>
                <w:szCs w:val="18"/>
                <w:lang w:val="es-ES"/>
              </w:rPr>
              <w:tab/>
              <w:t xml:space="preserve">  - innovación en el aprendizaje de ciencias</w:t>
            </w:r>
          </w:p>
          <w:p w:rsidR="00C30866" w:rsidRPr="002E535E" w:rsidRDefault="00C30866" w:rsidP="00C30866">
            <w:pPr>
              <w:widowControl w:val="0"/>
              <w:autoSpaceDE w:val="0"/>
              <w:autoSpaceDN w:val="0"/>
              <w:adjustRightInd w:val="0"/>
              <w:rPr>
                <w:rFonts w:ascii="Verdana" w:hAnsi="Verdana" w:cs="Arial"/>
                <w:sz w:val="18"/>
                <w:szCs w:val="18"/>
                <w:lang w:val="es-ES"/>
              </w:rPr>
            </w:pPr>
          </w:p>
          <w:p w:rsidR="00C30866" w:rsidRPr="002E535E" w:rsidRDefault="00C30866" w:rsidP="00C30866">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Es importante la cuantificación de las Investigaciones realizadas por el STRI, universidades; Programas de Conservación de la biodiversidad de USAID; estudios desarrollados por CIFLORPAN fomenta la investigación biológica y la formación académica del personal.</w:t>
            </w:r>
          </w:p>
          <w:p w:rsidR="00C30866" w:rsidRPr="002E535E" w:rsidRDefault="00C30866" w:rsidP="00C30866">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 </w:t>
            </w:r>
          </w:p>
          <w:p w:rsidR="00C30866" w:rsidRPr="002E535E" w:rsidRDefault="00C30866" w:rsidP="00C30866">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ANAM autorizó la concesión administrativa del monumento natural Isla Barro Colorado por el instituto </w:t>
            </w:r>
            <w:r w:rsidRPr="00621F43">
              <w:rPr>
                <w:rFonts w:ascii="Verdana" w:hAnsi="Verdana" w:cs="Arial"/>
                <w:sz w:val="18"/>
                <w:szCs w:val="18"/>
                <w:lang w:val="es-PA"/>
              </w:rPr>
              <w:t xml:space="preserve">Smithsonian </w:t>
            </w:r>
            <w:r w:rsidRPr="002E535E">
              <w:rPr>
                <w:rFonts w:ascii="Verdana" w:hAnsi="Verdana" w:cs="Arial"/>
                <w:sz w:val="18"/>
                <w:szCs w:val="18"/>
                <w:lang w:val="es-ES"/>
              </w:rPr>
              <w:t>pero también firman muchos acuerdos, asesoría legal. El uso en investigación del los Recursos naturales parte de universidades centros de investigación, otras instituciones, IDIAP, BDA, también a nivel internacional.</w:t>
            </w:r>
          </w:p>
          <w:p w:rsidR="00C30866" w:rsidRPr="002E535E" w:rsidRDefault="00C30866" w:rsidP="00C30866">
            <w:pPr>
              <w:widowControl w:val="0"/>
              <w:autoSpaceDE w:val="0"/>
              <w:autoSpaceDN w:val="0"/>
              <w:adjustRightInd w:val="0"/>
              <w:jc w:val="both"/>
              <w:rPr>
                <w:rFonts w:ascii="Verdana" w:hAnsi="Verdana" w:cs="Arial"/>
                <w:sz w:val="18"/>
                <w:szCs w:val="18"/>
                <w:lang w:val="es-ES"/>
              </w:rPr>
            </w:pPr>
          </w:p>
          <w:p w:rsidR="00621F43" w:rsidRDefault="00C30866" w:rsidP="00C30866">
            <w:pPr>
              <w:widowControl w:val="0"/>
              <w:autoSpaceDE w:val="0"/>
              <w:autoSpaceDN w:val="0"/>
              <w:adjustRightInd w:val="0"/>
              <w:jc w:val="both"/>
              <w:rPr>
                <w:rFonts w:ascii="Verdana" w:hAnsi="Verdana" w:cs="Arial"/>
                <w:sz w:val="18"/>
                <w:szCs w:val="18"/>
                <w:lang w:val="es-ES"/>
              </w:rPr>
            </w:pPr>
            <w:r w:rsidRPr="002E535E">
              <w:rPr>
                <w:rFonts w:ascii="Verdana" w:hAnsi="Verdana" w:cs="Arial"/>
                <w:sz w:val="18"/>
                <w:szCs w:val="18"/>
                <w:lang w:val="es-ES"/>
              </w:rPr>
              <w:t xml:space="preserve">IDIAP tiene un programa de investigación- innovación en r4ecursos genéticos y biodiversidad que desarrolla varios proyectos tendientes a la identificación, evaluación, utilización y conservación de recursos genéticos animales, vegetales y de microorganismos. Más detalles serán provistos por C. </w:t>
            </w:r>
            <w:r w:rsidRPr="00621F43">
              <w:rPr>
                <w:rFonts w:ascii="Verdana" w:hAnsi="Verdana" w:cs="Arial"/>
                <w:sz w:val="18"/>
                <w:szCs w:val="18"/>
                <w:lang w:val="es-PA"/>
              </w:rPr>
              <w:t>Bieberach</w:t>
            </w:r>
            <w:r w:rsidRPr="002E535E">
              <w:rPr>
                <w:rFonts w:ascii="Verdana" w:hAnsi="Verdana" w:cs="Arial"/>
                <w:sz w:val="18"/>
                <w:szCs w:val="18"/>
                <w:lang w:val="es-ES"/>
              </w:rPr>
              <w:t xml:space="preserve"> del IDAP.</w:t>
            </w:r>
            <w:r>
              <w:rPr>
                <w:rFonts w:ascii="Verdana" w:hAnsi="Verdana" w:cs="Arial"/>
                <w:sz w:val="18"/>
                <w:szCs w:val="18"/>
                <w:lang w:val="es-ES"/>
              </w:rPr>
              <w:t xml:space="preserve"> </w:t>
            </w:r>
            <w:r w:rsidRPr="002E535E">
              <w:rPr>
                <w:rFonts w:ascii="Verdana" w:hAnsi="Verdana" w:cs="Arial"/>
                <w:sz w:val="18"/>
                <w:szCs w:val="18"/>
                <w:lang w:val="es-ES"/>
              </w:rPr>
              <w:t>Además Panamá promueve la investigación científica sobre la diversidad biológica respaldando la labor científica de organizaciones internacionales tales como</w:t>
            </w:r>
            <w:r w:rsidRPr="002E535E">
              <w:rPr>
                <w:rFonts w:ascii="Verdana" w:hAnsi="Verdana" w:cs="Arial"/>
                <w:sz w:val="18"/>
                <w:szCs w:val="18"/>
                <w:lang w:val="es-PA"/>
              </w:rPr>
              <w:t xml:space="preserve"> Smithsonian</w:t>
            </w:r>
            <w:r w:rsidRPr="002E535E">
              <w:rPr>
                <w:rFonts w:ascii="Verdana" w:hAnsi="Verdana" w:cs="Arial"/>
                <w:sz w:val="18"/>
                <w:szCs w:val="18"/>
                <w:lang w:val="es-ES"/>
              </w:rPr>
              <w:t>, AECI, Organizaciones dentro de la ciudad del saber, GTZ (mientras están en Panamá.), USAID. Panamá tiene una política exterior que fomenta la investigación científica.</w:t>
            </w:r>
          </w:p>
          <w:p w:rsidR="00C30866" w:rsidRDefault="00C30866" w:rsidP="00C30866">
            <w:pPr>
              <w:spacing w:before="60" w:after="60"/>
              <w:jc w:val="both"/>
              <w:rPr>
                <w:rFonts w:ascii="Verdana" w:hAnsi="Verdana" w:cs="Arial"/>
                <w:sz w:val="18"/>
                <w:szCs w:val="18"/>
                <w:lang w:val="es-ES_tradnl"/>
              </w:rPr>
            </w:pPr>
          </w:p>
          <w:p w:rsidR="00C30866" w:rsidRPr="002E535E" w:rsidRDefault="00C30866" w:rsidP="00C30866">
            <w:pPr>
              <w:spacing w:before="60" w:after="60"/>
              <w:jc w:val="both"/>
              <w:rPr>
                <w:rFonts w:ascii="Verdana" w:hAnsi="Verdana" w:cs="Arial"/>
                <w:sz w:val="18"/>
                <w:szCs w:val="18"/>
                <w:lang w:val="es-ES_tradnl"/>
              </w:rPr>
            </w:pP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estableció el centro de manejo de los recursos naturales CEMARE (hoy CEDESAN), con fondos destinados para capacitar a personal de las diversas instituciones y ciudades en el aspecto ambiental y la conservación de los recursos naturales.</w:t>
            </w:r>
          </w:p>
          <w:p w:rsidR="00C30866" w:rsidRPr="002E535E" w:rsidRDefault="00C30866" w:rsidP="00C30866">
            <w:pPr>
              <w:spacing w:before="60" w:after="60"/>
              <w:jc w:val="both"/>
              <w:rPr>
                <w:rFonts w:ascii="Verdana" w:hAnsi="Verdana" w:cs="Arial"/>
                <w:sz w:val="18"/>
                <w:szCs w:val="18"/>
                <w:lang w:val="es-ES_tradnl"/>
              </w:rPr>
            </w:pPr>
          </w:p>
          <w:p w:rsidR="00C30866" w:rsidRPr="002E535E" w:rsidRDefault="00C30866" w:rsidP="00C30866">
            <w:pPr>
              <w:spacing w:before="60" w:after="60"/>
              <w:jc w:val="both"/>
              <w:rPr>
                <w:rFonts w:ascii="Verdana" w:hAnsi="Verdana" w:cs="Arial"/>
                <w:sz w:val="18"/>
                <w:szCs w:val="18"/>
                <w:lang w:val="es-ES_tradnl"/>
              </w:rPr>
            </w:pPr>
            <w:smartTag w:uri="urn:schemas-microsoft-com:office:smarttags" w:element="PersonName">
              <w:smartTagPr>
                <w:attr w:name="ProductID" w:val="la Universidad"/>
              </w:smartTagPr>
              <w:r w:rsidRPr="002E535E">
                <w:rPr>
                  <w:rFonts w:ascii="Verdana" w:hAnsi="Verdana" w:cs="Arial"/>
                  <w:sz w:val="18"/>
                  <w:szCs w:val="18"/>
                  <w:lang w:val="es-ES_tradnl"/>
                </w:rPr>
                <w:t>La Universidad</w:t>
              </w:r>
            </w:smartTag>
            <w:r w:rsidRPr="002E535E">
              <w:rPr>
                <w:rFonts w:ascii="Verdana" w:hAnsi="Verdana" w:cs="Arial"/>
                <w:sz w:val="18"/>
                <w:szCs w:val="18"/>
                <w:lang w:val="es-ES_tradnl"/>
              </w:rPr>
              <w:t xml:space="preserve"> de Panamá colabora en la formación mediante talleres solicitados a miembros de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y comunidades así como también </w:t>
            </w:r>
            <w:smartTag w:uri="urn:schemas-microsoft-com:office:smarttags" w:element="PersonName">
              <w:smartTagPr>
                <w:attr w:name="ProductID" w:val="la UP"/>
              </w:smartTagPr>
              <w:r w:rsidRPr="002E535E">
                <w:rPr>
                  <w:rFonts w:ascii="Verdana" w:hAnsi="Verdana" w:cs="Arial"/>
                  <w:sz w:val="18"/>
                  <w:szCs w:val="18"/>
                  <w:lang w:val="es-ES_tradnl"/>
                </w:rPr>
                <w:t>la UP</w:t>
              </w:r>
            </w:smartTag>
            <w:r w:rsidRPr="002E535E">
              <w:rPr>
                <w:rFonts w:ascii="Verdana" w:hAnsi="Verdana" w:cs="Arial"/>
                <w:sz w:val="18"/>
                <w:szCs w:val="18"/>
                <w:lang w:val="es-ES_tradnl"/>
              </w:rPr>
              <w:t xml:space="preserve"> adapta sus carreras académicas con miras a considerar el potencial de uso de la diversidad biológica por parte del sector turismo.</w:t>
            </w:r>
            <w:r w:rsidR="0098555B">
              <w:rPr>
                <w:rFonts w:ascii="Verdana" w:hAnsi="Verdana" w:cs="Arial"/>
                <w:sz w:val="18"/>
                <w:szCs w:val="18"/>
                <w:lang w:val="es-ES_tradnl"/>
              </w:rPr>
              <w:t xml:space="preserve"> </w:t>
            </w:r>
            <w:r w:rsidRPr="002E535E">
              <w:rPr>
                <w:rFonts w:ascii="Verdana" w:hAnsi="Verdana" w:cs="Arial"/>
                <w:sz w:val="18"/>
                <w:szCs w:val="18"/>
                <w:lang w:val="es-ES_tradnl"/>
              </w:rPr>
              <w:t>La educación ambiental es un eje transversal de educación a nivel nacional creando el MEDUCA que aprobó la guía de educación ambiental de 1ero a 6to grado.</w:t>
            </w:r>
          </w:p>
          <w:p w:rsidR="00C30866" w:rsidRPr="002E535E" w:rsidRDefault="00C30866" w:rsidP="00C30866">
            <w:pPr>
              <w:spacing w:before="60" w:after="60"/>
              <w:jc w:val="both"/>
              <w:rPr>
                <w:rFonts w:ascii="Verdana" w:hAnsi="Verdana" w:cs="Arial"/>
                <w:sz w:val="18"/>
                <w:szCs w:val="18"/>
                <w:lang w:val="es-ES_tradnl"/>
              </w:rPr>
            </w:pPr>
          </w:p>
          <w:p w:rsidR="00C30866" w:rsidRPr="002E535E" w:rsidRDefault="00C30866" w:rsidP="00C30866">
            <w:pPr>
              <w:spacing w:before="60" w:after="60"/>
              <w:jc w:val="both"/>
              <w:rPr>
                <w:rFonts w:ascii="Verdana" w:hAnsi="Verdana" w:cs="Arial"/>
                <w:sz w:val="18"/>
                <w:szCs w:val="18"/>
                <w:lang w:val="es-ES_tradnl"/>
              </w:rPr>
            </w:pPr>
            <w:r w:rsidRPr="002E535E">
              <w:rPr>
                <w:rFonts w:ascii="Verdana" w:hAnsi="Verdana" w:cs="Arial"/>
                <w:sz w:val="18"/>
                <w:szCs w:val="18"/>
                <w:lang w:val="es-ES_tradnl"/>
              </w:rPr>
              <w:t>Existen licenciaturas y maestrías en varias universidades en manejo de recursos naturales: UP, USMA.</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Pr>
                <w:rFonts w:ascii="Verdana" w:hAnsi="Verdana" w:cs="Arial"/>
                <w:sz w:val="18"/>
                <w:szCs w:val="18"/>
                <w:lang w:val="es-ES_tradnl"/>
              </w:rPr>
              <w:t xml:space="preserve"> </w:t>
            </w:r>
            <w:r w:rsidRPr="002E535E">
              <w:rPr>
                <w:rFonts w:ascii="Verdana" w:hAnsi="Verdana" w:cs="Arial"/>
                <w:sz w:val="18"/>
                <w:szCs w:val="18"/>
                <w:lang w:val="es-ES_tradnl"/>
              </w:rPr>
              <w:t>Programa de educación ambiental del ANAM-Voluntarios ambientales, guías ambientales (MEDUCA, Programa Globe)</w:t>
            </w:r>
            <w:r>
              <w:rPr>
                <w:rFonts w:ascii="Verdana" w:hAnsi="Verdana" w:cs="Arial"/>
                <w:sz w:val="18"/>
                <w:szCs w:val="18"/>
                <w:lang w:val="es-ES_tradnl"/>
              </w:rPr>
              <w:t>.</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Pr>
                <w:rFonts w:ascii="Verdana" w:hAnsi="Verdana" w:cs="Arial"/>
                <w:sz w:val="18"/>
                <w:szCs w:val="18"/>
                <w:lang w:val="es-ES_tradnl"/>
              </w:rPr>
              <w:t xml:space="preserve"> </w:t>
            </w:r>
            <w:r w:rsidRPr="002E535E">
              <w:rPr>
                <w:rFonts w:ascii="Verdana" w:hAnsi="Verdana" w:cs="Arial"/>
                <w:sz w:val="18"/>
                <w:szCs w:val="18"/>
                <w:lang w:val="es-ES_tradnl"/>
              </w:rPr>
              <w:t>Zoocriaderos de iguanas, pacas (agontipaca), cocodrilos( especies anegética)</w:t>
            </w:r>
            <w:r>
              <w:rPr>
                <w:rFonts w:ascii="Verdana" w:hAnsi="Verdana" w:cs="Arial"/>
                <w:sz w:val="18"/>
                <w:szCs w:val="18"/>
                <w:lang w:val="es-ES_tradnl"/>
              </w:rPr>
              <w:t xml:space="preserve">. </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Pr>
                <w:rFonts w:ascii="Verdana" w:hAnsi="Verdana" w:cs="Arial"/>
                <w:sz w:val="18"/>
                <w:szCs w:val="18"/>
                <w:lang w:val="es-ES_tradnl"/>
              </w:rPr>
              <w:t xml:space="preserve"> </w:t>
            </w:r>
            <w:r w:rsidRPr="002E535E">
              <w:rPr>
                <w:rFonts w:ascii="Verdana" w:hAnsi="Verdana" w:cs="Arial"/>
                <w:sz w:val="18"/>
                <w:szCs w:val="18"/>
                <w:lang w:val="es-ES_tradnl"/>
              </w:rPr>
              <w:t>Talleres de manejo de tortugas marinas en Isla Caña, Isla Colón, Cambutal (2005)</w:t>
            </w:r>
            <w:r>
              <w:rPr>
                <w:rFonts w:ascii="Verdana" w:hAnsi="Verdana" w:cs="Arial"/>
                <w:sz w:val="18"/>
                <w:szCs w:val="18"/>
                <w:lang w:val="es-ES_tradnl"/>
              </w:rPr>
              <w:t xml:space="preserve">. </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Pr>
                <w:rFonts w:ascii="Verdana" w:hAnsi="Verdana" w:cs="Arial"/>
                <w:sz w:val="18"/>
                <w:szCs w:val="18"/>
                <w:lang w:val="es-ES_tradnl"/>
              </w:rPr>
              <w:t xml:space="preserve"> </w:t>
            </w:r>
            <w:r w:rsidRPr="002E535E">
              <w:rPr>
                <w:rFonts w:ascii="Verdana" w:hAnsi="Verdana" w:cs="Arial"/>
                <w:sz w:val="18"/>
                <w:szCs w:val="18"/>
                <w:lang w:val="es-ES_tradnl"/>
              </w:rPr>
              <w:t>Programa de reforestación con especies nativas (2002-presente, pág. Web)</w:t>
            </w:r>
            <w:r>
              <w:rPr>
                <w:rFonts w:ascii="Verdana" w:hAnsi="Verdana" w:cs="Arial"/>
                <w:sz w:val="18"/>
                <w:szCs w:val="18"/>
                <w:lang w:val="es-ES_tradnl"/>
              </w:rPr>
              <w:t xml:space="preserve">. </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Pr>
                <w:rFonts w:ascii="Verdana" w:hAnsi="Verdana" w:cs="Arial"/>
                <w:sz w:val="18"/>
                <w:szCs w:val="18"/>
                <w:lang w:val="es-ES_tradnl"/>
              </w:rPr>
              <w:t xml:space="preserve"> </w:t>
            </w:r>
            <w:r w:rsidRPr="002E535E">
              <w:rPr>
                <w:rFonts w:ascii="Verdana" w:hAnsi="Verdana" w:cs="Arial"/>
                <w:sz w:val="18"/>
                <w:szCs w:val="18"/>
                <w:lang w:val="es-ES_tradnl"/>
              </w:rPr>
              <w:t>Uso sostenible de las tortugas (Wonaan-Darién)</w:t>
            </w:r>
            <w:r>
              <w:rPr>
                <w:rFonts w:ascii="Verdana" w:hAnsi="Verdana" w:cs="Arial"/>
                <w:sz w:val="18"/>
                <w:szCs w:val="18"/>
                <w:lang w:val="es-ES_tradnl"/>
              </w:rPr>
              <w:t xml:space="preserve">. </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Pr>
                <w:rFonts w:ascii="Verdana" w:hAnsi="Verdana" w:cs="Arial"/>
                <w:sz w:val="18"/>
                <w:szCs w:val="18"/>
                <w:lang w:val="es-ES_tradnl"/>
              </w:rPr>
              <w:t xml:space="preserve"> Uso sostenible de bambú (Cuenca del C</w:t>
            </w:r>
            <w:r w:rsidRPr="002E535E">
              <w:rPr>
                <w:rFonts w:ascii="Verdana" w:hAnsi="Verdana" w:cs="Arial"/>
                <w:sz w:val="18"/>
                <w:szCs w:val="18"/>
                <w:lang w:val="es-ES_tradnl"/>
              </w:rPr>
              <w:t>anal</w:t>
            </w:r>
            <w:r>
              <w:rPr>
                <w:rFonts w:ascii="Verdana" w:hAnsi="Verdana" w:cs="Arial"/>
                <w:sz w:val="18"/>
                <w:szCs w:val="18"/>
                <w:lang w:val="es-ES_tradnl"/>
              </w:rPr>
              <w:t xml:space="preserve"> de Panamá</w:t>
            </w:r>
            <w:r w:rsidRPr="002E535E">
              <w:rPr>
                <w:rFonts w:ascii="Verdana" w:hAnsi="Verdana" w:cs="Arial"/>
                <w:sz w:val="18"/>
                <w:szCs w:val="18"/>
                <w:lang w:val="es-ES_tradnl"/>
              </w:rPr>
              <w:t>)</w:t>
            </w:r>
            <w:r>
              <w:rPr>
                <w:rFonts w:ascii="Verdana" w:hAnsi="Verdana" w:cs="Arial"/>
                <w:sz w:val="18"/>
                <w:szCs w:val="18"/>
                <w:lang w:val="es-ES_tradnl"/>
              </w:rPr>
              <w:t xml:space="preserve">. </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Pr>
                <w:rFonts w:ascii="Verdana" w:hAnsi="Verdana" w:cs="Arial"/>
                <w:sz w:val="18"/>
                <w:szCs w:val="18"/>
                <w:lang w:val="es-ES_tradnl"/>
              </w:rPr>
              <w:t xml:space="preserve"> </w:t>
            </w:r>
            <w:r w:rsidRPr="002E535E">
              <w:rPr>
                <w:rFonts w:ascii="Verdana" w:hAnsi="Verdana" w:cs="Arial"/>
                <w:sz w:val="18"/>
                <w:szCs w:val="18"/>
                <w:lang w:val="es-ES_tradnl"/>
              </w:rPr>
              <w:t xml:space="preserve">Programa escolar de educación ambiental marina en el centro natural culebra, Calzada de Amador y Laboratorio Marino Galeta por el </w:t>
            </w:r>
            <w:r w:rsidRPr="00621F43">
              <w:rPr>
                <w:rFonts w:ascii="Verdana" w:hAnsi="Verdana" w:cs="Arial"/>
                <w:sz w:val="18"/>
                <w:szCs w:val="18"/>
                <w:lang w:val="es-PA"/>
              </w:rPr>
              <w:t>Smithsonian</w:t>
            </w:r>
            <w:r w:rsidRPr="002E535E">
              <w:rPr>
                <w:rFonts w:ascii="Verdana" w:hAnsi="Verdana" w:cs="Arial"/>
                <w:sz w:val="18"/>
                <w:szCs w:val="18"/>
                <w:lang w:val="es-ES_tradnl"/>
              </w:rPr>
              <w:t>.</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Pr>
                <w:rFonts w:ascii="Verdana" w:hAnsi="Verdana" w:cs="Arial"/>
                <w:sz w:val="18"/>
                <w:szCs w:val="18"/>
                <w:lang w:val="es-ES_tradnl"/>
              </w:rPr>
              <w:t xml:space="preserve"> </w:t>
            </w:r>
            <w:r w:rsidRPr="002E535E">
              <w:rPr>
                <w:rFonts w:ascii="Verdana" w:hAnsi="Verdana" w:cs="Arial"/>
                <w:sz w:val="18"/>
                <w:szCs w:val="18"/>
                <w:lang w:val="es-ES_tradnl"/>
              </w:rPr>
              <w:t>Programas educación ambiental marino-costero en pacífico oriental chiricano y veragüense por MARVIVA/ANCON.</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Pr>
                <w:rFonts w:ascii="Verdana" w:hAnsi="Verdana" w:cs="Arial"/>
                <w:sz w:val="18"/>
                <w:szCs w:val="18"/>
                <w:lang w:val="es-ES_tradnl"/>
              </w:rPr>
              <w:t xml:space="preserve"> </w:t>
            </w:r>
            <w:r w:rsidRPr="002E535E">
              <w:rPr>
                <w:rFonts w:ascii="Verdana" w:hAnsi="Verdana" w:cs="Arial"/>
                <w:sz w:val="18"/>
                <w:szCs w:val="18"/>
                <w:lang w:val="es-ES_tradnl"/>
              </w:rPr>
              <w:t>Programa de conservación y reintroducción del águila harp</w:t>
            </w:r>
            <w:r>
              <w:rPr>
                <w:rFonts w:ascii="Verdana" w:hAnsi="Verdana" w:cs="Arial"/>
                <w:sz w:val="18"/>
                <w:szCs w:val="18"/>
                <w:lang w:val="es-ES_tradnl"/>
              </w:rPr>
              <w:t>ía en el PN Soberanía/Chagres (Fondo P</w:t>
            </w:r>
            <w:r w:rsidRPr="002E535E">
              <w:rPr>
                <w:rFonts w:ascii="Verdana" w:hAnsi="Verdana" w:cs="Arial"/>
                <w:sz w:val="18"/>
                <w:szCs w:val="18"/>
                <w:lang w:val="es-ES_tradnl"/>
              </w:rPr>
              <w:t>eregrino)</w:t>
            </w:r>
            <w:r>
              <w:rPr>
                <w:rFonts w:ascii="Verdana" w:hAnsi="Verdana" w:cs="Arial"/>
                <w:sz w:val="18"/>
                <w:szCs w:val="18"/>
                <w:lang w:val="es-ES_tradnl"/>
              </w:rPr>
              <w:t>.</w:t>
            </w:r>
          </w:p>
          <w:p w:rsidR="00C30866"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sidRPr="002E535E">
              <w:rPr>
                <w:rFonts w:ascii="Verdana" w:hAnsi="Verdana" w:cs="Arial"/>
                <w:sz w:val="18"/>
                <w:szCs w:val="18"/>
                <w:lang w:val="es-ES_tradnl"/>
              </w:rPr>
              <w:t>Programa de conservación de felinos en PN Chagres, Portobelo y Darién ( WWF, WCS, ANAM, Fundación Panamá)</w:t>
            </w:r>
          </w:p>
          <w:p w:rsidR="00C30866" w:rsidRPr="002E535E" w:rsidRDefault="00C30866" w:rsidP="00C30866">
            <w:pPr>
              <w:numPr>
                <w:ilvl w:val="1"/>
                <w:numId w:val="195"/>
              </w:numPr>
              <w:tabs>
                <w:tab w:val="clear" w:pos="1800"/>
                <w:tab w:val="num" w:pos="510"/>
              </w:tabs>
              <w:spacing w:before="60" w:after="60"/>
              <w:ind w:left="510" w:hanging="180"/>
              <w:jc w:val="both"/>
              <w:rPr>
                <w:rFonts w:ascii="Verdana" w:hAnsi="Verdana" w:cs="Arial"/>
                <w:sz w:val="18"/>
                <w:szCs w:val="18"/>
                <w:lang w:val="es-ES_tradnl"/>
              </w:rPr>
            </w:pPr>
            <w:r w:rsidRPr="002E535E">
              <w:rPr>
                <w:rFonts w:ascii="Verdana" w:hAnsi="Verdana" w:cs="Arial"/>
                <w:sz w:val="18"/>
                <w:szCs w:val="18"/>
                <w:lang w:val="es-ES_tradnl"/>
              </w:rPr>
              <w:t>Programa de desarrollo sostenible por USAID, Creericom, ACP, AED.</w:t>
            </w:r>
          </w:p>
          <w:p w:rsidR="00C30866" w:rsidRPr="002E535E" w:rsidRDefault="00C30866" w:rsidP="00C30866">
            <w:pPr>
              <w:spacing w:before="60" w:after="60"/>
              <w:ind w:left="720"/>
              <w:jc w:val="both"/>
              <w:rPr>
                <w:rFonts w:ascii="Verdana" w:hAnsi="Verdana" w:cs="Arial"/>
                <w:sz w:val="18"/>
                <w:szCs w:val="18"/>
                <w:lang w:val="es-ES_tradnl"/>
              </w:rPr>
            </w:pPr>
          </w:p>
          <w:p w:rsidR="00C30866" w:rsidRDefault="00C30866" w:rsidP="00C30866">
            <w:pPr>
              <w:spacing w:before="60" w:after="60"/>
              <w:jc w:val="both"/>
              <w:rPr>
                <w:rFonts w:ascii="Verdana" w:hAnsi="Verdana"/>
                <w:bCs/>
                <w:sz w:val="18"/>
                <w:szCs w:val="20"/>
                <w:lang w:val="es-ES_tradnl"/>
              </w:rPr>
            </w:pPr>
            <w:r w:rsidRPr="002E535E">
              <w:rPr>
                <w:rFonts w:ascii="Verdana" w:hAnsi="Verdana" w:cs="Arial"/>
                <w:sz w:val="18"/>
                <w:szCs w:val="18"/>
                <w:lang w:val="es-ES_tradnl"/>
              </w:rPr>
              <w:t>Es imprescindible digitalizar los registros de especimenes de museos nacionales (UP: entomología, organismos marinos, vertebrados).</w:t>
            </w:r>
          </w:p>
          <w:p w:rsidR="00C30866" w:rsidRPr="00C30866" w:rsidRDefault="00C30866" w:rsidP="00C30866">
            <w:pPr>
              <w:jc w:val="both"/>
              <w:rPr>
                <w:rFonts w:ascii="Verdana" w:hAnsi="Verdana"/>
                <w:sz w:val="18"/>
                <w:szCs w:val="18"/>
                <w:lang w:val="es-ES_tradnl"/>
              </w:rPr>
            </w:pPr>
          </w:p>
          <w:p w:rsidR="00026540" w:rsidRDefault="00026540" w:rsidP="00F43EB2">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metas de desarrollo del Milenio.</w:t>
            </w:r>
            <w:r w:rsidR="00F43EB2">
              <w:rPr>
                <w:rFonts w:ascii="Verdana" w:hAnsi="Verdana"/>
                <w:bCs/>
                <w:sz w:val="18"/>
                <w:szCs w:val="20"/>
                <w:lang w:val="es-ES_tradnl"/>
              </w:rPr>
              <w:t xml:space="preserve"> </w:t>
            </w:r>
            <w:r w:rsidR="00F43EB2" w:rsidRPr="00F43EB2">
              <w:rPr>
                <w:rFonts w:ascii="Verdana" w:hAnsi="Verdana"/>
                <w:sz w:val="18"/>
                <w:szCs w:val="18"/>
                <w:lang w:val="es-PA"/>
              </w:rPr>
              <w:t xml:space="preserve">Las acciones propuestas permiten el avance hacia el logro de las metas 1, 2, 7 y 8 </w:t>
            </w:r>
            <w:r w:rsidR="00F43EB2">
              <w:rPr>
                <w:rFonts w:ascii="Verdana" w:hAnsi="Verdana"/>
                <w:sz w:val="18"/>
                <w:szCs w:val="18"/>
                <w:lang w:val="es-PA"/>
              </w:rPr>
              <w:t>del milenio.</w:t>
            </w:r>
          </w:p>
          <w:p w:rsidR="00F43EB2" w:rsidRPr="00C30866" w:rsidRDefault="00F43EB2" w:rsidP="00F43EB2">
            <w:pPr>
              <w:jc w:val="both"/>
              <w:rPr>
                <w:rFonts w:ascii="Verdana" w:hAnsi="Verdana"/>
                <w:sz w:val="18"/>
                <w:szCs w:val="18"/>
                <w:lang w:val="es-PA"/>
              </w:rPr>
            </w:pPr>
          </w:p>
          <w:p w:rsidR="00622678" w:rsidRPr="00EF2646" w:rsidRDefault="00026540" w:rsidP="00621F43">
            <w:pPr>
              <w:pStyle w:val="Heading23rdNR"/>
              <w:jc w:val="both"/>
              <w:rPr>
                <w:b w:val="0"/>
                <w:color w:val="FF0000"/>
                <w:sz w:val="18"/>
                <w:szCs w:val="18"/>
                <w:lang w:val="es-ES_tradnl"/>
              </w:rPr>
            </w:pPr>
            <w:r w:rsidRPr="00C30866">
              <w:rPr>
                <w:b w:val="0"/>
                <w:bCs w:val="0"/>
                <w:sz w:val="18"/>
                <w:szCs w:val="20"/>
                <w:lang w:val="es-ES_tradnl"/>
              </w:rPr>
              <w:t>f) limitaciones enfrentadas en la aplicación.</w:t>
            </w:r>
            <w:r w:rsidR="00C30866" w:rsidRPr="00C30866">
              <w:rPr>
                <w:b w:val="0"/>
                <w:bCs w:val="0"/>
                <w:sz w:val="18"/>
                <w:szCs w:val="20"/>
                <w:lang w:val="es-ES_tradnl"/>
              </w:rPr>
              <w:t xml:space="preserve"> Falta de Financiamiento a programas a largo plazo; </w:t>
            </w:r>
            <w:r w:rsidR="00622678" w:rsidRPr="00C30866">
              <w:rPr>
                <w:b w:val="0"/>
                <w:bCs w:val="0"/>
                <w:sz w:val="18"/>
                <w:szCs w:val="18"/>
                <w:lang w:val="es-ES_tradnl"/>
              </w:rPr>
              <w:t>E</w:t>
            </w:r>
            <w:r w:rsidR="00826F7E" w:rsidRPr="00C30866">
              <w:rPr>
                <w:b w:val="0"/>
                <w:bCs w:val="0"/>
                <w:sz w:val="18"/>
                <w:szCs w:val="18"/>
                <w:lang w:val="es-ES_tradnl"/>
              </w:rPr>
              <w:t>s</w:t>
            </w:r>
            <w:r w:rsidR="00622678" w:rsidRPr="00C30866">
              <w:rPr>
                <w:b w:val="0"/>
                <w:bCs w:val="0"/>
                <w:sz w:val="18"/>
                <w:szCs w:val="18"/>
                <w:lang w:val="es-ES_tradnl"/>
              </w:rPr>
              <w:t>colares en programas educativos; E</w:t>
            </w:r>
            <w:r w:rsidR="00826F7E" w:rsidRPr="00C30866">
              <w:rPr>
                <w:b w:val="0"/>
                <w:bCs w:val="0"/>
                <w:sz w:val="18"/>
                <w:szCs w:val="18"/>
                <w:lang w:val="es-ES_tradnl"/>
              </w:rPr>
              <w:t xml:space="preserve">scolares en programas </w:t>
            </w:r>
            <w:r w:rsidR="00C30866" w:rsidRPr="00C30866">
              <w:rPr>
                <w:b w:val="0"/>
                <w:bCs w:val="0"/>
                <w:sz w:val="18"/>
                <w:szCs w:val="18"/>
                <w:lang w:val="es-ES_tradnl"/>
              </w:rPr>
              <w:t xml:space="preserve">Globe, guías ambientales; </w:t>
            </w:r>
            <w:r w:rsidR="00622678" w:rsidRPr="00EF2646">
              <w:rPr>
                <w:b w:val="0"/>
                <w:color w:val="auto"/>
                <w:sz w:val="18"/>
                <w:szCs w:val="18"/>
                <w:lang w:val="es-ES_tradnl"/>
              </w:rPr>
              <w:t>En general la encuesta completa debe repartirse a todas las instituciones en la próxima convocatoria para el cuarto informe nacional de biodiversidad; El IDIAP recibió solo una sección de la encuesta y hemos observado que hemos podido aportar información en otros temas que no fueron llevados a la institución; Hay varias instituciones trabajando en temas diversos de biodiversidad pero no tenemos conocimiento sobre todo lo que se realiza, por lo tanto debe establecerse un mecanismo de seguimiento, actualización y consulta frecuente que permita obtener la mayor información posible y elaborar rápidamente el informe de biodiversidad.</w:t>
            </w:r>
          </w:p>
        </w:tc>
      </w:tr>
    </w:tbl>
    <w:p w:rsidR="00176987" w:rsidRDefault="00176987">
      <w:pPr>
        <w:pStyle w:val="Heading23rdNR"/>
        <w:rPr>
          <w:color w:val="auto"/>
          <w:lang w:val="es-ES_tradnl"/>
        </w:rPr>
      </w:pPr>
      <w:bookmarkStart w:id="66" w:name="_Toc75320228"/>
      <w:bookmarkStart w:id="67" w:name="_Toc93824826"/>
    </w:p>
    <w:p w:rsidR="00950A37" w:rsidRPr="002E535E" w:rsidRDefault="00950A37">
      <w:pPr>
        <w:pStyle w:val="Heading23rdNR"/>
        <w:rPr>
          <w:color w:val="auto"/>
          <w:lang w:val="es-ES_tradnl"/>
        </w:rPr>
      </w:pPr>
      <w:r w:rsidRPr="002E535E">
        <w:rPr>
          <w:color w:val="auto"/>
          <w:lang w:val="es-ES_tradnl"/>
        </w:rPr>
        <w:t xml:space="preserve">Artículo 13 - </w:t>
      </w:r>
      <w:bookmarkEnd w:id="66"/>
      <w:r w:rsidRPr="002E535E">
        <w:rPr>
          <w:color w:val="auto"/>
          <w:lang w:val="es-ES_tradnl"/>
        </w:rPr>
        <w:t>Educación y conciencia pública</w:t>
      </w:r>
      <w:bookmarkEnd w:id="67"/>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41"/>
        <w:gridCol w:w="1673"/>
      </w:tblGrid>
      <w:tr w:rsidR="00950A37" w:rsidRPr="002E535E">
        <w:trPr>
          <w:trHeight w:val="691"/>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0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¿Está su país aplicando una estrategia de comunicación, educación y conciencia pública y prom</w:t>
            </w:r>
            <w:r w:rsidRPr="002E535E">
              <w:rPr>
                <w:rFonts w:ascii="Verdana" w:hAnsi="Verdana"/>
                <w:sz w:val="18"/>
                <w:szCs w:val="18"/>
                <w:lang w:val="es-ES_tradnl"/>
              </w:rPr>
              <w:t>o</w:t>
            </w:r>
            <w:r w:rsidRPr="002E535E">
              <w:rPr>
                <w:rFonts w:ascii="Verdana" w:hAnsi="Verdana"/>
                <w:sz w:val="18"/>
                <w:szCs w:val="18"/>
                <w:lang w:val="es-ES_tradnl"/>
              </w:rPr>
              <w:t>viendo la participación del público en apoyo del Convenio? (Objetivo 4.1 del Plan estratégico)</w:t>
            </w:r>
          </w:p>
        </w:tc>
      </w:tr>
      <w:tr w:rsidR="00950A37" w:rsidRPr="002E535E">
        <w:trPr>
          <w:trHeight w:val="423"/>
        </w:trPr>
        <w:tc>
          <w:tcPr>
            <w:tcW w:w="7541"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20"/>
        </w:trPr>
        <w:tc>
          <w:tcPr>
            <w:tcW w:w="7541"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una estrategia de comunicación, educación y conciencia públ</w:t>
            </w:r>
            <w:r w:rsidRPr="002E535E">
              <w:rPr>
                <w:rFonts w:ascii="Verdana" w:hAnsi="Verdana"/>
                <w:sz w:val="18"/>
                <w:szCs w:val="18"/>
                <w:lang w:val="es-ES_tradnl"/>
              </w:rPr>
              <w:t>i</w:t>
            </w:r>
            <w:r w:rsidRPr="002E535E">
              <w:rPr>
                <w:rFonts w:ascii="Verdana" w:hAnsi="Verdana"/>
                <w:sz w:val="18"/>
                <w:szCs w:val="18"/>
                <w:lang w:val="es-ES_tradnl"/>
              </w:rPr>
              <w:t xml:space="preserve">ca en preparación </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4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estrategia de comunicación, educación y conciencia pública elabor</w:t>
            </w:r>
            <w:r w:rsidRPr="002E535E">
              <w:rPr>
                <w:rFonts w:ascii="Verdana" w:hAnsi="Verdana"/>
                <w:sz w:val="18"/>
                <w:szCs w:val="18"/>
                <w:lang w:val="es-ES_tradnl"/>
              </w:rPr>
              <w:t>a</w:t>
            </w:r>
            <w:r w:rsidRPr="002E535E">
              <w:rPr>
                <w:rFonts w:ascii="Verdana" w:hAnsi="Verdana"/>
                <w:sz w:val="18"/>
                <w:szCs w:val="18"/>
                <w:lang w:val="es-ES_tradnl"/>
              </w:rPr>
              <w:t>da y participación del público promovida hasta cierto punto (indique los detalles a continuación)</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1120B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7541"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7"/>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estrategia de comunicación, educación y conciencia pública elabor</w:t>
            </w:r>
            <w:r w:rsidRPr="002E535E">
              <w:rPr>
                <w:rFonts w:ascii="Verdana" w:hAnsi="Verdana"/>
                <w:sz w:val="18"/>
                <w:szCs w:val="18"/>
                <w:lang w:val="es-ES_tradnl"/>
              </w:rPr>
              <w:t>a</w:t>
            </w:r>
            <w:r w:rsidRPr="002E535E">
              <w:rPr>
                <w:rFonts w:ascii="Verdana" w:hAnsi="Verdana"/>
                <w:sz w:val="18"/>
                <w:szCs w:val="18"/>
                <w:lang w:val="es-ES_tradnl"/>
              </w:rPr>
              <w:t>da y participación del público promovida con gran amplitud (indique los detalles a continuación)</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aplicación de la estrategia de comunicación, educación y conciencia pública y el fomento de la participación del públ</w:t>
            </w:r>
            <w:r w:rsidRPr="002E535E">
              <w:rPr>
                <w:rFonts w:ascii="Verdana" w:hAnsi="Verdana"/>
                <w:sz w:val="18"/>
                <w:szCs w:val="18"/>
                <w:lang w:val="es-ES_tradnl"/>
              </w:rPr>
              <w:t>i</w:t>
            </w:r>
            <w:r w:rsidRPr="002E535E">
              <w:rPr>
                <w:rFonts w:ascii="Verdana" w:hAnsi="Verdana"/>
                <w:sz w:val="18"/>
                <w:szCs w:val="18"/>
                <w:lang w:val="es-ES_tradnl"/>
              </w:rPr>
              <w:t>co en apoyo del Convenio.</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120B0" w:rsidRPr="002E535E" w:rsidRDefault="001120B0">
            <w:pPr>
              <w:spacing w:before="60" w:after="60"/>
              <w:jc w:val="both"/>
              <w:rPr>
                <w:rFonts w:ascii="Verdana" w:hAnsi="Verdana"/>
                <w:sz w:val="18"/>
                <w:szCs w:val="18"/>
                <w:lang w:val="es-ES"/>
              </w:rPr>
            </w:pPr>
            <w:r w:rsidRPr="002E535E">
              <w:rPr>
                <w:rFonts w:ascii="Verdana" w:hAnsi="Verdana"/>
                <w:sz w:val="18"/>
                <w:szCs w:val="18"/>
                <w:lang w:val="es-ES"/>
              </w:rPr>
              <w:t xml:space="preserve">Existe </w:t>
            </w:r>
            <w:r w:rsidR="008D091B" w:rsidRPr="002E535E">
              <w:rPr>
                <w:rFonts w:ascii="Verdana" w:hAnsi="Verdana"/>
                <w:sz w:val="18"/>
                <w:szCs w:val="18"/>
                <w:lang w:val="es-ES"/>
              </w:rPr>
              <w:t xml:space="preserve">por parte de </w:t>
            </w:r>
            <w:smartTag w:uri="urn:schemas-microsoft-com:office:smarttags" w:element="PersonName">
              <w:smartTagPr>
                <w:attr w:name="ProductID" w:val="la ANAM"/>
              </w:smartTagPr>
              <w:r w:rsidR="008D091B" w:rsidRPr="002E535E">
                <w:rPr>
                  <w:rFonts w:ascii="Verdana" w:hAnsi="Verdana"/>
                  <w:sz w:val="18"/>
                  <w:szCs w:val="18"/>
                  <w:lang w:val="es-ES"/>
                </w:rPr>
                <w:t>la ANAM</w:t>
              </w:r>
            </w:smartTag>
            <w:r w:rsidR="008D091B" w:rsidRPr="002E535E">
              <w:rPr>
                <w:rFonts w:ascii="Verdana" w:hAnsi="Verdana"/>
                <w:sz w:val="18"/>
                <w:szCs w:val="18"/>
                <w:lang w:val="es-ES"/>
              </w:rPr>
              <w:t xml:space="preserve">, </w:t>
            </w:r>
            <w:r w:rsidRPr="002E535E">
              <w:rPr>
                <w:rFonts w:ascii="Verdana" w:hAnsi="Verdana"/>
                <w:sz w:val="18"/>
                <w:szCs w:val="18"/>
                <w:lang w:val="es-ES"/>
              </w:rPr>
              <w:t>una estrategia de comunicaci</w:t>
            </w:r>
            <w:r w:rsidR="008D091B" w:rsidRPr="002E535E">
              <w:rPr>
                <w:rFonts w:ascii="Verdana" w:hAnsi="Verdana"/>
                <w:sz w:val="18"/>
                <w:szCs w:val="18"/>
                <w:lang w:val="es-ES"/>
              </w:rPr>
              <w:t>ón, educación y conciencia pública elaborada y promovida a través de campañas, teatro, títeres y otros elementos que  llegan sobre todo a los niños de edades escolares.</w:t>
            </w:r>
          </w:p>
          <w:p w:rsidR="00950A37" w:rsidRPr="002E535E" w:rsidRDefault="00266DCD">
            <w:pPr>
              <w:spacing w:before="60" w:after="60"/>
              <w:jc w:val="both"/>
              <w:rPr>
                <w:rFonts w:ascii="Verdana" w:hAnsi="Verdana"/>
                <w:sz w:val="18"/>
                <w:szCs w:val="18"/>
                <w:lang w:val="es-ES"/>
              </w:rPr>
            </w:pPr>
            <w:r w:rsidRPr="002E535E">
              <w:rPr>
                <w:rFonts w:ascii="Verdana" w:hAnsi="Verdana"/>
                <w:sz w:val="18"/>
                <w:szCs w:val="18"/>
                <w:lang w:val="es-ES"/>
              </w:rPr>
              <w:t xml:space="preserve">Es evidente la necesidad de divulgar con mayor precisión las Guías Didácticas de Educación Ambiental  en centros de educación básica general dentro del SINAP, para ello debe fomentarse esta labor dentro del SINAP utilizando grupos de voluntarios ambientales que cuenten con entrenamiento para ello. ANAM debe tener a solicitud de grupos dentro de las AP´s, una mayor actuación en los proceso de coordinación de actividades, educadores ambientales y desarrollo de programas de educación ambiental dentro del PN Volcán barú, PI </w:t>
            </w:r>
            <w:smartTag w:uri="urn:schemas-microsoft-com:office:smarttags" w:element="PersonName">
              <w:smartTagPr>
                <w:attr w:name="ProductID" w:val="La Amistad-Pac￭fico"/>
              </w:smartTagPr>
              <w:r w:rsidRPr="002E535E">
                <w:rPr>
                  <w:rFonts w:ascii="Verdana" w:hAnsi="Verdana"/>
                  <w:sz w:val="18"/>
                  <w:szCs w:val="18"/>
                  <w:lang w:val="es-ES"/>
                </w:rPr>
                <w:t>La Amistad-Pacífico</w:t>
              </w:r>
            </w:smartTag>
            <w:r w:rsidRPr="002E535E">
              <w:rPr>
                <w:rFonts w:ascii="Verdana" w:hAnsi="Verdana"/>
                <w:sz w:val="18"/>
                <w:szCs w:val="18"/>
                <w:lang w:val="es-ES"/>
              </w:rPr>
              <w:t xml:space="preserve">, PI </w:t>
            </w:r>
            <w:smartTag w:uri="urn:schemas-microsoft-com:office:smarttags" w:element="PersonName">
              <w:smartTagPr>
                <w:attr w:name="ProductID" w:val="La Amistad-Pac￭fico"/>
              </w:smartTagPr>
              <w:r w:rsidRPr="002E535E">
                <w:rPr>
                  <w:rFonts w:ascii="Verdana" w:hAnsi="Verdana"/>
                  <w:sz w:val="18"/>
                  <w:szCs w:val="18"/>
                  <w:lang w:val="es-ES"/>
                </w:rPr>
                <w:t>La Amistad-pacífico</w:t>
              </w:r>
            </w:smartTag>
            <w:r w:rsidRPr="002E535E">
              <w:rPr>
                <w:rFonts w:ascii="Verdana" w:hAnsi="Verdana"/>
                <w:sz w:val="18"/>
                <w:szCs w:val="18"/>
                <w:lang w:val="es-ES"/>
              </w:rPr>
              <w:t xml:space="preserve">, RF Canglón, PN Sarigua, PP Isla Galeta, MN Gaital, RVS Ciénega de </w:t>
            </w:r>
            <w:smartTag w:uri="urn:schemas-microsoft-com:office:smarttags" w:element="PersonName">
              <w:smartTagPr>
                <w:attr w:name="ProductID" w:val="La Macana"/>
              </w:smartTagPr>
              <w:r w:rsidRPr="002E535E">
                <w:rPr>
                  <w:rFonts w:ascii="Verdana" w:hAnsi="Verdana"/>
                  <w:sz w:val="18"/>
                  <w:szCs w:val="18"/>
                  <w:lang w:val="es-ES"/>
                </w:rPr>
                <w:t>La Macana</w:t>
              </w:r>
            </w:smartTag>
            <w:r w:rsidRPr="002E535E">
              <w:rPr>
                <w:rFonts w:ascii="Verdana" w:hAnsi="Verdana"/>
                <w:sz w:val="18"/>
                <w:szCs w:val="18"/>
                <w:lang w:val="es-ES"/>
              </w:rPr>
              <w:t xml:space="preserve">, HII Golfo de Montijo, PNM Isla Bastimentos, RVS Isla Caña, RF </w:t>
            </w:r>
            <w:smartTag w:uri="urn:schemas-microsoft-com:office:smarttags" w:element="PersonName">
              <w:smartTagPr>
                <w:attr w:name="ProductID" w:val="La Yeguada"/>
              </w:smartTagPr>
              <w:r w:rsidRPr="002E535E">
                <w:rPr>
                  <w:rFonts w:ascii="Verdana" w:hAnsi="Verdana"/>
                  <w:sz w:val="18"/>
                  <w:szCs w:val="18"/>
                  <w:lang w:val="es-ES"/>
                </w:rPr>
                <w:t>La Yeguada</w:t>
              </w:r>
            </w:smartTag>
            <w:r w:rsidRPr="002E535E">
              <w:rPr>
                <w:rFonts w:ascii="Verdana" w:hAnsi="Verdana"/>
                <w:sz w:val="18"/>
                <w:szCs w:val="18"/>
                <w:lang w:val="es-ES"/>
              </w:rPr>
              <w:t xml:space="preserve">, AR Lago Gatún, y PN Darién. </w:t>
            </w:r>
          </w:p>
          <w:p w:rsidR="008D091B" w:rsidRPr="002E535E" w:rsidRDefault="008D091B">
            <w:pPr>
              <w:spacing w:before="60" w:after="60"/>
              <w:jc w:val="both"/>
              <w:rPr>
                <w:rFonts w:ascii="Verdana" w:hAnsi="Verdana" w:cs="Arial"/>
                <w:sz w:val="18"/>
                <w:szCs w:val="18"/>
                <w:lang w:val="es-ES_tradnl"/>
              </w:rPr>
            </w:pPr>
            <w:r w:rsidRPr="002E535E">
              <w:rPr>
                <w:rFonts w:ascii="Verdana" w:hAnsi="Verdana"/>
                <w:sz w:val="18"/>
                <w:szCs w:val="18"/>
                <w:lang w:val="es-ES"/>
              </w:rPr>
              <w:t>Igualmente el STRI a través de sus programas de educación ambiental en el Centro de Galeta y Punta Culebra, que apoyan grupos de estudiantes de escuelas primarias de todo el país.</w:t>
            </w:r>
          </w:p>
        </w:tc>
      </w:tr>
      <w:tr w:rsidR="00950A37" w:rsidRPr="002E535E">
        <w:trPr>
          <w:trHeight w:val="691"/>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0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¿Está emprendiendo su país actividades para facilitar la aplicación del programa de trabajo s</w:t>
            </w:r>
            <w:r w:rsidRPr="002E535E">
              <w:rPr>
                <w:rFonts w:ascii="Verdana" w:hAnsi="Verdana"/>
                <w:sz w:val="18"/>
                <w:szCs w:val="18"/>
                <w:lang w:val="es-ES_tradnl"/>
              </w:rPr>
              <w:t>o</w:t>
            </w:r>
            <w:r w:rsidRPr="002E535E">
              <w:rPr>
                <w:rFonts w:ascii="Verdana" w:hAnsi="Verdana"/>
                <w:sz w:val="18"/>
                <w:szCs w:val="18"/>
                <w:lang w:val="es-ES_tradnl"/>
              </w:rPr>
              <w:t>bre comunicación, educación y conciencia pública según figura en el anexo a la decisión VI/19? (dec</w:t>
            </w:r>
            <w:r w:rsidRPr="002E535E">
              <w:rPr>
                <w:rFonts w:ascii="Verdana" w:hAnsi="Verdana"/>
                <w:sz w:val="18"/>
                <w:szCs w:val="18"/>
                <w:lang w:val="es-ES_tradnl"/>
              </w:rPr>
              <w:t>i</w:t>
            </w:r>
            <w:r w:rsidRPr="002E535E">
              <w:rPr>
                <w:rFonts w:ascii="Verdana" w:hAnsi="Verdana"/>
                <w:sz w:val="18"/>
                <w:szCs w:val="18"/>
                <w:lang w:val="es-ES_tradnl"/>
              </w:rPr>
              <w:t>sión VI/19)</w:t>
            </w:r>
          </w:p>
        </w:tc>
      </w:tr>
      <w:tr w:rsidR="00950A37" w:rsidRPr="002E535E">
        <w:trPr>
          <w:trHeight w:val="117"/>
        </w:trPr>
        <w:tc>
          <w:tcPr>
            <w:tcW w:w="7541"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8"/>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41"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8"/>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algunos programas en preparación</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41"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8"/>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Sí, se algunas actividades en vías de realización (indique los detalles a continuación)</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D091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0"/>
        </w:trPr>
        <w:tc>
          <w:tcPr>
            <w:tcW w:w="7541"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8"/>
              </w:numPr>
              <w:tabs>
                <w:tab w:val="clear" w:pos="1080"/>
                <w:tab w:val="num" w:pos="756"/>
              </w:tabs>
              <w:spacing w:before="60" w:after="60"/>
              <w:ind w:left="756"/>
              <w:jc w:val="both"/>
              <w:rPr>
                <w:rFonts w:ascii="Verdana" w:hAnsi="Verdana"/>
                <w:sz w:val="18"/>
                <w:szCs w:val="18"/>
                <w:lang w:val="es-ES_tradnl"/>
              </w:rPr>
            </w:pPr>
            <w:r w:rsidRPr="002E535E">
              <w:rPr>
                <w:rFonts w:ascii="Verdana" w:hAnsi="Verdana"/>
                <w:sz w:val="18"/>
                <w:szCs w:val="18"/>
                <w:lang w:val="es-ES_tradnl"/>
              </w:rPr>
              <w:t>Sí, muchas actividades emprendidas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las actividades para facilitar la aplicación del programa de trabajo sobre comunicación, educación y conciencia pública.</w:t>
            </w:r>
          </w:p>
        </w:tc>
      </w:tr>
      <w:tr w:rsidR="00A11A22"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11A22" w:rsidRPr="002E535E" w:rsidRDefault="00FB2E59" w:rsidP="00251768">
            <w:pPr>
              <w:spacing w:before="60" w:after="60"/>
              <w:jc w:val="both"/>
              <w:rPr>
                <w:rFonts w:ascii="Verdana" w:hAnsi="Verdana" w:cs="Arial"/>
                <w:sz w:val="18"/>
                <w:szCs w:val="18"/>
                <w:lang w:val="es-ES_tradnl"/>
              </w:rPr>
            </w:pPr>
            <w:r w:rsidRPr="002E535E">
              <w:rPr>
                <w:rFonts w:ascii="Verdana" w:hAnsi="Verdana" w:cs="Arial"/>
                <w:sz w:val="18"/>
                <w:szCs w:val="18"/>
                <w:lang w:val="es-ES_tradnl"/>
              </w:rPr>
              <w:t>Realiza</w:t>
            </w:r>
            <w:r w:rsidR="008D091B" w:rsidRPr="002E535E">
              <w:rPr>
                <w:rFonts w:ascii="Verdana" w:hAnsi="Verdana" w:cs="Arial"/>
                <w:sz w:val="18"/>
                <w:szCs w:val="18"/>
                <w:lang w:val="es-ES_tradnl"/>
              </w:rPr>
              <w:t xml:space="preserve">ción de </w:t>
            </w:r>
            <w:r w:rsidRPr="002E535E">
              <w:rPr>
                <w:rFonts w:ascii="Verdana" w:hAnsi="Verdana" w:cs="Arial"/>
                <w:sz w:val="18"/>
                <w:szCs w:val="18"/>
                <w:lang w:val="es-ES_tradnl"/>
              </w:rPr>
              <w:t>jornadas de educación ambiental con las escuelas dentro de A.P.</w:t>
            </w:r>
            <w:r w:rsidR="008D091B" w:rsidRPr="002E535E">
              <w:rPr>
                <w:rFonts w:ascii="Verdana" w:hAnsi="Verdana" w:cs="Arial"/>
                <w:sz w:val="18"/>
                <w:szCs w:val="18"/>
                <w:lang w:val="es-ES_tradnl"/>
              </w:rPr>
              <w:t xml:space="preserve"> Además de otras con el Ministerio de Educación a través de la formalización del uso de las guías ambientales preparadas por </w:t>
            </w:r>
            <w:smartTag w:uri="urn:schemas-microsoft-com:office:smarttags" w:element="PersonName">
              <w:smartTagPr>
                <w:attr w:name="ProductID" w:val="la ANAM"/>
              </w:smartTagPr>
              <w:r w:rsidR="008D091B" w:rsidRPr="002E535E">
                <w:rPr>
                  <w:rFonts w:ascii="Verdana" w:hAnsi="Verdana" w:cs="Arial"/>
                  <w:sz w:val="18"/>
                  <w:szCs w:val="18"/>
                  <w:lang w:val="es-ES_tradnl"/>
                </w:rPr>
                <w:t>la ANAM</w:t>
              </w:r>
            </w:smartTag>
            <w:r w:rsidR="008D091B" w:rsidRPr="002E535E">
              <w:rPr>
                <w:rFonts w:ascii="Verdana" w:hAnsi="Verdana" w:cs="Arial"/>
                <w:sz w:val="18"/>
                <w:szCs w:val="18"/>
                <w:lang w:val="es-ES_tradnl"/>
              </w:rPr>
              <w:t xml:space="preserve"> en los programas curriculares del MEDUC.</w:t>
            </w:r>
          </w:p>
        </w:tc>
      </w:tr>
    </w:tbl>
    <w:p w:rsidR="00950A37" w:rsidRPr="002E535E" w:rsidRDefault="00950A37">
      <w:pPr>
        <w:rPr>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5"/>
        <w:gridCol w:w="6"/>
        <w:gridCol w:w="1673"/>
      </w:tblGrid>
      <w:tr w:rsidR="00950A37" w:rsidRPr="002E535E">
        <w:trPr>
          <w:trHeight w:val="691"/>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0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¿Está promoviendo su país firme y eficazmente las cuestiones relacionadas con la diversidad biológica mediante la prensa, los diversos medios de comunicaciones y relaciones públicas y las r</w:t>
            </w:r>
            <w:r w:rsidRPr="002E535E">
              <w:rPr>
                <w:rFonts w:ascii="Verdana" w:hAnsi="Verdana"/>
                <w:sz w:val="18"/>
                <w:szCs w:val="18"/>
                <w:lang w:val="es-ES_tradnl"/>
              </w:rPr>
              <w:t>e</w:t>
            </w:r>
            <w:r w:rsidRPr="002E535E">
              <w:rPr>
                <w:rFonts w:ascii="Verdana" w:hAnsi="Verdana"/>
                <w:sz w:val="18"/>
                <w:szCs w:val="18"/>
                <w:lang w:val="es-ES_tradnl"/>
              </w:rPr>
              <w:t>des de comunicaciones a nivel nacional? (decisión VI/19)</w:t>
            </w:r>
          </w:p>
        </w:tc>
      </w:tr>
      <w:tr w:rsidR="00950A37" w:rsidRPr="002E535E">
        <w:tc>
          <w:tcPr>
            <w:tcW w:w="7541"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9"/>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41" w:type="dxa"/>
            <w:gridSpan w:val="2"/>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9"/>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No, pero algunos programas en desarrollo</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41" w:type="dxa"/>
            <w:gridSpan w:val="2"/>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9"/>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con amplitud limitada (indique los detalles a continuación)</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D091B">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7541" w:type="dxa"/>
            <w:gridSpan w:val="2"/>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9"/>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con gran amplitud (indique los detalles a continuación)</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fomento de las cuestiones relacionadas con la diversidad biológica por conducto de la prensa, los diversos medios de comunicaciones y relaciones públicas y redes de c</w:t>
            </w:r>
            <w:r w:rsidRPr="002E535E">
              <w:rPr>
                <w:rFonts w:ascii="Verdana" w:hAnsi="Verdana"/>
                <w:sz w:val="18"/>
                <w:szCs w:val="18"/>
                <w:lang w:val="es-ES_tradnl"/>
              </w:rPr>
              <w:t>o</w:t>
            </w:r>
            <w:r w:rsidRPr="002E535E">
              <w:rPr>
                <w:rFonts w:ascii="Verdana" w:hAnsi="Verdana"/>
                <w:sz w:val="18"/>
                <w:szCs w:val="18"/>
                <w:lang w:val="es-ES_tradnl"/>
              </w:rPr>
              <w:t>municaciones a nivel nacional.</w:t>
            </w:r>
          </w:p>
        </w:tc>
      </w:tr>
      <w:tr w:rsidR="00950A37"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091B" w:rsidP="00150195">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Existe actualmente un programa permanente de comunicación en medios con </w:t>
            </w:r>
            <w:smartTag w:uri="urn:schemas-microsoft-com:office:smarttags" w:element="PersonName">
              <w:smartTagPr>
                <w:attr w:name="ProductID" w:val="la Fundaci￳n Albatros."/>
              </w:smartTagPr>
              <w:smartTag w:uri="urn:schemas-microsoft-com:office:smarttags" w:element="PersonName">
                <w:smartTagPr>
                  <w:attr w:name="ProductID" w:val="la Fundaci￳n"/>
                </w:smartTagPr>
                <w:r w:rsidRPr="002E535E">
                  <w:rPr>
                    <w:rFonts w:ascii="Verdana" w:hAnsi="Verdana" w:cs="Arial"/>
                    <w:sz w:val="18"/>
                    <w:szCs w:val="18"/>
                    <w:lang w:val="es-ES_tradnl"/>
                  </w:rPr>
                  <w:t>la Fundación</w:t>
                </w:r>
              </w:smartTag>
              <w:r w:rsidRPr="002E535E">
                <w:rPr>
                  <w:rFonts w:ascii="Verdana" w:hAnsi="Verdana" w:cs="Arial"/>
                  <w:sz w:val="18"/>
                  <w:szCs w:val="18"/>
                  <w:lang w:val="es-ES_tradnl"/>
                </w:rPr>
                <w:t xml:space="preserve"> Albatros.</w:t>
              </w:r>
            </w:smartTag>
            <w:r w:rsidRPr="002E535E">
              <w:rPr>
                <w:rFonts w:ascii="Verdana" w:hAnsi="Verdana" w:cs="Arial"/>
                <w:sz w:val="18"/>
                <w:szCs w:val="18"/>
                <w:lang w:val="es-ES_tradnl"/>
              </w:rPr>
              <w:t xml:space="preserve"> Igualmente, ha habido capacitaciones a los comunicadores sociales con el objetivo de crear una masa de periodistas que manejen el lenguaje científico que permita que la información llegue a toda la población de forma sencilla. La prensa escrita tiene además publicaciones específicas sobre aspectos ambientales y  biodiversidad en la actualidad.</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0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¿Promueve su país la comunicación, educación y conciencia pública de la diversidad biológica a nivel local? (decisión VI/19)</w:t>
            </w:r>
          </w:p>
        </w:tc>
      </w:tr>
      <w:tr w:rsidR="00950A37" w:rsidRPr="002E535E">
        <w:trPr>
          <w:trHeight w:val="112"/>
        </w:trPr>
        <w:tc>
          <w:tcPr>
            <w:tcW w:w="753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0"/>
              </w:numPr>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1679"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5"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0"/>
              </w:numPr>
              <w:spacing w:before="60" w:after="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1679"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091B">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los esfuerzos para promover la comunicación, educación y conciencia pública de la diversidad biológica a nivel local.</w:t>
            </w:r>
          </w:p>
        </w:tc>
      </w:tr>
      <w:tr w:rsidR="00950A37"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D091B" w:rsidP="00150195">
            <w:pPr>
              <w:spacing w:before="60" w:after="60"/>
              <w:jc w:val="both"/>
              <w:rPr>
                <w:rFonts w:ascii="Verdana" w:hAnsi="Verdana"/>
                <w:sz w:val="18"/>
                <w:szCs w:val="18"/>
                <w:lang w:val="es-ES_tradnl"/>
              </w:rPr>
            </w:pPr>
            <w:r w:rsidRPr="002E535E">
              <w:rPr>
                <w:rFonts w:ascii="Verdana" w:hAnsi="Verdana" w:cs="Arial"/>
                <w:sz w:val="18"/>
                <w:szCs w:val="18"/>
                <w:lang w:val="es-ES_tradnl"/>
              </w:rPr>
              <w:t>El CBMAP II posee una estrategia de comunicación dirigida a comunidades locales e indígenas que permite mejorar el conocimiento sobre la biodiversidad local.</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0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¿Presta su país apoyo a actividades nacionales, regionales e internacionales que reciben prior</w:t>
            </w:r>
            <w:r w:rsidRPr="002E535E">
              <w:rPr>
                <w:rFonts w:ascii="Verdana" w:hAnsi="Verdana"/>
                <w:sz w:val="18"/>
                <w:szCs w:val="18"/>
                <w:lang w:val="es-ES_tradnl"/>
              </w:rPr>
              <w:t>i</w:t>
            </w:r>
            <w:r w:rsidRPr="002E535E">
              <w:rPr>
                <w:rFonts w:ascii="Verdana" w:hAnsi="Verdana"/>
                <w:sz w:val="18"/>
                <w:szCs w:val="18"/>
                <w:lang w:val="es-ES_tradnl"/>
              </w:rPr>
              <w:t>dad en virtud de la iniciativa mundial sobre educación y conciencia pública? (decisión VI/19)</w:t>
            </w:r>
          </w:p>
        </w:tc>
      </w:tr>
      <w:tr w:rsidR="00950A37" w:rsidRPr="002E535E">
        <w:trPr>
          <w:trHeight w:val="112"/>
        </w:trPr>
        <w:tc>
          <w:tcPr>
            <w:tcW w:w="753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1"/>
              </w:numPr>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1679"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5"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1"/>
              </w:numPr>
              <w:spacing w:before="60" w:after="60"/>
              <w:jc w:val="both"/>
              <w:rPr>
                <w:rFonts w:ascii="Verdana" w:hAnsi="Verdana"/>
                <w:sz w:val="18"/>
                <w:szCs w:val="18"/>
                <w:lang w:val="es-ES_tradnl"/>
              </w:rPr>
            </w:pPr>
            <w:r w:rsidRPr="002E535E">
              <w:rPr>
                <w:rFonts w:ascii="Verdana" w:hAnsi="Verdana"/>
                <w:sz w:val="18"/>
                <w:szCs w:val="18"/>
                <w:lang w:val="es-ES_tradnl"/>
              </w:rPr>
              <w:t>No, pero algunos programas en desarrollo</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A11A22">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0"/>
        </w:trPr>
        <w:tc>
          <w:tcPr>
            <w:tcW w:w="753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1"/>
              </w:numPr>
              <w:spacing w:before="60" w:after="60"/>
              <w:jc w:val="both"/>
              <w:rPr>
                <w:rFonts w:ascii="Verdana" w:hAnsi="Verdana"/>
                <w:sz w:val="18"/>
                <w:szCs w:val="18"/>
                <w:lang w:val="es-ES_tradnl"/>
              </w:rPr>
            </w:pPr>
            <w:r w:rsidRPr="002E535E">
              <w:rPr>
                <w:rFonts w:ascii="Verdana" w:hAnsi="Verdana"/>
                <w:sz w:val="18"/>
                <w:szCs w:val="18"/>
                <w:lang w:val="es-ES_tradnl"/>
              </w:rPr>
              <w:t>Sí, se presta apoyo a algunas actividades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5"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1"/>
              </w:numPr>
              <w:spacing w:before="60" w:after="60"/>
              <w:jc w:val="both"/>
              <w:rPr>
                <w:rFonts w:ascii="Verdana" w:hAnsi="Verdana"/>
                <w:sz w:val="18"/>
                <w:szCs w:val="18"/>
                <w:lang w:val="es-ES_tradnl"/>
              </w:rPr>
            </w:pPr>
            <w:r w:rsidRPr="002E535E">
              <w:rPr>
                <w:rFonts w:ascii="Verdana" w:hAnsi="Verdana"/>
                <w:sz w:val="18"/>
                <w:szCs w:val="18"/>
                <w:lang w:val="es-ES_tradnl"/>
              </w:rPr>
              <w:t>Sí, se presta apoyo a muchas actividades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9"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apoyo a actividades nacionales, regionales, internacionales que tienen prioridad en virtud de la iniciativa mundial sobre educación y conciencia pública.</w:t>
            </w:r>
          </w:p>
        </w:tc>
      </w:tr>
      <w:tr w:rsidR="00950A37"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D614C" w:rsidRPr="002E535E" w:rsidRDefault="002D614C">
            <w:pPr>
              <w:spacing w:before="60" w:after="60"/>
              <w:jc w:val="both"/>
              <w:rPr>
                <w:rFonts w:ascii="Verdana" w:hAnsi="Verdana"/>
                <w:sz w:val="18"/>
                <w:szCs w:val="18"/>
                <w:lang w:val="es-ES_tradnl"/>
              </w:rPr>
            </w:pPr>
            <w:r w:rsidRPr="002E535E">
              <w:rPr>
                <w:rFonts w:ascii="Verdana" w:hAnsi="Verdana" w:cs="Arial"/>
                <w:sz w:val="18"/>
                <w:szCs w:val="18"/>
                <w:lang w:val="es-ES_tradnl"/>
              </w:rPr>
              <w:t xml:space="preserve">El Programa Globe es un programa internacional del cual Panamá participa a través del Ministerio de Educación, donde las escuelas toman datos de parámetros físico-químicos y edafológicos que son posteriormente enviados a </w:t>
            </w:r>
            <w:smartTag w:uri="urn:schemas-microsoft-com:office:smarttags" w:element="PersonName">
              <w:smartTagPr>
                <w:attr w:name="ProductID" w:val="la NASA"/>
              </w:smartTagPr>
              <w:r w:rsidRPr="002E535E">
                <w:rPr>
                  <w:rFonts w:ascii="Verdana" w:hAnsi="Verdana" w:cs="Arial"/>
                  <w:sz w:val="18"/>
                  <w:szCs w:val="18"/>
                  <w:lang w:val="es-ES_tradnl"/>
                </w:rPr>
                <w:t>la NASA</w:t>
              </w:r>
            </w:smartTag>
            <w:r w:rsidRPr="002E535E">
              <w:rPr>
                <w:rFonts w:ascii="Verdana" w:hAnsi="Verdana" w:cs="Arial"/>
                <w:sz w:val="18"/>
                <w:szCs w:val="18"/>
                <w:lang w:val="es-ES_tradnl"/>
              </w:rPr>
              <w:t xml:space="preserve"> para actualizaciones.</w:t>
            </w:r>
            <w:r w:rsidR="00526939">
              <w:rPr>
                <w:rFonts w:ascii="Verdana" w:hAnsi="Verdana" w:cs="Arial"/>
                <w:sz w:val="18"/>
                <w:szCs w:val="18"/>
                <w:lang w:val="es-ES_tradnl"/>
              </w:rPr>
              <w:t xml:space="preserve"> </w:t>
            </w:r>
            <w:r w:rsidRPr="002E535E">
              <w:rPr>
                <w:rFonts w:ascii="Verdana" w:hAnsi="Verdana" w:cs="Arial"/>
                <w:sz w:val="18"/>
                <w:szCs w:val="18"/>
                <w:lang w:val="es-ES_tradnl"/>
              </w:rPr>
              <w:t>Igualmente, existen congresos nacionales e internacionales donde especialistas participan regularmente con la presentación de datos.</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0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¿Ha elaborado su país la capacidad adecuada para producir iniciativas sobre comunicación, ed</w:t>
            </w:r>
            <w:r w:rsidRPr="002E535E">
              <w:rPr>
                <w:rFonts w:ascii="Verdana" w:hAnsi="Verdana"/>
                <w:sz w:val="18"/>
                <w:szCs w:val="18"/>
                <w:lang w:val="es-ES_tradnl"/>
              </w:rPr>
              <w:t>u</w:t>
            </w:r>
            <w:r w:rsidRPr="002E535E">
              <w:rPr>
                <w:rFonts w:ascii="Verdana" w:hAnsi="Verdana"/>
                <w:sz w:val="18"/>
                <w:szCs w:val="18"/>
                <w:lang w:val="es-ES_tradnl"/>
              </w:rPr>
              <w:t>cación y conciencia pública?</w:t>
            </w:r>
          </w:p>
        </w:tc>
      </w:tr>
      <w:tr w:rsidR="00950A37" w:rsidRPr="002E535E">
        <w:trPr>
          <w:trHeight w:val="112"/>
        </w:trPr>
        <w:tc>
          <w:tcPr>
            <w:tcW w:w="753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2"/>
              </w:numPr>
              <w:spacing w:before="60" w:after="60"/>
              <w:jc w:val="both"/>
              <w:rPr>
                <w:rFonts w:ascii="Verdana" w:hAnsi="Verdana"/>
                <w:sz w:val="18"/>
                <w:szCs w:val="18"/>
                <w:lang w:val="es-ES_tradnl"/>
              </w:rPr>
            </w:pPr>
            <w:r w:rsidRPr="002E535E">
              <w:rPr>
                <w:rFonts w:ascii="Verdana" w:hAnsi="Verdana"/>
                <w:sz w:val="18"/>
                <w:szCs w:val="18"/>
                <w:lang w:val="es-ES_tradnl"/>
              </w:rPr>
              <w:t>No</w:t>
            </w:r>
          </w:p>
        </w:tc>
        <w:tc>
          <w:tcPr>
            <w:tcW w:w="1679"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85"/>
        </w:trPr>
        <w:tc>
          <w:tcPr>
            <w:tcW w:w="7535"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2"/>
              </w:numPr>
              <w:spacing w:before="60" w:after="60"/>
              <w:jc w:val="both"/>
              <w:rPr>
                <w:rFonts w:ascii="Verdana" w:hAnsi="Verdana"/>
                <w:sz w:val="18"/>
                <w:szCs w:val="18"/>
                <w:lang w:val="es-ES_tradnl"/>
              </w:rPr>
            </w:pPr>
            <w:r w:rsidRPr="002E535E">
              <w:rPr>
                <w:rFonts w:ascii="Verdana" w:hAnsi="Verdana"/>
                <w:sz w:val="18"/>
                <w:szCs w:val="18"/>
                <w:lang w:val="es-ES_tradnl"/>
              </w:rPr>
              <w:t>No, pero algunos programas en desarrollo</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A97307">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rPr>
          <w:trHeight w:val="340"/>
        </w:trPr>
        <w:tc>
          <w:tcPr>
            <w:tcW w:w="7535"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2"/>
              </w:numPr>
              <w:spacing w:before="60" w:after="60"/>
              <w:jc w:val="both"/>
              <w:rPr>
                <w:rFonts w:ascii="Verdana" w:hAnsi="Verdana"/>
                <w:sz w:val="18"/>
                <w:szCs w:val="18"/>
                <w:lang w:val="es-ES_tradnl"/>
              </w:rPr>
            </w:pPr>
            <w:r w:rsidRPr="002E535E">
              <w:rPr>
                <w:rFonts w:ascii="Verdana" w:hAnsi="Verdana"/>
                <w:sz w:val="18"/>
                <w:szCs w:val="18"/>
                <w:lang w:val="es-ES_tradnl"/>
              </w:rPr>
              <w:t>Sí, algunos programas aplicados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0"/>
        </w:trPr>
        <w:tc>
          <w:tcPr>
            <w:tcW w:w="7535"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2"/>
              </w:numPr>
              <w:spacing w:before="60" w:after="60"/>
              <w:jc w:val="both"/>
              <w:rPr>
                <w:rFonts w:ascii="Verdana" w:hAnsi="Verdana"/>
                <w:sz w:val="18"/>
                <w:szCs w:val="18"/>
                <w:lang w:val="es-ES_tradnl"/>
              </w:rPr>
            </w:pPr>
            <w:r w:rsidRPr="002E535E">
              <w:rPr>
                <w:rFonts w:ascii="Verdana" w:hAnsi="Verdana"/>
                <w:sz w:val="18"/>
                <w:szCs w:val="18"/>
                <w:lang w:val="es-ES_tradnl"/>
              </w:rPr>
              <w:t>Sí, programas completos aplicados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679"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desarrollo de capacidad adecuada para producir iniciativas sobre comun</w:t>
            </w:r>
            <w:r w:rsidRPr="002E535E">
              <w:rPr>
                <w:rFonts w:ascii="Verdana" w:hAnsi="Verdana"/>
                <w:sz w:val="18"/>
                <w:szCs w:val="18"/>
                <w:lang w:val="es-ES_tradnl"/>
              </w:rPr>
              <w:t>i</w:t>
            </w:r>
            <w:r w:rsidRPr="002E535E">
              <w:rPr>
                <w:rFonts w:ascii="Verdana" w:hAnsi="Verdana"/>
                <w:sz w:val="18"/>
                <w:szCs w:val="18"/>
                <w:lang w:val="es-ES_tradnl"/>
              </w:rPr>
              <w:t>caciones, educación y conciencia pública.</w:t>
            </w:r>
          </w:p>
        </w:tc>
      </w:tr>
      <w:tr w:rsidR="00DA1430"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DA1430" w:rsidRPr="002E535E" w:rsidRDefault="002D614C" w:rsidP="00251768">
            <w:pPr>
              <w:spacing w:before="60" w:after="60"/>
              <w:jc w:val="both"/>
              <w:rPr>
                <w:rFonts w:ascii="Verdana" w:hAnsi="Verdana"/>
                <w:sz w:val="18"/>
                <w:szCs w:val="18"/>
                <w:lang w:val="es-ES_tradnl"/>
              </w:rPr>
            </w:pPr>
            <w:r w:rsidRPr="002E535E">
              <w:rPr>
                <w:rFonts w:ascii="Verdana" w:hAnsi="Verdana" w:cs="Arial"/>
                <w:sz w:val="18"/>
                <w:szCs w:val="18"/>
                <w:lang w:val="es-ES_tradnl"/>
              </w:rPr>
              <w:t>El CBMAP II ha propuesto la creación de capacidades locales en las áreas de atención del proyecto con lo que se espera el desarrollo de una capacidad para producir iniciativas de comunicación, educación y conciencia pública en el marco del desarrollo de su estrategia de comunicación.</w:t>
            </w:r>
          </w:p>
        </w:tc>
      </w:tr>
      <w:tr w:rsidR="00950A37" w:rsidRPr="002E535E">
        <w:trPr>
          <w:trHeight w:val="585"/>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rsidP="004C482B">
            <w:pPr>
              <w:numPr>
                <w:ilvl w:val="0"/>
                <w:numId w:val="125"/>
              </w:numPr>
              <w:tabs>
                <w:tab w:val="left" w:pos="50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¿Promueve su país los programas de cooperación y de intercambio para educación y conciencia pública sobre diversidad biológica a los niveles nacional, regional e internacional? (decisiones IV /10 y VI/19)</w:t>
            </w:r>
          </w:p>
        </w:tc>
      </w:tr>
      <w:tr w:rsidR="00950A37" w:rsidRPr="002E535E">
        <w:trPr>
          <w:trHeight w:val="338"/>
        </w:trPr>
        <w:tc>
          <w:tcPr>
            <w:tcW w:w="753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3"/>
              </w:numPr>
              <w:tabs>
                <w:tab w:val="clear" w:pos="1080"/>
                <w:tab w:val="left" w:pos="756"/>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1679"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37"/>
        </w:trPr>
        <w:tc>
          <w:tcPr>
            <w:tcW w:w="7535"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3"/>
              </w:numPr>
              <w:tabs>
                <w:tab w:val="clear" w:pos="1080"/>
                <w:tab w:val="left" w:pos="756"/>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1679"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97307">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rPr>
          <w:trHeight w:val="337"/>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fomento de los programas de cooperación e intercambio para educación y conciencia pública sobre diversidad biológica a los niveles nacional, regional e internacional.</w:t>
            </w:r>
          </w:p>
        </w:tc>
      </w:tr>
      <w:tr w:rsidR="00950A37" w:rsidRPr="002E535E">
        <w:trPr>
          <w:trHeight w:val="337"/>
        </w:trPr>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150195">
            <w:pPr>
              <w:spacing w:before="60" w:after="60"/>
              <w:jc w:val="both"/>
              <w:rPr>
                <w:rFonts w:ascii="Verdana" w:hAnsi="Verdana"/>
                <w:sz w:val="18"/>
                <w:szCs w:val="18"/>
                <w:lang w:val="es-ES_tradnl"/>
              </w:rPr>
            </w:pPr>
            <w:r w:rsidRPr="002E535E">
              <w:rPr>
                <w:rFonts w:ascii="Verdana" w:hAnsi="Verdana" w:cs="Arial"/>
                <w:sz w:val="18"/>
                <w:szCs w:val="18"/>
                <w:lang w:val="es-ES"/>
              </w:rPr>
              <w:t>Somos signatarios de algunos convenios internacionales.</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01"/>
              </w:tabs>
              <w:spacing w:before="60" w:after="60"/>
              <w:ind w:left="0" w:firstLine="0"/>
              <w:jc w:val="both"/>
              <w:rPr>
                <w:rFonts w:ascii="Verdana" w:hAnsi="Verdana"/>
                <w:sz w:val="18"/>
                <w:szCs w:val="18"/>
                <w:lang w:val="es-ES_tradnl"/>
              </w:rPr>
            </w:pPr>
            <w:r w:rsidRPr="002E535E">
              <w:rPr>
                <w:rFonts w:ascii="Verdana" w:hAnsi="Verdana"/>
                <w:sz w:val="18"/>
                <w:szCs w:val="18"/>
                <w:lang w:val="es-ES_tradnl"/>
              </w:rPr>
              <w:t>¿Está emprendiendo su país algunas actividades de comunicaciones, educación y conciencia pública para la aplicación de cuestiones intersect</w:t>
            </w:r>
            <w:r w:rsidRPr="002E535E">
              <w:rPr>
                <w:rFonts w:ascii="Verdana" w:hAnsi="Verdana"/>
                <w:sz w:val="18"/>
                <w:szCs w:val="18"/>
                <w:lang w:val="es-ES_tradnl"/>
              </w:rPr>
              <w:t>o</w:t>
            </w:r>
            <w:r w:rsidRPr="002E535E">
              <w:rPr>
                <w:rFonts w:ascii="Verdana" w:hAnsi="Verdana"/>
                <w:sz w:val="18"/>
                <w:szCs w:val="18"/>
                <w:lang w:val="es-ES_tradnl"/>
              </w:rPr>
              <w:t xml:space="preserve">riales y programas temáticos de trabajo adoptados en el marco del Convenio? </w:t>
            </w:r>
          </w:p>
        </w:tc>
      </w:tr>
      <w:tr w:rsidR="00950A37" w:rsidRPr="002E535E">
        <w:trPr>
          <w:trHeight w:val="555"/>
        </w:trPr>
        <w:tc>
          <w:tcPr>
            <w:tcW w:w="753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4"/>
              </w:numPr>
              <w:spacing w:before="60" w:after="60"/>
              <w:jc w:val="both"/>
              <w:rPr>
                <w:rFonts w:ascii="Verdana" w:hAnsi="Verdana"/>
                <w:sz w:val="18"/>
                <w:szCs w:val="18"/>
                <w:lang w:val="es-ES_tradnl"/>
              </w:rPr>
            </w:pPr>
            <w:r w:rsidRPr="002E535E">
              <w:rPr>
                <w:rFonts w:ascii="Verdana" w:hAnsi="Verdana"/>
                <w:sz w:val="18"/>
                <w:szCs w:val="18"/>
                <w:lang w:val="es-ES_tradnl"/>
              </w:rPr>
              <w:t>No (indique los motivos a continuación)</w:t>
            </w:r>
          </w:p>
        </w:tc>
        <w:tc>
          <w:tcPr>
            <w:tcW w:w="1679"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55"/>
        </w:trPr>
        <w:tc>
          <w:tcPr>
            <w:tcW w:w="75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4"/>
              </w:numPr>
              <w:spacing w:before="60" w:after="60"/>
              <w:jc w:val="both"/>
              <w:rPr>
                <w:rFonts w:ascii="Verdana" w:hAnsi="Verdana"/>
                <w:sz w:val="18"/>
                <w:szCs w:val="18"/>
                <w:lang w:val="es-ES_tradnl"/>
              </w:rPr>
            </w:pPr>
            <w:r w:rsidRPr="002E535E">
              <w:rPr>
                <w:rFonts w:ascii="Verdana" w:hAnsi="Verdana"/>
                <w:sz w:val="18"/>
                <w:szCs w:val="18"/>
                <w:lang w:val="es-ES_tradnl"/>
              </w:rPr>
              <w:t>Sí, algunas actividades emprendidas respecto a algunas cuestiones y esferas temáticas (indique los detalles a continuación)</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D614C">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75"/>
        </w:trPr>
        <w:tc>
          <w:tcPr>
            <w:tcW w:w="75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4"/>
              </w:numPr>
              <w:spacing w:before="60" w:after="60"/>
              <w:jc w:val="both"/>
              <w:rPr>
                <w:rFonts w:ascii="Verdana" w:hAnsi="Verdana"/>
                <w:sz w:val="18"/>
                <w:szCs w:val="18"/>
                <w:lang w:val="es-ES_tradnl"/>
              </w:rPr>
            </w:pPr>
            <w:r w:rsidRPr="002E535E">
              <w:rPr>
                <w:rFonts w:ascii="Verdana" w:hAnsi="Verdana"/>
                <w:sz w:val="18"/>
                <w:szCs w:val="18"/>
                <w:lang w:val="es-ES_tradnl"/>
              </w:rPr>
              <w:t>Sí, muchas actividades emprendidas respecto a la mayoría de las cuesti</w:t>
            </w:r>
            <w:r w:rsidRPr="002E535E">
              <w:rPr>
                <w:rFonts w:ascii="Verdana" w:hAnsi="Verdana"/>
                <w:sz w:val="18"/>
                <w:szCs w:val="18"/>
                <w:lang w:val="es-ES_tradnl"/>
              </w:rPr>
              <w:t>o</w:t>
            </w:r>
            <w:r w:rsidRPr="002E535E">
              <w:rPr>
                <w:rFonts w:ascii="Verdana" w:hAnsi="Verdana"/>
                <w:sz w:val="18"/>
                <w:szCs w:val="18"/>
                <w:lang w:val="es-ES_tradnl"/>
              </w:rPr>
              <w:t xml:space="preserve">nes y esferas temáticas (indique los detalles a continuación) </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75"/>
        </w:trPr>
        <w:tc>
          <w:tcPr>
            <w:tcW w:w="75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44"/>
              </w:numPr>
              <w:spacing w:before="60" w:after="60"/>
              <w:jc w:val="both"/>
              <w:rPr>
                <w:rFonts w:ascii="Verdana" w:hAnsi="Verdana"/>
                <w:sz w:val="18"/>
                <w:szCs w:val="18"/>
                <w:lang w:val="es-ES_tradnl"/>
              </w:rPr>
            </w:pPr>
            <w:r w:rsidRPr="002E535E">
              <w:rPr>
                <w:rFonts w:ascii="Verdana" w:hAnsi="Verdana"/>
                <w:sz w:val="18"/>
                <w:szCs w:val="18"/>
                <w:lang w:val="es-ES_tradnl"/>
              </w:rPr>
              <w:t>Sí, actividades completas emprendidas respecto a todas las cuesti</w:t>
            </w:r>
            <w:r w:rsidRPr="002E535E">
              <w:rPr>
                <w:rFonts w:ascii="Verdana" w:hAnsi="Verdana"/>
                <w:sz w:val="18"/>
                <w:szCs w:val="18"/>
                <w:lang w:val="es-ES_tradnl"/>
              </w:rPr>
              <w:t>o</w:t>
            </w:r>
            <w:r w:rsidRPr="002E535E">
              <w:rPr>
                <w:rFonts w:ascii="Verdana" w:hAnsi="Verdana"/>
                <w:sz w:val="18"/>
                <w:szCs w:val="18"/>
                <w:lang w:val="es-ES_tradnl"/>
              </w:rPr>
              <w:t xml:space="preserve">nes y esferas temáticas (indique los detalles a continuación) </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417"/>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las actividades de comun</w:t>
            </w:r>
            <w:r w:rsidRPr="002E535E">
              <w:rPr>
                <w:rFonts w:ascii="Verdana" w:hAnsi="Verdana"/>
                <w:sz w:val="18"/>
                <w:szCs w:val="18"/>
                <w:lang w:val="es-ES_tradnl"/>
              </w:rPr>
              <w:t>i</w:t>
            </w:r>
            <w:r w:rsidRPr="002E535E">
              <w:rPr>
                <w:rFonts w:ascii="Verdana" w:hAnsi="Verdana"/>
                <w:sz w:val="18"/>
                <w:szCs w:val="18"/>
                <w:lang w:val="es-ES_tradnl"/>
              </w:rPr>
              <w:t>caciones, educación y conciencia pública para la aplicación de cuestiones intersectoriales y pr</w:t>
            </w:r>
            <w:r w:rsidRPr="002E535E">
              <w:rPr>
                <w:rFonts w:ascii="Verdana" w:hAnsi="Verdana"/>
                <w:sz w:val="18"/>
                <w:szCs w:val="18"/>
                <w:lang w:val="es-ES_tradnl"/>
              </w:rPr>
              <w:t>o</w:t>
            </w:r>
            <w:r w:rsidRPr="002E535E">
              <w:rPr>
                <w:rFonts w:ascii="Verdana" w:hAnsi="Verdana"/>
                <w:sz w:val="18"/>
                <w:szCs w:val="18"/>
                <w:lang w:val="es-ES_tradnl"/>
              </w:rPr>
              <w:t>gramas de trabajo temáticos adoptados en el marco del Convenio.</w:t>
            </w:r>
          </w:p>
        </w:tc>
      </w:tr>
      <w:tr w:rsidR="00950A37" w:rsidRPr="002E535E">
        <w:trPr>
          <w:trHeight w:val="417"/>
        </w:trPr>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D614C">
            <w:pPr>
              <w:spacing w:before="60" w:after="60"/>
              <w:jc w:val="both"/>
              <w:rPr>
                <w:rFonts w:ascii="Verdana" w:hAnsi="Verdana"/>
                <w:sz w:val="18"/>
                <w:szCs w:val="18"/>
                <w:lang w:val="es-ES_tradnl"/>
              </w:rPr>
            </w:pPr>
            <w:r w:rsidRPr="002E535E">
              <w:rPr>
                <w:rFonts w:ascii="Verdana" w:hAnsi="Verdana" w:cs="Arial"/>
                <w:sz w:val="18"/>
                <w:szCs w:val="18"/>
                <w:lang w:val="es-ES_tradnl"/>
              </w:rPr>
              <w:t>A pesar de n</w:t>
            </w:r>
            <w:r w:rsidR="005C7C37" w:rsidRPr="002E535E">
              <w:rPr>
                <w:rFonts w:ascii="Verdana" w:hAnsi="Verdana" w:cs="Arial"/>
                <w:sz w:val="18"/>
                <w:szCs w:val="18"/>
                <w:lang w:val="es-ES_tradnl"/>
              </w:rPr>
              <w:t>o conta</w:t>
            </w:r>
            <w:r w:rsidRPr="002E535E">
              <w:rPr>
                <w:rFonts w:ascii="Verdana" w:hAnsi="Verdana" w:cs="Arial"/>
                <w:sz w:val="18"/>
                <w:szCs w:val="18"/>
                <w:lang w:val="es-ES_tradnl"/>
              </w:rPr>
              <w:t>r en este momento con información detallada, existen iniciativas que se están desarrollando a nivel de coordinaciones interinstitucionales donde se promueve la aplicación de los programas temáticos de trabajo en el marco del convenio. Lo que no existe es la sistematización de estas acciones conjuntas.</w:t>
            </w:r>
          </w:p>
        </w:tc>
      </w:tr>
      <w:tr w:rsidR="00950A37" w:rsidRPr="002E535E">
        <w:trPr>
          <w:trHeight w:val="691"/>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¿Presta su país apoyo a iniciativas de grupos importantes, interlocutores principales e interesados directos que integran las cuestiones de conservación de la diversidad biológica en sus pr</w:t>
            </w:r>
            <w:r w:rsidRPr="002E535E">
              <w:rPr>
                <w:rFonts w:ascii="Verdana" w:hAnsi="Verdana"/>
                <w:sz w:val="18"/>
                <w:szCs w:val="20"/>
                <w:lang w:val="es-ES_tradnl"/>
              </w:rPr>
              <w:t>o</w:t>
            </w:r>
            <w:r w:rsidRPr="002E535E">
              <w:rPr>
                <w:rFonts w:ascii="Verdana" w:hAnsi="Verdana"/>
                <w:sz w:val="18"/>
                <w:szCs w:val="20"/>
                <w:lang w:val="es-ES_tradnl"/>
              </w:rPr>
              <w:t>gramas prácticos y de educación así como en sus planes, programas y políticas sectoriales e intersect</w:t>
            </w:r>
            <w:r w:rsidRPr="002E535E">
              <w:rPr>
                <w:rFonts w:ascii="Verdana" w:hAnsi="Verdana"/>
                <w:sz w:val="18"/>
                <w:szCs w:val="20"/>
                <w:lang w:val="es-ES_tradnl"/>
              </w:rPr>
              <w:t>o</w:t>
            </w:r>
            <w:r w:rsidRPr="002E535E">
              <w:rPr>
                <w:rFonts w:ascii="Verdana" w:hAnsi="Verdana"/>
                <w:sz w:val="18"/>
                <w:szCs w:val="20"/>
                <w:lang w:val="es-ES_tradnl"/>
              </w:rPr>
              <w:t>riales pertinentes</w:t>
            </w:r>
            <w:r w:rsidRPr="002E535E">
              <w:rPr>
                <w:rFonts w:ascii="Verdana" w:hAnsi="Verdana"/>
                <w:sz w:val="18"/>
                <w:szCs w:val="18"/>
                <w:lang w:val="es-ES_tradnl"/>
              </w:rPr>
              <w:t>? (decisión IV/10 y Objetivo 4.4 del Plan estratégico)</w:t>
            </w:r>
          </w:p>
        </w:tc>
      </w:tr>
      <w:tr w:rsidR="00950A37" w:rsidRPr="002E535E">
        <w:trPr>
          <w:trHeight w:val="35"/>
        </w:trPr>
        <w:tc>
          <w:tcPr>
            <w:tcW w:w="7541"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6"/>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41"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6"/>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Sí (indique los detalles a continuación) </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D614C">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las iniciativas de grupos importantes, interlocutores principales e interes</w:t>
            </w:r>
            <w:r w:rsidRPr="002E535E">
              <w:rPr>
                <w:rFonts w:ascii="Verdana" w:hAnsi="Verdana"/>
                <w:sz w:val="18"/>
                <w:szCs w:val="18"/>
                <w:lang w:val="es-ES_tradnl"/>
              </w:rPr>
              <w:t>a</w:t>
            </w:r>
            <w:r w:rsidRPr="002E535E">
              <w:rPr>
                <w:rFonts w:ascii="Verdana" w:hAnsi="Verdana"/>
                <w:sz w:val="18"/>
                <w:szCs w:val="18"/>
                <w:lang w:val="es-ES_tradnl"/>
              </w:rPr>
              <w:t xml:space="preserve">dos </w:t>
            </w:r>
            <w:r w:rsidRPr="002E535E">
              <w:rPr>
                <w:rFonts w:ascii="Verdana" w:hAnsi="Verdana"/>
                <w:sz w:val="18"/>
                <w:szCs w:val="20"/>
                <w:lang w:val="es-ES_tradnl"/>
              </w:rPr>
              <w:t>directos que integran la conservación de la diversidad biológica en sus programas prácticos y de educación así como en sus planes, programas y políticas sectoriales e intersectoriales pertinentes</w:t>
            </w:r>
            <w:r w:rsidRPr="002E535E">
              <w:rPr>
                <w:rFonts w:ascii="Verdana" w:hAnsi="Verdana"/>
                <w:sz w:val="18"/>
                <w:szCs w:val="18"/>
                <w:lang w:val="es-ES_tradnl"/>
              </w:rPr>
              <w:t>.</w:t>
            </w:r>
          </w:p>
        </w:tc>
      </w:tr>
      <w:tr w:rsidR="00950A37"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D614C">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Existen en el tema ambiental, en 26 planes de manejo de las áreas protegidas del SINAP, planes de educación ambiental que tienen como objetivo atacar los problemas ambientales de dichas áreas. ANCON, Fundación Natura y otras organizaciones no gubernamentales, han integrado en sus planes estratégicos, el tema de educación ambiental. </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¿Está su país comunicando los diversos elementos de la meta 2010 sobre diversidad biológica y estableciendo vínculos apropiados con </w:t>
            </w:r>
            <w:smartTag w:uri="urn:schemas-microsoft-com:office:smarttags" w:element="PersonName">
              <w:smartTagPr>
                <w:attr w:name="ProductID" w:val="la D￩cada"/>
              </w:smartTagPr>
              <w:r w:rsidRPr="002E535E">
                <w:rPr>
                  <w:rFonts w:ascii="Verdana" w:hAnsi="Verdana"/>
                  <w:sz w:val="18"/>
                  <w:szCs w:val="20"/>
                  <w:lang w:val="es-ES_tradnl"/>
                </w:rPr>
                <w:t>la Década</w:t>
              </w:r>
            </w:smartTag>
            <w:r w:rsidRPr="002E535E">
              <w:rPr>
                <w:rFonts w:ascii="Verdana" w:hAnsi="Verdana"/>
                <w:sz w:val="18"/>
                <w:szCs w:val="20"/>
                <w:lang w:val="es-ES_tradnl"/>
              </w:rPr>
              <w:t xml:space="preserve"> para educación sobre el desarrollo sostenible en la aplicación de sus programas y actividades </w:t>
            </w:r>
            <w:r w:rsidRPr="002E535E">
              <w:rPr>
                <w:rFonts w:ascii="Verdana" w:hAnsi="Verdana"/>
                <w:sz w:val="18"/>
                <w:szCs w:val="18"/>
                <w:lang w:val="es-ES_tradnl"/>
              </w:rPr>
              <w:t>de comunicaciones, educación y conciencia pública</w:t>
            </w:r>
            <w:r w:rsidRPr="002E535E">
              <w:rPr>
                <w:rFonts w:ascii="Verdana" w:hAnsi="Verdana"/>
                <w:sz w:val="18"/>
                <w:szCs w:val="20"/>
                <w:lang w:val="es-ES_tradnl"/>
              </w:rPr>
              <w:t xml:space="preserve"> naci</w:t>
            </w:r>
            <w:r w:rsidRPr="002E535E">
              <w:rPr>
                <w:rFonts w:ascii="Verdana" w:hAnsi="Verdana"/>
                <w:sz w:val="18"/>
                <w:szCs w:val="20"/>
                <w:lang w:val="es-ES_tradnl"/>
              </w:rPr>
              <w:t>o</w:t>
            </w:r>
            <w:r w:rsidRPr="002E535E">
              <w:rPr>
                <w:rFonts w:ascii="Verdana" w:hAnsi="Verdana"/>
                <w:sz w:val="18"/>
                <w:szCs w:val="20"/>
                <w:lang w:val="es-ES_tradnl"/>
              </w:rPr>
              <w:t>nales? (decisión VII/24)</w:t>
            </w:r>
          </w:p>
        </w:tc>
      </w:tr>
      <w:tr w:rsidR="00950A37" w:rsidRPr="002E535E">
        <w:trPr>
          <w:trHeight w:val="423"/>
        </w:trPr>
        <w:tc>
          <w:tcPr>
            <w:tcW w:w="753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5"/>
              </w:numPr>
              <w:tabs>
                <w:tab w:val="clear" w:pos="720"/>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1679"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A97307">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rPr>
          <w:trHeight w:val="502"/>
        </w:trPr>
        <w:tc>
          <w:tcPr>
            <w:tcW w:w="75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5"/>
              </w:numPr>
              <w:tabs>
                <w:tab w:val="clear" w:pos="720"/>
              </w:tabs>
              <w:spacing w:before="60" w:after="60"/>
              <w:ind w:left="936"/>
              <w:jc w:val="both"/>
              <w:rPr>
                <w:rFonts w:ascii="Verdana" w:hAnsi="Verdana"/>
                <w:sz w:val="18"/>
                <w:szCs w:val="18"/>
                <w:lang w:val="es-ES_tradnl"/>
              </w:rPr>
            </w:pPr>
            <w:r w:rsidRPr="002E535E">
              <w:rPr>
                <w:rFonts w:ascii="Verdana" w:hAnsi="Verdana"/>
                <w:sz w:val="18"/>
                <w:szCs w:val="18"/>
                <w:lang w:val="es-ES_tradnl"/>
              </w:rPr>
              <w:t>No, pero algunos programas en desarrollo</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75"/>
        </w:trPr>
        <w:tc>
          <w:tcPr>
            <w:tcW w:w="75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5"/>
              </w:numPr>
              <w:tabs>
                <w:tab w:val="clear" w:pos="720"/>
              </w:tabs>
              <w:spacing w:before="60" w:after="60"/>
              <w:ind w:left="936"/>
              <w:jc w:val="both"/>
              <w:rPr>
                <w:rFonts w:ascii="Verdana" w:hAnsi="Verdana"/>
                <w:sz w:val="18"/>
                <w:szCs w:val="18"/>
                <w:lang w:val="es-ES_tradnl"/>
              </w:rPr>
            </w:pPr>
            <w:r w:rsidRPr="002E535E">
              <w:rPr>
                <w:rFonts w:ascii="Verdana" w:hAnsi="Verdana"/>
                <w:sz w:val="18"/>
                <w:szCs w:val="18"/>
                <w:lang w:val="es-ES_tradnl"/>
              </w:rPr>
              <w:t>Sí, algunos programas elaborados y actividades emprendidas para este  fin (indique los detalles a continuación)</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75"/>
        </w:trPr>
        <w:tc>
          <w:tcPr>
            <w:tcW w:w="753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5"/>
              </w:numPr>
              <w:tabs>
                <w:tab w:val="clear" w:pos="720"/>
              </w:tabs>
              <w:spacing w:before="60" w:after="60"/>
              <w:ind w:left="936"/>
              <w:jc w:val="both"/>
              <w:rPr>
                <w:rFonts w:ascii="Verdana" w:hAnsi="Verdana"/>
                <w:sz w:val="18"/>
                <w:szCs w:val="18"/>
                <w:lang w:val="es-ES_tradnl"/>
              </w:rPr>
            </w:pPr>
            <w:r w:rsidRPr="002E535E">
              <w:rPr>
                <w:rFonts w:ascii="Verdana" w:hAnsi="Verdana"/>
                <w:sz w:val="18"/>
                <w:szCs w:val="18"/>
                <w:lang w:val="es-ES_tradnl"/>
              </w:rPr>
              <w:t>Sí, programas completos desarrollados y muchas actividades e</w:t>
            </w:r>
            <w:r w:rsidRPr="002E535E">
              <w:rPr>
                <w:rFonts w:ascii="Verdana" w:hAnsi="Verdana"/>
                <w:sz w:val="18"/>
                <w:szCs w:val="18"/>
                <w:lang w:val="es-ES_tradnl"/>
              </w:rPr>
              <w:t>m</w:t>
            </w:r>
            <w:r w:rsidRPr="002E535E">
              <w:rPr>
                <w:rFonts w:ascii="Verdana" w:hAnsi="Verdana"/>
                <w:sz w:val="18"/>
                <w:szCs w:val="18"/>
                <w:lang w:val="es-ES_tradnl"/>
              </w:rPr>
              <w:t>prendidas para este fin (indique los detalles a continuación)</w:t>
            </w:r>
          </w:p>
        </w:tc>
        <w:tc>
          <w:tcPr>
            <w:tcW w:w="1679"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417"/>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para la comunicación de los diversos elementos de la meta 2010 </w:t>
            </w:r>
            <w:r w:rsidRPr="002E535E">
              <w:rPr>
                <w:rFonts w:ascii="Verdana" w:hAnsi="Verdana"/>
                <w:sz w:val="18"/>
                <w:szCs w:val="20"/>
                <w:lang w:val="es-ES_tradnl"/>
              </w:rPr>
              <w:t xml:space="preserve">sobre diversidad biológica y el establecimiento de vínculos con </w:t>
            </w:r>
            <w:smartTag w:uri="urn:schemas-microsoft-com:office:smarttags" w:element="PersonName">
              <w:smartTagPr>
                <w:attr w:name="ProductID" w:val="la D￩cada"/>
              </w:smartTagPr>
              <w:r w:rsidRPr="002E535E">
                <w:rPr>
                  <w:rFonts w:ascii="Verdana" w:hAnsi="Verdana"/>
                  <w:sz w:val="18"/>
                  <w:szCs w:val="20"/>
                  <w:lang w:val="es-ES_tradnl"/>
                </w:rPr>
                <w:t>la Década</w:t>
              </w:r>
            </w:smartTag>
            <w:r w:rsidRPr="002E535E">
              <w:rPr>
                <w:rFonts w:ascii="Verdana" w:hAnsi="Verdana"/>
                <w:sz w:val="18"/>
                <w:szCs w:val="20"/>
                <w:lang w:val="es-ES_tradnl"/>
              </w:rPr>
              <w:t xml:space="preserve"> para educación sobre el desarrollo sosten</w:t>
            </w:r>
            <w:r w:rsidRPr="002E535E">
              <w:rPr>
                <w:rFonts w:ascii="Verdana" w:hAnsi="Verdana"/>
                <w:sz w:val="18"/>
                <w:szCs w:val="20"/>
                <w:lang w:val="es-ES_tradnl"/>
              </w:rPr>
              <w:t>i</w:t>
            </w:r>
            <w:r w:rsidRPr="002E535E">
              <w:rPr>
                <w:rFonts w:ascii="Verdana" w:hAnsi="Verdana"/>
                <w:sz w:val="18"/>
                <w:szCs w:val="20"/>
                <w:lang w:val="es-ES_tradnl"/>
              </w:rPr>
              <w:t>ble</w:t>
            </w:r>
            <w:r w:rsidRPr="002E535E">
              <w:rPr>
                <w:rFonts w:ascii="Verdana" w:hAnsi="Verdana"/>
                <w:sz w:val="18"/>
                <w:szCs w:val="18"/>
                <w:lang w:val="es-ES_tradnl"/>
              </w:rPr>
              <w:t>.</w:t>
            </w:r>
          </w:p>
        </w:tc>
      </w:tr>
    </w:tbl>
    <w:p w:rsidR="0047755A" w:rsidRDefault="0047755A"/>
    <w:p w:rsidR="00A02DB4" w:rsidRPr="00A02DB4" w:rsidRDefault="00A02DB4" w:rsidP="00A02DB4">
      <w:pPr>
        <w:numPr>
          <w:ilvl w:val="0"/>
          <w:numId w:val="184"/>
        </w:numPr>
        <w:tabs>
          <w:tab w:val="clear" w:pos="1440"/>
          <w:tab w:val="left" w:pos="900"/>
        </w:tabs>
        <w:spacing w:before="60"/>
        <w:jc w:val="both"/>
        <w:rPr>
          <w:rFonts w:ascii="Verdana" w:hAnsi="Verdana"/>
          <w:b/>
          <w:bCs/>
          <w:sz w:val="18"/>
          <w:szCs w:val="20"/>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14"/>
      </w:tblGrid>
      <w:tr w:rsidR="00D72181" w:rsidRPr="002E535E">
        <w:trPr>
          <w:trHeight w:val="417"/>
        </w:trPr>
        <w:tc>
          <w:tcPr>
            <w:tcW w:w="9214" w:type="dxa"/>
            <w:tcBorders>
              <w:top w:val="single" w:sz="4" w:space="0" w:color="FFFFFF"/>
              <w:left w:val="threeDEmboss" w:sz="6" w:space="0" w:color="FFFFFF"/>
              <w:bottom w:val="threeDEmboss" w:sz="6" w:space="0" w:color="FFFFFF"/>
              <w:right w:val="threeDEmboss" w:sz="6" w:space="0" w:color="FFFFFF"/>
            </w:tcBorders>
            <w:shd w:val="clear" w:color="auto" w:fill="CCCCCC"/>
            <w:tcMar>
              <w:top w:w="0" w:type="dxa"/>
              <w:left w:w="144" w:type="dxa"/>
              <w:bottom w:w="0" w:type="dxa"/>
              <w:right w:w="144" w:type="dxa"/>
            </w:tcMar>
          </w:tcPr>
          <w:p w:rsidR="00D72181" w:rsidRPr="002E535E" w:rsidRDefault="00D72181" w:rsidP="00D72181">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D72181" w:rsidRPr="002E535E" w:rsidRDefault="00D72181" w:rsidP="00D72181">
            <w:pPr>
              <w:numPr>
                <w:ilvl w:val="0"/>
                <w:numId w:val="196"/>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D72181" w:rsidRPr="002E535E" w:rsidRDefault="00D72181" w:rsidP="00D72181">
            <w:pPr>
              <w:numPr>
                <w:ilvl w:val="0"/>
                <w:numId w:val="196"/>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D72181" w:rsidRPr="002E535E" w:rsidRDefault="00D72181" w:rsidP="00D72181">
            <w:pPr>
              <w:numPr>
                <w:ilvl w:val="0"/>
                <w:numId w:val="196"/>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D72181" w:rsidRPr="002E535E" w:rsidRDefault="00D72181" w:rsidP="00D72181">
            <w:pPr>
              <w:numPr>
                <w:ilvl w:val="0"/>
                <w:numId w:val="196"/>
              </w:numPr>
              <w:tabs>
                <w:tab w:val="clear" w:pos="1080"/>
                <w:tab w:val="num" w:pos="870"/>
              </w:tabs>
              <w:spacing w:before="60" w:after="60"/>
              <w:ind w:left="864"/>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D72181" w:rsidRPr="002E535E" w:rsidRDefault="00D72181" w:rsidP="00D72181">
            <w:pPr>
              <w:numPr>
                <w:ilvl w:val="0"/>
                <w:numId w:val="196"/>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D72181" w:rsidRPr="002E535E" w:rsidRDefault="00D72181" w:rsidP="00D72181">
            <w:pPr>
              <w:numPr>
                <w:ilvl w:val="0"/>
                <w:numId w:val="196"/>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D72181" w:rsidRPr="002E535E">
        <w:trPr>
          <w:trHeight w:val="417"/>
        </w:trPr>
        <w:tc>
          <w:tcPr>
            <w:tcW w:w="9214" w:type="dxa"/>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tcPr>
          <w:p w:rsidR="00A97307" w:rsidRPr="002E535E" w:rsidRDefault="00B363DB" w:rsidP="00A97307">
            <w:pPr>
              <w:spacing w:before="60" w:after="60"/>
              <w:jc w:val="both"/>
              <w:rPr>
                <w:rFonts w:ascii="Verdana" w:hAnsi="Verdana"/>
                <w:sz w:val="18"/>
                <w:szCs w:val="18"/>
                <w:lang w:val="es-ES"/>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Pr>
                <w:rFonts w:ascii="Verdana" w:hAnsi="Verdana"/>
                <w:bCs/>
                <w:sz w:val="18"/>
                <w:szCs w:val="20"/>
                <w:lang w:val="es-ES_tradnl"/>
              </w:rPr>
              <w:t>pactos de las medidas adoptadas.</w:t>
            </w:r>
            <w:r w:rsidR="0098555B">
              <w:rPr>
                <w:rFonts w:ascii="Verdana" w:hAnsi="Verdana"/>
                <w:bCs/>
                <w:sz w:val="18"/>
                <w:szCs w:val="20"/>
                <w:lang w:val="es-ES_tradnl"/>
              </w:rPr>
              <w:t xml:space="preserve"> </w:t>
            </w:r>
            <w:r w:rsidR="00A97307" w:rsidRPr="002E535E">
              <w:rPr>
                <w:rFonts w:ascii="Verdana" w:hAnsi="Verdana"/>
                <w:sz w:val="18"/>
                <w:szCs w:val="18"/>
                <w:lang w:val="es-ES"/>
              </w:rPr>
              <w:t xml:space="preserve">Existe por parte de </w:t>
            </w:r>
            <w:smartTag w:uri="urn:schemas-microsoft-com:office:smarttags" w:element="PersonName">
              <w:smartTagPr>
                <w:attr w:name="ProductID" w:val="la ANAM"/>
              </w:smartTagPr>
              <w:r w:rsidR="00A97307" w:rsidRPr="002E535E">
                <w:rPr>
                  <w:rFonts w:ascii="Verdana" w:hAnsi="Verdana"/>
                  <w:sz w:val="18"/>
                  <w:szCs w:val="18"/>
                  <w:lang w:val="es-ES"/>
                </w:rPr>
                <w:t>la ANAM</w:t>
              </w:r>
            </w:smartTag>
            <w:r w:rsidR="00A97307" w:rsidRPr="002E535E">
              <w:rPr>
                <w:rFonts w:ascii="Verdana" w:hAnsi="Verdana"/>
                <w:sz w:val="18"/>
                <w:szCs w:val="18"/>
                <w:lang w:val="es-ES"/>
              </w:rPr>
              <w:t>, una estrategia de comunicación, educación y conciencia pública elaborada y promovida a través de campañas, teatro, títeres y otros elementos que  llegan sobre todo a los niños de edades escolares.</w:t>
            </w:r>
          </w:p>
          <w:p w:rsidR="00A97307" w:rsidRPr="00176987" w:rsidRDefault="00A97307" w:rsidP="00A97307">
            <w:pPr>
              <w:spacing w:before="60" w:after="60"/>
              <w:jc w:val="both"/>
              <w:rPr>
                <w:rFonts w:ascii="Verdana" w:hAnsi="Verdana"/>
                <w:sz w:val="18"/>
                <w:szCs w:val="18"/>
                <w:lang w:val="es-ES"/>
              </w:rPr>
            </w:pPr>
            <w:r w:rsidRPr="002E535E">
              <w:rPr>
                <w:rFonts w:ascii="Verdana" w:hAnsi="Verdana"/>
                <w:sz w:val="18"/>
                <w:szCs w:val="18"/>
                <w:lang w:val="es-ES"/>
              </w:rPr>
              <w:t xml:space="preserve">Es evidente la necesidad de divulgar con mayor precisión las Guías Didácticas de Educación Ambiental  en centros de educación básica general dentro del SINAP, para ello debe fomentarse esta labor dentro del SINAP utilizando grupos de voluntarios ambientales que cuenten con entrenamiento para ello. ANAM debe tener a solicitud de grupos dentro de las AP´s, una mayor actuación en los proceso de coordinación de actividades, educadores ambientales y desarrollo de programas de educación ambiental dentro del PN Volcán barú, PI </w:t>
            </w:r>
            <w:smartTag w:uri="urn:schemas-microsoft-com:office:smarttags" w:element="PersonName">
              <w:smartTagPr>
                <w:attr w:name="ProductID" w:val="La Amistad-Pac￭fico"/>
              </w:smartTagPr>
              <w:r w:rsidRPr="002E535E">
                <w:rPr>
                  <w:rFonts w:ascii="Verdana" w:hAnsi="Verdana"/>
                  <w:sz w:val="18"/>
                  <w:szCs w:val="18"/>
                  <w:lang w:val="es-ES"/>
                </w:rPr>
                <w:t>La Amistad-Pacífico</w:t>
              </w:r>
            </w:smartTag>
            <w:r w:rsidRPr="002E535E">
              <w:rPr>
                <w:rFonts w:ascii="Verdana" w:hAnsi="Verdana"/>
                <w:sz w:val="18"/>
                <w:szCs w:val="18"/>
                <w:lang w:val="es-ES"/>
              </w:rPr>
              <w:t xml:space="preserve">, PI </w:t>
            </w:r>
            <w:smartTag w:uri="urn:schemas-microsoft-com:office:smarttags" w:element="PersonName">
              <w:smartTagPr>
                <w:attr w:name="ProductID" w:val="La Amistad-Pac￭fico"/>
              </w:smartTagPr>
              <w:r w:rsidRPr="002E535E">
                <w:rPr>
                  <w:rFonts w:ascii="Verdana" w:hAnsi="Verdana"/>
                  <w:sz w:val="18"/>
                  <w:szCs w:val="18"/>
                  <w:lang w:val="es-ES"/>
                </w:rPr>
                <w:t>La Amistad-pacífico</w:t>
              </w:r>
            </w:smartTag>
            <w:r w:rsidRPr="002E535E">
              <w:rPr>
                <w:rFonts w:ascii="Verdana" w:hAnsi="Verdana"/>
                <w:sz w:val="18"/>
                <w:szCs w:val="18"/>
                <w:lang w:val="es-ES"/>
              </w:rPr>
              <w:t xml:space="preserve">, RF Canglón, PN Sarigua, PP Isla Galeta, MN Gaital, RVS Ciénega de </w:t>
            </w:r>
            <w:smartTag w:uri="urn:schemas-microsoft-com:office:smarttags" w:element="PersonName">
              <w:smartTagPr>
                <w:attr w:name="ProductID" w:val="La Macana"/>
              </w:smartTagPr>
              <w:r w:rsidRPr="002E535E">
                <w:rPr>
                  <w:rFonts w:ascii="Verdana" w:hAnsi="Verdana"/>
                  <w:sz w:val="18"/>
                  <w:szCs w:val="18"/>
                  <w:lang w:val="es-ES"/>
                </w:rPr>
                <w:t>La Macana</w:t>
              </w:r>
            </w:smartTag>
            <w:r w:rsidRPr="002E535E">
              <w:rPr>
                <w:rFonts w:ascii="Verdana" w:hAnsi="Verdana"/>
                <w:sz w:val="18"/>
                <w:szCs w:val="18"/>
                <w:lang w:val="es-ES"/>
              </w:rPr>
              <w:t xml:space="preserve">, HII Golfo de Montijo, PNM Isla Bastimentos, RVS Isla Caña, RF </w:t>
            </w:r>
            <w:smartTag w:uri="urn:schemas-microsoft-com:office:smarttags" w:element="PersonName">
              <w:smartTagPr>
                <w:attr w:name="ProductID" w:val="La Yeguada"/>
              </w:smartTagPr>
              <w:r w:rsidRPr="002E535E">
                <w:rPr>
                  <w:rFonts w:ascii="Verdana" w:hAnsi="Verdana"/>
                  <w:sz w:val="18"/>
                  <w:szCs w:val="18"/>
                  <w:lang w:val="es-ES"/>
                </w:rPr>
                <w:t>La Yeguada</w:t>
              </w:r>
            </w:smartTag>
            <w:r w:rsidRPr="002E535E">
              <w:rPr>
                <w:rFonts w:ascii="Verdana" w:hAnsi="Verdana"/>
                <w:sz w:val="18"/>
                <w:szCs w:val="18"/>
                <w:lang w:val="es-ES"/>
              </w:rPr>
              <w:t>, AR Lago Gatún, y PN Darién. Igualmente el STRI a través de sus programas de educación ambiental en el Centro de Galeta y Punta Culebra, que apoyan grupos de estudiantes de escuelas primarias de todo el país.</w:t>
            </w:r>
          </w:p>
          <w:p w:rsidR="00621F43" w:rsidRDefault="00B363DB" w:rsidP="00B363DB">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w:t>
            </w:r>
            <w:r>
              <w:rPr>
                <w:rFonts w:ascii="Verdana" w:hAnsi="Verdana"/>
                <w:bCs/>
                <w:sz w:val="18"/>
                <w:szCs w:val="20"/>
                <w:lang w:val="es-ES_tradnl"/>
              </w:rPr>
              <w:t xml:space="preserve"> plan estratégico del Convenio. </w:t>
            </w:r>
            <w:r w:rsidRPr="00B363DB">
              <w:rPr>
                <w:rFonts w:ascii="Verdana" w:hAnsi="Verdana"/>
                <w:sz w:val="18"/>
                <w:szCs w:val="18"/>
                <w:lang w:val="es-PA"/>
              </w:rPr>
              <w:t xml:space="preserve">Las acciones propuestas contribuyen al cumplimiento de las siguientes metas del Plan estratégico: 1. </w:t>
            </w:r>
            <w:r w:rsidRPr="00B363DB">
              <w:rPr>
                <w:rFonts w:ascii="Verdana" w:hAnsi="Verdana" w:cs="Arial"/>
                <w:color w:val="000000"/>
                <w:sz w:val="18"/>
                <w:szCs w:val="18"/>
                <w:lang w:val="es-PA"/>
              </w:rPr>
              <w:t xml:space="preserve">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p>
          <w:p w:rsidR="00621F43" w:rsidRPr="00621F43" w:rsidRDefault="00621F43" w:rsidP="00B363DB">
            <w:pPr>
              <w:jc w:val="both"/>
              <w:rPr>
                <w:rFonts w:ascii="Verdana" w:hAnsi="Verdana"/>
                <w:sz w:val="18"/>
                <w:szCs w:val="18"/>
                <w:lang w:val="es-PA"/>
              </w:rPr>
            </w:pPr>
            <w:r>
              <w:rPr>
                <w:rFonts w:ascii="Verdana" w:hAnsi="Verdana"/>
                <w:bCs/>
                <w:sz w:val="18"/>
                <w:szCs w:val="20"/>
                <w:lang w:val="es-ES_tradnl"/>
              </w:rPr>
              <w:t>c</w:t>
            </w:r>
            <w:r w:rsidR="00B363DB">
              <w:rPr>
                <w:rFonts w:ascii="Verdana" w:hAnsi="Verdana"/>
                <w:bCs/>
                <w:sz w:val="18"/>
                <w:szCs w:val="20"/>
                <w:lang w:val="es-ES_tradnl"/>
              </w:rPr>
              <w:t xml:space="preserve">) </w:t>
            </w:r>
            <w:r w:rsidR="00B363DB" w:rsidRPr="002E535E">
              <w:rPr>
                <w:rFonts w:ascii="Verdana" w:hAnsi="Verdana"/>
                <w:bCs/>
                <w:sz w:val="18"/>
                <w:szCs w:val="20"/>
                <w:lang w:val="es-ES_tradnl"/>
              </w:rPr>
              <w:t>contribución</w:t>
            </w:r>
            <w:r w:rsidR="00B363DB">
              <w:rPr>
                <w:rFonts w:ascii="Verdana" w:hAnsi="Verdana"/>
                <w:bCs/>
                <w:sz w:val="18"/>
                <w:szCs w:val="20"/>
                <w:lang w:val="es-ES_tradnl"/>
              </w:rPr>
              <w:t xml:space="preserve"> al progreso hacia la meta 2010. </w:t>
            </w:r>
            <w:r w:rsidR="00B363DB" w:rsidRPr="00621F43">
              <w:rPr>
                <w:rFonts w:ascii="Verdana" w:hAnsi="Verdana"/>
                <w:sz w:val="18"/>
                <w:szCs w:val="18"/>
                <w:lang w:val="es-PA"/>
              </w:rPr>
              <w:t xml:space="preserve">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                                          </w:t>
            </w:r>
          </w:p>
          <w:p w:rsidR="00B363DB" w:rsidRPr="00B363DB" w:rsidRDefault="00B363DB" w:rsidP="00B363DB">
            <w:pPr>
              <w:jc w:val="both"/>
              <w:rPr>
                <w:rFonts w:ascii="Verdana" w:hAnsi="Verdana" w:cs="Arial"/>
                <w:color w:val="000000"/>
                <w:sz w:val="18"/>
                <w:szCs w:val="18"/>
                <w:lang w:val="es-PA"/>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Pr>
                <w:rFonts w:ascii="Verdana" w:hAnsi="Verdana"/>
                <w:bCs/>
                <w:sz w:val="18"/>
                <w:szCs w:val="20"/>
                <w:lang w:val="es-ES_tradnl"/>
              </w:rPr>
              <w:t>lógica.</w:t>
            </w:r>
            <w:r>
              <w:rPr>
                <w:rFonts w:ascii="Verdana" w:hAnsi="Verdana"/>
                <w:bCs/>
                <w:sz w:val="18"/>
                <w:lang w:val="es-ES_tradnl"/>
              </w:rPr>
              <w:t xml:space="preserve"> </w:t>
            </w:r>
            <w:r w:rsidR="00A97307" w:rsidRPr="002E535E">
              <w:rPr>
                <w:rFonts w:ascii="Verdana" w:hAnsi="Verdana" w:cs="Arial"/>
                <w:sz w:val="18"/>
                <w:szCs w:val="18"/>
                <w:lang w:val="es-ES_tradnl"/>
              </w:rPr>
              <w:t xml:space="preserve">Existe actualmente un programa permanente de comunicación en medios con </w:t>
            </w:r>
            <w:smartTag w:uri="urn:schemas-microsoft-com:office:smarttags" w:element="PersonName">
              <w:smartTagPr>
                <w:attr w:name="ProductID" w:val="la Fundaci￳n Albatros."/>
              </w:smartTagPr>
              <w:smartTag w:uri="urn:schemas-microsoft-com:office:smarttags" w:element="PersonName">
                <w:smartTagPr>
                  <w:attr w:name="ProductID" w:val="la Fundaci￳n"/>
                </w:smartTagPr>
                <w:r w:rsidR="00A97307" w:rsidRPr="002E535E">
                  <w:rPr>
                    <w:rFonts w:ascii="Verdana" w:hAnsi="Verdana" w:cs="Arial"/>
                    <w:sz w:val="18"/>
                    <w:szCs w:val="18"/>
                    <w:lang w:val="es-ES_tradnl"/>
                  </w:rPr>
                  <w:t>la Fundación</w:t>
                </w:r>
              </w:smartTag>
              <w:r w:rsidR="00A97307" w:rsidRPr="002E535E">
                <w:rPr>
                  <w:rFonts w:ascii="Verdana" w:hAnsi="Verdana" w:cs="Arial"/>
                  <w:sz w:val="18"/>
                  <w:szCs w:val="18"/>
                  <w:lang w:val="es-ES_tradnl"/>
                </w:rPr>
                <w:t xml:space="preserve"> Albatros.</w:t>
              </w:r>
            </w:smartTag>
            <w:r w:rsidR="00A97307" w:rsidRPr="002E535E">
              <w:rPr>
                <w:rFonts w:ascii="Verdana" w:hAnsi="Verdana" w:cs="Arial"/>
                <w:sz w:val="18"/>
                <w:szCs w:val="18"/>
                <w:lang w:val="es-ES_tradnl"/>
              </w:rPr>
              <w:t xml:space="preserve"> Igualmente, ha habido capacitaciones a los comunicadores sociales con el objetivo de crear una masa de periodistas que manejen el lenguaje científico que permita que la información llegue a toda la población de forma sencilla. La prensa escrita tiene además publicaciones específicas sobre aspectos ambientales y  biodiversidad en la actualidad.</w:t>
            </w:r>
            <w:r>
              <w:rPr>
                <w:rFonts w:ascii="Verdana" w:hAnsi="Verdana"/>
                <w:bCs/>
                <w:sz w:val="18"/>
                <w:lang w:val="es-ES_tradnl"/>
              </w:rPr>
              <w:t xml:space="preserve"> </w:t>
            </w:r>
            <w:r w:rsidR="00A97307" w:rsidRPr="002E535E">
              <w:rPr>
                <w:rFonts w:ascii="Verdana" w:hAnsi="Verdana" w:cs="Arial"/>
                <w:sz w:val="18"/>
                <w:szCs w:val="18"/>
                <w:lang w:val="es-ES_tradnl"/>
              </w:rPr>
              <w:t xml:space="preserve">El CBMAP II ha propuesto la creación de capacidades locales en las áreas de atención del proyecto con lo que se espera el desarrollo de una capacidad para producir iniciativas de comunicación, educación y conciencia pública en el marco del desarrollo de su estrategia de comunicación. El Programa Globe es un programa internacional del cual Panamá participa a través del Ministerio de Educación, donde las escuelas toman datos de parámetros físico-químicos y edafológicos que son posteriormente enviados a </w:t>
            </w:r>
            <w:smartTag w:uri="urn:schemas-microsoft-com:office:smarttags" w:element="PersonName">
              <w:smartTagPr>
                <w:attr w:name="ProductID" w:val="la NASA"/>
              </w:smartTagPr>
              <w:r w:rsidR="00A97307" w:rsidRPr="002E535E">
                <w:rPr>
                  <w:rFonts w:ascii="Verdana" w:hAnsi="Verdana" w:cs="Arial"/>
                  <w:sz w:val="18"/>
                  <w:szCs w:val="18"/>
                  <w:lang w:val="es-ES_tradnl"/>
                </w:rPr>
                <w:t>la NASA</w:t>
              </w:r>
            </w:smartTag>
            <w:r w:rsidR="00A97307" w:rsidRPr="002E535E">
              <w:rPr>
                <w:rFonts w:ascii="Verdana" w:hAnsi="Verdana" w:cs="Arial"/>
                <w:sz w:val="18"/>
                <w:szCs w:val="18"/>
                <w:lang w:val="es-ES_tradnl"/>
              </w:rPr>
              <w:t xml:space="preserve"> para actualizaciones.</w:t>
            </w:r>
            <w:r w:rsidR="00A97307">
              <w:rPr>
                <w:rFonts w:ascii="Verdana" w:hAnsi="Verdana" w:cs="Arial"/>
                <w:sz w:val="18"/>
                <w:szCs w:val="18"/>
                <w:lang w:val="es-ES_tradnl"/>
              </w:rPr>
              <w:t xml:space="preserve"> </w:t>
            </w:r>
            <w:r w:rsidR="00A97307" w:rsidRPr="002E535E">
              <w:rPr>
                <w:rFonts w:ascii="Verdana" w:hAnsi="Verdana" w:cs="Arial"/>
                <w:sz w:val="18"/>
                <w:szCs w:val="18"/>
                <w:lang w:val="es-ES_tradnl"/>
              </w:rPr>
              <w:t>Igualmente, existen congresos nacionales e internacionales donde especialistas participan regularmente con la presentación de datos.</w:t>
            </w:r>
            <w:r w:rsidR="00176987">
              <w:rPr>
                <w:rFonts w:ascii="Verdana" w:hAnsi="Verdana"/>
                <w:bCs/>
                <w:sz w:val="18"/>
                <w:lang w:val="es-ES_tradnl"/>
              </w:rPr>
              <w:t xml:space="preserve">   </w:t>
            </w:r>
            <w:r>
              <w:rPr>
                <w:rFonts w:ascii="Verdana" w:hAnsi="Verdana"/>
                <w:bCs/>
                <w:sz w:val="18"/>
                <w:lang w:val="es-ES_tradnl"/>
              </w:rPr>
              <w:t xml:space="preserve"> </w:t>
            </w:r>
          </w:p>
          <w:p w:rsidR="00621F43" w:rsidRPr="00B363DB" w:rsidRDefault="00B363DB" w:rsidP="00B363DB">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metas de desarrollo del Milenio.</w:t>
            </w:r>
            <w:r>
              <w:rPr>
                <w:rFonts w:ascii="Verdana" w:hAnsi="Verdana"/>
                <w:bCs/>
                <w:sz w:val="18"/>
                <w:lang w:val="es-ES_tradnl"/>
              </w:rPr>
              <w:t xml:space="preserve"> </w:t>
            </w:r>
            <w:r w:rsidRPr="00B363DB">
              <w:rPr>
                <w:rFonts w:ascii="Verdana" w:hAnsi="Verdana"/>
                <w:sz w:val="18"/>
                <w:szCs w:val="18"/>
                <w:lang w:val="es-PA"/>
              </w:rPr>
              <w:t xml:space="preserve">Las acciones propuestas permiten el avance hacia el logro de las metas 2, 7 y 8 </w:t>
            </w:r>
            <w:r>
              <w:rPr>
                <w:rFonts w:ascii="Verdana" w:hAnsi="Verdana"/>
                <w:sz w:val="18"/>
                <w:szCs w:val="18"/>
                <w:lang w:val="es-PA"/>
              </w:rPr>
              <w:t>del milenio.</w:t>
            </w:r>
          </w:p>
          <w:p w:rsidR="00D72181" w:rsidRPr="002E535E" w:rsidRDefault="00B363DB" w:rsidP="00B363DB">
            <w:pPr>
              <w:spacing w:before="60" w:after="60"/>
              <w:jc w:val="both"/>
              <w:rPr>
                <w:rFonts w:ascii="Verdana" w:hAnsi="Verdana"/>
                <w:b/>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A97307">
              <w:rPr>
                <w:rFonts w:ascii="Verdana" w:hAnsi="Verdana"/>
                <w:bCs/>
                <w:sz w:val="18"/>
                <w:szCs w:val="20"/>
                <w:lang w:val="es-ES_tradnl"/>
              </w:rPr>
              <w:t xml:space="preserve"> Recursos financieros para programas a largo plazo, mayor coordinación interinstitucional par aunar esfuerzos y ejecutar programas estratégicos de sostenibilidad financieras.</w:t>
            </w:r>
          </w:p>
        </w:tc>
      </w:tr>
    </w:tbl>
    <w:p w:rsidR="00271233" w:rsidRPr="002E535E" w:rsidRDefault="00271233">
      <w:pPr>
        <w:pStyle w:val="Heading23rdNR"/>
        <w:rPr>
          <w:color w:val="auto"/>
          <w:lang w:val="es-ES_tradnl"/>
        </w:rPr>
      </w:pPr>
      <w:bookmarkStart w:id="68" w:name="_Toc75320229"/>
      <w:bookmarkStart w:id="69" w:name="_Toc93824827"/>
    </w:p>
    <w:p w:rsidR="00950A37" w:rsidRPr="002E535E" w:rsidRDefault="00A02DB4">
      <w:pPr>
        <w:pStyle w:val="Heading23rdNR"/>
        <w:rPr>
          <w:color w:val="auto"/>
          <w:lang w:val="es-ES_tradnl"/>
        </w:rPr>
      </w:pPr>
      <w:r>
        <w:rPr>
          <w:color w:val="auto"/>
          <w:lang w:val="es-ES_tradnl"/>
        </w:rPr>
        <w:br w:type="page"/>
      </w:r>
      <w:r w:rsidR="00950A37" w:rsidRPr="002E535E">
        <w:rPr>
          <w:color w:val="auto"/>
          <w:lang w:val="es-ES_tradnl"/>
        </w:rPr>
        <w:t xml:space="preserve">Artículo 14 - </w:t>
      </w:r>
      <w:bookmarkEnd w:id="68"/>
      <w:r w:rsidR="00950A37" w:rsidRPr="002E535E">
        <w:rPr>
          <w:color w:val="auto"/>
          <w:lang w:val="es-ES_tradnl"/>
        </w:rPr>
        <w:t>Evaluación del impacto y reducción al mínimo del i</w:t>
      </w:r>
      <w:r w:rsidR="00950A37" w:rsidRPr="002E535E">
        <w:rPr>
          <w:color w:val="auto"/>
          <w:lang w:val="es-ES_tradnl"/>
        </w:rPr>
        <w:t>m</w:t>
      </w:r>
      <w:r w:rsidR="00950A37" w:rsidRPr="002E535E">
        <w:rPr>
          <w:color w:val="auto"/>
          <w:lang w:val="es-ES_tradnl"/>
        </w:rPr>
        <w:t>pacto adverso</w:t>
      </w:r>
      <w:bookmarkEnd w:id="69"/>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14.1(a), ¿ha promulgado su país legislación por la que se exija una ev</w:t>
            </w:r>
            <w:r w:rsidRPr="002E535E">
              <w:rPr>
                <w:rFonts w:ascii="Verdana" w:hAnsi="Verdana"/>
                <w:sz w:val="18"/>
                <w:szCs w:val="20"/>
                <w:lang w:val="es-ES_tradnl"/>
              </w:rPr>
              <w:t>a</w:t>
            </w:r>
            <w:r w:rsidRPr="002E535E">
              <w:rPr>
                <w:rFonts w:ascii="Verdana" w:hAnsi="Verdana"/>
                <w:sz w:val="18"/>
                <w:szCs w:val="20"/>
                <w:lang w:val="es-ES_tradnl"/>
              </w:rPr>
              <w:t>luación del impacto ambiental de los proyectos propuestos que puedan tener efectos adversos en la diversidad biológica?</w:t>
            </w:r>
          </w:p>
        </w:tc>
      </w:tr>
      <w:tr w:rsidR="00950A37" w:rsidRPr="002E535E">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7"/>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7"/>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la legislación está todavía en las primeras etapas de des</w:t>
            </w:r>
            <w:r w:rsidRPr="002E535E">
              <w:rPr>
                <w:rFonts w:ascii="Verdana" w:hAnsi="Verdana"/>
                <w:sz w:val="18"/>
                <w:szCs w:val="18"/>
                <w:lang w:val="es-ES_tradnl"/>
              </w:rPr>
              <w:t>a</w:t>
            </w:r>
            <w:r w:rsidRPr="002E535E">
              <w:rPr>
                <w:rFonts w:ascii="Verdana" w:hAnsi="Verdana"/>
                <w:sz w:val="18"/>
                <w:szCs w:val="18"/>
                <w:lang w:val="es-ES_tradnl"/>
              </w:rPr>
              <w:t>rrollo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7"/>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la legislación está en etapas avanzadas de desarr</w:t>
            </w:r>
            <w:r w:rsidRPr="002E535E">
              <w:rPr>
                <w:rFonts w:ascii="Verdana" w:hAnsi="Verdana"/>
                <w:sz w:val="18"/>
                <w:szCs w:val="18"/>
                <w:lang w:val="es-ES_tradnl"/>
              </w:rPr>
              <w:t>o</w:t>
            </w:r>
            <w:r w:rsidRPr="002E535E">
              <w:rPr>
                <w:rFonts w:ascii="Verdana" w:hAnsi="Verdana"/>
                <w:sz w:val="18"/>
                <w:szCs w:val="18"/>
                <w:lang w:val="es-ES_tradnl"/>
              </w:rPr>
              <w:t>llo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7"/>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legislación establecida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A143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7"/>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un análisis de la ejecución disponible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A143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 legislación por la que se exija una evaluación del impacto ambiental de los proyectos propuestos que pu</w:t>
            </w:r>
            <w:r w:rsidRPr="002E535E">
              <w:rPr>
                <w:rFonts w:ascii="Verdana" w:hAnsi="Verdana"/>
                <w:sz w:val="18"/>
                <w:szCs w:val="18"/>
                <w:lang w:val="es-ES_tradnl"/>
              </w:rPr>
              <w:t>e</w:t>
            </w:r>
            <w:r w:rsidRPr="002E535E">
              <w:rPr>
                <w:rFonts w:ascii="Verdana" w:hAnsi="Verdana"/>
                <w:sz w:val="18"/>
                <w:szCs w:val="18"/>
                <w:lang w:val="es-ES_tradnl"/>
              </w:rPr>
              <w:t>dan tener efectos adversos en la diversidad biológica.</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35329" w:rsidP="00AF0FE9">
            <w:pPr>
              <w:jc w:val="both"/>
              <w:rPr>
                <w:rFonts w:ascii="Verdana" w:hAnsi="Verdana" w:cs="Arial"/>
                <w:sz w:val="18"/>
                <w:szCs w:val="18"/>
                <w:lang w:val="es-ES"/>
              </w:rPr>
            </w:pPr>
            <w:r w:rsidRPr="002E535E">
              <w:rPr>
                <w:rFonts w:ascii="Verdana" w:hAnsi="Verdana" w:cs="Arial"/>
                <w:sz w:val="18"/>
                <w:szCs w:val="18"/>
                <w:lang w:val="es-ES"/>
              </w:rPr>
              <w:t>D</w:t>
            </w:r>
            <w:r w:rsidR="00A97307">
              <w:rPr>
                <w:rFonts w:ascii="Verdana" w:hAnsi="Verdana" w:cs="Arial"/>
                <w:sz w:val="18"/>
                <w:szCs w:val="18"/>
                <w:lang w:val="es-ES"/>
              </w:rPr>
              <w:t xml:space="preserve">ecreto Ejecutivo </w:t>
            </w:r>
            <w:r w:rsidRPr="002E535E">
              <w:rPr>
                <w:rFonts w:ascii="Verdana" w:hAnsi="Verdana" w:cs="Arial"/>
                <w:sz w:val="18"/>
                <w:szCs w:val="18"/>
                <w:lang w:val="es-ES"/>
              </w:rPr>
              <w:t>Nº</w:t>
            </w:r>
            <w:r w:rsidR="00A97307">
              <w:rPr>
                <w:rFonts w:ascii="Verdana" w:hAnsi="Verdana" w:cs="Arial"/>
                <w:sz w:val="18"/>
                <w:szCs w:val="18"/>
                <w:lang w:val="es-ES"/>
              </w:rPr>
              <w:t>.</w:t>
            </w:r>
            <w:r w:rsidRPr="002E535E">
              <w:rPr>
                <w:rFonts w:ascii="Verdana" w:hAnsi="Verdana" w:cs="Arial"/>
                <w:sz w:val="18"/>
                <w:szCs w:val="18"/>
                <w:lang w:val="es-ES"/>
              </w:rPr>
              <w:t xml:space="preserve"> 209 D</w:t>
            </w:r>
            <w:r w:rsidR="00A97307">
              <w:rPr>
                <w:rFonts w:ascii="Verdana" w:hAnsi="Verdana" w:cs="Arial"/>
                <w:sz w:val="18"/>
                <w:szCs w:val="18"/>
                <w:lang w:val="es-ES"/>
              </w:rPr>
              <w:t>el</w:t>
            </w:r>
            <w:r w:rsidRPr="002E535E">
              <w:rPr>
                <w:rFonts w:ascii="Verdana" w:hAnsi="Verdana" w:cs="Arial"/>
                <w:sz w:val="18"/>
                <w:szCs w:val="18"/>
                <w:lang w:val="es-ES"/>
              </w:rPr>
              <w:t xml:space="preserve"> 5 </w:t>
            </w:r>
            <w:r w:rsidR="00A97307">
              <w:rPr>
                <w:rFonts w:ascii="Verdana" w:hAnsi="Verdana" w:cs="Arial"/>
                <w:sz w:val="18"/>
                <w:szCs w:val="18"/>
                <w:lang w:val="es-ES"/>
              </w:rPr>
              <w:t>de septiembre de</w:t>
            </w:r>
            <w:r w:rsidRPr="002E535E">
              <w:rPr>
                <w:rFonts w:ascii="Verdana" w:hAnsi="Verdana" w:cs="Arial"/>
                <w:sz w:val="18"/>
                <w:szCs w:val="18"/>
                <w:lang w:val="es-ES"/>
              </w:rPr>
              <w:t xml:space="preserve"> 2006, “Por el que se reglamenta el Capitulo II del Titulo IV de </w:t>
            </w:r>
            <w:smartTag w:uri="urn:schemas-microsoft-com:office:smarttags" w:element="PersonName">
              <w:smartTagPr>
                <w:attr w:name="ProductID" w:val="la Ley"/>
              </w:smartTagPr>
              <w:r w:rsidRPr="002E535E">
                <w:rPr>
                  <w:rFonts w:ascii="Verdana" w:hAnsi="Verdana" w:cs="Arial"/>
                  <w:sz w:val="18"/>
                  <w:szCs w:val="18"/>
                  <w:lang w:val="es-ES"/>
                </w:rPr>
                <w:t>la Ley</w:t>
              </w:r>
            </w:smartTag>
            <w:r w:rsidRPr="002E535E">
              <w:rPr>
                <w:rFonts w:ascii="Verdana" w:hAnsi="Verdana" w:cs="Arial"/>
                <w:sz w:val="18"/>
                <w:szCs w:val="18"/>
                <w:lang w:val="es-ES"/>
              </w:rPr>
              <w:t xml:space="preserve"> 41 del 1 d julio de 1998, General del Ambiente de </w:t>
            </w:r>
            <w:smartTag w:uri="urn:schemas-microsoft-com:office:smarttags" w:element="PersonName">
              <w:smartTagPr>
                <w:attr w:name="ProductID" w:val="la Rep￺blica"/>
              </w:smartTagPr>
              <w:r w:rsidRPr="002E535E">
                <w:rPr>
                  <w:rFonts w:ascii="Verdana" w:hAnsi="Verdana" w:cs="Arial"/>
                  <w:sz w:val="18"/>
                  <w:szCs w:val="18"/>
                  <w:lang w:val="es-ES"/>
                </w:rPr>
                <w:t>la República</w:t>
              </w:r>
            </w:smartTag>
            <w:r w:rsidRPr="002E535E">
              <w:rPr>
                <w:rFonts w:ascii="Verdana" w:hAnsi="Verdana" w:cs="Arial"/>
                <w:sz w:val="18"/>
                <w:szCs w:val="18"/>
                <w:lang w:val="es-ES"/>
              </w:rPr>
              <w:t xml:space="preserve"> de Panamá y se deroga el Decreto Nº 59 de 2000.</w:t>
            </w:r>
            <w:r w:rsidR="00AF0FE9" w:rsidRPr="002E535E">
              <w:rPr>
                <w:rFonts w:ascii="Verdana" w:hAnsi="Verdana" w:cs="Arial"/>
                <w:sz w:val="18"/>
                <w:szCs w:val="18"/>
                <w:lang w:val="es-ES"/>
              </w:rPr>
              <w:t xml:space="preserve"> </w:t>
            </w:r>
          </w:p>
          <w:p w:rsidR="00AF0FE9" w:rsidRPr="002E535E" w:rsidRDefault="00AF0FE9" w:rsidP="00AF0FE9">
            <w:pPr>
              <w:jc w:val="both"/>
              <w:rPr>
                <w:rFonts w:ascii="Verdana" w:hAnsi="Verdana" w:cs="Arial"/>
                <w:sz w:val="18"/>
                <w:szCs w:val="18"/>
                <w:lang w:val="es-ES"/>
              </w:rPr>
            </w:pPr>
          </w:p>
          <w:p w:rsidR="00AF0FE9" w:rsidRPr="002E535E" w:rsidRDefault="00AF0FE9" w:rsidP="008A0643">
            <w:pPr>
              <w:jc w:val="both"/>
              <w:rPr>
                <w:rFonts w:ascii="Verdana" w:hAnsi="Verdana"/>
                <w:sz w:val="18"/>
                <w:szCs w:val="18"/>
                <w:lang w:val="es-ES"/>
              </w:rPr>
            </w:pPr>
            <w:r w:rsidRPr="002E535E">
              <w:rPr>
                <w:rFonts w:ascii="Verdana" w:hAnsi="Verdana" w:cs="Arial"/>
                <w:sz w:val="18"/>
                <w:szCs w:val="18"/>
                <w:lang w:val="es-ES"/>
              </w:rPr>
              <w:t>Otras normas vinculadas:</w:t>
            </w:r>
            <w:r w:rsidR="008A0643" w:rsidRPr="002E535E">
              <w:rPr>
                <w:rFonts w:ascii="Verdana" w:hAnsi="Verdana" w:cs="Arial"/>
                <w:sz w:val="18"/>
                <w:szCs w:val="18"/>
                <w:lang w:val="es-ES"/>
              </w:rPr>
              <w:t xml:space="preserve"> </w:t>
            </w:r>
            <w:r w:rsidRPr="002E535E">
              <w:rPr>
                <w:rFonts w:ascii="Verdana" w:hAnsi="Verdana"/>
                <w:sz w:val="18"/>
                <w:szCs w:val="18"/>
                <w:lang w:val="es-ES"/>
              </w:rPr>
              <w:t xml:space="preserve">Ley 1 </w:t>
            </w:r>
            <w:hyperlink r:id="rId25" w:history="1">
              <w:r w:rsidRPr="002E535E">
                <w:rPr>
                  <w:rStyle w:val="Hyperlink"/>
                  <w:rFonts w:ascii="Verdana" w:hAnsi="Verdana" w:cs="Arial"/>
                  <w:color w:val="auto"/>
                  <w:sz w:val="18"/>
                  <w:szCs w:val="18"/>
                  <w:u w:val="none"/>
                  <w:lang w:val="es-ES"/>
                </w:rPr>
                <w:t>de 3 de febrero de 1994.</w:t>
              </w:r>
            </w:hyperlink>
            <w:r w:rsidRPr="002E535E">
              <w:rPr>
                <w:rFonts w:ascii="Verdana" w:hAnsi="Verdana"/>
                <w:iCs/>
                <w:sz w:val="18"/>
                <w:szCs w:val="18"/>
                <w:lang w:val="es-ES"/>
              </w:rPr>
              <w:t xml:space="preserve"> “Por la cual se establece </w:t>
            </w:r>
            <w:smartTag w:uri="urn:schemas-microsoft-com:office:smarttags" w:element="PersonName">
              <w:smartTagPr>
                <w:attr w:name="ProductID" w:val="la Legislaci￳n Forestal"/>
              </w:smartTagPr>
              <w:r w:rsidRPr="002E535E">
                <w:rPr>
                  <w:rFonts w:ascii="Verdana" w:hAnsi="Verdana"/>
                  <w:iCs/>
                  <w:sz w:val="18"/>
                  <w:szCs w:val="18"/>
                  <w:lang w:val="es-ES"/>
                </w:rPr>
                <w:t>la Legislación Forestal</w:t>
              </w:r>
            </w:smartTag>
            <w:r w:rsidRPr="002E535E">
              <w:rPr>
                <w:rFonts w:ascii="Verdana" w:hAnsi="Verdana"/>
                <w:iCs/>
                <w:sz w:val="18"/>
                <w:szCs w:val="18"/>
                <w:lang w:val="es-ES"/>
              </w:rPr>
              <w:t xml:space="preserve"> en </w:t>
            </w:r>
            <w:smartTag w:uri="urn:schemas-microsoft-com:office:smarttags" w:element="PersonName">
              <w:smartTagPr>
                <w:attr w:name="ProductID" w:val="la Rep￺blica"/>
              </w:smartTagPr>
              <w:r w:rsidRPr="002E535E">
                <w:rPr>
                  <w:rFonts w:ascii="Verdana" w:hAnsi="Verdana"/>
                  <w:iCs/>
                  <w:sz w:val="18"/>
                  <w:szCs w:val="18"/>
                  <w:lang w:val="es-ES"/>
                </w:rPr>
                <w:t>la República</w:t>
              </w:r>
            </w:smartTag>
            <w:r w:rsidRPr="002E535E">
              <w:rPr>
                <w:rFonts w:ascii="Verdana" w:hAnsi="Verdana"/>
                <w:iCs/>
                <w:sz w:val="18"/>
                <w:szCs w:val="18"/>
                <w:lang w:val="es-ES"/>
              </w:rPr>
              <w:t xml:space="preserve"> de Panamá”. </w:t>
            </w:r>
            <w:r w:rsidRPr="002E535E">
              <w:rPr>
                <w:rFonts w:ascii="Verdana" w:hAnsi="Verdana"/>
                <w:sz w:val="18"/>
                <w:szCs w:val="18"/>
                <w:lang w:val="es-ES"/>
              </w:rPr>
              <w:t xml:space="preserve">Publicada en </w:t>
            </w:r>
            <w:smartTag w:uri="urn:schemas-microsoft-com:office:smarttags" w:element="PersonName">
              <w:smartTagPr>
                <w:attr w:name="ProductID" w:val="la Gaceta Oficial"/>
              </w:smartTagPr>
              <w:r w:rsidRPr="002E535E">
                <w:rPr>
                  <w:rFonts w:ascii="Verdana" w:hAnsi="Verdana"/>
                  <w:sz w:val="18"/>
                  <w:szCs w:val="18"/>
                  <w:lang w:val="es-ES"/>
                </w:rPr>
                <w:t>la Gaceta Oficial</w:t>
              </w:r>
            </w:smartTag>
            <w:r w:rsidRPr="002E535E">
              <w:rPr>
                <w:rFonts w:ascii="Verdana" w:hAnsi="Verdana"/>
                <w:sz w:val="18"/>
                <w:szCs w:val="18"/>
                <w:lang w:val="es-ES"/>
              </w:rPr>
              <w:t xml:space="preserve"> Nº 22,470, 7 de febrero de 1994; </w:t>
            </w:r>
            <w:hyperlink r:id="rId26" w:history="1">
              <w:r w:rsidR="003E75AC" w:rsidRPr="002E535E">
                <w:rPr>
                  <w:rStyle w:val="Hyperlink"/>
                  <w:rFonts w:ascii="Verdana" w:hAnsi="Verdana" w:cs="Arial"/>
                  <w:color w:val="auto"/>
                  <w:sz w:val="18"/>
                  <w:szCs w:val="18"/>
                  <w:u w:val="none"/>
                  <w:lang w:val="es-ES"/>
                </w:rPr>
                <w:t>Resolución</w:t>
              </w:r>
            </w:hyperlink>
            <w:r w:rsidR="003E75AC" w:rsidRPr="002E535E">
              <w:rPr>
                <w:rFonts w:ascii="Verdana" w:hAnsi="Verdana"/>
                <w:sz w:val="18"/>
                <w:szCs w:val="18"/>
                <w:lang w:val="es-PA"/>
              </w:rPr>
              <w:t xml:space="preserve"> N</w:t>
            </w:r>
            <w:hyperlink r:id="rId27" w:history="1">
              <w:r w:rsidRPr="002E535E">
                <w:rPr>
                  <w:rStyle w:val="Hyperlink"/>
                  <w:rFonts w:ascii="Verdana" w:hAnsi="Verdana" w:cs="Arial"/>
                  <w:color w:val="auto"/>
                  <w:sz w:val="18"/>
                  <w:szCs w:val="18"/>
                  <w:u w:val="none"/>
                  <w:lang w:val="es-ES"/>
                </w:rPr>
                <w:t xml:space="preserve">º </w:t>
              </w:r>
            </w:hyperlink>
            <w:hyperlink r:id="rId28" w:history="1">
              <w:r w:rsidRPr="002E535E">
                <w:rPr>
                  <w:rStyle w:val="Hyperlink"/>
                  <w:rFonts w:ascii="Verdana" w:hAnsi="Verdana" w:cs="Arial"/>
                  <w:color w:val="auto"/>
                  <w:sz w:val="18"/>
                  <w:szCs w:val="18"/>
                  <w:u w:val="none"/>
                  <w:lang w:val="es-ES"/>
                </w:rPr>
                <w:t>AG 0151-2000</w:t>
              </w:r>
            </w:hyperlink>
            <w:r w:rsidRPr="002E535E">
              <w:rPr>
                <w:rFonts w:ascii="Verdana" w:hAnsi="Verdana"/>
                <w:sz w:val="18"/>
                <w:szCs w:val="18"/>
                <w:lang w:val="es-PA"/>
              </w:rPr>
              <w:t xml:space="preserve"> </w:t>
            </w:r>
            <w:r w:rsidRPr="002E535E">
              <w:rPr>
                <w:rFonts w:ascii="Verdana" w:hAnsi="Verdana"/>
                <w:iCs/>
                <w:sz w:val="18"/>
                <w:szCs w:val="18"/>
                <w:lang w:val="es-ES"/>
              </w:rPr>
              <w:t xml:space="preserve">"Por la cual se establecen los parámetros técnicos mínimos en la presentación por parte de los reforestadores ante </w:t>
            </w:r>
            <w:smartTag w:uri="urn:schemas-microsoft-com:office:smarttags" w:element="PersonName">
              <w:smartTagPr>
                <w:attr w:name="ProductID" w:val="la Autoridad Nacional"/>
              </w:smartTagPr>
              <w:r w:rsidRPr="002E535E">
                <w:rPr>
                  <w:rFonts w:ascii="Verdana" w:hAnsi="Verdana"/>
                  <w:iCs/>
                  <w:sz w:val="18"/>
                  <w:szCs w:val="18"/>
                  <w:lang w:val="es-ES"/>
                </w:rPr>
                <w:t>la Autoridad Nacional</w:t>
              </w:r>
            </w:smartTag>
            <w:r w:rsidRPr="002E535E">
              <w:rPr>
                <w:rFonts w:ascii="Verdana" w:hAnsi="Verdana"/>
                <w:iCs/>
                <w:sz w:val="18"/>
                <w:szCs w:val="18"/>
                <w:lang w:val="es-ES"/>
              </w:rPr>
              <w:t xml:space="preserve"> del Ambiente (ANAM), del Plano Proyecto de Reforestación y del informe Técnico Financiero"; </w:t>
            </w:r>
            <w:hyperlink r:id="rId29" w:history="1">
              <w:r w:rsidRPr="002E535E">
                <w:rPr>
                  <w:rStyle w:val="Hyperlink"/>
                  <w:rFonts w:ascii="Verdana" w:hAnsi="Verdana" w:cs="Arial"/>
                  <w:color w:val="auto"/>
                  <w:sz w:val="18"/>
                  <w:szCs w:val="18"/>
                  <w:u w:val="none"/>
                  <w:lang w:val="es-ES"/>
                </w:rPr>
                <w:t>Resolución J.D- 009 -94 de 28 de julio de 1994</w:t>
              </w:r>
            </w:hyperlink>
            <w:r w:rsidRPr="002E535E">
              <w:rPr>
                <w:rFonts w:ascii="Verdana" w:hAnsi="Verdana"/>
                <w:sz w:val="18"/>
                <w:szCs w:val="18"/>
                <w:lang w:val="es-ES"/>
              </w:rPr>
              <w:t>, “</w:t>
            </w:r>
            <w:r w:rsidRPr="002E535E">
              <w:rPr>
                <w:rFonts w:ascii="Verdana" w:hAnsi="Verdana"/>
                <w:iCs/>
                <w:sz w:val="18"/>
                <w:szCs w:val="18"/>
                <w:lang w:val="es-ES"/>
              </w:rPr>
              <w:t>Por la cual se establece el Sistema Nacional de Áreas Protegidas y se define algunas categorías” P</w:t>
            </w:r>
            <w:r w:rsidRPr="002E535E">
              <w:rPr>
                <w:rFonts w:ascii="Verdana" w:hAnsi="Verdana"/>
                <w:sz w:val="18"/>
                <w:szCs w:val="18"/>
                <w:lang w:val="es-ES"/>
              </w:rPr>
              <w:t xml:space="preserve">ublicada en </w:t>
            </w:r>
            <w:smartTag w:uri="urn:schemas-microsoft-com:office:smarttags" w:element="PersonName">
              <w:smartTagPr>
                <w:attr w:name="ProductID" w:val="la Gaceta Oficial"/>
              </w:smartTagPr>
              <w:r w:rsidRPr="002E535E">
                <w:rPr>
                  <w:rFonts w:ascii="Verdana" w:hAnsi="Verdana"/>
                  <w:sz w:val="18"/>
                  <w:szCs w:val="18"/>
                  <w:lang w:val="es-ES"/>
                </w:rPr>
                <w:t>la Gaceta Oficial</w:t>
              </w:r>
            </w:smartTag>
            <w:r w:rsidRPr="002E535E">
              <w:rPr>
                <w:rFonts w:ascii="Verdana" w:hAnsi="Verdana"/>
                <w:sz w:val="18"/>
                <w:szCs w:val="18"/>
                <w:lang w:val="es-ES"/>
              </w:rPr>
              <w:t xml:space="preserve"> Nº 22,586 de 25 de julio de 1994; </w:t>
            </w:r>
            <w:hyperlink r:id="rId30" w:history="1">
              <w:r w:rsidRPr="002E535E">
                <w:rPr>
                  <w:rStyle w:val="Hyperlink"/>
                  <w:rFonts w:ascii="Verdana" w:hAnsi="Verdana" w:cs="Arial"/>
                  <w:color w:val="auto"/>
                  <w:sz w:val="18"/>
                  <w:szCs w:val="18"/>
                  <w:u w:val="none"/>
                  <w:lang w:val="es-ES"/>
                </w:rPr>
                <w:t>L</w:t>
              </w:r>
              <w:r w:rsidRPr="002E535E">
                <w:rPr>
                  <w:rStyle w:val="Hyperlink"/>
                  <w:rFonts w:ascii="Verdana" w:hAnsi="Verdana" w:cs="Arial"/>
                  <w:color w:val="auto"/>
                  <w:sz w:val="18"/>
                  <w:szCs w:val="18"/>
                  <w:u w:val="none"/>
                  <w:lang w:val="es-PA"/>
                </w:rPr>
                <w:t xml:space="preserve">ey </w:t>
              </w:r>
              <w:r w:rsidR="009D50AA" w:rsidRPr="002E535E">
                <w:rPr>
                  <w:rStyle w:val="Hyperlink"/>
                  <w:rFonts w:ascii="Verdana" w:hAnsi="Verdana" w:cs="Arial"/>
                  <w:color w:val="auto"/>
                  <w:sz w:val="18"/>
                  <w:szCs w:val="18"/>
                  <w:u w:val="none"/>
                  <w:lang w:val="es-ES"/>
                </w:rPr>
                <w:t>Nº.</w:t>
              </w:r>
              <w:r w:rsidRPr="002E535E">
                <w:rPr>
                  <w:rStyle w:val="Hyperlink"/>
                  <w:rFonts w:ascii="Verdana" w:hAnsi="Verdana" w:cs="Arial"/>
                  <w:color w:val="auto"/>
                  <w:sz w:val="18"/>
                  <w:szCs w:val="18"/>
                  <w:u w:val="none"/>
                  <w:vertAlign w:val="superscript"/>
                  <w:lang w:val="es-ES"/>
                </w:rPr>
                <w:t xml:space="preserve"> </w:t>
              </w:r>
              <w:r w:rsidRPr="002E535E">
                <w:rPr>
                  <w:rStyle w:val="Hyperlink"/>
                  <w:rFonts w:ascii="Verdana" w:hAnsi="Verdana" w:cs="Arial"/>
                  <w:color w:val="auto"/>
                  <w:sz w:val="18"/>
                  <w:szCs w:val="18"/>
                  <w:u w:val="none"/>
                  <w:lang w:val="es-ES"/>
                </w:rPr>
                <w:t>24</w:t>
              </w:r>
              <w:r w:rsidRPr="002E535E">
                <w:rPr>
                  <w:rStyle w:val="Hyperlink"/>
                  <w:rFonts w:ascii="Verdana" w:hAnsi="Verdana" w:cs="Arial"/>
                  <w:color w:val="auto"/>
                  <w:sz w:val="18"/>
                  <w:szCs w:val="18"/>
                  <w:u w:val="none"/>
                  <w:lang w:val="es-PA"/>
                </w:rPr>
                <w:t xml:space="preserve"> </w:t>
              </w:r>
              <w:r w:rsidRPr="002E535E">
                <w:rPr>
                  <w:rStyle w:val="Hyperlink"/>
                  <w:rFonts w:ascii="Verdana" w:hAnsi="Verdana" w:cs="Arial"/>
                  <w:iCs/>
                  <w:color w:val="auto"/>
                  <w:sz w:val="18"/>
                  <w:szCs w:val="18"/>
                  <w:u w:val="none"/>
                  <w:lang w:val="es-ES"/>
                </w:rPr>
                <w:t>(De 23 de noviembre de 1992)</w:t>
              </w:r>
            </w:hyperlink>
            <w:r w:rsidRPr="002E535E">
              <w:rPr>
                <w:rFonts w:ascii="Verdana" w:hAnsi="Verdana" w:cs="Arial"/>
                <w:iCs/>
                <w:sz w:val="18"/>
                <w:szCs w:val="18"/>
                <w:lang w:val="es-ES"/>
              </w:rPr>
              <w:t>"Por la cual se establecen incentivos y reglamenta la</w:t>
            </w:r>
            <w:r w:rsidRPr="002E535E">
              <w:rPr>
                <w:rFonts w:ascii="Verdana" w:hAnsi="Verdana" w:cs="Arial"/>
                <w:iCs/>
                <w:sz w:val="18"/>
                <w:szCs w:val="18"/>
                <w:lang w:val="es-PA"/>
              </w:rPr>
              <w:t xml:space="preserve"> </w:t>
            </w:r>
            <w:r w:rsidRPr="002E535E">
              <w:rPr>
                <w:rFonts w:ascii="Verdana" w:hAnsi="Verdana" w:cs="Arial"/>
                <w:iCs/>
                <w:sz w:val="18"/>
                <w:szCs w:val="18"/>
                <w:lang w:val="es-ES"/>
              </w:rPr>
              <w:t xml:space="preserve">actividad de reforestaci6n en </w:t>
            </w:r>
            <w:smartTag w:uri="urn:schemas-microsoft-com:office:smarttags" w:element="PersonName">
              <w:smartTagPr>
                <w:attr w:name="ProductID" w:val="la Rep￺blica"/>
              </w:smartTagPr>
              <w:r w:rsidRPr="002E535E">
                <w:rPr>
                  <w:rFonts w:ascii="Verdana" w:hAnsi="Verdana" w:cs="Arial"/>
                  <w:iCs/>
                  <w:sz w:val="18"/>
                  <w:szCs w:val="18"/>
                  <w:lang w:val="es-ES"/>
                </w:rPr>
                <w:t>la República</w:t>
              </w:r>
            </w:smartTag>
            <w:r w:rsidRPr="002E535E">
              <w:rPr>
                <w:rFonts w:ascii="Verdana" w:hAnsi="Verdana" w:cs="Arial"/>
                <w:iCs/>
                <w:sz w:val="18"/>
                <w:szCs w:val="18"/>
                <w:lang w:val="es-ES"/>
              </w:rPr>
              <w:t xml:space="preserve"> de Panamá"</w:t>
            </w:r>
            <w:r w:rsidRPr="002E535E">
              <w:rPr>
                <w:rFonts w:ascii="Verdana" w:hAnsi="Verdana" w:cs="Arial"/>
                <w:iCs/>
                <w:sz w:val="18"/>
                <w:szCs w:val="18"/>
                <w:lang w:val="es-PA"/>
              </w:rPr>
              <w:t xml:space="preserve">; </w:t>
            </w:r>
            <w:hyperlink r:id="rId31" w:history="1">
              <w:r w:rsidRPr="002E535E">
                <w:rPr>
                  <w:rStyle w:val="Hyperlink"/>
                  <w:rFonts w:ascii="Verdana" w:hAnsi="Verdana" w:cs="Arial"/>
                  <w:color w:val="auto"/>
                  <w:sz w:val="18"/>
                  <w:szCs w:val="18"/>
                  <w:u w:val="none"/>
                  <w:lang w:val="es-ES"/>
                </w:rPr>
                <w:t>Ley Nº 24 de 7 de junio de 1995.</w:t>
              </w:r>
            </w:hyperlink>
            <w:r w:rsidRPr="002E535E">
              <w:rPr>
                <w:rFonts w:ascii="Verdana" w:hAnsi="Verdana" w:cs="Arial"/>
                <w:iCs/>
                <w:sz w:val="18"/>
                <w:szCs w:val="18"/>
                <w:lang w:val="es-PA"/>
              </w:rPr>
              <w:t>“</w:t>
            </w:r>
            <w:r w:rsidR="003E75AC" w:rsidRPr="002E535E">
              <w:rPr>
                <w:rFonts w:ascii="Verdana" w:hAnsi="Verdana" w:cs="Arial"/>
                <w:iCs/>
                <w:sz w:val="18"/>
                <w:szCs w:val="18"/>
                <w:lang w:val="es-PA"/>
              </w:rPr>
              <w:t xml:space="preserve">Por </w:t>
            </w:r>
            <w:r w:rsidRPr="002E535E">
              <w:rPr>
                <w:rFonts w:ascii="Verdana" w:hAnsi="Verdana" w:cs="Arial"/>
                <w:iCs/>
                <w:sz w:val="18"/>
                <w:szCs w:val="18"/>
                <w:lang w:val="es-PA"/>
              </w:rPr>
              <w:t xml:space="preserve">la cual se establece </w:t>
            </w:r>
            <w:smartTag w:uri="urn:schemas-microsoft-com:office:smarttags" w:element="PersonName">
              <w:smartTagPr>
                <w:attr w:name="ProductID" w:val="la Legislaci￳n"/>
              </w:smartTagPr>
              <w:r w:rsidRPr="002E535E">
                <w:rPr>
                  <w:rFonts w:ascii="Verdana" w:hAnsi="Verdana" w:cs="Arial"/>
                  <w:iCs/>
                  <w:sz w:val="18"/>
                  <w:szCs w:val="18"/>
                  <w:lang w:val="es-PA"/>
                </w:rPr>
                <w:t>la Legislación</w:t>
              </w:r>
            </w:smartTag>
            <w:r w:rsidRPr="002E535E">
              <w:rPr>
                <w:rFonts w:ascii="Verdana" w:hAnsi="Verdana" w:cs="Arial"/>
                <w:iCs/>
                <w:sz w:val="18"/>
                <w:szCs w:val="18"/>
                <w:lang w:val="es-PA"/>
              </w:rPr>
              <w:t xml:space="preserve"> de </w:t>
            </w:r>
            <w:smartTag w:uri="urn:schemas-microsoft-com:office:smarttags" w:element="PersonName">
              <w:smartTagPr>
                <w:attr w:name="ProductID" w:val="la Vida Silvestre"/>
              </w:smartTagPr>
              <w:r w:rsidRPr="002E535E">
                <w:rPr>
                  <w:rFonts w:ascii="Verdana" w:hAnsi="Verdana" w:cs="Arial"/>
                  <w:iCs/>
                  <w:sz w:val="18"/>
                  <w:szCs w:val="18"/>
                  <w:lang w:val="es-PA"/>
                </w:rPr>
                <w:t>la Vida Silvestre</w:t>
              </w:r>
            </w:smartTag>
            <w:r w:rsidRPr="002E535E">
              <w:rPr>
                <w:rFonts w:ascii="Verdana" w:hAnsi="Verdana" w:cs="Arial"/>
                <w:iCs/>
                <w:sz w:val="18"/>
                <w:szCs w:val="18"/>
                <w:lang w:val="es-PA"/>
              </w:rPr>
              <w:t xml:space="preserve"> en </w:t>
            </w:r>
            <w:smartTag w:uri="urn:schemas-microsoft-com:office:smarttags" w:element="PersonName">
              <w:smartTagPr>
                <w:attr w:name="ProductID" w:val="la Rep￺blica"/>
              </w:smartTagPr>
              <w:r w:rsidRPr="002E535E">
                <w:rPr>
                  <w:rFonts w:ascii="Verdana" w:hAnsi="Verdana" w:cs="Arial"/>
                  <w:iCs/>
                  <w:sz w:val="18"/>
                  <w:szCs w:val="18"/>
                  <w:lang w:val="es-PA"/>
                </w:rPr>
                <w:t>la República</w:t>
              </w:r>
            </w:smartTag>
            <w:r w:rsidRPr="002E535E">
              <w:rPr>
                <w:rFonts w:ascii="Verdana" w:hAnsi="Verdana" w:cs="Arial"/>
                <w:iCs/>
                <w:sz w:val="18"/>
                <w:szCs w:val="18"/>
                <w:lang w:val="es-PA"/>
              </w:rPr>
              <w:t xml:space="preserve"> de Panamá”. </w:t>
            </w:r>
            <w:r w:rsidRPr="002E535E">
              <w:rPr>
                <w:rFonts w:ascii="Verdana" w:hAnsi="Verdana" w:cs="Arial"/>
                <w:sz w:val="18"/>
                <w:szCs w:val="18"/>
                <w:lang w:val="es-ES"/>
              </w:rPr>
              <w:t xml:space="preserve">Publicada en </w:t>
            </w:r>
            <w:smartTag w:uri="urn:schemas-microsoft-com:office:smarttags" w:element="PersonName">
              <w:smartTagPr>
                <w:attr w:name="ProductID" w:val="la Gaceta Oficial"/>
              </w:smartTagPr>
              <w:r w:rsidRPr="002E535E">
                <w:rPr>
                  <w:rFonts w:ascii="Verdana" w:hAnsi="Verdana" w:cs="Arial"/>
                  <w:sz w:val="18"/>
                  <w:szCs w:val="18"/>
                  <w:lang w:val="es-ES"/>
                </w:rPr>
                <w:t>la Gaceta Oficial</w:t>
              </w:r>
            </w:smartTag>
            <w:r w:rsidRPr="002E535E">
              <w:rPr>
                <w:rFonts w:ascii="Verdana" w:hAnsi="Verdana" w:cs="Arial"/>
                <w:sz w:val="18"/>
                <w:szCs w:val="18"/>
                <w:lang w:val="es-ES"/>
              </w:rPr>
              <w:t xml:space="preserve"> Nº 22,801, de 9 de junio; </w:t>
            </w:r>
            <w:hyperlink r:id="rId32" w:history="1">
              <w:r w:rsidRPr="002E535E">
                <w:rPr>
                  <w:rStyle w:val="Hyperlink"/>
                  <w:rFonts w:ascii="Verdana" w:hAnsi="Verdana" w:cs="Arial"/>
                  <w:color w:val="auto"/>
                  <w:sz w:val="18"/>
                  <w:szCs w:val="18"/>
                  <w:u w:val="none"/>
                  <w:lang w:val="es-PA"/>
                </w:rPr>
                <w:t>Decreto Ejecutivo N° 89 de 8 de junio de 1993</w:t>
              </w:r>
            </w:hyperlink>
            <w:r w:rsidRPr="002E535E">
              <w:rPr>
                <w:rFonts w:ascii="Verdana" w:hAnsi="Verdana" w:cs="Arial"/>
                <w:sz w:val="18"/>
                <w:szCs w:val="18"/>
                <w:lang w:val="es-PA"/>
              </w:rPr>
              <w:t>,</w:t>
            </w:r>
            <w:r w:rsidRPr="002E535E">
              <w:rPr>
                <w:rFonts w:ascii="Verdana" w:hAnsi="Verdana" w:cs="Arial"/>
                <w:iCs/>
                <w:sz w:val="18"/>
                <w:szCs w:val="18"/>
                <w:lang w:val="es-ES"/>
              </w:rPr>
              <w:t xml:space="preserve">"Por el cual se reglamenta </w:t>
            </w:r>
            <w:smartTag w:uri="urn:schemas-microsoft-com:office:smarttags" w:element="PersonName">
              <w:smartTagPr>
                <w:attr w:name="ProductID" w:val="La Ley N"/>
              </w:smartTagPr>
              <w:r w:rsidRPr="002E535E">
                <w:rPr>
                  <w:rFonts w:ascii="Verdana" w:hAnsi="Verdana" w:cs="Arial"/>
                  <w:iCs/>
                  <w:sz w:val="18"/>
                  <w:szCs w:val="18"/>
                  <w:lang w:val="es-ES"/>
                </w:rPr>
                <w:t xml:space="preserve">la Ley </w:t>
              </w:r>
              <w:r w:rsidR="009D50AA" w:rsidRPr="002E535E">
                <w:rPr>
                  <w:rFonts w:ascii="Verdana" w:hAnsi="Verdana" w:cs="Arial"/>
                  <w:iCs/>
                  <w:sz w:val="18"/>
                  <w:szCs w:val="18"/>
                  <w:lang w:val="es-ES"/>
                </w:rPr>
                <w:t>N</w:t>
              </w:r>
            </w:smartTag>
            <w:r w:rsidR="009D50AA" w:rsidRPr="002E535E">
              <w:rPr>
                <w:rFonts w:ascii="Verdana" w:hAnsi="Verdana" w:cs="Arial"/>
                <w:iCs/>
                <w:sz w:val="18"/>
                <w:szCs w:val="18"/>
                <w:lang w:val="es-ES"/>
              </w:rPr>
              <w:t>º.</w:t>
            </w:r>
            <w:r w:rsidRPr="002E535E">
              <w:rPr>
                <w:rFonts w:ascii="Verdana" w:hAnsi="Verdana" w:cs="Arial"/>
                <w:iCs/>
                <w:sz w:val="18"/>
                <w:szCs w:val="18"/>
                <w:lang w:val="es-ES"/>
              </w:rPr>
              <w:t xml:space="preserve"> </w:t>
            </w:r>
            <w:r w:rsidRPr="002E535E">
              <w:rPr>
                <w:rFonts w:ascii="Verdana" w:hAnsi="Verdana" w:cs="Arial"/>
                <w:iCs/>
                <w:sz w:val="18"/>
                <w:szCs w:val="18"/>
                <w:vertAlign w:val="superscript"/>
                <w:lang w:val="es-ES"/>
              </w:rPr>
              <w:t> </w:t>
            </w:r>
            <w:r w:rsidRPr="002E535E">
              <w:rPr>
                <w:rFonts w:ascii="Verdana" w:hAnsi="Verdana" w:cs="Arial"/>
                <w:iCs/>
                <w:sz w:val="18"/>
                <w:szCs w:val="18"/>
                <w:lang w:val="es-ES"/>
              </w:rPr>
              <w:t>24 de 23 de noviembre de 1992</w:t>
            </w:r>
            <w:r w:rsidRPr="002E535E">
              <w:rPr>
                <w:rFonts w:ascii="Verdana" w:hAnsi="Verdana" w:cs="Arial"/>
                <w:iCs/>
                <w:sz w:val="18"/>
                <w:szCs w:val="18"/>
                <w:lang w:val="es-PA"/>
              </w:rPr>
              <w:t xml:space="preserve">"; </w:t>
            </w:r>
            <w:hyperlink r:id="rId33" w:history="1">
              <w:r w:rsidRPr="002E535E">
                <w:rPr>
                  <w:rStyle w:val="Hyperlink"/>
                  <w:rFonts w:ascii="Verdana" w:hAnsi="Verdana" w:cs="Arial"/>
                  <w:color w:val="auto"/>
                  <w:sz w:val="18"/>
                  <w:szCs w:val="18"/>
                  <w:u w:val="none"/>
                  <w:lang w:val="es-PA"/>
                </w:rPr>
                <w:t xml:space="preserve">Resolución </w:t>
              </w:r>
              <w:r w:rsidR="009D50AA" w:rsidRPr="002E535E">
                <w:rPr>
                  <w:rStyle w:val="Hyperlink"/>
                  <w:rFonts w:ascii="Verdana" w:hAnsi="Verdana" w:cs="Arial"/>
                  <w:color w:val="auto"/>
                  <w:sz w:val="18"/>
                  <w:szCs w:val="18"/>
                  <w:u w:val="none"/>
                  <w:lang w:val="es-PA"/>
                </w:rPr>
                <w:t>Nº.</w:t>
              </w:r>
              <w:r w:rsidRPr="002E535E">
                <w:rPr>
                  <w:rStyle w:val="Hyperlink"/>
                  <w:rFonts w:ascii="Verdana" w:hAnsi="Verdana" w:cs="Arial"/>
                  <w:color w:val="auto"/>
                  <w:sz w:val="18"/>
                  <w:szCs w:val="18"/>
                  <w:u w:val="none"/>
                  <w:lang w:val="es-PA"/>
                </w:rPr>
                <w:t>631 de 2004 (MINSA-Responsabilidades del los Departamentos de Protección de Alimentos, Zoonosis y Calidad Sanitaria)</w:t>
              </w:r>
            </w:hyperlink>
            <w:r w:rsidRPr="002E535E">
              <w:rPr>
                <w:rFonts w:ascii="Verdana" w:hAnsi="Verdana" w:cs="Arial"/>
                <w:sz w:val="18"/>
                <w:szCs w:val="18"/>
                <w:lang w:val="es-PA"/>
              </w:rPr>
              <w:t xml:space="preserve">; </w:t>
            </w:r>
            <w:hyperlink r:id="rId34" w:history="1">
              <w:r w:rsidRPr="002E535E">
                <w:rPr>
                  <w:rStyle w:val="Hyperlink"/>
                  <w:rFonts w:ascii="Verdana" w:hAnsi="Verdana" w:cs="Arial"/>
                  <w:color w:val="auto"/>
                  <w:sz w:val="18"/>
                  <w:szCs w:val="18"/>
                  <w:u w:val="none"/>
                  <w:lang w:val="es-ES"/>
                </w:rPr>
                <w:t>1999_197_1163 Registros Sanitarios de Materiales Biológicos</w:t>
              </w:r>
            </w:hyperlink>
            <w:r w:rsidRPr="002E535E">
              <w:rPr>
                <w:rFonts w:ascii="Verdana" w:hAnsi="Verdana"/>
                <w:sz w:val="18"/>
                <w:szCs w:val="18"/>
                <w:lang w:val="es-ES"/>
              </w:rPr>
              <w:t xml:space="preserve">; </w:t>
            </w:r>
            <w:hyperlink r:id="rId35" w:history="1">
              <w:r w:rsidRPr="002E535E">
                <w:rPr>
                  <w:rStyle w:val="Hyperlink"/>
                  <w:rFonts w:ascii="Verdana" w:hAnsi="Verdana" w:cs="Arial"/>
                  <w:color w:val="auto"/>
                  <w:sz w:val="18"/>
                  <w:szCs w:val="18"/>
                  <w:u w:val="none"/>
                  <w:lang w:val="es-ES"/>
                </w:rPr>
                <w:t>2005_541_0280 Ley de Delito Ambiental</w:t>
              </w:r>
            </w:hyperlink>
            <w:r w:rsidRPr="002E535E">
              <w:rPr>
                <w:rFonts w:ascii="Verdana" w:hAnsi="Verdana"/>
                <w:sz w:val="18"/>
                <w:szCs w:val="18"/>
                <w:lang w:val="es-ES"/>
              </w:rPr>
              <w:t xml:space="preserve">; </w:t>
            </w:r>
            <w:hyperlink r:id="rId36" w:history="1">
              <w:r w:rsidR="003E75AC" w:rsidRPr="002E535E">
                <w:rPr>
                  <w:rStyle w:val="Hyperlink"/>
                  <w:rFonts w:ascii="Verdana" w:hAnsi="Verdana" w:cs="Arial"/>
                  <w:color w:val="auto"/>
                  <w:sz w:val="18"/>
                  <w:szCs w:val="18"/>
                  <w:u w:val="none"/>
                  <w:lang w:val="es-ES"/>
                </w:rPr>
                <w:t>Có</w:t>
              </w:r>
              <w:r w:rsidRPr="002E535E">
                <w:rPr>
                  <w:rStyle w:val="Hyperlink"/>
                  <w:rFonts w:ascii="Verdana" w:hAnsi="Verdana" w:cs="Arial"/>
                  <w:color w:val="auto"/>
                  <w:sz w:val="18"/>
                  <w:szCs w:val="18"/>
                  <w:u w:val="none"/>
                  <w:lang w:val="es-ES"/>
                </w:rPr>
                <w:t>digo-Sanitario</w:t>
              </w:r>
            </w:hyperlink>
            <w:r w:rsidRPr="002E535E">
              <w:rPr>
                <w:rFonts w:ascii="Verdana" w:hAnsi="Verdana"/>
                <w:sz w:val="18"/>
                <w:szCs w:val="18"/>
                <w:lang w:val="es-ES"/>
              </w:rPr>
              <w:t xml:space="preserve">; </w:t>
            </w:r>
            <w:hyperlink r:id="rId37" w:history="1">
              <w:r w:rsidRPr="002E535E">
                <w:rPr>
                  <w:rStyle w:val="Hyperlink"/>
                  <w:rFonts w:ascii="Verdana" w:hAnsi="Verdana" w:cs="Arial"/>
                  <w:color w:val="auto"/>
                  <w:sz w:val="18"/>
                  <w:szCs w:val="18"/>
                  <w:u w:val="none"/>
                  <w:lang w:val="es-ES"/>
                </w:rPr>
                <w:t>Ley de Delito Ambiental 2005_541_0280</w:t>
              </w:r>
            </w:hyperlink>
            <w:r w:rsidRPr="002E535E">
              <w:rPr>
                <w:rFonts w:ascii="Verdana" w:hAnsi="Verdana"/>
                <w:sz w:val="18"/>
                <w:szCs w:val="18"/>
                <w:lang w:val="es-ES"/>
              </w:rPr>
              <w:t xml:space="preserve">; </w:t>
            </w:r>
            <w:hyperlink r:id="rId38" w:history="1">
              <w:r w:rsidRPr="002E535E">
                <w:rPr>
                  <w:rStyle w:val="Hyperlink"/>
                  <w:rFonts w:ascii="Verdana" w:hAnsi="Verdana" w:cs="Arial"/>
                  <w:color w:val="auto"/>
                  <w:sz w:val="18"/>
                  <w:szCs w:val="18"/>
                  <w:u w:val="none"/>
                  <w:lang w:val="es-ES"/>
                </w:rPr>
                <w:t>D-E 58-NORMAS CALIDAD AMBIENTAL</w:t>
              </w:r>
            </w:hyperlink>
            <w:r w:rsidR="005C62E7" w:rsidRPr="002E535E">
              <w:rPr>
                <w:rFonts w:ascii="Verdana" w:hAnsi="Verdana"/>
                <w:sz w:val="18"/>
                <w:szCs w:val="18"/>
                <w:lang w:val="es-ES"/>
              </w:rPr>
              <w:t>.</w:t>
            </w:r>
          </w:p>
          <w:p w:rsidR="005C62E7" w:rsidRPr="002E535E" w:rsidRDefault="005C62E7" w:rsidP="00AF0FE9">
            <w:pPr>
              <w:pStyle w:val="NormalWeb"/>
              <w:spacing w:before="0" w:beforeAutospacing="0" w:after="0" w:afterAutospacing="0"/>
              <w:jc w:val="both"/>
              <w:rPr>
                <w:rFonts w:ascii="Verdana" w:hAnsi="Verdana" w:hint="default"/>
                <w:sz w:val="18"/>
                <w:szCs w:val="18"/>
                <w:lang w:val="es-ES"/>
              </w:rPr>
            </w:pPr>
          </w:p>
          <w:p w:rsidR="005C62E7" w:rsidRPr="002E535E" w:rsidRDefault="005C62E7" w:rsidP="005C62E7">
            <w:pPr>
              <w:widowControl w:val="0"/>
              <w:autoSpaceDE w:val="0"/>
              <w:autoSpaceDN w:val="0"/>
              <w:spacing w:before="36"/>
              <w:jc w:val="both"/>
              <w:rPr>
                <w:rFonts w:ascii="Verdana" w:hAnsi="Verdana"/>
                <w:sz w:val="18"/>
                <w:szCs w:val="18"/>
                <w:lang w:val="es-ES_tradnl"/>
              </w:rPr>
            </w:pPr>
            <w:r w:rsidRPr="002E535E">
              <w:rPr>
                <w:rFonts w:ascii="Verdana" w:hAnsi="Verdana"/>
                <w:spacing w:val="1"/>
                <w:sz w:val="18"/>
                <w:szCs w:val="18"/>
                <w:lang w:val="es-ES_tradnl"/>
              </w:rPr>
              <w:t xml:space="preserve">En junio de 2005, se adoptó </w:t>
            </w:r>
            <w:smartTag w:uri="urn:schemas-microsoft-com:office:smarttags" w:element="PersonName">
              <w:smartTagPr>
                <w:attr w:name="ProductID" w:val="la Resoluci￳n AG"/>
              </w:smartTagPr>
              <w:r w:rsidRPr="002E535E">
                <w:rPr>
                  <w:rFonts w:ascii="Verdana" w:hAnsi="Verdana"/>
                  <w:spacing w:val="1"/>
                  <w:sz w:val="18"/>
                  <w:szCs w:val="18"/>
                  <w:lang w:val="es-ES_tradnl"/>
                </w:rPr>
                <w:t>la Resolución AG</w:t>
              </w:r>
            </w:smartTag>
            <w:r w:rsidRPr="002E535E">
              <w:rPr>
                <w:rFonts w:ascii="Verdana" w:hAnsi="Verdana"/>
                <w:spacing w:val="1"/>
                <w:sz w:val="18"/>
                <w:szCs w:val="18"/>
                <w:lang w:val="es-ES_tradnl"/>
              </w:rPr>
              <w:t xml:space="preserve"> N° 0342-2005, "que establece los requisitos para la autorización de </w:t>
            </w:r>
            <w:r w:rsidRPr="002E535E">
              <w:rPr>
                <w:rFonts w:ascii="Verdana" w:hAnsi="Verdana"/>
                <w:sz w:val="18"/>
                <w:szCs w:val="18"/>
                <w:lang w:val="es-ES_tradnl"/>
              </w:rPr>
              <w:t xml:space="preserve">obras en cauces naturales y se dictan otras disposiciones." En marzo de 2006 se adoptó </w:t>
            </w:r>
            <w:smartTag w:uri="urn:schemas-microsoft-com:office:smarttags" w:element="PersonName">
              <w:smartTagPr>
                <w:attr w:name="ProductID" w:val="la Resoluci￳n AG-N"/>
              </w:smartTagPr>
              <w:r w:rsidRPr="002E535E">
                <w:rPr>
                  <w:rFonts w:ascii="Verdana" w:hAnsi="Verdana"/>
                  <w:sz w:val="18"/>
                  <w:szCs w:val="18"/>
                  <w:lang w:val="es-ES_tradnl"/>
                </w:rPr>
                <w:t>la Resolución AG-N</w:t>
              </w:r>
            </w:smartTag>
            <w:r w:rsidRPr="002E535E">
              <w:rPr>
                <w:rFonts w:ascii="Verdana" w:hAnsi="Verdana"/>
                <w:sz w:val="18"/>
                <w:szCs w:val="18"/>
                <w:lang w:val="es-ES_tradnl"/>
              </w:rPr>
              <w:t>° 0127</w:t>
            </w:r>
            <w:r w:rsidRPr="002E535E">
              <w:rPr>
                <w:rFonts w:ascii="Verdana" w:hAnsi="Verdana"/>
                <w:sz w:val="18"/>
                <w:szCs w:val="18"/>
                <w:lang w:val="es-ES_tradnl"/>
              </w:rPr>
              <w:softHyphen/>
            </w:r>
            <w:r w:rsidRPr="002E535E">
              <w:rPr>
                <w:rFonts w:ascii="Verdana" w:hAnsi="Verdana"/>
                <w:spacing w:val="1"/>
                <w:sz w:val="18"/>
                <w:szCs w:val="18"/>
                <w:lang w:val="es-ES_tradnl"/>
              </w:rPr>
              <w:t xml:space="preserve">2006 "Por la cual se define y establece de manera transitoria, el Caudal Ecológico o Ambiental para los usuarios de </w:t>
            </w:r>
            <w:r w:rsidRPr="002E535E">
              <w:rPr>
                <w:rFonts w:ascii="Verdana" w:hAnsi="Verdana"/>
                <w:sz w:val="18"/>
                <w:szCs w:val="18"/>
                <w:lang w:val="es-ES_tradnl"/>
              </w:rPr>
              <w:t>los recursos hídricos del país."</w:t>
            </w:r>
          </w:p>
          <w:p w:rsidR="005C62E7" w:rsidRPr="002E535E" w:rsidRDefault="005C62E7" w:rsidP="005C62E7">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Además ANAM cuenta el Decreto Ejecutivo 209 de 2006, por el cual se reglamenta el capítulo II del Título IV de </w:t>
            </w:r>
            <w:smartTag w:uri="urn:schemas-microsoft-com:office:smarttags" w:element="PersonName">
              <w:smartTagPr>
                <w:attr w:name="ProductID" w:val="la Ley"/>
              </w:smartTagPr>
              <w:r w:rsidRPr="002E535E">
                <w:rPr>
                  <w:rFonts w:ascii="Verdana" w:hAnsi="Verdana"/>
                  <w:spacing w:val="1"/>
                  <w:sz w:val="18"/>
                  <w:szCs w:val="18"/>
                  <w:lang w:val="es-ES_tradnl"/>
                </w:rPr>
                <w:t>la Ley</w:t>
              </w:r>
            </w:smartTag>
            <w:r w:rsidRPr="002E535E">
              <w:rPr>
                <w:rFonts w:ascii="Verdana" w:hAnsi="Verdana"/>
                <w:spacing w:val="1"/>
                <w:sz w:val="18"/>
                <w:szCs w:val="18"/>
                <w:lang w:val="es-ES_tradnl"/>
              </w:rPr>
              <w:t xml:space="preserve"> 41 del 1 de julio de 1998, General de Ambiente de </w:t>
            </w:r>
            <w:smartTag w:uri="urn:schemas-microsoft-com:office:smarttags" w:element="PersonName">
              <w:smartTagPr>
                <w:attr w:name="ProductID" w:val="la Rep￺blica"/>
              </w:smartTagPr>
              <w:r w:rsidRPr="002E535E">
                <w:rPr>
                  <w:rFonts w:ascii="Verdana" w:hAnsi="Verdana"/>
                  <w:spacing w:val="1"/>
                  <w:sz w:val="18"/>
                  <w:szCs w:val="18"/>
                  <w:lang w:val="es-ES_tradnl"/>
                </w:rPr>
                <w:t>la República</w:t>
              </w:r>
            </w:smartTag>
            <w:r w:rsidRPr="002E535E">
              <w:rPr>
                <w:rFonts w:ascii="Verdana" w:hAnsi="Verdana"/>
                <w:spacing w:val="1"/>
                <w:sz w:val="18"/>
                <w:szCs w:val="18"/>
                <w:lang w:val="es-ES_tradnl"/>
              </w:rPr>
              <w:t xml:space="preserve"> de Panamá y se deroga el Decreto Ejecutivo </w:t>
            </w:r>
            <w:r w:rsidRPr="002E535E">
              <w:rPr>
                <w:rFonts w:ascii="Verdana" w:hAnsi="Verdana"/>
                <w:spacing w:val="8"/>
                <w:sz w:val="18"/>
                <w:szCs w:val="18"/>
                <w:lang w:val="es-ES_tradnl"/>
              </w:rPr>
              <w:t>59 de 2000 y el Decreto Ejecutivo N</w:t>
            </w:r>
            <w:r w:rsidR="00622678" w:rsidRPr="002E535E">
              <w:rPr>
                <w:rFonts w:ascii="Verdana" w:hAnsi="Verdana"/>
                <w:spacing w:val="8"/>
                <w:sz w:val="18"/>
                <w:szCs w:val="18"/>
                <w:lang w:val="es-ES_tradnl"/>
              </w:rPr>
              <w:t>º</w:t>
            </w:r>
            <w:r w:rsidRPr="002E535E">
              <w:rPr>
                <w:rFonts w:ascii="Verdana" w:hAnsi="Verdana"/>
                <w:spacing w:val="8"/>
                <w:sz w:val="18"/>
                <w:szCs w:val="18"/>
                <w:lang w:val="es-ES_tradnl"/>
              </w:rPr>
              <w:t xml:space="preserve">. 57, de 2004, por el cual se aprueba el Reglamento de Auditorias </w:t>
            </w:r>
            <w:r w:rsidRPr="002E535E">
              <w:rPr>
                <w:rFonts w:ascii="Verdana" w:hAnsi="Verdana"/>
                <w:sz w:val="18"/>
                <w:szCs w:val="18"/>
                <w:lang w:val="es-ES_tradnl"/>
              </w:rPr>
              <w:t xml:space="preserve">Ambientales, Programas de Adecuación y Manejo Ambiental (PAMA's) y Registro de Auditores Ambientales, actualmente se encuentra en elaboración, el Reglamento para </w:t>
            </w:r>
            <w:smartTag w:uri="urn:schemas-microsoft-com:office:smarttags" w:element="PersonName">
              <w:smartTagPr>
                <w:attr w:name="ProductID" w:val="la Supervisi￳n"/>
              </w:smartTagPr>
              <w:r w:rsidRPr="002E535E">
                <w:rPr>
                  <w:rFonts w:ascii="Verdana" w:hAnsi="Verdana"/>
                  <w:sz w:val="18"/>
                  <w:szCs w:val="18"/>
                  <w:lang w:val="es-ES_tradnl"/>
                </w:rPr>
                <w:t>la Supervisión</w:t>
              </w:r>
            </w:smartTag>
            <w:r w:rsidRPr="002E535E">
              <w:rPr>
                <w:rFonts w:ascii="Verdana" w:hAnsi="Verdana"/>
                <w:sz w:val="18"/>
                <w:szCs w:val="18"/>
                <w:lang w:val="es-ES_tradnl"/>
              </w:rPr>
              <w:t>, Control y Fiscalización Ambiental.</w:t>
            </w:r>
          </w:p>
          <w:p w:rsidR="005C62E7" w:rsidRPr="002E535E" w:rsidRDefault="005C62E7" w:rsidP="005C62E7">
            <w:pPr>
              <w:widowControl w:val="0"/>
              <w:autoSpaceDE w:val="0"/>
              <w:autoSpaceDN w:val="0"/>
              <w:spacing w:before="180"/>
              <w:jc w:val="both"/>
              <w:rPr>
                <w:rFonts w:ascii="Verdana" w:hAnsi="Verdana"/>
                <w:sz w:val="18"/>
                <w:szCs w:val="18"/>
                <w:lang w:val="es-ES_tradnl"/>
              </w:rPr>
            </w:pPr>
            <w:r w:rsidRPr="002E535E">
              <w:rPr>
                <w:rFonts w:ascii="Verdana" w:hAnsi="Verdana"/>
                <w:spacing w:val="1"/>
                <w:sz w:val="18"/>
                <w:szCs w:val="18"/>
                <w:lang w:val="es-ES_tradnl"/>
              </w:rPr>
              <w:t xml:space="preserve">En el año 2006, ANAM complementa su reglamentación con el diseño y elaboración de Manuales de Capacitación </w:t>
            </w:r>
            <w:r w:rsidRPr="002E535E">
              <w:rPr>
                <w:rFonts w:ascii="Verdana" w:hAnsi="Verdana"/>
                <w:spacing w:val="6"/>
                <w:sz w:val="18"/>
                <w:szCs w:val="18"/>
                <w:lang w:val="es-ES_tradnl"/>
              </w:rPr>
              <w:t xml:space="preserve">en la evaluación de impacto ambiental de los Sector Urbanístico, Turístico y Guías Metodológicas para la </w:t>
            </w:r>
            <w:r w:rsidRPr="002E535E">
              <w:rPr>
                <w:rFonts w:ascii="Verdana" w:hAnsi="Verdana"/>
                <w:sz w:val="18"/>
                <w:szCs w:val="18"/>
                <w:lang w:val="es-ES_tradnl"/>
              </w:rPr>
              <w:t>evaluación de Estudios de Impacto Ambiental en los Sector de Desarrollo Urbano y Vías de Comunicación y ejecuta un Programa de Supervisión, Control y Fiscalización Ambiental a nivel nacional.</w:t>
            </w:r>
          </w:p>
          <w:p w:rsidR="00622678" w:rsidRPr="002E535E" w:rsidRDefault="00622678" w:rsidP="005C62E7">
            <w:pPr>
              <w:pStyle w:val="NormalWeb"/>
              <w:spacing w:before="0" w:beforeAutospacing="0" w:after="0" w:afterAutospacing="0"/>
              <w:jc w:val="both"/>
              <w:rPr>
                <w:rFonts w:ascii="Verdana" w:hAnsi="Verdana" w:hint="default"/>
                <w:spacing w:val="1"/>
                <w:sz w:val="18"/>
                <w:szCs w:val="18"/>
                <w:lang w:val="es-ES_tradnl"/>
              </w:rPr>
            </w:pPr>
          </w:p>
          <w:p w:rsidR="005C62E7" w:rsidRPr="002E535E" w:rsidRDefault="005C62E7" w:rsidP="005C62E7">
            <w:pPr>
              <w:pStyle w:val="NormalWeb"/>
              <w:spacing w:before="0" w:beforeAutospacing="0" w:after="0" w:afterAutospacing="0"/>
              <w:jc w:val="both"/>
              <w:rPr>
                <w:rFonts w:ascii="Verdana" w:hAnsi="Verdana"/>
                <w:sz w:val="18"/>
                <w:szCs w:val="18"/>
                <w:lang w:val="es-ES"/>
              </w:rPr>
            </w:pPr>
            <w:r w:rsidRPr="002E535E">
              <w:rPr>
                <w:rFonts w:ascii="Verdana" w:hAnsi="Verdana"/>
                <w:spacing w:val="1"/>
                <w:sz w:val="18"/>
                <w:szCs w:val="18"/>
                <w:lang w:val="es-ES_tradnl"/>
              </w:rPr>
              <w:t xml:space="preserve">Se crea el Centro Nacional de Información sobre Producción más Limpia y Consumo Sustentable (CNIPML Y CS), </w:t>
            </w:r>
            <w:r w:rsidRPr="002E535E">
              <w:rPr>
                <w:rFonts w:ascii="Verdana" w:hAnsi="Verdana"/>
                <w:sz w:val="18"/>
                <w:szCs w:val="18"/>
                <w:lang w:val="es-ES_tradnl"/>
              </w:rPr>
              <w:t>lo cual junto a las guías de producción limpia ofrecen nuevas alternativas al sector privado para producir y conservar el ambiente.</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396"/>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14.1(b), ¿ha desarrollado su país mecanismos para asegurarse de que se tienen debidamente en cuenta las consecuencias ambientales de sus programas y políticas naci</w:t>
            </w:r>
            <w:r w:rsidRPr="002E535E">
              <w:rPr>
                <w:rFonts w:ascii="Verdana" w:hAnsi="Verdana"/>
                <w:sz w:val="18"/>
                <w:szCs w:val="20"/>
                <w:lang w:val="es-ES_tradnl"/>
              </w:rPr>
              <w:t>o</w:t>
            </w:r>
            <w:r w:rsidRPr="002E535E">
              <w:rPr>
                <w:rFonts w:ascii="Verdana" w:hAnsi="Verdana"/>
                <w:sz w:val="18"/>
                <w:szCs w:val="20"/>
                <w:lang w:val="es-ES_tradnl"/>
              </w:rPr>
              <w:t>nales que puedan tener efectos adversos importantes en la diversidad biológica</w:t>
            </w:r>
            <w:r w:rsidRPr="002E535E">
              <w:rPr>
                <w:rFonts w:ascii="Verdana" w:hAnsi="Verdana"/>
                <w:sz w:val="18"/>
                <w:szCs w:val="18"/>
                <w:lang w:val="es-ES_tradnl"/>
              </w:rPr>
              <w:t>?</w:t>
            </w:r>
          </w:p>
        </w:tc>
      </w:tr>
      <w:tr w:rsidR="00950A37" w:rsidRPr="002E535E">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8"/>
              </w:numPr>
              <w:tabs>
                <w:tab w:val="clear" w:pos="1080"/>
              </w:tabs>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8"/>
              </w:numPr>
              <w:tabs>
                <w:tab w:val="clear" w:pos="1080"/>
              </w:tabs>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No, los mecanismos están todavía en las primeras etapas de des</w:t>
            </w:r>
            <w:r w:rsidRPr="002E535E">
              <w:rPr>
                <w:rFonts w:ascii="Verdana" w:hAnsi="Verdana"/>
                <w:sz w:val="18"/>
                <w:szCs w:val="18"/>
                <w:lang w:val="es-ES_tradnl"/>
              </w:rPr>
              <w:t>a</w:t>
            </w:r>
            <w:r w:rsidRPr="002E535E">
              <w:rPr>
                <w:rFonts w:ascii="Verdana" w:hAnsi="Verdana"/>
                <w:sz w:val="18"/>
                <w:szCs w:val="18"/>
                <w:lang w:val="es-ES_tradnl"/>
              </w:rPr>
              <w:t>rrollo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8"/>
              </w:numPr>
              <w:tabs>
                <w:tab w:val="clear" w:pos="1080"/>
              </w:tabs>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No, pero los mecanismos están en etapas avanzadas de des</w:t>
            </w:r>
            <w:r w:rsidRPr="002E535E">
              <w:rPr>
                <w:rFonts w:ascii="Verdana" w:hAnsi="Verdana"/>
                <w:sz w:val="18"/>
                <w:szCs w:val="18"/>
                <w:lang w:val="es-ES_tradnl"/>
              </w:rPr>
              <w:t>a</w:t>
            </w:r>
            <w:r w:rsidRPr="002E535E">
              <w:rPr>
                <w:rFonts w:ascii="Verdana" w:hAnsi="Verdana"/>
                <w:sz w:val="18"/>
                <w:szCs w:val="18"/>
                <w:lang w:val="es-ES_tradnl"/>
              </w:rPr>
              <w:t>rrollo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A97307">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8"/>
              </w:numPr>
              <w:tabs>
                <w:tab w:val="clear" w:pos="1080"/>
              </w:tabs>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Sí, mecanismos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rsidTr="0098555B">
        <w:trPr>
          <w:cantSplit/>
          <w:trHeight w:val="558"/>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283E1D" w:rsidRPr="002E535E" w:rsidRDefault="00950A37" w:rsidP="0098555B">
            <w:pPr>
              <w:jc w:val="both"/>
              <w:rPr>
                <w:rFonts w:ascii="Verdana" w:hAnsi="Verdana" w:cs="Arial"/>
                <w:sz w:val="18"/>
                <w:szCs w:val="18"/>
                <w:lang w:val="es-ES_tradnl"/>
              </w:rPr>
            </w:pPr>
            <w:r w:rsidRPr="002E535E">
              <w:rPr>
                <w:rFonts w:ascii="Verdana" w:hAnsi="Verdana" w:cs="Arial"/>
                <w:sz w:val="18"/>
                <w:szCs w:val="18"/>
                <w:lang w:val="es-ES_tradnl"/>
              </w:rPr>
              <w:t>Otros comentarios sobre los mecanismos desarrollados para asegurarse de que se tienen debidame</w:t>
            </w:r>
            <w:r w:rsidRPr="002E535E">
              <w:rPr>
                <w:rFonts w:ascii="Verdana" w:hAnsi="Verdana" w:cs="Arial"/>
                <w:sz w:val="18"/>
                <w:szCs w:val="18"/>
                <w:lang w:val="es-ES_tradnl"/>
              </w:rPr>
              <w:t>n</w:t>
            </w:r>
            <w:r w:rsidRPr="002E535E">
              <w:rPr>
                <w:rFonts w:ascii="Verdana" w:hAnsi="Verdana" w:cs="Arial"/>
                <w:sz w:val="18"/>
                <w:szCs w:val="18"/>
                <w:lang w:val="es-ES_tradnl"/>
              </w:rPr>
              <w:t>te en cuenta las consecuencias ambientales de los programas y políticas nacionales que puedan tener efectos adversos importantes en la diversidad biológica</w:t>
            </w:r>
          </w:p>
        </w:tc>
      </w:tr>
      <w:tr w:rsidR="00283E1D" w:rsidRPr="002E535E" w:rsidTr="00283E1D">
        <w:trPr>
          <w:cantSplit/>
          <w:trHeight w:val="496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FFFFFF"/>
            <w:tcMar>
              <w:top w:w="0" w:type="dxa"/>
              <w:left w:w="144" w:type="dxa"/>
              <w:bottom w:w="0" w:type="dxa"/>
              <w:right w:w="144" w:type="dxa"/>
            </w:tcMar>
            <w:vAlign w:val="center"/>
          </w:tcPr>
          <w:p w:rsidR="00283E1D" w:rsidRPr="002E535E" w:rsidRDefault="00283E1D" w:rsidP="00283E1D">
            <w:pPr>
              <w:jc w:val="both"/>
              <w:rPr>
                <w:rFonts w:ascii="Verdana" w:hAnsi="Verdana" w:cs="Arial"/>
                <w:sz w:val="18"/>
                <w:szCs w:val="18"/>
                <w:lang w:val="es-ES_tradnl"/>
              </w:rPr>
            </w:pPr>
            <w:r w:rsidRPr="002E535E">
              <w:rPr>
                <w:rFonts w:ascii="Verdana" w:hAnsi="Verdana" w:cs="Arial"/>
                <w:sz w:val="18"/>
                <w:szCs w:val="18"/>
                <w:lang w:val="es-ES_tradnl"/>
              </w:rPr>
              <w:t>Hay contradicciones institucionales, legales, políticas y de los proyectos de desarrollo en áreas con alta riqueza biológica, por ejemplo: se acaba de aprobar una nueva ley minera, la cual incentiva la prospección y explotación. Concesiones hidroeléctricas en AP. Fortalecer las UAS; así com</w:t>
            </w:r>
            <w:r>
              <w:rPr>
                <w:rFonts w:ascii="Verdana" w:hAnsi="Verdana" w:cs="Arial"/>
                <w:sz w:val="18"/>
                <w:szCs w:val="18"/>
                <w:lang w:val="es-ES_tradnl"/>
              </w:rPr>
              <w:t xml:space="preserve">o también lo interno de </w:t>
            </w:r>
            <w:smartTag w:uri="urn:schemas-microsoft-com:office:smarttags" w:element="PersonName">
              <w:smartTagPr>
                <w:attr w:name="ProductID" w:val="la ANAM"/>
              </w:smartTagPr>
              <w:r>
                <w:rPr>
                  <w:rFonts w:ascii="Verdana" w:hAnsi="Verdana" w:cs="Arial"/>
                  <w:sz w:val="18"/>
                  <w:szCs w:val="18"/>
                  <w:lang w:val="es-ES_tradnl"/>
                </w:rPr>
                <w:t>la ANAM</w:t>
              </w:r>
            </w:smartTag>
            <w:r w:rsidRPr="002E535E">
              <w:rPr>
                <w:rFonts w:ascii="Verdana" w:hAnsi="Verdana" w:cs="Arial"/>
                <w:sz w:val="18"/>
                <w:szCs w:val="18"/>
                <w:lang w:val="es-ES_tradnl"/>
              </w:rPr>
              <w:t xml:space="preserve"> para que los departamentos manejen la información en el caso de los EIA y procesos de titulación.</w:t>
            </w:r>
          </w:p>
          <w:p w:rsidR="00283E1D" w:rsidRPr="002E535E" w:rsidRDefault="00283E1D" w:rsidP="00283E1D">
            <w:pPr>
              <w:jc w:val="both"/>
              <w:rPr>
                <w:rFonts w:ascii="Verdana" w:hAnsi="Verdana" w:cs="Arial"/>
                <w:sz w:val="18"/>
                <w:szCs w:val="18"/>
                <w:lang w:val="es-ES_tradnl"/>
              </w:rPr>
            </w:pPr>
            <w:r w:rsidRPr="002E535E">
              <w:rPr>
                <w:rFonts w:ascii="Verdana" w:hAnsi="Verdana"/>
                <w:spacing w:val="1"/>
                <w:sz w:val="18"/>
                <w:szCs w:val="18"/>
                <w:lang w:val="es-ES_tradnl"/>
              </w:rPr>
              <w:t xml:space="preserve">En el año 2006, ANAM complementa su reglamentación con el diseño y elaboración de un Manual de Capacitación </w:t>
            </w:r>
            <w:r w:rsidRPr="002E535E">
              <w:rPr>
                <w:rFonts w:ascii="Verdana" w:hAnsi="Verdana"/>
                <w:sz w:val="18"/>
                <w:szCs w:val="18"/>
                <w:lang w:val="es-ES_tradnl"/>
              </w:rPr>
              <w:t>en la evaluación de impacto ambiental del Sector Porcino y Guías Metodológicas para la evaluación de Estu</w:t>
            </w:r>
            <w:r>
              <w:rPr>
                <w:rFonts w:ascii="Verdana" w:hAnsi="Verdana"/>
                <w:sz w:val="18"/>
                <w:szCs w:val="18"/>
                <w:lang w:val="es-ES_tradnl"/>
              </w:rPr>
              <w:t>dios de Impacto Ambiental en el</w:t>
            </w:r>
            <w:r w:rsidRPr="002E535E">
              <w:rPr>
                <w:rFonts w:ascii="Verdana" w:hAnsi="Verdana"/>
                <w:sz w:val="18"/>
                <w:szCs w:val="18"/>
                <w:lang w:val="es-ES_tradnl"/>
              </w:rPr>
              <w:t xml:space="preserve"> Sector de Manejo Forestal y Agropecuario en zonas de Explotación Intensiva.</w:t>
            </w:r>
          </w:p>
          <w:p w:rsidR="00283E1D" w:rsidRPr="00283E1D" w:rsidRDefault="00283E1D" w:rsidP="00283E1D">
            <w:pPr>
              <w:widowControl w:val="0"/>
              <w:autoSpaceDE w:val="0"/>
              <w:autoSpaceDN w:val="0"/>
              <w:jc w:val="both"/>
              <w:rPr>
                <w:rFonts w:ascii="Verdana" w:hAnsi="Verdana"/>
                <w:sz w:val="18"/>
                <w:szCs w:val="18"/>
                <w:lang w:val="es-ES_tradnl"/>
              </w:rPr>
            </w:pPr>
            <w:r w:rsidRPr="002E535E">
              <w:rPr>
                <w:rFonts w:ascii="Verdana" w:hAnsi="Verdana"/>
                <w:sz w:val="18"/>
                <w:szCs w:val="18"/>
                <w:lang w:val="es-ES_tradnl"/>
              </w:rPr>
              <w:t xml:space="preserve">Se ejecuta además, el Programa de Supervisión, Control y Fiscalización Ambiental a nivel nacional, que conlleva </w:t>
            </w:r>
            <w:r w:rsidRPr="002E535E">
              <w:rPr>
                <w:rFonts w:ascii="Verdana" w:hAnsi="Verdana"/>
                <w:spacing w:val="1"/>
                <w:sz w:val="18"/>
                <w:szCs w:val="18"/>
                <w:lang w:val="es-ES_tradnl"/>
              </w:rPr>
              <w:t xml:space="preserve">inspecciones mensuales a los usuarios con concesión de agua, empresas, proyectos y otros actores, para verificar el </w:t>
            </w:r>
            <w:r w:rsidRPr="002E535E">
              <w:rPr>
                <w:rFonts w:ascii="Verdana" w:hAnsi="Verdana"/>
                <w:sz w:val="18"/>
                <w:szCs w:val="18"/>
                <w:lang w:val="es-ES_tradnl"/>
              </w:rPr>
              <w:t>uso y manejo sostenible de los recursos.</w:t>
            </w:r>
          </w:p>
          <w:p w:rsidR="00283E1D" w:rsidRPr="002E535E" w:rsidRDefault="00283E1D" w:rsidP="00283E1D">
            <w:pPr>
              <w:widowControl w:val="0"/>
              <w:autoSpaceDE w:val="0"/>
              <w:autoSpaceDN w:val="0"/>
              <w:jc w:val="both"/>
              <w:rPr>
                <w:rFonts w:ascii="Verdana" w:hAnsi="Verdana"/>
                <w:sz w:val="18"/>
                <w:szCs w:val="18"/>
                <w:lang w:val="es-ES_tradnl"/>
              </w:rPr>
            </w:pPr>
            <w:r w:rsidRPr="002E535E">
              <w:rPr>
                <w:rFonts w:ascii="Verdana" w:hAnsi="Verdana"/>
                <w:spacing w:val="2"/>
                <w:sz w:val="18"/>
                <w:szCs w:val="18"/>
                <w:lang w:val="es-ES_tradnl"/>
              </w:rPr>
              <w:t xml:space="preserve">En ejecución un programa de Mejoramiento de Pastoras en 2,492 fincas de pequeños ganaderos y un programa de </w:t>
            </w:r>
            <w:r w:rsidRPr="002E535E">
              <w:rPr>
                <w:rFonts w:ascii="Verdana" w:hAnsi="Verdana"/>
                <w:spacing w:val="1"/>
                <w:sz w:val="18"/>
                <w:szCs w:val="18"/>
                <w:lang w:val="es-ES_tradnl"/>
              </w:rPr>
              <w:t xml:space="preserve">Sequía Verano, con los que se promueve la siembra de sorgo forrajero, la cosecha de agua mediante la construcción </w:t>
            </w:r>
            <w:r w:rsidRPr="002E535E">
              <w:rPr>
                <w:rFonts w:ascii="Verdana" w:hAnsi="Verdana"/>
                <w:spacing w:val="2"/>
                <w:sz w:val="18"/>
                <w:szCs w:val="18"/>
                <w:lang w:val="es-ES_tradnl"/>
              </w:rPr>
              <w:t xml:space="preserve">de abrevaderos, represas y mini presas y la reforestación de las cuencas y los alrededores de fuentes de agua. Para </w:t>
            </w:r>
            <w:r w:rsidRPr="002E535E">
              <w:rPr>
                <w:rFonts w:ascii="Verdana" w:hAnsi="Verdana"/>
                <w:sz w:val="18"/>
                <w:szCs w:val="18"/>
                <w:lang w:val="es-ES_tradnl"/>
              </w:rPr>
              <w:t xml:space="preserve">las actividades pecuarias, se fomenta el uso de lagunas de oxidación y sedimentación, con adición de bacterias que </w:t>
            </w:r>
            <w:r w:rsidRPr="002E535E">
              <w:rPr>
                <w:rFonts w:ascii="Verdana" w:hAnsi="Verdana"/>
                <w:spacing w:val="4"/>
                <w:sz w:val="18"/>
                <w:szCs w:val="18"/>
                <w:lang w:val="es-ES_tradnl"/>
              </w:rPr>
              <w:t xml:space="preserve">contribuyen a desdoblar los sólidos y materias orgánicas de las excretas, para disminuir el efecto de las aguas </w:t>
            </w:r>
            <w:r w:rsidRPr="002E535E">
              <w:rPr>
                <w:rFonts w:ascii="Verdana" w:hAnsi="Verdana"/>
                <w:sz w:val="18"/>
                <w:szCs w:val="18"/>
                <w:lang w:val="es-ES_tradnl"/>
              </w:rPr>
              <w:t>residuales en la contaminación de los cursos de agua.</w:t>
            </w:r>
          </w:p>
          <w:p w:rsidR="00283E1D" w:rsidRPr="002E535E" w:rsidRDefault="00283E1D" w:rsidP="0098555B">
            <w:pPr>
              <w:jc w:val="both"/>
              <w:rPr>
                <w:rFonts w:ascii="Verdana" w:hAnsi="Verdana" w:cs="Arial"/>
                <w:sz w:val="18"/>
                <w:szCs w:val="18"/>
                <w:lang w:val="es-ES_tradnl"/>
              </w:rPr>
            </w:pPr>
          </w:p>
        </w:tc>
      </w:tr>
      <w:tr w:rsidR="00950A37" w:rsidRPr="002E535E">
        <w:trPr>
          <w:cantSplit/>
        </w:trPr>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8555B" w:rsidRPr="00A36F09" w:rsidRDefault="004A51C0" w:rsidP="0098555B">
            <w:pPr>
              <w:widowControl w:val="0"/>
              <w:autoSpaceDE w:val="0"/>
              <w:autoSpaceDN w:val="0"/>
              <w:jc w:val="both"/>
              <w:rPr>
                <w:rFonts w:ascii="Verdana" w:hAnsi="Verdana"/>
                <w:sz w:val="18"/>
                <w:szCs w:val="18"/>
                <w:lang w:val="es-ES_tradnl"/>
              </w:rPr>
            </w:pPr>
            <w:r w:rsidRPr="002E535E">
              <w:rPr>
                <w:rFonts w:ascii="Verdana" w:hAnsi="Verdana"/>
                <w:spacing w:val="2"/>
                <w:sz w:val="18"/>
                <w:szCs w:val="18"/>
                <w:lang w:val="es-ES_tradnl"/>
              </w:rPr>
              <w:t xml:space="preserve">Se ha entregado propuesta de Reglamentado el Capítulo IV, Artículos 75 y 76 de </w:t>
            </w:r>
            <w:smartTag w:uri="urn:schemas-microsoft-com:office:smarttags" w:element="PersonName">
              <w:smartTagPr>
                <w:attr w:name="ProductID" w:val="la Ley"/>
              </w:smartTagPr>
              <w:r w:rsidRPr="002E535E">
                <w:rPr>
                  <w:rFonts w:ascii="Verdana" w:hAnsi="Verdana"/>
                  <w:spacing w:val="2"/>
                  <w:sz w:val="18"/>
                  <w:szCs w:val="18"/>
                  <w:lang w:val="es-ES_tradnl"/>
                </w:rPr>
                <w:t>la Ley</w:t>
              </w:r>
            </w:smartTag>
            <w:r w:rsidRPr="002E535E">
              <w:rPr>
                <w:rFonts w:ascii="Verdana" w:hAnsi="Verdana"/>
                <w:spacing w:val="2"/>
                <w:sz w:val="18"/>
                <w:szCs w:val="18"/>
                <w:lang w:val="es-ES_tradnl"/>
              </w:rPr>
              <w:t xml:space="preserve"> 41, General de Ambiente, </w:t>
            </w:r>
            <w:r w:rsidRPr="002E535E">
              <w:rPr>
                <w:rFonts w:ascii="Verdana" w:hAnsi="Verdana"/>
                <w:sz w:val="18"/>
                <w:szCs w:val="18"/>
                <w:lang w:val="es-ES_tradnl"/>
              </w:rPr>
              <w:t>para asegurar que el uso de los suelos sea compatible con su vocación y aptitud ecológica.</w:t>
            </w:r>
          </w:p>
          <w:p w:rsidR="004A51C0" w:rsidRPr="00283E1D" w:rsidRDefault="004A51C0" w:rsidP="0098555B">
            <w:pPr>
              <w:widowControl w:val="0"/>
              <w:autoSpaceDE w:val="0"/>
              <w:autoSpaceDN w:val="0"/>
              <w:jc w:val="both"/>
              <w:rPr>
                <w:rFonts w:ascii="Verdana" w:hAnsi="Verdana"/>
                <w:sz w:val="18"/>
                <w:szCs w:val="18"/>
                <w:lang w:val="es-ES_tradnl"/>
              </w:rPr>
            </w:pPr>
            <w:r w:rsidRPr="002E535E">
              <w:rPr>
                <w:rFonts w:ascii="Verdana" w:hAnsi="Verdana"/>
                <w:spacing w:val="6"/>
                <w:sz w:val="18"/>
                <w:szCs w:val="18"/>
                <w:lang w:val="es-ES_tradnl"/>
              </w:rPr>
              <w:t xml:space="preserve">Se han realizado esfuerzos para incorporar los costos ambientales en la formulación, análisis y evaluación </w:t>
            </w:r>
            <w:r w:rsidRPr="002E535E">
              <w:rPr>
                <w:rFonts w:ascii="Verdana" w:hAnsi="Verdana"/>
                <w:spacing w:val="7"/>
                <w:sz w:val="18"/>
                <w:szCs w:val="18"/>
                <w:lang w:val="es-ES_tradnl"/>
              </w:rPr>
              <w:t xml:space="preserve">en proyectos de inversión y desarrollo de gran envergadura como el saneamiento de </w:t>
            </w:r>
            <w:smartTag w:uri="urn:schemas-microsoft-com:office:smarttags" w:element="PersonName">
              <w:smartTagPr>
                <w:attr w:name="ProductID" w:val="la Bah￭a"/>
              </w:smartTagPr>
              <w:r w:rsidRPr="002E535E">
                <w:rPr>
                  <w:rFonts w:ascii="Verdana" w:hAnsi="Verdana"/>
                  <w:spacing w:val="7"/>
                  <w:sz w:val="18"/>
                  <w:szCs w:val="18"/>
                  <w:lang w:val="es-ES_tradnl"/>
                </w:rPr>
                <w:t>la Bahía</w:t>
              </w:r>
            </w:smartTag>
            <w:r w:rsidRPr="002E535E">
              <w:rPr>
                <w:rFonts w:ascii="Verdana" w:hAnsi="Verdana"/>
                <w:spacing w:val="7"/>
                <w:sz w:val="18"/>
                <w:szCs w:val="18"/>
                <w:lang w:val="es-ES_tradnl"/>
              </w:rPr>
              <w:t xml:space="preserve"> de Panamá, </w:t>
            </w:r>
            <w:r w:rsidRPr="002E535E">
              <w:rPr>
                <w:rFonts w:ascii="Verdana" w:hAnsi="Verdana"/>
                <w:sz w:val="18"/>
                <w:szCs w:val="18"/>
                <w:lang w:val="es-ES_tradnl"/>
              </w:rPr>
              <w:t>la ampliación del Canal de Panamá y proyectos hidroeléctricos.</w:t>
            </w:r>
          </w:p>
          <w:p w:rsidR="00950A37" w:rsidRPr="002E535E" w:rsidRDefault="004A51C0" w:rsidP="0098555B">
            <w:pPr>
              <w:jc w:val="both"/>
              <w:rPr>
                <w:rFonts w:ascii="Verdana" w:hAnsi="Verdana" w:cs="Arial"/>
                <w:sz w:val="18"/>
                <w:szCs w:val="18"/>
                <w:lang w:val="es-ES_tradnl"/>
              </w:rPr>
            </w:pPr>
            <w:r w:rsidRPr="002E535E">
              <w:rPr>
                <w:rFonts w:ascii="Verdana" w:hAnsi="Verdana"/>
                <w:spacing w:val="3"/>
                <w:sz w:val="18"/>
                <w:szCs w:val="18"/>
                <w:lang w:val="es-ES_tradnl"/>
              </w:rPr>
              <w:t xml:space="preserve">No se han registrados avances sustanciales, solo se ha identificado que la evaluación ambienta estratégica es el </w:t>
            </w:r>
            <w:r w:rsidRPr="002E535E">
              <w:rPr>
                <w:rFonts w:ascii="Verdana" w:hAnsi="Verdana"/>
                <w:sz w:val="18"/>
                <w:szCs w:val="18"/>
                <w:lang w:val="es-ES_tradnl"/>
              </w:rPr>
              <w:t>instrumento idóneo para evaluar el impacto ambiental de las políticas públicas sobre el ambiente.</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14.1(c), ¿está su país aplicando acuerdos bilaterales regionales y/o mult</w:t>
            </w:r>
            <w:r w:rsidRPr="002E535E">
              <w:rPr>
                <w:rFonts w:ascii="Verdana" w:hAnsi="Verdana"/>
                <w:sz w:val="18"/>
                <w:szCs w:val="20"/>
                <w:lang w:val="es-ES_tradnl"/>
              </w:rPr>
              <w:t>i</w:t>
            </w:r>
            <w:r w:rsidRPr="002E535E">
              <w:rPr>
                <w:rFonts w:ascii="Verdana" w:hAnsi="Verdana"/>
                <w:sz w:val="18"/>
                <w:szCs w:val="20"/>
                <w:lang w:val="es-ES_tradnl"/>
              </w:rPr>
              <w:t>laterales sobre actividades que puedan afectar de modo significativo a la diversidad biológica fuera de la jurisdicción de su país</w:t>
            </w:r>
            <w:r w:rsidRPr="002E535E">
              <w:rPr>
                <w:rFonts w:ascii="Verdana" w:hAnsi="Verdana"/>
                <w:sz w:val="18"/>
                <w:szCs w:val="18"/>
                <w:lang w:val="es-ES_tradnl"/>
              </w:rPr>
              <w:t>?</w:t>
            </w:r>
          </w:p>
        </w:tc>
      </w:tr>
      <w:tr w:rsidR="00950A37" w:rsidRPr="002E535E">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la evaluación de opciones en vías de realiz</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 evaluación completada y otras en progreso (ind</w:t>
            </w:r>
            <w:r w:rsidRPr="002E535E">
              <w:rPr>
                <w:rFonts w:ascii="Verdana" w:hAnsi="Verdana"/>
                <w:sz w:val="18"/>
                <w:szCs w:val="18"/>
                <w:lang w:val="es-ES_tradnl"/>
              </w:rPr>
              <w:t>i</w:t>
            </w:r>
            <w:r w:rsidRPr="002E535E">
              <w:rPr>
                <w:rFonts w:ascii="Verdana" w:hAnsi="Verdana"/>
                <w:sz w:val="18"/>
                <w:szCs w:val="18"/>
                <w:lang w:val="es-ES_tradnl"/>
              </w:rPr>
              <w:t>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29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97307">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w:t>
            </w:r>
            <w:r w:rsidR="00DA1430" w:rsidRPr="002E535E">
              <w:rPr>
                <w:rFonts w:ascii="Verdana" w:hAnsi="Verdana"/>
                <w:sz w:val="18"/>
                <w:szCs w:val="18"/>
                <w:lang w:val="es-ES_tradnl"/>
              </w:rPr>
              <w:t>t</w:t>
            </w:r>
            <w:r w:rsidRPr="002E535E">
              <w:rPr>
                <w:rFonts w:ascii="Verdana" w:hAnsi="Verdana"/>
                <w:sz w:val="18"/>
                <w:szCs w:val="18"/>
                <w:lang w:val="es-ES_tradnl"/>
              </w:rPr>
              <w:t>ra información sobre acuerdos bilaterales, regionales y/o multilaterales acerca de actividades que puedan afectar de modo significativo a la diversidad biológica fuera de la jurisdicción de su país.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B4191">
            <w:pPr>
              <w:spacing w:before="60" w:after="60"/>
              <w:jc w:val="both"/>
              <w:rPr>
                <w:rFonts w:ascii="Verdana" w:hAnsi="Verdana" w:cs="Arial"/>
                <w:sz w:val="18"/>
                <w:szCs w:val="18"/>
                <w:lang w:val="es-ES_tradnl"/>
              </w:rPr>
            </w:pPr>
            <w:r w:rsidRPr="002E535E">
              <w:rPr>
                <w:rFonts w:ascii="Verdana" w:hAnsi="Verdana" w:cs="Arial"/>
                <w:sz w:val="18"/>
                <w:szCs w:val="18"/>
                <w:lang w:val="es-ES_tradnl"/>
              </w:rPr>
              <w:t>Los acuerdo establecidos en CITES permiten el seguimiento del uso de especies en alguna categoría de amenazas que trascienden las fronteras nacionales. Otro aspecto que puede ser señalado son los acuerdos comerciales o tratados de libre comercio donde los países se comprometen a respetar las jurisdicciones nacionales y coordinar acciones bilaterales.</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14.1(d), ¿ha establecido su país mecanismos para impedir o reducir a un mínimo peligros o daños a la diversidad biológica de otros Estados o en zonas más allá de los lím</w:t>
            </w:r>
            <w:r w:rsidRPr="002E535E">
              <w:rPr>
                <w:rFonts w:ascii="Verdana" w:hAnsi="Verdana"/>
                <w:sz w:val="18"/>
                <w:szCs w:val="20"/>
                <w:lang w:val="es-ES_tradnl"/>
              </w:rPr>
              <w:t>i</w:t>
            </w:r>
            <w:r w:rsidRPr="002E535E">
              <w:rPr>
                <w:rFonts w:ascii="Verdana" w:hAnsi="Verdana"/>
                <w:sz w:val="18"/>
                <w:szCs w:val="20"/>
                <w:lang w:val="es-ES_tradnl"/>
              </w:rPr>
              <w:t>tes de su jurisdicción nacional que tengan su origen en su país</w:t>
            </w:r>
            <w:r w:rsidRPr="002E535E">
              <w:rPr>
                <w:rFonts w:ascii="Verdana" w:hAnsi="Verdana"/>
                <w:sz w:val="18"/>
                <w:szCs w:val="18"/>
                <w:lang w:val="es-ES_tradnl"/>
              </w:rPr>
              <w:t>?</w:t>
            </w:r>
          </w:p>
        </w:tc>
      </w:tr>
      <w:tr w:rsidR="00950A37" w:rsidRPr="002E535E">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los mecanismos están todavía en las primeras etapas de des</w:t>
            </w:r>
            <w:r w:rsidRPr="002E535E">
              <w:rPr>
                <w:rFonts w:ascii="Verdana" w:hAnsi="Verdana"/>
                <w:sz w:val="18"/>
                <w:szCs w:val="18"/>
                <w:lang w:val="es-ES_tradnl"/>
              </w:rPr>
              <w:t>a</w:t>
            </w:r>
            <w:r w:rsidRPr="002E535E">
              <w:rPr>
                <w:rFonts w:ascii="Verdana" w:hAnsi="Verdana"/>
                <w:sz w:val="18"/>
                <w:szCs w:val="18"/>
                <w:lang w:val="es-ES_tradnl"/>
              </w:rPr>
              <w:t>rrollo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los mecanismos están en etapas avanzadas de des</w:t>
            </w:r>
            <w:r w:rsidRPr="002E535E">
              <w:rPr>
                <w:rFonts w:ascii="Verdana" w:hAnsi="Verdana"/>
                <w:sz w:val="18"/>
                <w:szCs w:val="18"/>
                <w:lang w:val="es-ES_tradnl"/>
              </w:rPr>
              <w:t>a</w:t>
            </w:r>
            <w:r w:rsidRPr="002E535E">
              <w:rPr>
                <w:rFonts w:ascii="Verdana" w:hAnsi="Verdana"/>
                <w:sz w:val="18"/>
                <w:szCs w:val="18"/>
                <w:lang w:val="es-ES_tradnl"/>
              </w:rPr>
              <w:t>rrollo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A143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mecanismos establecidos en base a los conocimientos a</w:t>
            </w:r>
            <w:r w:rsidRPr="002E535E">
              <w:rPr>
                <w:rFonts w:ascii="Verdana" w:hAnsi="Verdana"/>
                <w:sz w:val="18"/>
                <w:szCs w:val="18"/>
                <w:lang w:val="es-ES_tradnl"/>
              </w:rPr>
              <w:t>c</w:t>
            </w:r>
            <w:r w:rsidRPr="002E535E">
              <w:rPr>
                <w:rFonts w:ascii="Verdana" w:hAnsi="Verdana"/>
                <w:sz w:val="18"/>
                <w:szCs w:val="18"/>
                <w:lang w:val="es-ES_tradnl"/>
              </w:rPr>
              <w:t>tuales</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DA1430"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F0FE9" w:rsidRPr="002E535E" w:rsidRDefault="00AF0FE9" w:rsidP="00AF0FE9">
            <w:pPr>
              <w:pStyle w:val="Caption"/>
              <w:spacing w:before="0" w:after="0" w:line="240" w:lineRule="auto"/>
              <w:rPr>
                <w:rFonts w:ascii="Verdana" w:hAnsi="Verdana"/>
                <w:b w:val="0"/>
                <w:noProof/>
                <w:sz w:val="18"/>
                <w:szCs w:val="18"/>
                <w:lang w:val="es-CR"/>
              </w:rPr>
            </w:pPr>
            <w:r w:rsidRPr="002E535E">
              <w:rPr>
                <w:rFonts w:ascii="Verdana" w:hAnsi="Verdana"/>
                <w:b w:val="0"/>
                <w:sz w:val="18"/>
                <w:szCs w:val="18"/>
                <w:lang w:val="es-CR"/>
              </w:rPr>
              <w:t>Síntesis de principales convenios internacionales suscritos por Panamá relacionados con AP`s y Biodiversidad</w:t>
            </w:r>
            <w:r w:rsidR="00622678" w:rsidRPr="002E535E">
              <w:rPr>
                <w:rFonts w:ascii="Verdana" w:hAnsi="Verdana"/>
                <w:b w:val="0"/>
                <w:sz w:val="18"/>
                <w:szCs w:val="18"/>
                <w:lang w:val="es-CR"/>
              </w:rPr>
              <w:t>:</w:t>
            </w:r>
          </w:p>
          <w:p w:rsidR="00AF0FE9" w:rsidRPr="002E535E" w:rsidRDefault="00AF0FE9" w:rsidP="00AF0FE9">
            <w:pPr>
              <w:jc w:val="both"/>
              <w:rPr>
                <w:rFonts w:ascii="Verdana" w:hAnsi="Verdana"/>
                <w:b/>
                <w:bCs/>
                <w:noProof/>
                <w:sz w:val="18"/>
                <w:szCs w:val="18"/>
                <w:lang w:val="es-C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656"/>
              <w:gridCol w:w="2952"/>
            </w:tblGrid>
            <w:tr w:rsidR="00AF0FE9" w:rsidRPr="002E535E">
              <w:tblPrEx>
                <w:tblCellMar>
                  <w:top w:w="0" w:type="dxa"/>
                  <w:bottom w:w="0" w:type="dxa"/>
                </w:tblCellMar>
              </w:tblPrEx>
              <w:trPr>
                <w:tblHeader/>
              </w:trPr>
              <w:tc>
                <w:tcPr>
                  <w:tcW w:w="4248" w:type="dxa"/>
                </w:tcPr>
                <w:p w:rsidR="00AF0FE9" w:rsidRPr="002E535E" w:rsidRDefault="00AF0FE9" w:rsidP="00AF0FE9">
                  <w:pPr>
                    <w:pStyle w:val="Heading7"/>
                    <w:numPr>
                      <w:ilvl w:val="6"/>
                      <w:numId w:val="0"/>
                    </w:numPr>
                    <w:tabs>
                      <w:tab w:val="num" w:pos="1296"/>
                    </w:tabs>
                    <w:ind w:left="1296" w:hanging="1296"/>
                    <w:rPr>
                      <w:rFonts w:ascii="Verdana" w:hAnsi="Verdana"/>
                      <w:i w:val="0"/>
                      <w:sz w:val="14"/>
                      <w:szCs w:val="14"/>
                      <w:lang w:val="es-PA"/>
                    </w:rPr>
                  </w:pPr>
                  <w:r w:rsidRPr="002E535E">
                    <w:rPr>
                      <w:rFonts w:ascii="Verdana" w:hAnsi="Verdana"/>
                      <w:i w:val="0"/>
                      <w:sz w:val="14"/>
                      <w:szCs w:val="14"/>
                      <w:lang w:val="es-PA"/>
                    </w:rPr>
                    <w:t>Convenio o Acuerdo</w:t>
                  </w:r>
                </w:p>
              </w:tc>
              <w:tc>
                <w:tcPr>
                  <w:tcW w:w="1656" w:type="dxa"/>
                </w:tcPr>
                <w:p w:rsidR="00AF0FE9" w:rsidRPr="002E535E" w:rsidRDefault="00AF0FE9" w:rsidP="00AF0FE9">
                  <w:pPr>
                    <w:jc w:val="center"/>
                    <w:rPr>
                      <w:rFonts w:ascii="Verdana" w:hAnsi="Verdana"/>
                      <w:b/>
                      <w:bCs/>
                      <w:sz w:val="14"/>
                      <w:szCs w:val="14"/>
                      <w:lang w:val="es-CR"/>
                    </w:rPr>
                  </w:pPr>
                  <w:r w:rsidRPr="002E535E">
                    <w:rPr>
                      <w:rFonts w:ascii="Verdana" w:hAnsi="Verdana"/>
                      <w:b/>
                      <w:bCs/>
                      <w:sz w:val="14"/>
                      <w:szCs w:val="14"/>
                      <w:lang w:val="es-CR"/>
                    </w:rPr>
                    <w:t>Año de suscripción</w:t>
                  </w:r>
                </w:p>
              </w:tc>
              <w:tc>
                <w:tcPr>
                  <w:tcW w:w="2952" w:type="dxa"/>
                </w:tcPr>
                <w:p w:rsidR="00AF0FE9" w:rsidRPr="002E535E" w:rsidRDefault="00AF0FE9" w:rsidP="00AF0FE9">
                  <w:pPr>
                    <w:jc w:val="center"/>
                    <w:rPr>
                      <w:rFonts w:ascii="Verdana" w:hAnsi="Verdana"/>
                      <w:b/>
                      <w:bCs/>
                      <w:sz w:val="14"/>
                      <w:szCs w:val="14"/>
                      <w:lang w:val="es-CR"/>
                    </w:rPr>
                  </w:pPr>
                  <w:r w:rsidRPr="002E535E">
                    <w:rPr>
                      <w:rFonts w:ascii="Verdana" w:hAnsi="Verdana"/>
                      <w:b/>
                      <w:bCs/>
                      <w:sz w:val="14"/>
                      <w:szCs w:val="14"/>
                      <w:lang w:val="es-CR"/>
                    </w:rPr>
                    <w:t>Objetivo del convenio o acuerdo</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b/>
                      <w:bCs/>
                      <w:sz w:val="14"/>
                      <w:szCs w:val="14"/>
                      <w:lang w:val="es-CR"/>
                    </w:rPr>
                  </w:pPr>
                  <w:r w:rsidRPr="002E535E">
                    <w:rPr>
                      <w:rFonts w:ascii="Verdana" w:hAnsi="Verdana"/>
                      <w:sz w:val="14"/>
                      <w:szCs w:val="14"/>
                      <w:lang w:val="es-CR"/>
                    </w:rPr>
                    <w:t>Convención de Comercio Internacional de Especies Silvestres Amenazadas (CITES)</w:t>
                  </w:r>
                </w:p>
              </w:tc>
              <w:tc>
                <w:tcPr>
                  <w:tcW w:w="1656" w:type="dxa"/>
                </w:tcPr>
                <w:p w:rsidR="00AF0FE9" w:rsidRPr="002E535E" w:rsidRDefault="00AF0FE9" w:rsidP="00AF0FE9">
                  <w:pPr>
                    <w:jc w:val="both"/>
                    <w:rPr>
                      <w:rFonts w:ascii="Verdana" w:hAnsi="Verdana"/>
                      <w:b/>
                      <w:bCs/>
                      <w:sz w:val="14"/>
                      <w:szCs w:val="14"/>
                      <w:lang w:val="es-CR"/>
                    </w:rPr>
                  </w:pPr>
                  <w:r w:rsidRPr="002E535E">
                    <w:rPr>
                      <w:rFonts w:ascii="Verdana" w:hAnsi="Verdana"/>
                      <w:sz w:val="14"/>
                      <w:szCs w:val="14"/>
                      <w:lang w:val="es-CR"/>
                    </w:rPr>
                    <w:t>1977</w:t>
                  </w:r>
                </w:p>
              </w:tc>
              <w:tc>
                <w:tcPr>
                  <w:tcW w:w="2952" w:type="dxa"/>
                </w:tcPr>
                <w:p w:rsidR="00AF0FE9" w:rsidRPr="002E535E" w:rsidRDefault="00AF0FE9" w:rsidP="00AF0FE9">
                  <w:pPr>
                    <w:jc w:val="both"/>
                    <w:rPr>
                      <w:rFonts w:ascii="Verdana" w:hAnsi="Verdana"/>
                      <w:b/>
                      <w:bCs/>
                      <w:sz w:val="14"/>
                      <w:szCs w:val="14"/>
                      <w:lang w:val="es-CR"/>
                    </w:rPr>
                  </w:pPr>
                  <w:r w:rsidRPr="002E535E">
                    <w:rPr>
                      <w:rFonts w:ascii="Verdana" w:hAnsi="Verdana"/>
                      <w:sz w:val="14"/>
                      <w:szCs w:val="14"/>
                      <w:lang w:val="es-CR"/>
                    </w:rPr>
                    <w:t>Protección de especies</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b/>
                      <w:bCs/>
                      <w:sz w:val="14"/>
                      <w:szCs w:val="14"/>
                      <w:lang w:val="es-CR"/>
                    </w:rPr>
                  </w:pPr>
                  <w:r w:rsidRPr="002E535E">
                    <w:rPr>
                      <w:rFonts w:ascii="Verdana" w:hAnsi="Verdana"/>
                      <w:sz w:val="14"/>
                      <w:szCs w:val="14"/>
                      <w:lang w:val="es-CR"/>
                    </w:rPr>
                    <w:t>Convención relativa a Humedales de importancia internacional, especialmente con hábitat de aves acuáticas (Ramsar)</w:t>
                  </w:r>
                </w:p>
              </w:tc>
              <w:tc>
                <w:tcPr>
                  <w:tcW w:w="1656" w:type="dxa"/>
                </w:tcPr>
                <w:p w:rsidR="00AF0FE9" w:rsidRPr="002E535E" w:rsidRDefault="00AF0FE9" w:rsidP="00AF0FE9">
                  <w:pPr>
                    <w:jc w:val="both"/>
                    <w:rPr>
                      <w:rFonts w:ascii="Verdana" w:hAnsi="Verdana"/>
                      <w:b/>
                      <w:bCs/>
                      <w:sz w:val="14"/>
                      <w:szCs w:val="14"/>
                      <w:lang w:val="es-CR"/>
                    </w:rPr>
                  </w:pPr>
                  <w:r w:rsidRPr="002E535E">
                    <w:rPr>
                      <w:rFonts w:ascii="Verdana" w:hAnsi="Verdana"/>
                      <w:sz w:val="14"/>
                      <w:szCs w:val="14"/>
                      <w:lang w:val="es-CR"/>
                    </w:rPr>
                    <w:t>1989</w:t>
                  </w:r>
                </w:p>
              </w:tc>
              <w:tc>
                <w:tcPr>
                  <w:tcW w:w="2952" w:type="dxa"/>
                </w:tcPr>
                <w:p w:rsidR="00AF0FE9" w:rsidRPr="002E535E" w:rsidRDefault="00AF0FE9" w:rsidP="00AF0FE9">
                  <w:pPr>
                    <w:jc w:val="both"/>
                    <w:rPr>
                      <w:rFonts w:ascii="Verdana" w:hAnsi="Verdana"/>
                      <w:b/>
                      <w:bCs/>
                      <w:sz w:val="14"/>
                      <w:szCs w:val="14"/>
                      <w:lang w:val="es-CR"/>
                    </w:rPr>
                  </w:pPr>
                  <w:r w:rsidRPr="002E535E">
                    <w:rPr>
                      <w:rFonts w:ascii="Verdana" w:hAnsi="Verdana"/>
                      <w:sz w:val="14"/>
                      <w:szCs w:val="14"/>
                      <w:lang w:val="es-CR"/>
                    </w:rPr>
                    <w:t>Protección humedales</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Convención sobre especies migratorias de animales silvestres</w:t>
                  </w:r>
                </w:p>
              </w:tc>
              <w:tc>
                <w:tcPr>
                  <w:tcW w:w="1656"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1989</w:t>
                  </w:r>
                </w:p>
              </w:tc>
              <w:tc>
                <w:tcPr>
                  <w:tcW w:w="2952"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Protección especies migratorias</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Convenio sobre la diversidad biológica</w:t>
                  </w:r>
                </w:p>
              </w:tc>
              <w:tc>
                <w:tcPr>
                  <w:tcW w:w="1656"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1995</w:t>
                  </w:r>
                </w:p>
              </w:tc>
              <w:tc>
                <w:tcPr>
                  <w:tcW w:w="2952"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Conservación diversidad biológica</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Convenio para la conservación de la biodiversidad y protección de las áreas  silvestres protegidas en América Central</w:t>
                  </w:r>
                </w:p>
              </w:tc>
              <w:tc>
                <w:tcPr>
                  <w:tcW w:w="1656"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1995</w:t>
                  </w:r>
                </w:p>
              </w:tc>
              <w:tc>
                <w:tcPr>
                  <w:tcW w:w="2952"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Protección áreas silvestres protegidas prioritarias</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Convenio Regional para el manejo y la conservación de los ecosistemas naturales y forestales y de desarrollo de plantaciones forestales</w:t>
                  </w:r>
                </w:p>
              </w:tc>
              <w:tc>
                <w:tcPr>
                  <w:tcW w:w="1656"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1995</w:t>
                  </w:r>
                </w:p>
              </w:tc>
              <w:tc>
                <w:tcPr>
                  <w:tcW w:w="2952"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Protección de bosques y plantaciones</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 xml:space="preserve">Convención para </w:t>
                  </w:r>
                  <w:smartTag w:uri="urn:schemas-microsoft-com:office:smarttags" w:element="PersonName">
                    <w:smartTagPr>
                      <w:attr w:name="ProductID" w:val="la Protecci￳n"/>
                    </w:smartTagPr>
                    <w:r w:rsidRPr="002E535E">
                      <w:rPr>
                        <w:rFonts w:ascii="Verdana" w:hAnsi="Verdana"/>
                        <w:sz w:val="14"/>
                        <w:szCs w:val="14"/>
                        <w:lang w:val="es-CR"/>
                      </w:rPr>
                      <w:t>la Protección</w:t>
                    </w:r>
                  </w:smartTag>
                  <w:r w:rsidRPr="002E535E">
                    <w:rPr>
                      <w:rFonts w:ascii="Verdana" w:hAnsi="Verdana"/>
                      <w:sz w:val="14"/>
                      <w:szCs w:val="14"/>
                      <w:lang w:val="es-CR"/>
                    </w:rPr>
                    <w:t xml:space="preserve"> de </w:t>
                  </w:r>
                  <w:smartTag w:uri="urn:schemas-microsoft-com:office:smarttags" w:element="PersonName">
                    <w:smartTagPr>
                      <w:attr w:name="ProductID" w:val="la Flora"/>
                    </w:smartTagPr>
                    <w:r w:rsidRPr="002E535E">
                      <w:rPr>
                        <w:rFonts w:ascii="Verdana" w:hAnsi="Verdana"/>
                        <w:sz w:val="14"/>
                        <w:szCs w:val="14"/>
                        <w:lang w:val="es-CR"/>
                      </w:rPr>
                      <w:t>la Flora</w:t>
                    </w:r>
                  </w:smartTag>
                  <w:r w:rsidRPr="002E535E">
                    <w:rPr>
                      <w:rFonts w:ascii="Verdana" w:hAnsi="Verdana"/>
                      <w:sz w:val="14"/>
                      <w:szCs w:val="14"/>
                      <w:lang w:val="es-CR"/>
                    </w:rPr>
                    <w:t xml:space="preserve">, de </w:t>
                  </w:r>
                  <w:smartTag w:uri="urn:schemas-microsoft-com:office:smarttags" w:element="PersonName">
                    <w:smartTagPr>
                      <w:attr w:name="ProductID" w:val="la Fauna"/>
                    </w:smartTagPr>
                    <w:r w:rsidRPr="002E535E">
                      <w:rPr>
                        <w:rFonts w:ascii="Verdana" w:hAnsi="Verdana"/>
                        <w:sz w:val="14"/>
                        <w:szCs w:val="14"/>
                        <w:lang w:val="es-CR"/>
                      </w:rPr>
                      <w:t>la Fauna</w:t>
                    </w:r>
                  </w:smartTag>
                  <w:r w:rsidRPr="002E535E">
                    <w:rPr>
                      <w:rFonts w:ascii="Verdana" w:hAnsi="Verdana"/>
                      <w:sz w:val="14"/>
                      <w:szCs w:val="14"/>
                      <w:lang w:val="es-CR"/>
                    </w:rPr>
                    <w:t xml:space="preserve"> y las Bellezas Escénicas Naturales de los Países de América.</w:t>
                  </w:r>
                </w:p>
              </w:tc>
              <w:tc>
                <w:tcPr>
                  <w:tcW w:w="1656"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1972</w:t>
                  </w:r>
                </w:p>
              </w:tc>
              <w:tc>
                <w:tcPr>
                  <w:tcW w:w="2952"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Protección flora y fauna</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Convención Marco de las Naciones Unidad sobre el Cambio Climático</w:t>
                  </w:r>
                </w:p>
              </w:tc>
              <w:tc>
                <w:tcPr>
                  <w:tcW w:w="1656"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1995</w:t>
                  </w:r>
                </w:p>
              </w:tc>
              <w:tc>
                <w:tcPr>
                  <w:tcW w:w="2952"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Adoptar medidas  ante efectos cambio climático</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 xml:space="preserve">Convenio para </w:t>
                  </w:r>
                  <w:smartTag w:uri="urn:schemas-microsoft-com:office:smarttags" w:element="PersonName">
                    <w:smartTagPr>
                      <w:attr w:name="ProductID" w:val="la Protecci￳n"/>
                    </w:smartTagPr>
                    <w:r w:rsidRPr="002E535E">
                      <w:rPr>
                        <w:rFonts w:ascii="Verdana" w:hAnsi="Verdana"/>
                        <w:sz w:val="14"/>
                        <w:szCs w:val="14"/>
                        <w:lang w:val="es-CR"/>
                      </w:rPr>
                      <w:t>la Protección</w:t>
                    </w:r>
                  </w:smartTag>
                  <w:r w:rsidRPr="002E535E">
                    <w:rPr>
                      <w:rFonts w:ascii="Verdana" w:hAnsi="Verdana"/>
                      <w:sz w:val="14"/>
                      <w:szCs w:val="14"/>
                      <w:lang w:val="es-CR"/>
                    </w:rPr>
                    <w:t xml:space="preserve"> del Medio Marino y las Zonas Costeras del Pacifico Sudeste</w:t>
                  </w:r>
                </w:p>
              </w:tc>
              <w:tc>
                <w:tcPr>
                  <w:tcW w:w="1656"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1986</w:t>
                  </w:r>
                </w:p>
              </w:tc>
              <w:tc>
                <w:tcPr>
                  <w:tcW w:w="2952"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Protección ambientes marino-costero</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Convenio Regional sobre Cambio Climático</w:t>
                  </w:r>
                </w:p>
              </w:tc>
              <w:tc>
                <w:tcPr>
                  <w:tcW w:w="1656"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1995</w:t>
                  </w:r>
                </w:p>
              </w:tc>
              <w:tc>
                <w:tcPr>
                  <w:tcW w:w="2952"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Adoptar medidas  regionales ante efectos cambio climático</w:t>
                  </w:r>
                </w:p>
              </w:tc>
            </w:tr>
            <w:tr w:rsidR="00AF0FE9" w:rsidRPr="002E535E">
              <w:tblPrEx>
                <w:tblCellMar>
                  <w:top w:w="0" w:type="dxa"/>
                  <w:bottom w:w="0" w:type="dxa"/>
                </w:tblCellMar>
              </w:tblPrEx>
              <w:tc>
                <w:tcPr>
                  <w:tcW w:w="4248"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 xml:space="preserve">Convenio Consultivo de </w:t>
                  </w:r>
                  <w:smartTag w:uri="urn:schemas-microsoft-com:office:smarttags" w:element="PersonName">
                    <w:smartTagPr>
                      <w:attr w:name="ProductID" w:val="la Comisi￳n Centroamericana"/>
                    </w:smartTagPr>
                    <w:r w:rsidRPr="002E535E">
                      <w:rPr>
                        <w:rFonts w:ascii="Verdana" w:hAnsi="Verdana"/>
                        <w:sz w:val="14"/>
                        <w:szCs w:val="14"/>
                        <w:lang w:val="es-CR"/>
                      </w:rPr>
                      <w:t>la Comisión Centroamericana</w:t>
                    </w:r>
                  </w:smartTag>
                  <w:r w:rsidRPr="002E535E">
                    <w:rPr>
                      <w:rFonts w:ascii="Verdana" w:hAnsi="Verdana"/>
                      <w:sz w:val="14"/>
                      <w:szCs w:val="14"/>
                      <w:lang w:val="es-CR"/>
                    </w:rPr>
                    <w:t xml:space="preserve"> de Ambiente y Desarrollo (CCAD)</w:t>
                  </w:r>
                </w:p>
              </w:tc>
              <w:tc>
                <w:tcPr>
                  <w:tcW w:w="1656"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1996</w:t>
                  </w:r>
                </w:p>
              </w:tc>
              <w:tc>
                <w:tcPr>
                  <w:tcW w:w="2952" w:type="dxa"/>
                </w:tcPr>
                <w:p w:rsidR="00AF0FE9" w:rsidRPr="002E535E" w:rsidRDefault="00AF0FE9" w:rsidP="00AF0FE9">
                  <w:pPr>
                    <w:jc w:val="both"/>
                    <w:rPr>
                      <w:rFonts w:ascii="Verdana" w:hAnsi="Verdana"/>
                      <w:sz w:val="14"/>
                      <w:szCs w:val="14"/>
                      <w:lang w:val="es-CR"/>
                    </w:rPr>
                  </w:pPr>
                  <w:r w:rsidRPr="002E535E">
                    <w:rPr>
                      <w:rFonts w:ascii="Verdana" w:hAnsi="Verdana"/>
                      <w:sz w:val="14"/>
                      <w:szCs w:val="14"/>
                      <w:lang w:val="es-CR"/>
                    </w:rPr>
                    <w:t>Fortalecer área ambiental en Centroamérica, incluyendo impulso corredor biológico mesoamericano</w:t>
                  </w:r>
                </w:p>
              </w:tc>
            </w:tr>
          </w:tbl>
          <w:p w:rsidR="00DA1430" w:rsidRPr="00621F43" w:rsidRDefault="00AF0FE9" w:rsidP="00621F43">
            <w:pPr>
              <w:pStyle w:val="BodyText"/>
              <w:jc w:val="both"/>
              <w:rPr>
                <w:rFonts w:ascii="Verdana" w:hAnsi="Verdana"/>
                <w:b w:val="0"/>
                <w:sz w:val="14"/>
                <w:szCs w:val="14"/>
              </w:rPr>
            </w:pPr>
            <w:r w:rsidRPr="002E535E">
              <w:rPr>
                <w:rFonts w:ascii="Verdana" w:hAnsi="Verdana"/>
                <w:b w:val="0"/>
                <w:bCs w:val="0"/>
                <w:sz w:val="14"/>
                <w:szCs w:val="14"/>
                <w:lang w:val="es-ES"/>
              </w:rPr>
              <w:t>Fuente:</w:t>
            </w:r>
            <w:r w:rsidRPr="002E535E">
              <w:rPr>
                <w:rFonts w:ascii="Verdana" w:hAnsi="Verdana"/>
                <w:b w:val="0"/>
                <w:sz w:val="14"/>
                <w:szCs w:val="14"/>
                <w:lang w:val="es-ES"/>
              </w:rPr>
              <w:t xml:space="preserve"> Amend, S. y Almanza, A. 2004. Áreas Protegidas de Panamá. Orientaciones para el manejo. </w:t>
            </w:r>
            <w:r w:rsidRPr="002E535E">
              <w:rPr>
                <w:rFonts w:ascii="Verdana" w:hAnsi="Verdana"/>
                <w:b w:val="0"/>
                <w:sz w:val="14"/>
                <w:szCs w:val="14"/>
              </w:rPr>
              <w:t>ANAM-GTZ. 176 p.</w:t>
            </w:r>
          </w:p>
        </w:tc>
      </w:tr>
    </w:tbl>
    <w:p w:rsidR="00950A37" w:rsidRPr="002E535E" w:rsidRDefault="00950A37">
      <w:pPr>
        <w:rPr>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9"/>
        <w:gridCol w:w="1675"/>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14.1(e), ¿ha establecido su país mecanismos nacionales para respuesta de emergencia a actividades o sucesos que presentan un peligro grave e inminente para la diversidad biológica</w:t>
            </w:r>
            <w:r w:rsidRPr="002E535E">
              <w:rPr>
                <w:rFonts w:ascii="Verdana" w:hAnsi="Verdana"/>
                <w:sz w:val="18"/>
                <w:szCs w:val="18"/>
                <w:lang w:val="es-ES_tradnl"/>
              </w:rPr>
              <w:t xml:space="preserve">? </w:t>
            </w:r>
          </w:p>
        </w:tc>
      </w:tr>
      <w:tr w:rsidR="00950A37" w:rsidRPr="002E535E">
        <w:tc>
          <w:tcPr>
            <w:tcW w:w="753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1"/>
              </w:numPr>
              <w:tabs>
                <w:tab w:val="clear" w:pos="1188"/>
                <w:tab w:val="left" w:pos="96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1"/>
              </w:numPr>
              <w:tabs>
                <w:tab w:val="clear" w:pos="1188"/>
                <w:tab w:val="left" w:pos="96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los mecanismos están todavía en las primeras de etapas de d</w:t>
            </w:r>
            <w:r w:rsidRPr="002E535E">
              <w:rPr>
                <w:rFonts w:ascii="Verdana" w:hAnsi="Verdana"/>
                <w:sz w:val="18"/>
                <w:szCs w:val="18"/>
                <w:lang w:val="es-ES_tradnl"/>
              </w:rPr>
              <w:t>e</w:t>
            </w:r>
            <w:r w:rsidRPr="002E535E">
              <w:rPr>
                <w:rFonts w:ascii="Verdana" w:hAnsi="Verdana"/>
                <w:sz w:val="18"/>
                <w:szCs w:val="18"/>
                <w:lang w:val="es-ES_tradnl"/>
              </w:rPr>
              <w:t>sarrollo</w:t>
            </w:r>
          </w:p>
        </w:tc>
        <w:tc>
          <w:tcPr>
            <w:tcW w:w="16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1"/>
              </w:numPr>
              <w:tabs>
                <w:tab w:val="clear" w:pos="1188"/>
                <w:tab w:val="left" w:pos="96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los mecanismos están en etapas avanzadas de des</w:t>
            </w:r>
            <w:r w:rsidRPr="002E535E">
              <w:rPr>
                <w:rFonts w:ascii="Verdana" w:hAnsi="Verdana"/>
                <w:sz w:val="18"/>
                <w:szCs w:val="18"/>
                <w:lang w:val="es-ES_tradnl"/>
              </w:rPr>
              <w:t>a</w:t>
            </w:r>
            <w:r w:rsidRPr="002E535E">
              <w:rPr>
                <w:rFonts w:ascii="Verdana" w:hAnsi="Verdana"/>
                <w:sz w:val="18"/>
                <w:szCs w:val="18"/>
                <w:lang w:val="es-ES_tradnl"/>
              </w:rPr>
              <w:t>rrollo</w:t>
            </w:r>
          </w:p>
        </w:tc>
        <w:tc>
          <w:tcPr>
            <w:tcW w:w="16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A143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753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1"/>
              </w:numPr>
              <w:tabs>
                <w:tab w:val="clear" w:pos="1188"/>
                <w:tab w:val="left" w:pos="966"/>
                <w:tab w:val="left" w:pos="603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mec</w:t>
            </w:r>
            <w:r w:rsidRPr="002E535E">
              <w:rPr>
                <w:rFonts w:ascii="Verdana" w:hAnsi="Verdana"/>
                <w:sz w:val="18"/>
                <w:szCs w:val="18"/>
                <w:lang w:val="es-ES_tradnl"/>
              </w:rPr>
              <w:t>a</w:t>
            </w:r>
            <w:r w:rsidRPr="002E535E">
              <w:rPr>
                <w:rFonts w:ascii="Verdana" w:hAnsi="Verdana"/>
                <w:sz w:val="18"/>
                <w:szCs w:val="18"/>
                <w:lang w:val="es-ES_tradnl"/>
              </w:rPr>
              <w:t>nismos establecidos (indique los detalles a continuación)</w:t>
            </w:r>
          </w:p>
        </w:tc>
        <w:tc>
          <w:tcPr>
            <w:tcW w:w="1675"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A143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mecanismos nacionales para respuesta de emergencia a actividades o suc</w:t>
            </w:r>
            <w:r w:rsidRPr="002E535E">
              <w:rPr>
                <w:rFonts w:ascii="Verdana" w:hAnsi="Verdana"/>
                <w:sz w:val="18"/>
                <w:szCs w:val="18"/>
                <w:lang w:val="es-ES_tradnl"/>
              </w:rPr>
              <w:t>e</w:t>
            </w:r>
            <w:r w:rsidRPr="002E535E">
              <w:rPr>
                <w:rFonts w:ascii="Verdana" w:hAnsi="Verdana"/>
                <w:sz w:val="18"/>
                <w:szCs w:val="18"/>
                <w:lang w:val="es-ES_tradnl"/>
              </w:rPr>
              <w:t>sos que presentan un peligro grave e inminente para la diversidad biológica.</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7345B6">
            <w:pPr>
              <w:spacing w:before="60" w:after="60"/>
              <w:jc w:val="both"/>
              <w:rPr>
                <w:rFonts w:ascii="Verdana" w:hAnsi="Verdana" w:cs="Arial"/>
                <w:sz w:val="18"/>
                <w:szCs w:val="18"/>
                <w:lang w:val="es-ES_tradnl"/>
              </w:rPr>
            </w:pPr>
            <w:r w:rsidRPr="002E535E">
              <w:rPr>
                <w:rFonts w:ascii="Verdana" w:hAnsi="Verdana" w:cs="Arial"/>
                <w:sz w:val="18"/>
                <w:szCs w:val="18"/>
                <w:lang w:val="es-ES_tradnl"/>
              </w:rPr>
              <w:t>Comisión N</w:t>
            </w:r>
            <w:r w:rsidR="00DA1430" w:rsidRPr="002E535E">
              <w:rPr>
                <w:rFonts w:ascii="Verdana" w:hAnsi="Verdana" w:cs="Arial"/>
                <w:sz w:val="18"/>
                <w:szCs w:val="18"/>
                <w:lang w:val="es-ES_tradnl"/>
              </w:rPr>
              <w:t xml:space="preserve">acional de </w:t>
            </w:r>
            <w:r w:rsidRPr="002E535E">
              <w:rPr>
                <w:rFonts w:ascii="Verdana" w:hAnsi="Verdana" w:cs="Arial"/>
                <w:sz w:val="18"/>
                <w:szCs w:val="18"/>
                <w:lang w:val="es-ES_tradnl"/>
              </w:rPr>
              <w:t>I</w:t>
            </w:r>
            <w:r w:rsidR="00DA1430" w:rsidRPr="002E535E">
              <w:rPr>
                <w:rFonts w:ascii="Verdana" w:hAnsi="Verdana" w:cs="Arial"/>
                <w:sz w:val="18"/>
                <w:szCs w:val="18"/>
                <w:lang w:val="es-ES_tradnl"/>
              </w:rPr>
              <w:t>ncendios</w:t>
            </w:r>
            <w:r w:rsidR="00622678" w:rsidRPr="002E535E">
              <w:rPr>
                <w:rFonts w:ascii="Verdana" w:hAnsi="Verdana" w:cs="Arial"/>
                <w:sz w:val="18"/>
                <w:szCs w:val="18"/>
                <w:lang w:val="es-ES_tradnl"/>
              </w:rPr>
              <w:t xml:space="preserve"> y la </w:t>
            </w:r>
            <w:r w:rsidR="00DA1430" w:rsidRPr="002E535E">
              <w:rPr>
                <w:rFonts w:ascii="Verdana" w:hAnsi="Verdana" w:cs="Arial"/>
                <w:sz w:val="18"/>
                <w:szCs w:val="18"/>
                <w:lang w:val="es-ES_tradnl"/>
              </w:rPr>
              <w:t>SINAPROC</w:t>
            </w:r>
            <w:r w:rsidR="00622678" w:rsidRPr="002E535E">
              <w:rPr>
                <w:rFonts w:ascii="Verdana" w:hAnsi="Verdana" w:cs="Arial"/>
                <w:sz w:val="18"/>
                <w:szCs w:val="18"/>
                <w:lang w:val="es-ES_tradnl"/>
              </w:rPr>
              <w:t>.</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aplicando su país las directrices para incorporar las cuestiones relativas a la diversidad biológica a la legislación o procesos de evaluación del impacto ambiental y a la evaluación estratégica del impacto según figuran en el anexo a la decisión VI/7 en el contexto de la aplicación del párrafo 1 del Artículo 14? (decisión VI/7)</w:t>
            </w:r>
          </w:p>
        </w:tc>
      </w:tr>
      <w:tr w:rsidR="00950A37" w:rsidRPr="002E535E">
        <w:tc>
          <w:tcPr>
            <w:tcW w:w="753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167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la aplicación de las directrices en estudio</w:t>
            </w:r>
          </w:p>
        </w:tc>
        <w:tc>
          <w:tcPr>
            <w:tcW w:w="16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algunos aspectos aplicados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6"/>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aspectos importantes aplicados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675"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DA1430">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418"/>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aplicación de las directrices.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A51C0" w:rsidRPr="002E535E" w:rsidRDefault="004A51C0" w:rsidP="004A51C0">
            <w:pPr>
              <w:widowControl w:val="0"/>
              <w:autoSpaceDE w:val="0"/>
              <w:autoSpaceDN w:val="0"/>
              <w:spacing w:before="36" w:line="266" w:lineRule="auto"/>
              <w:jc w:val="both"/>
              <w:rPr>
                <w:rFonts w:ascii="Verdana" w:hAnsi="Verdana"/>
                <w:sz w:val="18"/>
                <w:szCs w:val="18"/>
                <w:lang w:val="es-ES_tradnl"/>
              </w:rPr>
            </w:pPr>
            <w:r w:rsidRPr="002E535E">
              <w:rPr>
                <w:rFonts w:ascii="Verdana" w:hAnsi="Verdana"/>
                <w:spacing w:val="6"/>
                <w:sz w:val="18"/>
                <w:szCs w:val="18"/>
                <w:lang w:val="es-ES_tradnl"/>
              </w:rPr>
              <w:t xml:space="preserve">Se han realizado esfuerzos para incorporar los costos ambientales en la formulación, análisis y evaluación </w:t>
            </w:r>
            <w:r w:rsidRPr="002E535E">
              <w:rPr>
                <w:rFonts w:ascii="Verdana" w:hAnsi="Verdana"/>
                <w:spacing w:val="7"/>
                <w:sz w:val="18"/>
                <w:szCs w:val="18"/>
                <w:lang w:val="es-ES_tradnl"/>
              </w:rPr>
              <w:t xml:space="preserve">en proyectos de inversión y desarrollo de gran envergadura como el saneamiento de </w:t>
            </w:r>
            <w:smartTag w:uri="urn:schemas-microsoft-com:office:smarttags" w:element="PersonName">
              <w:smartTagPr>
                <w:attr w:name="ProductID" w:val="la Bah￭a"/>
              </w:smartTagPr>
              <w:r w:rsidRPr="002E535E">
                <w:rPr>
                  <w:rFonts w:ascii="Verdana" w:hAnsi="Verdana"/>
                  <w:spacing w:val="7"/>
                  <w:sz w:val="18"/>
                  <w:szCs w:val="18"/>
                  <w:lang w:val="es-ES_tradnl"/>
                </w:rPr>
                <w:t>la Bahía</w:t>
              </w:r>
            </w:smartTag>
            <w:r w:rsidRPr="002E535E">
              <w:rPr>
                <w:rFonts w:ascii="Verdana" w:hAnsi="Verdana"/>
                <w:spacing w:val="7"/>
                <w:sz w:val="18"/>
                <w:szCs w:val="18"/>
                <w:lang w:val="es-ES_tradnl"/>
              </w:rPr>
              <w:t xml:space="preserve"> de Panamá, </w:t>
            </w:r>
            <w:r w:rsidRPr="002E535E">
              <w:rPr>
                <w:rFonts w:ascii="Verdana" w:hAnsi="Verdana"/>
                <w:sz w:val="18"/>
                <w:szCs w:val="18"/>
                <w:lang w:val="es-ES_tradnl"/>
              </w:rPr>
              <w:t>la ampliación del Canal de Panamá y proyectos hidroeléctricos.</w:t>
            </w:r>
          </w:p>
          <w:p w:rsidR="00950A37" w:rsidRPr="002E535E" w:rsidRDefault="004A51C0" w:rsidP="00901803">
            <w:pPr>
              <w:widowControl w:val="0"/>
              <w:autoSpaceDE w:val="0"/>
              <w:autoSpaceDN w:val="0"/>
              <w:spacing w:before="180"/>
              <w:jc w:val="both"/>
              <w:rPr>
                <w:rFonts w:ascii="Verdana" w:hAnsi="Verdana"/>
                <w:sz w:val="18"/>
                <w:szCs w:val="18"/>
                <w:lang w:val="es-ES_tradnl"/>
              </w:rPr>
            </w:pPr>
            <w:r w:rsidRPr="002E535E">
              <w:rPr>
                <w:rFonts w:ascii="Verdana" w:hAnsi="Verdana"/>
                <w:spacing w:val="3"/>
                <w:sz w:val="18"/>
                <w:szCs w:val="18"/>
                <w:lang w:val="es-ES_tradnl"/>
              </w:rPr>
              <w:t xml:space="preserve">No se han registrados avances sustanciales, solo se ha identificado que la evaluación ambiental estratégica es el </w:t>
            </w:r>
            <w:r w:rsidRPr="002E535E">
              <w:rPr>
                <w:rFonts w:ascii="Verdana" w:hAnsi="Verdana"/>
                <w:sz w:val="18"/>
                <w:szCs w:val="18"/>
                <w:lang w:val="es-ES_tradnl"/>
              </w:rPr>
              <w:t xml:space="preserve">instrumento idóneo para evaluar el impacto ambiental de las políticas públicas sobre el ambiente. Sin embargo, </w:t>
            </w:r>
            <w:r w:rsidRPr="002E535E">
              <w:rPr>
                <w:rFonts w:ascii="Verdana" w:hAnsi="Verdana"/>
                <w:spacing w:val="2"/>
                <w:sz w:val="18"/>
                <w:szCs w:val="18"/>
                <w:lang w:val="es-ES_tradnl"/>
              </w:rPr>
              <w:t xml:space="preserve">ANAM cuenta el Decreto Ejecutivo 209 de 2006, por el cual se reglamenta el capítulo II del Título IV de </w:t>
            </w:r>
            <w:smartTag w:uri="urn:schemas-microsoft-com:office:smarttags" w:element="PersonName">
              <w:smartTagPr>
                <w:attr w:name="ProductID" w:val="la Ley"/>
              </w:smartTagPr>
              <w:r w:rsidRPr="002E535E">
                <w:rPr>
                  <w:rFonts w:ascii="Verdana" w:hAnsi="Verdana"/>
                  <w:spacing w:val="1"/>
                  <w:sz w:val="18"/>
                  <w:szCs w:val="18"/>
                  <w:lang w:val="es-ES_tradnl"/>
                </w:rPr>
                <w:t>la Ley</w:t>
              </w:r>
            </w:smartTag>
            <w:r w:rsidRPr="002E535E">
              <w:rPr>
                <w:rFonts w:ascii="Verdana" w:hAnsi="Verdana"/>
                <w:spacing w:val="1"/>
                <w:sz w:val="18"/>
                <w:szCs w:val="18"/>
                <w:lang w:val="es-ES_tradnl"/>
              </w:rPr>
              <w:t xml:space="preserve"> 41 del 1 de julio de 1998, General de Ambiente de </w:t>
            </w:r>
            <w:smartTag w:uri="urn:schemas-microsoft-com:office:smarttags" w:element="PersonName">
              <w:smartTagPr>
                <w:attr w:name="ProductID" w:val="la Rep￺blica"/>
              </w:smartTagPr>
              <w:r w:rsidRPr="002E535E">
                <w:rPr>
                  <w:rFonts w:ascii="Verdana" w:hAnsi="Verdana"/>
                  <w:spacing w:val="1"/>
                  <w:sz w:val="18"/>
                  <w:szCs w:val="18"/>
                  <w:lang w:val="es-ES_tradnl"/>
                </w:rPr>
                <w:t>la República</w:t>
              </w:r>
            </w:smartTag>
            <w:r w:rsidRPr="002E535E">
              <w:rPr>
                <w:rFonts w:ascii="Verdana" w:hAnsi="Verdana"/>
                <w:spacing w:val="1"/>
                <w:sz w:val="18"/>
                <w:szCs w:val="18"/>
                <w:lang w:val="es-ES_tradnl"/>
              </w:rPr>
              <w:t xml:space="preserve"> de Panamá y se deroga el Decreto Ejecutivo </w:t>
            </w:r>
            <w:r w:rsidRPr="002E535E">
              <w:rPr>
                <w:rFonts w:ascii="Verdana" w:hAnsi="Verdana"/>
                <w:spacing w:val="8"/>
                <w:sz w:val="18"/>
                <w:szCs w:val="18"/>
                <w:lang w:val="es-ES_tradnl"/>
              </w:rPr>
              <w:t xml:space="preserve">59 de 2000 y el Decreto Ejecutivo </w:t>
            </w:r>
            <w:r w:rsidR="009D50AA" w:rsidRPr="002E535E">
              <w:rPr>
                <w:rFonts w:ascii="Verdana" w:hAnsi="Verdana"/>
                <w:spacing w:val="8"/>
                <w:sz w:val="18"/>
                <w:szCs w:val="18"/>
                <w:lang w:val="es-ES_tradnl"/>
              </w:rPr>
              <w:t>Nº.</w:t>
            </w:r>
            <w:r w:rsidRPr="002E535E">
              <w:rPr>
                <w:rFonts w:ascii="Verdana" w:hAnsi="Verdana"/>
                <w:spacing w:val="8"/>
                <w:sz w:val="18"/>
                <w:szCs w:val="18"/>
                <w:lang w:val="es-ES_tradnl"/>
              </w:rPr>
              <w:t xml:space="preserve"> 57, de 2004, por el cual se aprueba el Reglamento de Auditorias </w:t>
            </w:r>
            <w:r w:rsidRPr="002E535E">
              <w:rPr>
                <w:rFonts w:ascii="Verdana" w:hAnsi="Verdana"/>
                <w:sz w:val="18"/>
                <w:szCs w:val="18"/>
                <w:lang w:val="es-ES_tradnl"/>
              </w:rPr>
              <w:t xml:space="preserve">Ambientales, Programas de Adecuación y Manejo Ambiental (PAMA's) y Registro de Auditores Ambientales, actualmente se encuentra en elaboración, el Reglamento para </w:t>
            </w:r>
            <w:smartTag w:uri="urn:schemas-microsoft-com:office:smarttags" w:element="PersonName">
              <w:smartTagPr>
                <w:attr w:name="ProductID" w:val="la Supervisi￳n"/>
              </w:smartTagPr>
              <w:r w:rsidRPr="002E535E">
                <w:rPr>
                  <w:rFonts w:ascii="Verdana" w:hAnsi="Verdana"/>
                  <w:sz w:val="18"/>
                  <w:szCs w:val="18"/>
                  <w:lang w:val="es-ES_tradnl"/>
                </w:rPr>
                <w:t>la Supervisión</w:t>
              </w:r>
            </w:smartTag>
            <w:r w:rsidRPr="002E535E">
              <w:rPr>
                <w:rFonts w:ascii="Verdana" w:hAnsi="Verdana"/>
                <w:sz w:val="18"/>
                <w:szCs w:val="18"/>
                <w:lang w:val="es-ES_tradnl"/>
              </w:rPr>
              <w:t>, Control y Fiscalización Ambiental.</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Respecto al Artículo 14 (2), ¿ha establecido su país medidas nacionales legislativas, administr</w:t>
            </w:r>
            <w:r w:rsidRPr="002E535E">
              <w:rPr>
                <w:rFonts w:ascii="Verdana" w:hAnsi="Verdana"/>
                <w:sz w:val="18"/>
                <w:szCs w:val="20"/>
                <w:lang w:val="es-ES_tradnl"/>
              </w:rPr>
              <w:t>a</w:t>
            </w:r>
            <w:r w:rsidRPr="002E535E">
              <w:rPr>
                <w:rFonts w:ascii="Verdana" w:hAnsi="Verdana"/>
                <w:sz w:val="18"/>
                <w:szCs w:val="20"/>
                <w:lang w:val="es-ES_tradnl"/>
              </w:rPr>
              <w:t>tivas o de política relativas a responsabilidad y reparación por daños a la diversidad biológica? (dec</w:t>
            </w:r>
            <w:r w:rsidRPr="002E535E">
              <w:rPr>
                <w:rFonts w:ascii="Verdana" w:hAnsi="Verdana"/>
                <w:sz w:val="18"/>
                <w:szCs w:val="20"/>
                <w:lang w:val="es-ES_tradnl"/>
              </w:rPr>
              <w:t>i</w:t>
            </w:r>
            <w:r w:rsidRPr="002E535E">
              <w:rPr>
                <w:rFonts w:ascii="Verdana" w:hAnsi="Verdana"/>
                <w:sz w:val="18"/>
                <w:szCs w:val="20"/>
                <w:lang w:val="es-ES_tradnl"/>
              </w:rPr>
              <w:t>sión VI/11)</w:t>
            </w:r>
          </w:p>
        </w:tc>
      </w:tr>
      <w:tr w:rsidR="00950A37" w:rsidRPr="002E535E">
        <w:trPr>
          <w:trHeight w:val="225"/>
        </w:trPr>
        <w:tc>
          <w:tcPr>
            <w:tcW w:w="753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2"/>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167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2"/>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(especifique las medidas)</w:t>
            </w:r>
          </w:p>
        </w:tc>
        <w:tc>
          <w:tcPr>
            <w:tcW w:w="1675"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97307">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medidas nacionales legislativas, administrativas o de política relativas a responsabilidad y reparación por daños a la diversidad biológica.</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7345B6" w:rsidRPr="002E535E" w:rsidRDefault="007345B6" w:rsidP="007345B6">
            <w:pPr>
              <w:widowControl w:val="0"/>
              <w:autoSpaceDE w:val="0"/>
              <w:autoSpaceDN w:val="0"/>
              <w:spacing w:before="324"/>
              <w:jc w:val="both"/>
              <w:rPr>
                <w:rFonts w:ascii="Verdana" w:hAnsi="Verdana"/>
                <w:sz w:val="18"/>
                <w:szCs w:val="18"/>
                <w:lang w:val="es-ES_tradnl"/>
              </w:rPr>
            </w:pPr>
            <w:r w:rsidRPr="002E535E">
              <w:rPr>
                <w:rFonts w:ascii="Verdana" w:hAnsi="Verdana"/>
                <w:spacing w:val="4"/>
                <w:sz w:val="18"/>
                <w:szCs w:val="18"/>
                <w:lang w:val="es-ES_tradnl"/>
              </w:rPr>
              <w:t xml:space="preserve">Se ratifica el Protocolo de Cartagena en el año 2001, sobre Seguridad de </w:t>
            </w:r>
            <w:smartTag w:uri="urn:schemas-microsoft-com:office:smarttags" w:element="PersonName">
              <w:smartTagPr>
                <w:attr w:name="ProductID" w:val="la Biotecnolog￭a"/>
              </w:smartTagPr>
              <w:r w:rsidRPr="002E535E">
                <w:rPr>
                  <w:rFonts w:ascii="Verdana" w:hAnsi="Verdana"/>
                  <w:spacing w:val="4"/>
                  <w:sz w:val="18"/>
                  <w:szCs w:val="18"/>
                  <w:lang w:val="es-ES_tradnl"/>
                </w:rPr>
                <w:t>la Biotecnología</w:t>
              </w:r>
            </w:smartTag>
            <w:r w:rsidRPr="002E535E">
              <w:rPr>
                <w:rFonts w:ascii="Verdana" w:hAnsi="Verdana"/>
                <w:spacing w:val="4"/>
                <w:sz w:val="18"/>
                <w:szCs w:val="18"/>
                <w:lang w:val="es-ES_tradnl"/>
              </w:rPr>
              <w:t xml:space="preserve"> del Convenio sobre </w:t>
            </w:r>
            <w:r w:rsidRPr="002E535E">
              <w:rPr>
                <w:rFonts w:ascii="Verdana" w:hAnsi="Verdana"/>
                <w:spacing w:val="2"/>
                <w:sz w:val="18"/>
                <w:szCs w:val="18"/>
                <w:lang w:val="es-ES_tradnl"/>
              </w:rPr>
              <w:t xml:space="preserve">Diversidad Biológica, mediante Ley 72 de 26 de diciembre de 2001 y publicada en </w:t>
            </w:r>
            <w:smartTag w:uri="urn:schemas-microsoft-com:office:smarttags" w:element="PersonName">
              <w:smartTagPr>
                <w:attr w:name="ProductID" w:val="la Gaceta Oficial"/>
              </w:smartTagPr>
              <w:r w:rsidRPr="002E535E">
                <w:rPr>
                  <w:rFonts w:ascii="Verdana" w:hAnsi="Verdana"/>
                  <w:spacing w:val="2"/>
                  <w:sz w:val="18"/>
                  <w:szCs w:val="18"/>
                  <w:lang w:val="es-ES_tradnl"/>
                </w:rPr>
                <w:t>la Gaceta Oficial</w:t>
              </w:r>
            </w:smartTag>
            <w:r w:rsidRPr="002E535E">
              <w:rPr>
                <w:rFonts w:ascii="Verdana" w:hAnsi="Verdana"/>
                <w:spacing w:val="2"/>
                <w:sz w:val="18"/>
                <w:szCs w:val="18"/>
                <w:lang w:val="es-ES_tradnl"/>
              </w:rPr>
              <w:t xml:space="preserve"> </w:t>
            </w:r>
            <w:r w:rsidR="009D50AA" w:rsidRPr="002E535E">
              <w:rPr>
                <w:rFonts w:ascii="Verdana" w:hAnsi="Verdana"/>
                <w:spacing w:val="2"/>
                <w:sz w:val="18"/>
                <w:szCs w:val="18"/>
                <w:lang w:val="es-ES_tradnl"/>
              </w:rPr>
              <w:t>Nº.</w:t>
            </w:r>
            <w:r w:rsidRPr="002E535E">
              <w:rPr>
                <w:rFonts w:ascii="Verdana" w:hAnsi="Verdana"/>
                <w:spacing w:val="2"/>
                <w:sz w:val="18"/>
                <w:szCs w:val="18"/>
                <w:lang w:val="es-ES_tradnl"/>
              </w:rPr>
              <w:t xml:space="preserve">24.460 de </w:t>
            </w:r>
            <w:r w:rsidRPr="002E535E">
              <w:rPr>
                <w:rFonts w:ascii="Verdana" w:hAnsi="Verdana"/>
                <w:sz w:val="18"/>
                <w:szCs w:val="18"/>
                <w:lang w:val="es-ES_tradnl"/>
              </w:rPr>
              <w:t xml:space="preserve">28 de diciembre de 2001. Se crea </w:t>
            </w:r>
            <w:smartTag w:uri="urn:schemas-microsoft-com:office:smarttags" w:element="PersonName">
              <w:smartTagPr>
                <w:attr w:name="ProductID" w:val="la Comisi￳n Nacional"/>
              </w:smartTagPr>
              <w:r w:rsidRPr="002E535E">
                <w:rPr>
                  <w:rFonts w:ascii="Verdana" w:hAnsi="Verdana"/>
                  <w:sz w:val="18"/>
                  <w:szCs w:val="18"/>
                  <w:lang w:val="es-ES_tradnl"/>
                </w:rPr>
                <w:t>la Comisión Nacional</w:t>
              </w:r>
            </w:smartTag>
            <w:r w:rsidRPr="002E535E">
              <w:rPr>
                <w:rFonts w:ascii="Verdana" w:hAnsi="Verdana"/>
                <w:sz w:val="18"/>
                <w:szCs w:val="18"/>
                <w:lang w:val="es-ES_tradnl"/>
              </w:rPr>
              <w:t xml:space="preserve"> de Bioseguridad en 2002 con el objetivo de velar por el cumplimiento del Protocolo de Cartagena sobre seguridad de la biotecnología y organismos vivos modificados.</w:t>
            </w:r>
          </w:p>
          <w:p w:rsidR="00BB4191" w:rsidRPr="002E535E" w:rsidRDefault="004A51C0" w:rsidP="00BB4191">
            <w:pPr>
              <w:widowControl w:val="0"/>
              <w:autoSpaceDE w:val="0"/>
              <w:autoSpaceDN w:val="0"/>
              <w:spacing w:before="180"/>
              <w:jc w:val="both"/>
              <w:rPr>
                <w:rFonts w:ascii="Verdana" w:hAnsi="Verdana"/>
                <w:sz w:val="18"/>
                <w:szCs w:val="18"/>
                <w:lang w:val="es-ES_tradnl"/>
              </w:rPr>
            </w:pPr>
            <w:r w:rsidRPr="002E535E">
              <w:rPr>
                <w:rFonts w:ascii="Verdana" w:hAnsi="Verdana"/>
                <w:spacing w:val="4"/>
                <w:sz w:val="18"/>
                <w:szCs w:val="18"/>
                <w:lang w:val="es-ES_tradnl"/>
              </w:rPr>
              <w:t xml:space="preserve">Se han publicado dos Informes del Estado y </w:t>
            </w:r>
            <w:smartTag w:uri="urn:schemas-microsoft-com:office:smarttags" w:element="PersonName">
              <w:smartTagPr>
                <w:attr w:name="ProductID" w:val="la Riqueza"/>
              </w:smartTagPr>
              <w:r w:rsidRPr="002E535E">
                <w:rPr>
                  <w:rFonts w:ascii="Verdana" w:hAnsi="Verdana"/>
                  <w:spacing w:val="4"/>
                  <w:sz w:val="18"/>
                  <w:szCs w:val="18"/>
                  <w:lang w:val="es-ES_tradnl"/>
                </w:rPr>
                <w:t>la Riqueza</w:t>
              </w:r>
            </w:smartTag>
            <w:r w:rsidRPr="002E535E">
              <w:rPr>
                <w:rFonts w:ascii="Verdana" w:hAnsi="Verdana"/>
                <w:spacing w:val="4"/>
                <w:sz w:val="18"/>
                <w:szCs w:val="18"/>
                <w:lang w:val="es-ES_tradnl"/>
              </w:rPr>
              <w:t xml:space="preserve"> de </w:t>
            </w:r>
            <w:smartTag w:uri="urn:schemas-microsoft-com:office:smarttags" w:element="PersonName">
              <w:smartTagPr>
                <w:attr w:name="ProductID" w:val="la Biodiversidad"/>
              </w:smartTagPr>
              <w:r w:rsidRPr="002E535E">
                <w:rPr>
                  <w:rFonts w:ascii="Verdana" w:hAnsi="Verdana"/>
                  <w:spacing w:val="4"/>
                  <w:sz w:val="18"/>
                  <w:szCs w:val="18"/>
                  <w:lang w:val="es-ES_tradnl"/>
                </w:rPr>
                <w:t>la Biodiversidad</w:t>
              </w:r>
            </w:smartTag>
            <w:r w:rsidRPr="002E535E">
              <w:rPr>
                <w:rFonts w:ascii="Verdana" w:hAnsi="Verdana"/>
                <w:spacing w:val="4"/>
                <w:sz w:val="18"/>
                <w:szCs w:val="18"/>
                <w:lang w:val="es-ES_tradnl"/>
              </w:rPr>
              <w:t xml:space="preserve"> en Panamá y se ha establecido un </w:t>
            </w:r>
            <w:r w:rsidRPr="002E535E">
              <w:rPr>
                <w:rFonts w:ascii="Verdana" w:hAnsi="Verdana"/>
                <w:sz w:val="18"/>
                <w:szCs w:val="18"/>
                <w:lang w:val="es-ES_tradnl"/>
              </w:rPr>
              <w:t xml:space="preserve">acuerdo de colaboración con </w:t>
            </w:r>
            <w:smartTag w:uri="urn:schemas-microsoft-com:office:smarttags" w:element="PersonName">
              <w:smartTagPr>
                <w:attr w:name="ProductID" w:val="la Universidad"/>
              </w:smartTagPr>
              <w:r w:rsidRPr="002E535E">
                <w:rPr>
                  <w:rFonts w:ascii="Verdana" w:hAnsi="Verdana"/>
                  <w:sz w:val="18"/>
                  <w:szCs w:val="18"/>
                  <w:lang w:val="es-ES_tradnl"/>
                </w:rPr>
                <w:t>la Universidad</w:t>
              </w:r>
            </w:smartTag>
            <w:r w:rsidRPr="002E535E">
              <w:rPr>
                <w:rFonts w:ascii="Verdana" w:hAnsi="Verdana"/>
                <w:sz w:val="18"/>
                <w:szCs w:val="18"/>
                <w:lang w:val="es-ES_tradnl"/>
              </w:rPr>
              <w:t xml:space="preserve"> de Panamá, para apoyar en el intercambio de información sobre los componentes de la biodiversidad de Panamá, listados de especies de flora y fauna en las colecciones y museos de </w:t>
            </w:r>
            <w:smartTag w:uri="urn:schemas-microsoft-com:office:smarttags" w:element="PersonName">
              <w:smartTagPr>
                <w:attr w:name="ProductID" w:val="la Universidad"/>
              </w:smartTagPr>
              <w:r w:rsidRPr="002E535E">
                <w:rPr>
                  <w:rFonts w:ascii="Verdana" w:hAnsi="Verdana"/>
                  <w:sz w:val="18"/>
                  <w:szCs w:val="18"/>
                  <w:lang w:val="es-ES_tradnl"/>
                </w:rPr>
                <w:t xml:space="preserve">la </w:t>
              </w:r>
              <w:r w:rsidRPr="002E535E">
                <w:rPr>
                  <w:rFonts w:ascii="Verdana" w:hAnsi="Verdana"/>
                  <w:spacing w:val="7"/>
                  <w:sz w:val="18"/>
                  <w:szCs w:val="18"/>
                  <w:lang w:val="es-ES_tradnl"/>
                </w:rPr>
                <w:t>Universidad</w:t>
              </w:r>
            </w:smartTag>
            <w:r w:rsidRPr="002E535E">
              <w:rPr>
                <w:rFonts w:ascii="Verdana" w:hAnsi="Verdana"/>
                <w:spacing w:val="7"/>
                <w:sz w:val="18"/>
                <w:szCs w:val="18"/>
                <w:lang w:val="es-ES_tradnl"/>
              </w:rPr>
              <w:t xml:space="preserve"> de Panamá. Se diseñó una propuesta para establecer un sistema nacional de monitoreo de la </w:t>
            </w:r>
            <w:r w:rsidRPr="002E535E">
              <w:rPr>
                <w:rFonts w:ascii="Verdana" w:hAnsi="Verdana"/>
                <w:sz w:val="18"/>
                <w:szCs w:val="18"/>
                <w:lang w:val="es-ES_tradnl"/>
              </w:rPr>
              <w:t>biodiversidad, la cual está en pr</w:t>
            </w:r>
            <w:r w:rsidR="00BB4191" w:rsidRPr="002E535E">
              <w:rPr>
                <w:rFonts w:ascii="Verdana" w:hAnsi="Verdana"/>
                <w:sz w:val="18"/>
                <w:szCs w:val="18"/>
                <w:lang w:val="es-ES_tradnl"/>
              </w:rPr>
              <w:t>oceso de revisión y validación.</w:t>
            </w:r>
          </w:p>
          <w:p w:rsidR="004A51C0" w:rsidRPr="002E535E" w:rsidRDefault="004A51C0" w:rsidP="00BB4191">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Han sido suscritos acuerdos entre </w:t>
            </w:r>
            <w:smartTag w:uri="urn:schemas-microsoft-com:office:smarttags" w:element="PersonName">
              <w:smartTagPr>
                <w:attr w:name="ProductID" w:val="la ANAM"/>
              </w:smartTagPr>
              <w:r w:rsidRPr="002E535E">
                <w:rPr>
                  <w:rFonts w:ascii="Verdana" w:hAnsi="Verdana"/>
                  <w:spacing w:val="2"/>
                  <w:sz w:val="18"/>
                  <w:szCs w:val="18"/>
                  <w:lang w:val="es-ES_tradnl"/>
                </w:rPr>
                <w:t>la ANAM</w:t>
              </w:r>
            </w:smartTag>
            <w:r w:rsidRPr="002E535E">
              <w:rPr>
                <w:rFonts w:ascii="Verdana" w:hAnsi="Verdana"/>
                <w:spacing w:val="2"/>
                <w:sz w:val="18"/>
                <w:szCs w:val="18"/>
                <w:lang w:val="es-ES_tradnl"/>
              </w:rPr>
              <w:t xml:space="preserve">, centros y programas de investigación del país y el exterior, como el </w:t>
            </w:r>
            <w:r w:rsidRPr="002E535E">
              <w:rPr>
                <w:rFonts w:ascii="Verdana" w:hAnsi="Verdana"/>
                <w:sz w:val="18"/>
                <w:szCs w:val="18"/>
                <w:lang w:val="es-ES_tradnl"/>
              </w:rPr>
              <w:t xml:space="preserve">Instituto Conmemorativo Gorgas, </w:t>
            </w:r>
            <w:smartTag w:uri="urn:schemas-microsoft-com:office:smarttags" w:element="PersonName">
              <w:smartTagPr>
                <w:attr w:name="ProductID" w:val="la Universidad"/>
              </w:smartTagPr>
              <w:r w:rsidRPr="002E535E">
                <w:rPr>
                  <w:rFonts w:ascii="Verdana" w:hAnsi="Verdana"/>
                  <w:sz w:val="18"/>
                  <w:szCs w:val="18"/>
                  <w:lang w:val="es-ES_tradnl"/>
                </w:rPr>
                <w:t>la Universidad</w:t>
              </w:r>
            </w:smartTag>
            <w:r w:rsidRPr="002E535E">
              <w:rPr>
                <w:rFonts w:ascii="Verdana" w:hAnsi="Verdana"/>
                <w:sz w:val="18"/>
                <w:szCs w:val="18"/>
                <w:lang w:val="es-ES_tradnl"/>
              </w:rPr>
              <w:t xml:space="preserve"> de Panamá y el ICBG. Esto ha permitido a más de 40 especialistas </w:t>
            </w:r>
            <w:r w:rsidRPr="002E535E">
              <w:rPr>
                <w:rFonts w:ascii="Verdana" w:hAnsi="Verdana"/>
                <w:spacing w:val="1"/>
                <w:sz w:val="18"/>
                <w:szCs w:val="18"/>
                <w:lang w:val="es-ES_tradnl"/>
              </w:rPr>
              <w:t xml:space="preserve">nacionales y extranjeros participar en actividades de investigación en los bosques tropicales de las áreas protegidas, </w:t>
            </w:r>
            <w:r w:rsidRPr="002E535E">
              <w:rPr>
                <w:rFonts w:ascii="Verdana" w:hAnsi="Verdana"/>
                <w:sz w:val="18"/>
                <w:szCs w:val="18"/>
                <w:lang w:val="es-ES_tradnl"/>
              </w:rPr>
              <w:t>en búsqueda de plantas con capacidad para contribuir al tratamiento de enfermedades como el cáncer y la leishmaniasis. Aun así, la variada riqueza biológica de Panamá constituye un recurso aún pendiente de verdadero desarrollo para beneficio del país y sus habitantes.</w:t>
            </w:r>
          </w:p>
          <w:p w:rsidR="004A51C0" w:rsidRPr="002E535E" w:rsidRDefault="004A51C0" w:rsidP="004A51C0">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Se aprobó el Decreto Ejecutivo N°</w:t>
            </w:r>
            <w:r w:rsidR="00A97307">
              <w:rPr>
                <w:rFonts w:ascii="Verdana" w:hAnsi="Verdana"/>
                <w:sz w:val="18"/>
                <w:szCs w:val="18"/>
                <w:lang w:val="es-ES_tradnl"/>
              </w:rPr>
              <w:t>.</w:t>
            </w:r>
            <w:r w:rsidRPr="002E535E">
              <w:rPr>
                <w:rFonts w:ascii="Verdana" w:hAnsi="Verdana"/>
                <w:sz w:val="18"/>
                <w:szCs w:val="18"/>
                <w:lang w:val="es-ES_tradnl"/>
              </w:rPr>
              <w:t xml:space="preserve"> 43 de 2004, el cual contiene los requisitos para el manejo sostenible de la vida </w:t>
            </w:r>
            <w:r w:rsidRPr="002E535E">
              <w:rPr>
                <w:rFonts w:ascii="Verdana" w:hAnsi="Verdana"/>
                <w:spacing w:val="4"/>
                <w:sz w:val="18"/>
                <w:szCs w:val="18"/>
                <w:lang w:val="es-ES_tradnl"/>
              </w:rPr>
              <w:t xml:space="preserve">silvestre, con énfasis en los permisos para sus diferentes usos y el Decreto Ejecutivo N° 257 que reglamenta el </w:t>
            </w:r>
            <w:r w:rsidRPr="002E535E">
              <w:rPr>
                <w:rFonts w:ascii="Verdana" w:hAnsi="Verdana"/>
                <w:sz w:val="18"/>
                <w:szCs w:val="18"/>
                <w:lang w:val="es-ES_tradnl"/>
              </w:rPr>
              <w:t xml:space="preserve">artículo 71 de </w:t>
            </w:r>
            <w:smartTag w:uri="urn:schemas-microsoft-com:office:smarttags" w:element="PersonName">
              <w:smartTagPr>
                <w:attr w:name="ProductID" w:val="La Ley N"/>
              </w:smartTagPr>
              <w:r w:rsidRPr="002E535E">
                <w:rPr>
                  <w:rFonts w:ascii="Verdana" w:hAnsi="Verdana"/>
                  <w:sz w:val="18"/>
                  <w:szCs w:val="18"/>
                  <w:lang w:val="es-ES_tradnl"/>
                </w:rPr>
                <w:t>la Ley N</w:t>
              </w:r>
            </w:smartTag>
            <w:r w:rsidRPr="002E535E">
              <w:rPr>
                <w:rFonts w:ascii="Verdana" w:hAnsi="Verdana"/>
                <w:sz w:val="18"/>
                <w:szCs w:val="18"/>
                <w:lang w:val="es-ES_tradnl"/>
              </w:rPr>
              <w:t>°</w:t>
            </w:r>
            <w:r w:rsidR="00A97307">
              <w:rPr>
                <w:rFonts w:ascii="Verdana" w:hAnsi="Verdana"/>
                <w:sz w:val="18"/>
                <w:szCs w:val="18"/>
                <w:lang w:val="es-ES_tradnl"/>
              </w:rPr>
              <w:t>.</w:t>
            </w:r>
            <w:r w:rsidRPr="002E535E">
              <w:rPr>
                <w:rFonts w:ascii="Verdana" w:hAnsi="Verdana"/>
                <w:sz w:val="18"/>
                <w:szCs w:val="18"/>
                <w:lang w:val="es-ES_tradnl"/>
              </w:rPr>
              <w:t xml:space="preserve"> 41 de 1998, sobre el acceso a los recursos genéticos.</w:t>
            </w:r>
          </w:p>
          <w:p w:rsidR="00950A37" w:rsidRPr="002E535E" w:rsidRDefault="004A51C0" w:rsidP="00901803">
            <w:pPr>
              <w:widowControl w:val="0"/>
              <w:autoSpaceDE w:val="0"/>
              <w:autoSpaceDN w:val="0"/>
              <w:spacing w:before="180"/>
              <w:jc w:val="both"/>
              <w:rPr>
                <w:rFonts w:ascii="Verdana" w:hAnsi="Verdana"/>
                <w:sz w:val="18"/>
                <w:szCs w:val="18"/>
                <w:lang w:val="es-ES_tradnl"/>
              </w:rPr>
            </w:pPr>
            <w:r w:rsidRPr="002E535E">
              <w:rPr>
                <w:rFonts w:ascii="Verdana" w:hAnsi="Verdana"/>
                <w:spacing w:val="3"/>
                <w:sz w:val="18"/>
                <w:szCs w:val="18"/>
                <w:lang w:val="es-ES_tradnl"/>
              </w:rPr>
              <w:t xml:space="preserve">Se aprueba </w:t>
            </w:r>
            <w:smartTag w:uri="urn:schemas-microsoft-com:office:smarttags" w:element="PersonName">
              <w:smartTagPr>
                <w:attr w:name="ProductID" w:val="La Ley N"/>
              </w:smartTagPr>
              <w:r w:rsidRPr="002E535E">
                <w:rPr>
                  <w:rFonts w:ascii="Verdana" w:hAnsi="Verdana"/>
                  <w:spacing w:val="3"/>
                  <w:sz w:val="18"/>
                  <w:szCs w:val="18"/>
                  <w:lang w:val="es-ES_tradnl"/>
                </w:rPr>
                <w:t>la Ley N</w:t>
              </w:r>
            </w:smartTag>
            <w:r w:rsidRPr="002E535E">
              <w:rPr>
                <w:rFonts w:ascii="Verdana" w:hAnsi="Verdana"/>
                <w:spacing w:val="3"/>
                <w:sz w:val="18"/>
                <w:szCs w:val="18"/>
                <w:lang w:val="es-ES_tradnl"/>
              </w:rPr>
              <w:t>°</w:t>
            </w:r>
            <w:r w:rsidR="00A97307">
              <w:rPr>
                <w:rFonts w:ascii="Verdana" w:hAnsi="Verdana"/>
                <w:spacing w:val="3"/>
                <w:sz w:val="18"/>
                <w:szCs w:val="18"/>
                <w:lang w:val="es-ES_tradnl"/>
              </w:rPr>
              <w:t>.</w:t>
            </w:r>
            <w:r w:rsidRPr="002E535E">
              <w:rPr>
                <w:rFonts w:ascii="Verdana" w:hAnsi="Verdana"/>
                <w:spacing w:val="3"/>
                <w:sz w:val="18"/>
                <w:szCs w:val="18"/>
                <w:lang w:val="es-ES_tradnl"/>
              </w:rPr>
              <w:t xml:space="preserve"> 39 de 24 de 2005, que "Modifica y adiciona artículos a </w:t>
            </w:r>
            <w:smartTag w:uri="urn:schemas-microsoft-com:office:smarttags" w:element="PersonName">
              <w:smartTagPr>
                <w:attr w:name="ProductID" w:val="La Ley N"/>
              </w:smartTagPr>
              <w:r w:rsidRPr="002E535E">
                <w:rPr>
                  <w:rFonts w:ascii="Verdana" w:hAnsi="Verdana"/>
                  <w:spacing w:val="3"/>
                  <w:sz w:val="18"/>
                  <w:szCs w:val="18"/>
                  <w:lang w:val="es-ES_tradnl"/>
                </w:rPr>
                <w:t xml:space="preserve">la Ley </w:t>
              </w:r>
              <w:r w:rsidR="009D50AA" w:rsidRPr="002E535E">
                <w:rPr>
                  <w:rFonts w:ascii="Verdana" w:hAnsi="Verdana"/>
                  <w:spacing w:val="3"/>
                  <w:sz w:val="18"/>
                  <w:szCs w:val="18"/>
                  <w:lang w:val="es-ES_tradnl"/>
                </w:rPr>
                <w:t>N</w:t>
              </w:r>
            </w:smartTag>
            <w:r w:rsidR="009D50AA" w:rsidRPr="002E535E">
              <w:rPr>
                <w:rFonts w:ascii="Verdana" w:hAnsi="Verdana"/>
                <w:spacing w:val="3"/>
                <w:sz w:val="18"/>
                <w:szCs w:val="18"/>
                <w:lang w:val="es-ES_tradnl"/>
              </w:rPr>
              <w:t>º.</w:t>
            </w:r>
            <w:r w:rsidRPr="002E535E">
              <w:rPr>
                <w:rFonts w:ascii="Verdana" w:hAnsi="Verdana"/>
                <w:spacing w:val="3"/>
                <w:sz w:val="18"/>
                <w:szCs w:val="18"/>
                <w:lang w:val="es-ES_tradnl"/>
              </w:rPr>
              <w:t xml:space="preserve"> 24 de 1995, sobre Vida </w:t>
            </w:r>
            <w:r w:rsidRPr="002E535E">
              <w:rPr>
                <w:rFonts w:ascii="Verdana" w:hAnsi="Verdana"/>
                <w:spacing w:val="1"/>
                <w:sz w:val="18"/>
                <w:szCs w:val="18"/>
                <w:lang w:val="es-ES_tradnl"/>
              </w:rPr>
              <w:t xml:space="preserve">Silvestre", estableciendo los procedimientos para realizar caza deportiva dentro del territorio nacional. Como parte </w:t>
            </w:r>
            <w:r w:rsidRPr="002E535E">
              <w:rPr>
                <w:rFonts w:ascii="Verdana" w:hAnsi="Verdana"/>
                <w:sz w:val="18"/>
                <w:szCs w:val="18"/>
                <w:lang w:val="es-ES_tradnl"/>
              </w:rPr>
              <w:t xml:space="preserve">de su reglamentación, se inició un estudio para verificar áreas apropiadas para el establecimiento de coto de caza. </w:t>
            </w:r>
            <w:r w:rsidRPr="002E535E">
              <w:rPr>
                <w:rFonts w:ascii="Verdana" w:hAnsi="Verdana"/>
                <w:spacing w:val="3"/>
                <w:sz w:val="18"/>
                <w:szCs w:val="18"/>
                <w:lang w:val="es-ES_tradnl"/>
              </w:rPr>
              <w:t xml:space="preserve">Además, se cuenta con </w:t>
            </w:r>
            <w:smartTag w:uri="urn:schemas-microsoft-com:office:smarttags" w:element="PersonName">
              <w:smartTagPr>
                <w:attr w:name="ProductID" w:val="la Resoluci￳n AG-0491"/>
              </w:smartTagPr>
              <w:r w:rsidRPr="002E535E">
                <w:rPr>
                  <w:rFonts w:ascii="Verdana" w:hAnsi="Verdana"/>
                  <w:spacing w:val="3"/>
                  <w:sz w:val="18"/>
                  <w:szCs w:val="18"/>
                  <w:lang w:val="es-ES_tradnl"/>
                </w:rPr>
                <w:t>la Resolución AG-0491</w:t>
              </w:r>
            </w:smartTag>
            <w:r w:rsidRPr="002E535E">
              <w:rPr>
                <w:rFonts w:ascii="Verdana" w:hAnsi="Verdana"/>
                <w:spacing w:val="3"/>
                <w:sz w:val="18"/>
                <w:szCs w:val="18"/>
                <w:lang w:val="es-ES_tradnl"/>
              </w:rPr>
              <w:t xml:space="preserve">-2006 que reglamenta los artículos 94 y 95 de </w:t>
            </w:r>
            <w:smartTag w:uri="urn:schemas-microsoft-com:office:smarttags" w:element="PersonName">
              <w:smartTagPr>
                <w:attr w:name="ProductID" w:val="la Ley General"/>
              </w:smartTagPr>
              <w:r w:rsidRPr="002E535E">
                <w:rPr>
                  <w:rFonts w:ascii="Verdana" w:hAnsi="Verdana"/>
                  <w:spacing w:val="3"/>
                  <w:sz w:val="18"/>
                  <w:szCs w:val="18"/>
                  <w:lang w:val="es-ES_tradnl"/>
                </w:rPr>
                <w:t>la Ley General</w:t>
              </w:r>
            </w:smartTag>
            <w:r w:rsidRPr="002E535E">
              <w:rPr>
                <w:rFonts w:ascii="Verdana" w:hAnsi="Verdana"/>
                <w:spacing w:val="3"/>
                <w:sz w:val="18"/>
                <w:szCs w:val="18"/>
                <w:lang w:val="es-ES_tradnl"/>
              </w:rPr>
              <w:t xml:space="preserve"> de </w:t>
            </w:r>
            <w:r w:rsidRPr="002E535E">
              <w:rPr>
                <w:rFonts w:ascii="Verdana" w:hAnsi="Verdana"/>
                <w:sz w:val="18"/>
                <w:szCs w:val="18"/>
                <w:lang w:val="es-ES_tradnl"/>
              </w:rPr>
              <w:t>Ambiente, sobre recurso marino-costero en áreas protegidas.</w:t>
            </w:r>
          </w:p>
        </w:tc>
      </w:tr>
      <w:tr w:rsidR="00950A37" w:rsidRPr="002E535E">
        <w:trPr>
          <w:trHeight w:val="342"/>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 ¿Ha establecido su país medidas para impedir daños a la diversidad biológica?</w:t>
            </w:r>
          </w:p>
        </w:tc>
      </w:tr>
      <w:tr w:rsidR="00950A37" w:rsidRPr="002E535E">
        <w:tc>
          <w:tcPr>
            <w:tcW w:w="753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7"/>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No</w:t>
            </w:r>
          </w:p>
        </w:tc>
        <w:tc>
          <w:tcPr>
            <w:tcW w:w="1675" w:type="dxa"/>
            <w:tcBorders>
              <w:top w:val="threeDEmboss" w:sz="6" w:space="0" w:color="FFFFFF"/>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9"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7"/>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No, pero algunas medidas en preparación</w:t>
            </w:r>
          </w:p>
        </w:tc>
        <w:tc>
          <w:tcPr>
            <w:tcW w:w="1675" w:type="dxa"/>
            <w:tcBorders>
              <w:top w:val="single" w:sz="6" w:space="0" w:color="808080"/>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9"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7"/>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continuación)</w:t>
            </w:r>
          </w:p>
        </w:tc>
        <w:tc>
          <w:tcPr>
            <w:tcW w:w="1675" w:type="dxa"/>
            <w:tcBorders>
              <w:top w:val="single" w:sz="6" w:space="0" w:color="808080"/>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9"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7"/>
              </w:numPr>
              <w:tabs>
                <w:tab w:val="clear" w:pos="1080"/>
              </w:tabs>
              <w:spacing w:before="60" w:after="60"/>
              <w:ind w:hanging="684"/>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5" w:type="dxa"/>
            <w:tcBorders>
              <w:top w:val="single" w:sz="6"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97307">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las medidas establecidas para impedir daños a la diversidad biológica.</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36F09" w:rsidRDefault="004A51C0" w:rsidP="00A36F09">
            <w:pPr>
              <w:widowControl w:val="0"/>
              <w:autoSpaceDE w:val="0"/>
              <w:autoSpaceDN w:val="0"/>
              <w:spacing w:before="216"/>
              <w:jc w:val="both"/>
              <w:rPr>
                <w:rFonts w:ascii="Verdana" w:hAnsi="Verdana"/>
                <w:sz w:val="18"/>
                <w:szCs w:val="18"/>
                <w:lang w:val="es-ES_tradnl"/>
              </w:rPr>
            </w:pPr>
            <w:r w:rsidRPr="002E535E">
              <w:rPr>
                <w:rFonts w:ascii="Verdana" w:hAnsi="Verdana"/>
                <w:sz w:val="18"/>
                <w:szCs w:val="18"/>
                <w:lang w:val="es-ES_tradnl"/>
              </w:rPr>
              <w:t xml:space="preserve">Se cumplen los compromisos CITES adquiridos, relacionados a la elaboración de un informe anual que contiene un </w:t>
            </w:r>
            <w:r w:rsidRPr="002E535E">
              <w:rPr>
                <w:rFonts w:ascii="Verdana" w:hAnsi="Verdana"/>
                <w:spacing w:val="6"/>
                <w:sz w:val="18"/>
                <w:szCs w:val="18"/>
                <w:lang w:val="es-ES_tradnl"/>
              </w:rPr>
              <w:t xml:space="preserve">resumen de exportación de fauna y flora y una lista de especies; participación en las reuniones del Comité </w:t>
            </w:r>
            <w:r w:rsidRPr="002E535E">
              <w:rPr>
                <w:rFonts w:ascii="Verdana" w:hAnsi="Verdana"/>
                <w:sz w:val="18"/>
                <w:szCs w:val="18"/>
                <w:lang w:val="es-ES_tradnl"/>
              </w:rPr>
              <w:t>Permanente.</w:t>
            </w:r>
          </w:p>
          <w:p w:rsidR="00950A37" w:rsidRPr="00A36F09" w:rsidRDefault="004A51C0" w:rsidP="00A36F09">
            <w:pPr>
              <w:widowControl w:val="0"/>
              <w:autoSpaceDE w:val="0"/>
              <w:autoSpaceDN w:val="0"/>
              <w:spacing w:before="216"/>
              <w:jc w:val="both"/>
              <w:rPr>
                <w:rFonts w:ascii="Verdana" w:hAnsi="Verdana"/>
                <w:sz w:val="18"/>
                <w:szCs w:val="18"/>
                <w:lang w:val="es-ES_tradnl"/>
              </w:rPr>
            </w:pPr>
            <w:r w:rsidRPr="002E535E">
              <w:rPr>
                <w:rFonts w:ascii="Verdana" w:hAnsi="Verdana"/>
                <w:spacing w:val="4"/>
                <w:sz w:val="18"/>
                <w:szCs w:val="18"/>
                <w:lang w:val="es-ES_tradnl"/>
              </w:rPr>
              <w:t xml:space="preserve">Se ratifica el Protocolo de Cartagena en el año 2001, sobre Seguridad de </w:t>
            </w:r>
            <w:smartTag w:uri="urn:schemas-microsoft-com:office:smarttags" w:element="PersonName">
              <w:smartTagPr>
                <w:attr w:name="ProductID" w:val="la Biotecnolog￭a"/>
              </w:smartTagPr>
              <w:r w:rsidRPr="002E535E">
                <w:rPr>
                  <w:rFonts w:ascii="Verdana" w:hAnsi="Verdana"/>
                  <w:spacing w:val="4"/>
                  <w:sz w:val="18"/>
                  <w:szCs w:val="18"/>
                  <w:lang w:val="es-ES_tradnl"/>
                </w:rPr>
                <w:t>la Biotecnología</w:t>
              </w:r>
            </w:smartTag>
            <w:r w:rsidRPr="002E535E">
              <w:rPr>
                <w:rFonts w:ascii="Verdana" w:hAnsi="Verdana"/>
                <w:spacing w:val="4"/>
                <w:sz w:val="18"/>
                <w:szCs w:val="18"/>
                <w:lang w:val="es-ES_tradnl"/>
              </w:rPr>
              <w:t xml:space="preserve"> del Convenio sobre </w:t>
            </w:r>
            <w:r w:rsidRPr="002E535E">
              <w:rPr>
                <w:rFonts w:ascii="Verdana" w:hAnsi="Verdana"/>
                <w:spacing w:val="2"/>
                <w:sz w:val="18"/>
                <w:szCs w:val="18"/>
                <w:lang w:val="es-ES_tradnl"/>
              </w:rPr>
              <w:t xml:space="preserve">Diversidad Biológica, mediante Ley 72 de 26 de diciembre de 2001 y publicada en </w:t>
            </w:r>
            <w:smartTag w:uri="urn:schemas-microsoft-com:office:smarttags" w:element="PersonName">
              <w:smartTagPr>
                <w:attr w:name="ProductID" w:val="la Gaceta Oficial"/>
              </w:smartTagPr>
              <w:r w:rsidRPr="002E535E">
                <w:rPr>
                  <w:rFonts w:ascii="Verdana" w:hAnsi="Verdana"/>
                  <w:spacing w:val="2"/>
                  <w:sz w:val="18"/>
                  <w:szCs w:val="18"/>
                  <w:lang w:val="es-ES_tradnl"/>
                </w:rPr>
                <w:t>la Gaceta Oficial</w:t>
              </w:r>
            </w:smartTag>
            <w:r w:rsidRPr="002E535E">
              <w:rPr>
                <w:rFonts w:ascii="Verdana" w:hAnsi="Verdana"/>
                <w:spacing w:val="2"/>
                <w:sz w:val="18"/>
                <w:szCs w:val="18"/>
                <w:lang w:val="es-ES_tradnl"/>
              </w:rPr>
              <w:t xml:space="preserve"> </w:t>
            </w:r>
            <w:r w:rsidR="009D50AA" w:rsidRPr="002E535E">
              <w:rPr>
                <w:rFonts w:ascii="Verdana" w:hAnsi="Verdana"/>
                <w:spacing w:val="2"/>
                <w:sz w:val="18"/>
                <w:szCs w:val="18"/>
                <w:lang w:val="es-ES_tradnl"/>
              </w:rPr>
              <w:t>Nº.</w:t>
            </w:r>
            <w:r w:rsidRPr="002E535E">
              <w:rPr>
                <w:rFonts w:ascii="Verdana" w:hAnsi="Verdana"/>
                <w:spacing w:val="2"/>
                <w:sz w:val="18"/>
                <w:szCs w:val="18"/>
                <w:lang w:val="es-ES_tradnl"/>
              </w:rPr>
              <w:t xml:space="preserve">24.460 de </w:t>
            </w:r>
            <w:r w:rsidRPr="002E535E">
              <w:rPr>
                <w:rFonts w:ascii="Verdana" w:hAnsi="Verdana"/>
                <w:sz w:val="18"/>
                <w:szCs w:val="18"/>
                <w:lang w:val="es-ES_tradnl"/>
              </w:rPr>
              <w:t xml:space="preserve">28 de diciembre de 2001. Se crea </w:t>
            </w:r>
            <w:smartTag w:uri="urn:schemas-microsoft-com:office:smarttags" w:element="PersonName">
              <w:smartTagPr>
                <w:attr w:name="ProductID" w:val="la Comisi￳n Nacional"/>
              </w:smartTagPr>
              <w:r w:rsidRPr="002E535E">
                <w:rPr>
                  <w:rFonts w:ascii="Verdana" w:hAnsi="Verdana"/>
                  <w:sz w:val="18"/>
                  <w:szCs w:val="18"/>
                  <w:lang w:val="es-ES_tradnl"/>
                </w:rPr>
                <w:t>la Comisión Nacional</w:t>
              </w:r>
            </w:smartTag>
            <w:r w:rsidRPr="002E535E">
              <w:rPr>
                <w:rFonts w:ascii="Verdana" w:hAnsi="Verdana"/>
                <w:sz w:val="18"/>
                <w:szCs w:val="18"/>
                <w:lang w:val="es-ES_tradnl"/>
              </w:rPr>
              <w:t xml:space="preserve"> de Bioseguridad en 2002 con el objetivo de velar por el cumplimiento del Protocolo de Cartagena sobre seguridad de la biotecnología y organismos vivos modificados.</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cooperando con otras Partes para fortalecer las capacidades a nivel nacional con miras a prevenir daños a la diversidad biológica, establecer y poner en práctica regímenes legislat</w:t>
            </w:r>
            <w:r w:rsidRPr="002E535E">
              <w:rPr>
                <w:rFonts w:ascii="Verdana" w:hAnsi="Verdana"/>
                <w:sz w:val="18"/>
                <w:szCs w:val="20"/>
                <w:lang w:val="es-ES_tradnl"/>
              </w:rPr>
              <w:t>i</w:t>
            </w:r>
            <w:r w:rsidRPr="002E535E">
              <w:rPr>
                <w:rFonts w:ascii="Verdana" w:hAnsi="Verdana"/>
                <w:sz w:val="18"/>
                <w:szCs w:val="20"/>
                <w:lang w:val="es-ES_tradnl"/>
              </w:rPr>
              <w:t>vos, políticas y medidas administrativas nacionales sobre responsabilidad y reparación? (decisión VI/11)</w:t>
            </w:r>
          </w:p>
        </w:tc>
      </w:tr>
      <w:tr w:rsidR="00950A37" w:rsidRPr="002E535E">
        <w:trPr>
          <w:trHeight w:val="270"/>
        </w:trPr>
        <w:tc>
          <w:tcPr>
            <w:tcW w:w="7539"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167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0"/>
        </w:trPr>
        <w:tc>
          <w:tcPr>
            <w:tcW w:w="753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está en estudio la cooperación</w:t>
            </w:r>
          </w:p>
        </w:tc>
        <w:tc>
          <w:tcPr>
            <w:tcW w:w="16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05"/>
        </w:trPr>
        <w:tc>
          <w:tcPr>
            <w:tcW w:w="753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 xml:space="preserve">No, pero programas de cooperación en preparación </w:t>
            </w:r>
          </w:p>
        </w:tc>
        <w:tc>
          <w:tcPr>
            <w:tcW w:w="16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55"/>
        </w:trPr>
        <w:tc>
          <w:tcPr>
            <w:tcW w:w="7539"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algunas actividades de cooperación emprendidas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16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55"/>
        </w:trPr>
        <w:tc>
          <w:tcPr>
            <w:tcW w:w="7539"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actividades completas de cooperación emprendidas (indique los d</w:t>
            </w:r>
            <w:r w:rsidRPr="002E535E">
              <w:rPr>
                <w:rFonts w:ascii="Verdana" w:hAnsi="Verdana"/>
                <w:sz w:val="18"/>
                <w:szCs w:val="18"/>
                <w:lang w:val="es-ES_tradnl"/>
              </w:rPr>
              <w:t>e</w:t>
            </w:r>
            <w:r w:rsidRPr="002E535E">
              <w:rPr>
                <w:rFonts w:ascii="Verdana" w:hAnsi="Verdana"/>
                <w:sz w:val="18"/>
                <w:szCs w:val="18"/>
                <w:lang w:val="es-ES_tradnl"/>
              </w:rPr>
              <w:t>talles a continuación)</w:t>
            </w:r>
          </w:p>
        </w:tc>
        <w:tc>
          <w:tcPr>
            <w:tcW w:w="1675"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97307">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418"/>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Oros comentarios sobre la cooperación con otras Partes para fortalecer las capacidades con miras a impedir daños a la diversidad biológica.</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A51C0" w:rsidRPr="002E535E" w:rsidRDefault="004A51C0" w:rsidP="004A51C0">
            <w:pPr>
              <w:widowControl w:val="0"/>
              <w:autoSpaceDE w:val="0"/>
              <w:autoSpaceDN w:val="0"/>
              <w:jc w:val="both"/>
              <w:rPr>
                <w:rFonts w:ascii="Verdana" w:hAnsi="Verdana"/>
                <w:sz w:val="18"/>
                <w:szCs w:val="18"/>
                <w:lang w:val="es-ES_tradnl"/>
              </w:rPr>
            </w:pPr>
            <w:r w:rsidRPr="002E535E">
              <w:rPr>
                <w:rFonts w:ascii="Verdana" w:hAnsi="Verdana"/>
                <w:spacing w:val="1"/>
                <w:sz w:val="18"/>
                <w:szCs w:val="18"/>
                <w:lang w:val="es-ES_tradnl"/>
              </w:rPr>
              <w:t xml:space="preserve">Se ha aprobado el Decreto Ejecutivo </w:t>
            </w:r>
            <w:r w:rsidR="009D50AA" w:rsidRPr="002E535E">
              <w:rPr>
                <w:rFonts w:ascii="Verdana" w:hAnsi="Verdana"/>
                <w:spacing w:val="1"/>
                <w:sz w:val="18"/>
                <w:szCs w:val="18"/>
                <w:lang w:val="es-ES_tradnl"/>
              </w:rPr>
              <w:t>Nº.</w:t>
            </w:r>
            <w:r w:rsidRPr="002E535E">
              <w:rPr>
                <w:rFonts w:ascii="Verdana" w:hAnsi="Verdana"/>
                <w:spacing w:val="1"/>
                <w:sz w:val="18"/>
                <w:szCs w:val="18"/>
                <w:lang w:val="es-ES_tradnl"/>
              </w:rPr>
              <w:t xml:space="preserve">2 de 2003, por el cual se establecen los lineamientos de </w:t>
            </w:r>
            <w:smartTag w:uri="urn:schemas-microsoft-com:office:smarttags" w:element="PersonName">
              <w:smartTagPr>
                <w:attr w:name="ProductID" w:val="la Pol￭tica Forestal"/>
              </w:smartTagPr>
              <w:r w:rsidRPr="002E535E">
                <w:rPr>
                  <w:rFonts w:ascii="Verdana" w:hAnsi="Verdana"/>
                  <w:spacing w:val="1"/>
                  <w:sz w:val="18"/>
                  <w:szCs w:val="18"/>
                  <w:lang w:val="es-ES_tradnl"/>
                </w:rPr>
                <w:t>la Política Forestal</w:t>
              </w:r>
            </w:smartTag>
            <w:r w:rsidRPr="002E535E">
              <w:rPr>
                <w:rFonts w:ascii="Verdana" w:hAnsi="Verdana"/>
                <w:spacing w:val="1"/>
                <w:sz w:val="18"/>
                <w:szCs w:val="18"/>
                <w:lang w:val="es-ES_tradnl"/>
              </w:rPr>
              <w:t xml:space="preserve"> </w:t>
            </w:r>
            <w:r w:rsidRPr="002E535E">
              <w:rPr>
                <w:rFonts w:ascii="Verdana" w:hAnsi="Verdana"/>
                <w:sz w:val="18"/>
                <w:szCs w:val="18"/>
                <w:lang w:val="es-ES_tradnl"/>
              </w:rPr>
              <w:t>de Panamá y su Estrategia.</w:t>
            </w:r>
          </w:p>
          <w:p w:rsidR="004A51C0" w:rsidRPr="002E535E" w:rsidRDefault="004A51C0" w:rsidP="004A51C0">
            <w:pPr>
              <w:widowControl w:val="0"/>
              <w:autoSpaceDE w:val="0"/>
              <w:autoSpaceDN w:val="0"/>
              <w:spacing w:before="180"/>
              <w:jc w:val="both"/>
              <w:rPr>
                <w:rFonts w:ascii="Verdana" w:hAnsi="Verdana"/>
                <w:sz w:val="18"/>
                <w:szCs w:val="18"/>
                <w:lang w:val="es-ES_tradnl"/>
              </w:rPr>
            </w:pPr>
            <w:r w:rsidRPr="002E535E">
              <w:rPr>
                <w:rFonts w:ascii="Verdana" w:hAnsi="Verdana"/>
                <w:spacing w:val="3"/>
                <w:sz w:val="18"/>
                <w:szCs w:val="18"/>
                <w:lang w:val="es-ES_tradnl"/>
              </w:rPr>
              <w:t xml:space="preserve">Se ha establecido coordinación con Reforma Agraria del MIDA para el trámite de Títulos de Propiedad a nivel </w:t>
            </w:r>
            <w:r w:rsidRPr="002E535E">
              <w:rPr>
                <w:rFonts w:ascii="Verdana" w:hAnsi="Verdana"/>
                <w:spacing w:val="2"/>
                <w:sz w:val="18"/>
                <w:szCs w:val="18"/>
                <w:lang w:val="es-ES_tradnl"/>
              </w:rPr>
              <w:t xml:space="preserve">nacional. En ese marco se dicta </w:t>
            </w:r>
            <w:smartTag w:uri="urn:schemas-microsoft-com:office:smarttags" w:element="PersonName">
              <w:smartTagPr>
                <w:attr w:name="ProductID" w:val="la Resoluci￳n AG-0341"/>
              </w:smartTagPr>
              <w:r w:rsidRPr="002E535E">
                <w:rPr>
                  <w:rFonts w:ascii="Verdana" w:hAnsi="Verdana"/>
                  <w:spacing w:val="2"/>
                  <w:sz w:val="18"/>
                  <w:szCs w:val="18"/>
                  <w:lang w:val="es-ES_tradnl"/>
                </w:rPr>
                <w:t>la Resolución AG-0341</w:t>
              </w:r>
            </w:smartTag>
            <w:r w:rsidRPr="002E535E">
              <w:rPr>
                <w:rFonts w:ascii="Verdana" w:hAnsi="Verdana"/>
                <w:spacing w:val="2"/>
                <w:sz w:val="18"/>
                <w:szCs w:val="18"/>
                <w:lang w:val="es-ES_tradnl"/>
              </w:rPr>
              <w:t xml:space="preserve">-2002 "Por la cual se faculta al jefe del Servicio Nacional </w:t>
            </w:r>
            <w:r w:rsidRPr="002E535E">
              <w:rPr>
                <w:rFonts w:ascii="Verdana" w:hAnsi="Verdana"/>
                <w:spacing w:val="1"/>
                <w:sz w:val="18"/>
                <w:szCs w:val="18"/>
                <w:lang w:val="es-ES_tradnl"/>
              </w:rPr>
              <w:t xml:space="preserve">de Desarrollo y Administración Forestal y Administradores Regionales de </w:t>
            </w:r>
            <w:smartTag w:uri="urn:schemas-microsoft-com:office:smarttags" w:element="PersonName">
              <w:smartTagPr>
                <w:attr w:name="ProductID" w:val="la ANAM"/>
              </w:smartTagPr>
              <w:r w:rsidRPr="002E535E">
                <w:rPr>
                  <w:rFonts w:ascii="Verdana" w:hAnsi="Verdana"/>
                  <w:spacing w:val="1"/>
                  <w:sz w:val="18"/>
                  <w:szCs w:val="18"/>
                  <w:lang w:val="es-ES_tradnl"/>
                </w:rPr>
                <w:t>la ANAM</w:t>
              </w:r>
            </w:smartTag>
            <w:r w:rsidRPr="002E535E">
              <w:rPr>
                <w:rFonts w:ascii="Verdana" w:hAnsi="Verdana"/>
                <w:spacing w:val="1"/>
                <w:sz w:val="18"/>
                <w:szCs w:val="18"/>
                <w:lang w:val="es-ES_tradnl"/>
              </w:rPr>
              <w:t xml:space="preserve">, para que otorguen o nieguen </w:t>
            </w:r>
            <w:r w:rsidRPr="002E535E">
              <w:rPr>
                <w:rFonts w:ascii="Verdana" w:hAnsi="Verdana"/>
                <w:spacing w:val="6"/>
                <w:sz w:val="18"/>
                <w:szCs w:val="18"/>
                <w:lang w:val="es-ES_tradnl"/>
              </w:rPr>
              <w:t xml:space="preserve">el concepto favorable a la adjudicación de tierras pertenecientes al Patrimonio Forestal del Estado. Esto se complementa con el programa de Catastro y Titulación del PRONAT, donde se realizan estudios técnicos, </w:t>
            </w:r>
            <w:r w:rsidRPr="002E535E">
              <w:rPr>
                <w:rFonts w:ascii="Verdana" w:hAnsi="Verdana"/>
                <w:spacing w:val="5"/>
                <w:sz w:val="18"/>
                <w:szCs w:val="18"/>
                <w:lang w:val="es-ES_tradnl"/>
              </w:rPr>
              <w:t xml:space="preserve">demarcación de límites, planes de administración y regularización de la tenencia interna dentro de las áreas </w:t>
            </w:r>
            <w:r w:rsidRPr="002E535E">
              <w:rPr>
                <w:rFonts w:ascii="Verdana" w:hAnsi="Verdana"/>
                <w:sz w:val="18"/>
                <w:szCs w:val="18"/>
                <w:lang w:val="es-ES_tradnl"/>
              </w:rPr>
              <w:t>protegidas, métodos pilotos de administración compartida y programas de fortalecimiento operativo en las áreas protegidas del país, a fin de consolidarlas y mejorar su administración.</w:t>
            </w:r>
          </w:p>
          <w:p w:rsidR="004A51C0" w:rsidRPr="002E535E" w:rsidRDefault="004A51C0" w:rsidP="004A51C0">
            <w:pPr>
              <w:widowControl w:val="0"/>
              <w:autoSpaceDE w:val="0"/>
              <w:autoSpaceDN w:val="0"/>
              <w:spacing w:before="180"/>
              <w:jc w:val="both"/>
              <w:rPr>
                <w:rFonts w:ascii="Verdana" w:hAnsi="Verdana"/>
                <w:sz w:val="18"/>
                <w:szCs w:val="18"/>
                <w:lang w:val="es-ES_tradnl"/>
              </w:rPr>
            </w:pPr>
            <w:smartTag w:uri="urn:schemas-microsoft-com:office:smarttags" w:element="PersonName">
              <w:smartTagPr>
                <w:attr w:name="ProductID" w:val="La Resoluci￳n AG-0200"/>
              </w:smartTagPr>
              <w:r w:rsidRPr="002E535E">
                <w:rPr>
                  <w:rFonts w:ascii="Verdana" w:hAnsi="Verdana"/>
                  <w:spacing w:val="3"/>
                  <w:sz w:val="18"/>
                  <w:szCs w:val="18"/>
                  <w:lang w:val="es-ES_tradnl"/>
                </w:rPr>
                <w:t>La Resolución AG-0200</w:t>
              </w:r>
            </w:smartTag>
            <w:r w:rsidRPr="002E535E">
              <w:rPr>
                <w:rFonts w:ascii="Verdana" w:hAnsi="Verdana"/>
                <w:spacing w:val="3"/>
                <w:sz w:val="18"/>
                <w:szCs w:val="18"/>
                <w:lang w:val="es-ES_tradnl"/>
              </w:rPr>
              <w:t xml:space="preserve">-2004"que establece los criterios y parámetros técnicos básicos, para la elaboración de </w:t>
            </w:r>
            <w:r w:rsidRPr="002E535E">
              <w:rPr>
                <w:rFonts w:ascii="Verdana" w:hAnsi="Verdana"/>
                <w:sz w:val="18"/>
                <w:szCs w:val="18"/>
                <w:lang w:val="es-ES_tradnl"/>
              </w:rPr>
              <w:t>planes de manejo foresta, destinados a sustentar aprovechamientos forestales."</w:t>
            </w:r>
          </w:p>
          <w:p w:rsidR="004A51C0" w:rsidRPr="002E535E" w:rsidRDefault="004A51C0" w:rsidP="004A51C0">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Se elaboraron los mapas de cobertura boscosa y uso del suelo a través de análisis digital de imágenes de satélite para </w:t>
            </w:r>
            <w:r w:rsidRPr="002E535E">
              <w:rPr>
                <w:rFonts w:ascii="Verdana" w:hAnsi="Verdana"/>
                <w:spacing w:val="2"/>
                <w:sz w:val="18"/>
                <w:szCs w:val="18"/>
                <w:lang w:val="es-ES_tradnl"/>
              </w:rPr>
              <w:t xml:space="preserve">la evaluación y monitoreo de los recursos forestales de Panamá, con miras a su manejo sostenible, además sale el </w:t>
            </w:r>
            <w:r w:rsidRPr="002E535E">
              <w:rPr>
                <w:rFonts w:ascii="Verdana" w:hAnsi="Verdana"/>
                <w:sz w:val="18"/>
                <w:szCs w:val="18"/>
                <w:lang w:val="es-ES_tradnl"/>
              </w:rPr>
              <w:t>primer compendio de indicadores ambientales de Panamá, en los temas de de cobertura Boscosa del Territorio y el indicador de Reforestación.</w:t>
            </w:r>
          </w:p>
          <w:p w:rsidR="00950A37" w:rsidRPr="002E535E" w:rsidRDefault="004A51C0">
            <w:pPr>
              <w:spacing w:before="60" w:after="60"/>
              <w:jc w:val="both"/>
              <w:rPr>
                <w:rFonts w:ascii="Verdana" w:hAnsi="Verdana" w:cs="Arial"/>
                <w:sz w:val="18"/>
                <w:szCs w:val="18"/>
                <w:lang w:val="es-ES_tradnl"/>
              </w:rPr>
            </w:pPr>
            <w:r w:rsidRPr="002E535E">
              <w:rPr>
                <w:rFonts w:ascii="Verdana" w:hAnsi="Verdana"/>
                <w:spacing w:val="8"/>
                <w:sz w:val="18"/>
                <w:szCs w:val="18"/>
                <w:lang w:val="es-ES_tradnl"/>
              </w:rPr>
              <w:t xml:space="preserve">Se incrementó el proceso de certificación forestal en aproximadamente </w:t>
            </w:r>
            <w:smartTag w:uri="urn:schemas-microsoft-com:office:smarttags" w:element="metricconverter">
              <w:smartTagPr>
                <w:attr w:name="ProductID" w:val="11,000 hect￡reas"/>
              </w:smartTagPr>
              <w:r w:rsidRPr="002E535E">
                <w:rPr>
                  <w:rFonts w:ascii="Verdana" w:hAnsi="Verdana"/>
                  <w:spacing w:val="8"/>
                  <w:sz w:val="18"/>
                  <w:szCs w:val="18"/>
                  <w:lang w:val="es-ES_tradnl"/>
                </w:rPr>
                <w:t>11,000 hectáreas</w:t>
              </w:r>
            </w:smartTag>
            <w:r w:rsidRPr="002E535E">
              <w:rPr>
                <w:rFonts w:ascii="Verdana" w:hAnsi="Verdana"/>
                <w:spacing w:val="8"/>
                <w:sz w:val="18"/>
                <w:szCs w:val="18"/>
                <w:lang w:val="es-ES_tradnl"/>
              </w:rPr>
              <w:t xml:space="preserve"> certificadas de </w:t>
            </w:r>
            <w:r w:rsidRPr="002E535E">
              <w:rPr>
                <w:rFonts w:ascii="Verdana" w:hAnsi="Verdana"/>
                <w:sz w:val="18"/>
                <w:szCs w:val="18"/>
                <w:lang w:val="es-ES_tradnl"/>
              </w:rPr>
              <w:t xml:space="preserve">reforestación y con el apoyo de </w:t>
            </w:r>
            <w:smartTag w:uri="urn:schemas-microsoft-com:office:smarttags" w:element="PersonName">
              <w:smartTagPr>
                <w:attr w:name="ProductID" w:val="la WWF"/>
              </w:smartTagPr>
              <w:r w:rsidRPr="002E535E">
                <w:rPr>
                  <w:rFonts w:ascii="Verdana" w:hAnsi="Verdana"/>
                  <w:sz w:val="18"/>
                  <w:szCs w:val="18"/>
                  <w:lang w:val="es-ES_tradnl"/>
                </w:rPr>
                <w:t>la WWF</w:t>
              </w:r>
            </w:smartTag>
            <w:r w:rsidRPr="002E535E">
              <w:rPr>
                <w:rFonts w:ascii="Verdana" w:hAnsi="Verdana"/>
                <w:sz w:val="18"/>
                <w:szCs w:val="18"/>
                <w:lang w:val="es-ES_tradnl"/>
              </w:rPr>
              <w:t xml:space="preserve"> se realizan gestiones para la certificación de bosques naturales bajo manejo forestal sostenible, en bosques pertenecientes a la comarca Emberá en la provincia de Darién.</w:t>
            </w:r>
            <w:r w:rsidR="00622678" w:rsidRPr="002E535E">
              <w:rPr>
                <w:rFonts w:ascii="Verdana" w:hAnsi="Verdana"/>
                <w:sz w:val="18"/>
                <w:szCs w:val="18"/>
                <w:lang w:val="es-ES_tradnl"/>
              </w:rPr>
              <w:t xml:space="preserve"> </w:t>
            </w:r>
            <w:r w:rsidR="000E3FFF" w:rsidRPr="002E535E">
              <w:rPr>
                <w:rFonts w:ascii="Verdana" w:hAnsi="Verdana" w:cs="Arial"/>
                <w:sz w:val="18"/>
                <w:szCs w:val="18"/>
                <w:lang w:val="es-ES_tradnl"/>
              </w:rPr>
              <w:t xml:space="preserve">Se reglamenta los artículos 94 y 95 de </w:t>
            </w:r>
            <w:smartTag w:uri="urn:schemas-microsoft-com:office:smarttags" w:element="PersonName">
              <w:smartTagPr>
                <w:attr w:name="ProductID" w:val="la Ley"/>
              </w:smartTagPr>
              <w:r w:rsidR="000E3FFF" w:rsidRPr="002E535E">
                <w:rPr>
                  <w:rFonts w:ascii="Verdana" w:hAnsi="Verdana" w:cs="Arial"/>
                  <w:sz w:val="18"/>
                  <w:szCs w:val="18"/>
                  <w:lang w:val="es-ES_tradnl"/>
                </w:rPr>
                <w:t>la Ley</w:t>
              </w:r>
            </w:smartTag>
            <w:r w:rsidR="000E3FFF" w:rsidRPr="002E535E">
              <w:rPr>
                <w:rFonts w:ascii="Verdana" w:hAnsi="Verdana" w:cs="Arial"/>
                <w:sz w:val="18"/>
                <w:szCs w:val="18"/>
                <w:lang w:val="es-ES_tradnl"/>
              </w:rPr>
              <w:t xml:space="preserve"> 41.</w:t>
            </w:r>
          </w:p>
        </w:tc>
      </w:tr>
    </w:tbl>
    <w:p w:rsidR="00901803" w:rsidRPr="002E535E" w:rsidRDefault="00901803">
      <w:pPr>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 w:val="left" w:pos="1080"/>
        </w:tabs>
        <w:spacing w:before="60"/>
        <w:jc w:val="both"/>
        <w:rPr>
          <w:rFonts w:ascii="Verdana" w:hAnsi="Verdana"/>
          <w:b/>
          <w:bCs/>
          <w:sz w:val="18"/>
          <w:szCs w:val="20"/>
          <w:lang w:val="es-ES_tradnl"/>
        </w:rPr>
      </w:pPr>
    </w:p>
    <w:tbl>
      <w:tblPr>
        <w:tblW w:w="9256"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56"/>
      </w:tblGrid>
      <w:tr w:rsidR="00950A37" w:rsidRPr="002E535E">
        <w:trPr>
          <w:trHeight w:val="243"/>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197"/>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197"/>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197"/>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197"/>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197"/>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197"/>
              </w:numPr>
              <w:tabs>
                <w:tab w:val="clear" w:pos="1080"/>
                <w:tab w:val="num" w:pos="87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35"/>
        </w:trPr>
        <w:tc>
          <w:tcPr>
            <w:tcW w:w="9256"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A97307" w:rsidRPr="002E535E" w:rsidRDefault="00A36F09" w:rsidP="00A97307">
            <w:pPr>
              <w:widowControl w:val="0"/>
              <w:autoSpaceDE w:val="0"/>
              <w:autoSpaceDN w:val="0"/>
              <w:spacing w:before="36"/>
              <w:jc w:val="both"/>
              <w:rPr>
                <w:rFonts w:ascii="Verdana" w:hAnsi="Verdana"/>
                <w:sz w:val="18"/>
                <w:szCs w:val="18"/>
                <w:lang w:val="es-ES_tradnl"/>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Pr>
                <w:rFonts w:ascii="Verdana" w:hAnsi="Verdana"/>
                <w:bCs/>
                <w:sz w:val="18"/>
                <w:szCs w:val="20"/>
                <w:lang w:val="es-ES_tradnl"/>
              </w:rPr>
              <w:t xml:space="preserve">pactos de las medidas adoptadas. </w:t>
            </w:r>
            <w:r w:rsidR="00A97307" w:rsidRPr="002E535E">
              <w:rPr>
                <w:rFonts w:ascii="Verdana" w:hAnsi="Verdana"/>
                <w:spacing w:val="1"/>
                <w:sz w:val="18"/>
                <w:szCs w:val="18"/>
                <w:lang w:val="es-ES_tradnl"/>
              </w:rPr>
              <w:t xml:space="preserve">En junio de 2005, se adoptó </w:t>
            </w:r>
            <w:smartTag w:uri="urn:schemas-microsoft-com:office:smarttags" w:element="PersonName">
              <w:smartTagPr>
                <w:attr w:name="ProductID" w:val="la Resoluci￳n AG"/>
              </w:smartTagPr>
              <w:r w:rsidR="00A97307" w:rsidRPr="002E535E">
                <w:rPr>
                  <w:rFonts w:ascii="Verdana" w:hAnsi="Verdana"/>
                  <w:spacing w:val="1"/>
                  <w:sz w:val="18"/>
                  <w:szCs w:val="18"/>
                  <w:lang w:val="es-ES_tradnl"/>
                </w:rPr>
                <w:t>la Resolución AG</w:t>
              </w:r>
            </w:smartTag>
            <w:r w:rsidR="00A97307" w:rsidRPr="002E535E">
              <w:rPr>
                <w:rFonts w:ascii="Verdana" w:hAnsi="Verdana"/>
                <w:spacing w:val="1"/>
                <w:sz w:val="18"/>
                <w:szCs w:val="18"/>
                <w:lang w:val="es-ES_tradnl"/>
              </w:rPr>
              <w:t xml:space="preserve"> N° 0342-2005, "que establece los requisitos para la autorización de </w:t>
            </w:r>
            <w:r w:rsidR="00A97307" w:rsidRPr="002E535E">
              <w:rPr>
                <w:rFonts w:ascii="Verdana" w:hAnsi="Verdana"/>
                <w:sz w:val="18"/>
                <w:szCs w:val="18"/>
                <w:lang w:val="es-ES_tradnl"/>
              </w:rPr>
              <w:t xml:space="preserve">obras en cauces naturales y se dictan otras disposiciones." En marzo de 2006 se adoptó </w:t>
            </w:r>
            <w:smartTag w:uri="urn:schemas-microsoft-com:office:smarttags" w:element="PersonName">
              <w:smartTagPr>
                <w:attr w:name="ProductID" w:val="la Resoluci￳n AG-N"/>
              </w:smartTagPr>
              <w:r w:rsidR="00A97307" w:rsidRPr="002E535E">
                <w:rPr>
                  <w:rFonts w:ascii="Verdana" w:hAnsi="Verdana"/>
                  <w:sz w:val="18"/>
                  <w:szCs w:val="18"/>
                  <w:lang w:val="es-ES_tradnl"/>
                </w:rPr>
                <w:t>la Resolución AG-N</w:t>
              </w:r>
            </w:smartTag>
            <w:r w:rsidR="00A97307" w:rsidRPr="002E535E">
              <w:rPr>
                <w:rFonts w:ascii="Verdana" w:hAnsi="Verdana"/>
                <w:sz w:val="18"/>
                <w:szCs w:val="18"/>
                <w:lang w:val="es-ES_tradnl"/>
              </w:rPr>
              <w:t>° 0127</w:t>
            </w:r>
            <w:r w:rsidR="00A97307" w:rsidRPr="002E535E">
              <w:rPr>
                <w:rFonts w:ascii="Verdana" w:hAnsi="Verdana"/>
                <w:sz w:val="18"/>
                <w:szCs w:val="18"/>
                <w:lang w:val="es-ES_tradnl"/>
              </w:rPr>
              <w:softHyphen/>
            </w:r>
            <w:r w:rsidR="00A97307" w:rsidRPr="002E535E">
              <w:rPr>
                <w:rFonts w:ascii="Verdana" w:hAnsi="Verdana"/>
                <w:spacing w:val="1"/>
                <w:sz w:val="18"/>
                <w:szCs w:val="18"/>
                <w:lang w:val="es-ES_tradnl"/>
              </w:rPr>
              <w:t xml:space="preserve">2006 "Por la cual se define y establece de manera transitoria, el Caudal Ecológico o Ambiental para los usuarios de </w:t>
            </w:r>
            <w:r w:rsidR="00A97307" w:rsidRPr="002E535E">
              <w:rPr>
                <w:rFonts w:ascii="Verdana" w:hAnsi="Verdana"/>
                <w:sz w:val="18"/>
                <w:szCs w:val="18"/>
                <w:lang w:val="es-ES_tradnl"/>
              </w:rPr>
              <w:t>los recursos hídricos del país."</w:t>
            </w:r>
          </w:p>
          <w:p w:rsidR="00A97307" w:rsidRPr="002E535E" w:rsidRDefault="00A97307" w:rsidP="00A97307">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Además ANAM cuenta el Decreto Ejecutivo 209 de 2006, por el cual se reglamenta el capítulo II del Título IV de </w:t>
            </w:r>
            <w:smartTag w:uri="urn:schemas-microsoft-com:office:smarttags" w:element="PersonName">
              <w:smartTagPr>
                <w:attr w:name="ProductID" w:val="la Ley"/>
              </w:smartTagPr>
              <w:r w:rsidRPr="002E535E">
                <w:rPr>
                  <w:rFonts w:ascii="Verdana" w:hAnsi="Verdana"/>
                  <w:spacing w:val="1"/>
                  <w:sz w:val="18"/>
                  <w:szCs w:val="18"/>
                  <w:lang w:val="es-ES_tradnl"/>
                </w:rPr>
                <w:t>la Ley</w:t>
              </w:r>
            </w:smartTag>
            <w:r w:rsidRPr="002E535E">
              <w:rPr>
                <w:rFonts w:ascii="Verdana" w:hAnsi="Verdana"/>
                <w:spacing w:val="1"/>
                <w:sz w:val="18"/>
                <w:szCs w:val="18"/>
                <w:lang w:val="es-ES_tradnl"/>
              </w:rPr>
              <w:t xml:space="preserve"> 41 del 1 de julio de 1998, General de Ambiente de </w:t>
            </w:r>
            <w:smartTag w:uri="urn:schemas-microsoft-com:office:smarttags" w:element="PersonName">
              <w:smartTagPr>
                <w:attr w:name="ProductID" w:val="la Rep￺blica"/>
              </w:smartTagPr>
              <w:r w:rsidRPr="002E535E">
                <w:rPr>
                  <w:rFonts w:ascii="Verdana" w:hAnsi="Verdana"/>
                  <w:spacing w:val="1"/>
                  <w:sz w:val="18"/>
                  <w:szCs w:val="18"/>
                  <w:lang w:val="es-ES_tradnl"/>
                </w:rPr>
                <w:t>la República</w:t>
              </w:r>
            </w:smartTag>
            <w:r w:rsidRPr="002E535E">
              <w:rPr>
                <w:rFonts w:ascii="Verdana" w:hAnsi="Verdana"/>
                <w:spacing w:val="1"/>
                <w:sz w:val="18"/>
                <w:szCs w:val="18"/>
                <w:lang w:val="es-ES_tradnl"/>
              </w:rPr>
              <w:t xml:space="preserve"> de Panamá y se deroga el Decreto Ejecutivo </w:t>
            </w:r>
            <w:r w:rsidRPr="002E535E">
              <w:rPr>
                <w:rFonts w:ascii="Verdana" w:hAnsi="Verdana"/>
                <w:spacing w:val="8"/>
                <w:sz w:val="18"/>
                <w:szCs w:val="18"/>
                <w:lang w:val="es-ES_tradnl"/>
              </w:rPr>
              <w:t xml:space="preserve">59 de 2000 y el Decreto Ejecutivo Nº. 57, de 2004, por el cual se aprueba el Reglamento de Auditorias </w:t>
            </w:r>
            <w:r w:rsidRPr="002E535E">
              <w:rPr>
                <w:rFonts w:ascii="Verdana" w:hAnsi="Verdana"/>
                <w:sz w:val="18"/>
                <w:szCs w:val="18"/>
                <w:lang w:val="es-ES_tradnl"/>
              </w:rPr>
              <w:t xml:space="preserve">Ambientales, Programas de Adecuación y Manejo Ambiental (PAMA's) y Registro de Auditores Ambientales, actualmente se encuentra en elaboración, el Reglamento para </w:t>
            </w:r>
            <w:smartTag w:uri="urn:schemas-microsoft-com:office:smarttags" w:element="PersonName">
              <w:smartTagPr>
                <w:attr w:name="ProductID" w:val="la Supervisi￳n"/>
              </w:smartTagPr>
              <w:r w:rsidRPr="002E535E">
                <w:rPr>
                  <w:rFonts w:ascii="Verdana" w:hAnsi="Verdana"/>
                  <w:sz w:val="18"/>
                  <w:szCs w:val="18"/>
                  <w:lang w:val="es-ES_tradnl"/>
                </w:rPr>
                <w:t>la Supervisión</w:t>
              </w:r>
            </w:smartTag>
            <w:r w:rsidRPr="002E535E">
              <w:rPr>
                <w:rFonts w:ascii="Verdana" w:hAnsi="Verdana"/>
                <w:sz w:val="18"/>
                <w:szCs w:val="18"/>
                <w:lang w:val="es-ES_tradnl"/>
              </w:rPr>
              <w:t>, Control y Fiscalización Ambiental.</w:t>
            </w:r>
          </w:p>
          <w:p w:rsidR="00A97307" w:rsidRPr="002E535E" w:rsidRDefault="00A97307" w:rsidP="00A97307">
            <w:pPr>
              <w:widowControl w:val="0"/>
              <w:autoSpaceDE w:val="0"/>
              <w:autoSpaceDN w:val="0"/>
              <w:spacing w:before="180"/>
              <w:jc w:val="both"/>
              <w:rPr>
                <w:rFonts w:ascii="Verdana" w:hAnsi="Verdana"/>
                <w:sz w:val="18"/>
                <w:szCs w:val="18"/>
                <w:lang w:val="es-ES_tradnl"/>
              </w:rPr>
            </w:pPr>
            <w:r w:rsidRPr="002E535E">
              <w:rPr>
                <w:rFonts w:ascii="Verdana" w:hAnsi="Verdana"/>
                <w:spacing w:val="1"/>
                <w:sz w:val="18"/>
                <w:szCs w:val="18"/>
                <w:lang w:val="es-ES_tradnl"/>
              </w:rPr>
              <w:t xml:space="preserve">En el año 2006, ANAM complementa su reglamentación con el diseño y elaboración de Manuales de Capacitación </w:t>
            </w:r>
            <w:r w:rsidRPr="002E535E">
              <w:rPr>
                <w:rFonts w:ascii="Verdana" w:hAnsi="Verdana"/>
                <w:spacing w:val="6"/>
                <w:sz w:val="18"/>
                <w:szCs w:val="18"/>
                <w:lang w:val="es-ES_tradnl"/>
              </w:rPr>
              <w:t xml:space="preserve">en la evaluación de impacto ambiental de los Sector Urbanístico, Turístico y Guías Metodológicas para la </w:t>
            </w:r>
            <w:r w:rsidRPr="002E535E">
              <w:rPr>
                <w:rFonts w:ascii="Verdana" w:hAnsi="Verdana"/>
                <w:sz w:val="18"/>
                <w:szCs w:val="18"/>
                <w:lang w:val="es-ES_tradnl"/>
              </w:rPr>
              <w:t>evaluación de Estudios de Impacto Ambiental en los Sector de Desarrollo Urbano y Vías de Comunicación y ejecuta un Programa de Supervisión, Control y Fiscalización Ambiental a nivel nacional.</w:t>
            </w:r>
          </w:p>
          <w:p w:rsidR="00A97307" w:rsidRPr="002E535E" w:rsidRDefault="00A97307" w:rsidP="00A97307">
            <w:pPr>
              <w:pStyle w:val="NormalWeb"/>
              <w:spacing w:before="0" w:beforeAutospacing="0" w:after="0" w:afterAutospacing="0"/>
              <w:jc w:val="both"/>
              <w:rPr>
                <w:rFonts w:ascii="Verdana" w:hAnsi="Verdana" w:hint="default"/>
                <w:spacing w:val="1"/>
                <w:sz w:val="18"/>
                <w:szCs w:val="18"/>
                <w:lang w:val="es-ES_tradnl"/>
              </w:rPr>
            </w:pPr>
          </w:p>
          <w:p w:rsidR="00A36F09" w:rsidRDefault="00A97307" w:rsidP="00A97307">
            <w:pPr>
              <w:spacing w:before="60" w:after="60"/>
              <w:jc w:val="both"/>
              <w:rPr>
                <w:rFonts w:ascii="Verdana" w:hAnsi="Verdana"/>
                <w:bCs/>
                <w:sz w:val="18"/>
                <w:szCs w:val="20"/>
                <w:lang w:val="es-ES_tradnl"/>
              </w:rPr>
            </w:pPr>
            <w:r w:rsidRPr="002E535E">
              <w:rPr>
                <w:rFonts w:ascii="Verdana" w:hAnsi="Verdana"/>
                <w:spacing w:val="1"/>
                <w:sz w:val="18"/>
                <w:szCs w:val="18"/>
                <w:lang w:val="es-ES_tradnl"/>
              </w:rPr>
              <w:t xml:space="preserve">Se crea el Centro Nacional de Información sobre Producción más Limpia y Consumo Sustentable (CNIPML Y CS), </w:t>
            </w:r>
            <w:r w:rsidRPr="002E535E">
              <w:rPr>
                <w:rFonts w:ascii="Verdana" w:hAnsi="Verdana"/>
                <w:sz w:val="18"/>
                <w:szCs w:val="18"/>
                <w:lang w:val="es-ES_tradnl"/>
              </w:rPr>
              <w:t>lo cual junto a las guías de producción limpia ofrecen nuevas alternativas al sector privado para producir y conservar el ambiente.</w:t>
            </w:r>
          </w:p>
          <w:p w:rsidR="00621F43" w:rsidRDefault="00621F43" w:rsidP="00A36F09">
            <w:pPr>
              <w:spacing w:before="60" w:after="60"/>
              <w:jc w:val="both"/>
              <w:rPr>
                <w:rFonts w:ascii="Verdana" w:hAnsi="Verdana"/>
                <w:bCs/>
                <w:sz w:val="18"/>
                <w:szCs w:val="20"/>
                <w:lang w:val="es-ES_tradnl"/>
              </w:rPr>
            </w:pPr>
          </w:p>
          <w:p w:rsidR="00A97307" w:rsidRPr="002E535E" w:rsidRDefault="00A97307" w:rsidP="00A97307">
            <w:pPr>
              <w:widowControl w:val="0"/>
              <w:autoSpaceDE w:val="0"/>
              <w:autoSpaceDN w:val="0"/>
              <w:jc w:val="both"/>
              <w:rPr>
                <w:rFonts w:ascii="Verdana" w:hAnsi="Verdana"/>
                <w:sz w:val="18"/>
                <w:szCs w:val="18"/>
                <w:lang w:val="es-ES_tradnl"/>
              </w:rPr>
            </w:pPr>
            <w:r w:rsidRPr="002E535E">
              <w:rPr>
                <w:rFonts w:ascii="Verdana" w:hAnsi="Verdana"/>
                <w:spacing w:val="1"/>
                <w:sz w:val="18"/>
                <w:szCs w:val="18"/>
                <w:lang w:val="es-ES_tradnl"/>
              </w:rPr>
              <w:t xml:space="preserve">Se ha aprobado el Decreto Ejecutivo Nº.2 de 2003, por el cual se establecen los lineamientos de </w:t>
            </w:r>
            <w:smartTag w:uri="urn:schemas-microsoft-com:office:smarttags" w:element="PersonName">
              <w:smartTagPr>
                <w:attr w:name="ProductID" w:val="la Pol￭tica Forestal"/>
              </w:smartTagPr>
              <w:r w:rsidRPr="002E535E">
                <w:rPr>
                  <w:rFonts w:ascii="Verdana" w:hAnsi="Verdana"/>
                  <w:spacing w:val="1"/>
                  <w:sz w:val="18"/>
                  <w:szCs w:val="18"/>
                  <w:lang w:val="es-ES_tradnl"/>
                </w:rPr>
                <w:t>la Política Forestal</w:t>
              </w:r>
            </w:smartTag>
            <w:r w:rsidRPr="002E535E">
              <w:rPr>
                <w:rFonts w:ascii="Verdana" w:hAnsi="Verdana"/>
                <w:spacing w:val="1"/>
                <w:sz w:val="18"/>
                <w:szCs w:val="18"/>
                <w:lang w:val="es-ES_tradnl"/>
              </w:rPr>
              <w:t xml:space="preserve"> </w:t>
            </w:r>
            <w:r w:rsidRPr="002E535E">
              <w:rPr>
                <w:rFonts w:ascii="Verdana" w:hAnsi="Verdana"/>
                <w:sz w:val="18"/>
                <w:szCs w:val="18"/>
                <w:lang w:val="es-ES_tradnl"/>
              </w:rPr>
              <w:t>de Panamá y su Estrategia.</w:t>
            </w:r>
          </w:p>
          <w:p w:rsidR="00A97307" w:rsidRPr="002E535E" w:rsidRDefault="00A97307" w:rsidP="00A97307">
            <w:pPr>
              <w:widowControl w:val="0"/>
              <w:autoSpaceDE w:val="0"/>
              <w:autoSpaceDN w:val="0"/>
              <w:spacing w:before="180"/>
              <w:jc w:val="both"/>
              <w:rPr>
                <w:rFonts w:ascii="Verdana" w:hAnsi="Verdana"/>
                <w:sz w:val="18"/>
                <w:szCs w:val="18"/>
                <w:lang w:val="es-ES_tradnl"/>
              </w:rPr>
            </w:pPr>
            <w:r w:rsidRPr="002E535E">
              <w:rPr>
                <w:rFonts w:ascii="Verdana" w:hAnsi="Verdana"/>
                <w:spacing w:val="3"/>
                <w:sz w:val="18"/>
                <w:szCs w:val="18"/>
                <w:lang w:val="es-ES_tradnl"/>
              </w:rPr>
              <w:t xml:space="preserve">Se ha establecido coordinación con Reforma Agraria del MIDA para el trámite de Títulos de Propiedad a nivel </w:t>
            </w:r>
            <w:r w:rsidRPr="002E535E">
              <w:rPr>
                <w:rFonts w:ascii="Verdana" w:hAnsi="Verdana"/>
                <w:spacing w:val="2"/>
                <w:sz w:val="18"/>
                <w:szCs w:val="18"/>
                <w:lang w:val="es-ES_tradnl"/>
              </w:rPr>
              <w:t xml:space="preserve">nacional. En ese marco se dicta </w:t>
            </w:r>
            <w:smartTag w:uri="urn:schemas-microsoft-com:office:smarttags" w:element="PersonName">
              <w:smartTagPr>
                <w:attr w:name="ProductID" w:val="la Resoluci￳n AG-0341"/>
              </w:smartTagPr>
              <w:r w:rsidRPr="002E535E">
                <w:rPr>
                  <w:rFonts w:ascii="Verdana" w:hAnsi="Verdana"/>
                  <w:spacing w:val="2"/>
                  <w:sz w:val="18"/>
                  <w:szCs w:val="18"/>
                  <w:lang w:val="es-ES_tradnl"/>
                </w:rPr>
                <w:t>la Resolución AG-0341</w:t>
              </w:r>
            </w:smartTag>
            <w:r w:rsidRPr="002E535E">
              <w:rPr>
                <w:rFonts w:ascii="Verdana" w:hAnsi="Verdana"/>
                <w:spacing w:val="2"/>
                <w:sz w:val="18"/>
                <w:szCs w:val="18"/>
                <w:lang w:val="es-ES_tradnl"/>
              </w:rPr>
              <w:t xml:space="preserve">-2002 "Por la cual se faculta al jefe del Servicio Nacional </w:t>
            </w:r>
            <w:r w:rsidRPr="002E535E">
              <w:rPr>
                <w:rFonts w:ascii="Verdana" w:hAnsi="Verdana"/>
                <w:spacing w:val="1"/>
                <w:sz w:val="18"/>
                <w:szCs w:val="18"/>
                <w:lang w:val="es-ES_tradnl"/>
              </w:rPr>
              <w:t xml:space="preserve">de Desarrollo y Administración Forestal y Administradores Regionales de </w:t>
            </w:r>
            <w:smartTag w:uri="urn:schemas-microsoft-com:office:smarttags" w:element="PersonName">
              <w:smartTagPr>
                <w:attr w:name="ProductID" w:val="la ANAM"/>
              </w:smartTagPr>
              <w:r w:rsidRPr="002E535E">
                <w:rPr>
                  <w:rFonts w:ascii="Verdana" w:hAnsi="Verdana"/>
                  <w:spacing w:val="1"/>
                  <w:sz w:val="18"/>
                  <w:szCs w:val="18"/>
                  <w:lang w:val="es-ES_tradnl"/>
                </w:rPr>
                <w:t>la ANAM</w:t>
              </w:r>
            </w:smartTag>
            <w:r w:rsidRPr="002E535E">
              <w:rPr>
                <w:rFonts w:ascii="Verdana" w:hAnsi="Verdana"/>
                <w:spacing w:val="1"/>
                <w:sz w:val="18"/>
                <w:szCs w:val="18"/>
                <w:lang w:val="es-ES_tradnl"/>
              </w:rPr>
              <w:t xml:space="preserve">, para que otorguen o nieguen </w:t>
            </w:r>
            <w:r w:rsidRPr="002E535E">
              <w:rPr>
                <w:rFonts w:ascii="Verdana" w:hAnsi="Verdana"/>
                <w:spacing w:val="6"/>
                <w:sz w:val="18"/>
                <w:szCs w:val="18"/>
                <w:lang w:val="es-ES_tradnl"/>
              </w:rPr>
              <w:t xml:space="preserve">el concepto favorable a la adjudicación de tierras pertenecientes al Patrimonio Forestal del Estado. Esto se complementa con el programa de Catastro y Titulación del PRONAT, donde se realizan estudios técnicos, </w:t>
            </w:r>
            <w:r w:rsidRPr="002E535E">
              <w:rPr>
                <w:rFonts w:ascii="Verdana" w:hAnsi="Verdana"/>
                <w:spacing w:val="5"/>
                <w:sz w:val="18"/>
                <w:szCs w:val="18"/>
                <w:lang w:val="es-ES_tradnl"/>
              </w:rPr>
              <w:t xml:space="preserve">demarcación de límites, planes de administración y regularización de la tenencia interna dentro de las áreas </w:t>
            </w:r>
            <w:r w:rsidRPr="002E535E">
              <w:rPr>
                <w:rFonts w:ascii="Verdana" w:hAnsi="Verdana"/>
                <w:sz w:val="18"/>
                <w:szCs w:val="18"/>
                <w:lang w:val="es-ES_tradnl"/>
              </w:rPr>
              <w:t>protegidas, métodos pilotos de administración compartida y programas de fortalecimiento operativo en las áreas protegidas del país, a fin de consolidarlas y mejorar su administración.</w:t>
            </w:r>
          </w:p>
          <w:p w:rsidR="00A97307" w:rsidRPr="002E535E" w:rsidRDefault="00A97307" w:rsidP="00A97307">
            <w:pPr>
              <w:widowControl w:val="0"/>
              <w:autoSpaceDE w:val="0"/>
              <w:autoSpaceDN w:val="0"/>
              <w:spacing w:before="180"/>
              <w:jc w:val="both"/>
              <w:rPr>
                <w:rFonts w:ascii="Verdana" w:hAnsi="Verdana"/>
                <w:sz w:val="18"/>
                <w:szCs w:val="18"/>
                <w:lang w:val="es-ES_tradnl"/>
              </w:rPr>
            </w:pPr>
            <w:smartTag w:uri="urn:schemas-microsoft-com:office:smarttags" w:element="PersonName">
              <w:smartTagPr>
                <w:attr w:name="ProductID" w:val="La Resoluci￳n AG-0200"/>
              </w:smartTagPr>
              <w:r w:rsidRPr="002E535E">
                <w:rPr>
                  <w:rFonts w:ascii="Verdana" w:hAnsi="Verdana"/>
                  <w:spacing w:val="3"/>
                  <w:sz w:val="18"/>
                  <w:szCs w:val="18"/>
                  <w:lang w:val="es-ES_tradnl"/>
                </w:rPr>
                <w:t>La Resolución AG-0200</w:t>
              </w:r>
            </w:smartTag>
            <w:r w:rsidRPr="002E535E">
              <w:rPr>
                <w:rFonts w:ascii="Verdana" w:hAnsi="Verdana"/>
                <w:spacing w:val="3"/>
                <w:sz w:val="18"/>
                <w:szCs w:val="18"/>
                <w:lang w:val="es-ES_tradnl"/>
              </w:rPr>
              <w:t xml:space="preserve">-2004"que establece los criterios y parámetros técnicos básicos, para la elaboración de </w:t>
            </w:r>
            <w:r w:rsidRPr="002E535E">
              <w:rPr>
                <w:rFonts w:ascii="Verdana" w:hAnsi="Verdana"/>
                <w:sz w:val="18"/>
                <w:szCs w:val="18"/>
                <w:lang w:val="es-ES_tradnl"/>
              </w:rPr>
              <w:t>planes de manejo foresta, destinados a sustentar aprovechamientos forestales."</w:t>
            </w:r>
          </w:p>
          <w:p w:rsidR="00A97307" w:rsidRPr="002E535E" w:rsidRDefault="00A97307" w:rsidP="00A97307">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Se elaboraron los mapas de cobertura boscosa y uso del suelo a través de análisis digital de imágenes de satélite para </w:t>
            </w:r>
            <w:r w:rsidRPr="002E535E">
              <w:rPr>
                <w:rFonts w:ascii="Verdana" w:hAnsi="Verdana"/>
                <w:spacing w:val="2"/>
                <w:sz w:val="18"/>
                <w:szCs w:val="18"/>
                <w:lang w:val="es-ES_tradnl"/>
              </w:rPr>
              <w:t xml:space="preserve">la evaluación y monitoreo de los recursos forestales de Panamá, con miras a su manejo sostenible, además sale el </w:t>
            </w:r>
            <w:r w:rsidRPr="002E535E">
              <w:rPr>
                <w:rFonts w:ascii="Verdana" w:hAnsi="Verdana"/>
                <w:sz w:val="18"/>
                <w:szCs w:val="18"/>
                <w:lang w:val="es-ES_tradnl"/>
              </w:rPr>
              <w:t>primer compendio de indicadores ambientales de Panamá, en los temas de de cobertura Boscosa del Territorio y el indicador de Reforestación.</w:t>
            </w:r>
          </w:p>
          <w:p w:rsidR="00A97307" w:rsidRDefault="00A97307" w:rsidP="00A97307">
            <w:pPr>
              <w:spacing w:before="60" w:after="60"/>
              <w:jc w:val="both"/>
              <w:rPr>
                <w:rFonts w:ascii="Verdana" w:hAnsi="Verdana"/>
                <w:spacing w:val="8"/>
                <w:sz w:val="18"/>
                <w:szCs w:val="18"/>
                <w:lang w:val="es-ES_tradnl"/>
              </w:rPr>
            </w:pPr>
          </w:p>
          <w:p w:rsidR="00A97307" w:rsidRPr="00176987" w:rsidRDefault="00A97307" w:rsidP="00A97307">
            <w:pPr>
              <w:spacing w:before="60" w:after="60"/>
              <w:jc w:val="both"/>
              <w:rPr>
                <w:rFonts w:ascii="Verdana" w:hAnsi="Verdana" w:cs="Arial"/>
                <w:sz w:val="18"/>
                <w:szCs w:val="18"/>
                <w:lang w:val="es-ES_tradnl"/>
              </w:rPr>
            </w:pPr>
            <w:r w:rsidRPr="002E535E">
              <w:rPr>
                <w:rFonts w:ascii="Verdana" w:hAnsi="Verdana"/>
                <w:spacing w:val="8"/>
                <w:sz w:val="18"/>
                <w:szCs w:val="18"/>
                <w:lang w:val="es-ES_tradnl"/>
              </w:rPr>
              <w:t xml:space="preserve">Se incrementó el proceso de certificación forestal en aproximadamente </w:t>
            </w:r>
            <w:smartTag w:uri="urn:schemas-microsoft-com:office:smarttags" w:element="metricconverter">
              <w:smartTagPr>
                <w:attr w:name="ProductID" w:val="11,000 hect￡reas"/>
              </w:smartTagPr>
              <w:r w:rsidRPr="002E535E">
                <w:rPr>
                  <w:rFonts w:ascii="Verdana" w:hAnsi="Verdana"/>
                  <w:spacing w:val="8"/>
                  <w:sz w:val="18"/>
                  <w:szCs w:val="18"/>
                  <w:lang w:val="es-ES_tradnl"/>
                </w:rPr>
                <w:t>11,000 hectáreas</w:t>
              </w:r>
            </w:smartTag>
            <w:r w:rsidRPr="002E535E">
              <w:rPr>
                <w:rFonts w:ascii="Verdana" w:hAnsi="Verdana"/>
                <w:spacing w:val="8"/>
                <w:sz w:val="18"/>
                <w:szCs w:val="18"/>
                <w:lang w:val="es-ES_tradnl"/>
              </w:rPr>
              <w:t xml:space="preserve"> certificadas de </w:t>
            </w:r>
            <w:r w:rsidRPr="002E535E">
              <w:rPr>
                <w:rFonts w:ascii="Verdana" w:hAnsi="Verdana"/>
                <w:sz w:val="18"/>
                <w:szCs w:val="18"/>
                <w:lang w:val="es-ES_tradnl"/>
              </w:rPr>
              <w:t xml:space="preserve">reforestación y con el apoyo de </w:t>
            </w:r>
            <w:smartTag w:uri="urn:schemas-microsoft-com:office:smarttags" w:element="PersonName">
              <w:smartTagPr>
                <w:attr w:name="ProductID" w:val="la WWF"/>
              </w:smartTagPr>
              <w:r w:rsidRPr="002E535E">
                <w:rPr>
                  <w:rFonts w:ascii="Verdana" w:hAnsi="Verdana"/>
                  <w:sz w:val="18"/>
                  <w:szCs w:val="18"/>
                  <w:lang w:val="es-ES_tradnl"/>
                </w:rPr>
                <w:t>la WWF</w:t>
              </w:r>
            </w:smartTag>
            <w:r w:rsidRPr="002E535E">
              <w:rPr>
                <w:rFonts w:ascii="Verdana" w:hAnsi="Verdana"/>
                <w:sz w:val="18"/>
                <w:szCs w:val="18"/>
                <w:lang w:val="es-ES_tradnl"/>
              </w:rPr>
              <w:t xml:space="preserve"> se realizan gestiones para la certificación de bosques naturales bajo manejo forestal sostenible, en bosques pertenecientes a la comarca Emberá en la provincia de Darién. </w:t>
            </w:r>
            <w:r w:rsidRPr="002E535E">
              <w:rPr>
                <w:rFonts w:ascii="Verdana" w:hAnsi="Verdana" w:cs="Arial"/>
                <w:sz w:val="18"/>
                <w:szCs w:val="18"/>
                <w:lang w:val="es-ES_tradnl"/>
              </w:rPr>
              <w:t xml:space="preserve">Se reglamenta los artículos 94 y 95 de </w:t>
            </w:r>
            <w:smartTag w:uri="urn:schemas-microsoft-com:office:smarttags" w:element="PersonName">
              <w:smartTagPr>
                <w:attr w:name="ProductID" w:val="la Ley"/>
              </w:smartTagPr>
              <w:r w:rsidRPr="002E535E">
                <w:rPr>
                  <w:rFonts w:ascii="Verdana" w:hAnsi="Verdana" w:cs="Arial"/>
                  <w:sz w:val="18"/>
                  <w:szCs w:val="18"/>
                  <w:lang w:val="es-ES_tradnl"/>
                </w:rPr>
                <w:t>la Ley</w:t>
              </w:r>
            </w:smartTag>
            <w:r w:rsidRPr="002E535E">
              <w:rPr>
                <w:rFonts w:ascii="Verdana" w:hAnsi="Verdana" w:cs="Arial"/>
                <w:sz w:val="18"/>
                <w:szCs w:val="18"/>
                <w:lang w:val="es-ES_tradnl"/>
              </w:rPr>
              <w:t xml:space="preserve"> 41.</w:t>
            </w:r>
          </w:p>
          <w:p w:rsidR="00A97307" w:rsidRDefault="00A36F09" w:rsidP="00176987">
            <w:pPr>
              <w:spacing w:before="60" w:after="60"/>
              <w:jc w:val="both"/>
              <w:rPr>
                <w:rFonts w:ascii="Verdana" w:hAnsi="Verdana"/>
                <w:sz w:val="18"/>
                <w:szCs w:val="18"/>
                <w:lang w:val="es-ES_tradnl"/>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w:t>
            </w:r>
            <w:r>
              <w:rPr>
                <w:rFonts w:ascii="Verdana" w:hAnsi="Verdana"/>
                <w:bCs/>
                <w:sz w:val="18"/>
                <w:szCs w:val="20"/>
                <w:lang w:val="es-ES_tradnl"/>
              </w:rPr>
              <w:t xml:space="preserve"> plan estratégico del Convenio.</w:t>
            </w:r>
            <w:r w:rsidR="0058622A">
              <w:rPr>
                <w:rFonts w:ascii="Verdana" w:hAnsi="Verdana"/>
                <w:bCs/>
                <w:sz w:val="18"/>
                <w:szCs w:val="20"/>
                <w:lang w:val="es-ES_tradnl"/>
              </w:rPr>
              <w:t xml:space="preserve"> </w:t>
            </w:r>
            <w:r w:rsidR="0058622A" w:rsidRPr="0058622A">
              <w:rPr>
                <w:rFonts w:ascii="Verdana" w:hAnsi="Verdana"/>
                <w:sz w:val="18"/>
                <w:szCs w:val="18"/>
                <w:lang w:val="es-PA"/>
              </w:rPr>
              <w:t xml:space="preserve">Las acciones propuestas contribuyen al cumplimiento de las siguientes metas del Plan estratégico: 1. </w:t>
            </w:r>
            <w:r w:rsidR="0058622A" w:rsidRPr="0058622A">
              <w:rPr>
                <w:rFonts w:ascii="Verdana" w:hAnsi="Verdana" w:cs="Arial"/>
                <w:color w:val="000000"/>
                <w:sz w:val="18"/>
                <w:szCs w:val="18"/>
                <w:lang w:val="es-PA"/>
              </w:rPr>
              <w:t>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w:t>
            </w:r>
            <w:r w:rsidR="0058622A">
              <w:rPr>
                <w:rFonts w:ascii="Verdana" w:hAnsi="Verdana" w:cs="Arial"/>
                <w:color w:val="000000"/>
                <w:sz w:val="18"/>
                <w:szCs w:val="18"/>
                <w:lang w:val="es-PA"/>
              </w:rPr>
              <w:t>.</w:t>
            </w:r>
            <w:r w:rsidR="00176987">
              <w:rPr>
                <w:rFonts w:ascii="Verdana" w:hAnsi="Verdana" w:cs="Arial"/>
                <w:color w:val="000000"/>
                <w:sz w:val="18"/>
                <w:szCs w:val="18"/>
                <w:lang w:val="es-PA"/>
              </w:rPr>
              <w:t xml:space="preserve">                                            </w:t>
            </w:r>
            <w:r w:rsidR="00176987">
              <w:rPr>
                <w:rFonts w:ascii="Verdana" w:hAnsi="Verdana"/>
                <w:bCs/>
                <w:sz w:val="18"/>
                <w:lang w:val="es-ES_tradnl"/>
              </w:rPr>
              <w:t xml:space="preserve">c) </w:t>
            </w:r>
            <w:r w:rsidRPr="002E535E">
              <w:rPr>
                <w:rFonts w:ascii="Verdana" w:hAnsi="Verdana"/>
                <w:bCs/>
                <w:sz w:val="18"/>
                <w:lang w:val="es-ES_tradnl"/>
              </w:rPr>
              <w:t>contribución</w:t>
            </w:r>
            <w:r>
              <w:rPr>
                <w:rFonts w:ascii="Verdana" w:hAnsi="Verdana"/>
                <w:bCs/>
                <w:sz w:val="18"/>
                <w:lang w:val="es-ES_tradnl"/>
              </w:rPr>
              <w:t xml:space="preserve"> al progreso hacia la meta 2010.</w:t>
            </w:r>
            <w:r w:rsidR="0058622A">
              <w:rPr>
                <w:rFonts w:ascii="Verdana" w:hAnsi="Verdana"/>
                <w:bCs/>
                <w:sz w:val="18"/>
                <w:lang w:val="es-ES_tradnl"/>
              </w:rPr>
              <w:t xml:space="preserve"> </w:t>
            </w:r>
            <w:r w:rsidR="0058622A" w:rsidRPr="00176987">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r w:rsidR="00176987" w:rsidRPr="00176987">
              <w:rPr>
                <w:rFonts w:ascii="Verdana" w:hAnsi="Verdana"/>
                <w:sz w:val="18"/>
                <w:szCs w:val="18"/>
                <w:lang w:val="es-PA"/>
              </w:rPr>
              <w:t xml:space="preserve"> </w:t>
            </w:r>
            <w:r w:rsidR="00176987">
              <w:rPr>
                <w:rFonts w:ascii="Verdana" w:hAnsi="Verdana"/>
                <w:sz w:val="18"/>
                <w:szCs w:val="18"/>
                <w:lang w:val="es-PA"/>
              </w:rPr>
              <w:t xml:space="preserve">                                                        </w:t>
            </w: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Pr>
                <w:rFonts w:ascii="Verdana" w:hAnsi="Verdana"/>
                <w:bCs/>
                <w:sz w:val="18"/>
                <w:szCs w:val="20"/>
                <w:lang w:val="es-ES_tradnl"/>
              </w:rPr>
              <w:t xml:space="preserve">lógica. </w:t>
            </w:r>
            <w:r w:rsidR="00A97307" w:rsidRPr="002E535E">
              <w:rPr>
                <w:rFonts w:ascii="Verdana" w:hAnsi="Verdana"/>
                <w:sz w:val="18"/>
                <w:szCs w:val="18"/>
                <w:lang w:val="es-ES_tradnl"/>
              </w:rPr>
              <w:t xml:space="preserve">Se cumplen los compromisos CITES adquiridos, relacionados a la elaboración de un informe anual que contiene un </w:t>
            </w:r>
            <w:r w:rsidR="00A97307" w:rsidRPr="002E535E">
              <w:rPr>
                <w:rFonts w:ascii="Verdana" w:hAnsi="Verdana"/>
                <w:spacing w:val="6"/>
                <w:sz w:val="18"/>
                <w:szCs w:val="18"/>
                <w:lang w:val="es-ES_tradnl"/>
              </w:rPr>
              <w:t xml:space="preserve">resumen de exportación de fauna y flora y una lista de especies; participación en las reuniones del Comité </w:t>
            </w:r>
            <w:r w:rsidR="00A97307" w:rsidRPr="002E535E">
              <w:rPr>
                <w:rFonts w:ascii="Verdana" w:hAnsi="Verdana"/>
                <w:sz w:val="18"/>
                <w:szCs w:val="18"/>
                <w:lang w:val="es-ES_tradnl"/>
              </w:rPr>
              <w:t>Permanente.</w:t>
            </w:r>
          </w:p>
          <w:p w:rsidR="00621F43" w:rsidRPr="002E535E" w:rsidRDefault="00A97307" w:rsidP="00A36F09">
            <w:pPr>
              <w:spacing w:before="60" w:after="60"/>
              <w:jc w:val="both"/>
              <w:rPr>
                <w:rFonts w:ascii="Verdana" w:hAnsi="Verdana"/>
                <w:bCs/>
                <w:sz w:val="18"/>
                <w:szCs w:val="20"/>
                <w:lang w:val="es-ES_tradnl"/>
              </w:rPr>
            </w:pPr>
            <w:r w:rsidRPr="002E535E">
              <w:rPr>
                <w:rFonts w:ascii="Verdana" w:hAnsi="Verdana"/>
                <w:spacing w:val="4"/>
                <w:sz w:val="18"/>
                <w:szCs w:val="18"/>
                <w:lang w:val="es-ES_tradnl"/>
              </w:rPr>
              <w:t xml:space="preserve">Se ratifica el Protocolo de Cartagena en el año 2001, sobre Seguridad de </w:t>
            </w:r>
            <w:smartTag w:uri="urn:schemas-microsoft-com:office:smarttags" w:element="PersonName">
              <w:smartTagPr>
                <w:attr w:name="ProductID" w:val="la Biotecnolog￭a"/>
              </w:smartTagPr>
              <w:r w:rsidRPr="002E535E">
                <w:rPr>
                  <w:rFonts w:ascii="Verdana" w:hAnsi="Verdana"/>
                  <w:spacing w:val="4"/>
                  <w:sz w:val="18"/>
                  <w:szCs w:val="18"/>
                  <w:lang w:val="es-ES_tradnl"/>
                </w:rPr>
                <w:t>la Biotecnología</w:t>
              </w:r>
            </w:smartTag>
            <w:r w:rsidRPr="002E535E">
              <w:rPr>
                <w:rFonts w:ascii="Verdana" w:hAnsi="Verdana"/>
                <w:spacing w:val="4"/>
                <w:sz w:val="18"/>
                <w:szCs w:val="18"/>
                <w:lang w:val="es-ES_tradnl"/>
              </w:rPr>
              <w:t xml:space="preserve"> del Convenio sobre </w:t>
            </w:r>
            <w:r w:rsidRPr="002E535E">
              <w:rPr>
                <w:rFonts w:ascii="Verdana" w:hAnsi="Verdana"/>
                <w:spacing w:val="2"/>
                <w:sz w:val="18"/>
                <w:szCs w:val="18"/>
                <w:lang w:val="es-ES_tradnl"/>
              </w:rPr>
              <w:t xml:space="preserve">Diversidad Biológica, mediante Ley 72 de 26 de diciembre de 2001 y publicada en </w:t>
            </w:r>
            <w:smartTag w:uri="urn:schemas-microsoft-com:office:smarttags" w:element="PersonName">
              <w:smartTagPr>
                <w:attr w:name="ProductID" w:val="la Gaceta Oficial"/>
              </w:smartTagPr>
              <w:r w:rsidRPr="002E535E">
                <w:rPr>
                  <w:rFonts w:ascii="Verdana" w:hAnsi="Verdana"/>
                  <w:spacing w:val="2"/>
                  <w:sz w:val="18"/>
                  <w:szCs w:val="18"/>
                  <w:lang w:val="es-ES_tradnl"/>
                </w:rPr>
                <w:t>la Gaceta Oficial</w:t>
              </w:r>
            </w:smartTag>
            <w:r w:rsidRPr="002E535E">
              <w:rPr>
                <w:rFonts w:ascii="Verdana" w:hAnsi="Verdana"/>
                <w:spacing w:val="2"/>
                <w:sz w:val="18"/>
                <w:szCs w:val="18"/>
                <w:lang w:val="es-ES_tradnl"/>
              </w:rPr>
              <w:t xml:space="preserve"> Nº.24.460 de </w:t>
            </w:r>
            <w:r w:rsidRPr="002E535E">
              <w:rPr>
                <w:rFonts w:ascii="Verdana" w:hAnsi="Verdana"/>
                <w:sz w:val="18"/>
                <w:szCs w:val="18"/>
                <w:lang w:val="es-ES_tradnl"/>
              </w:rPr>
              <w:t xml:space="preserve">28 de diciembre de 2001. Se crea </w:t>
            </w:r>
            <w:smartTag w:uri="urn:schemas-microsoft-com:office:smarttags" w:element="PersonName">
              <w:smartTagPr>
                <w:attr w:name="ProductID" w:val="la Comisi￳n Nacional"/>
              </w:smartTagPr>
              <w:r w:rsidRPr="002E535E">
                <w:rPr>
                  <w:rFonts w:ascii="Verdana" w:hAnsi="Verdana"/>
                  <w:sz w:val="18"/>
                  <w:szCs w:val="18"/>
                  <w:lang w:val="es-ES_tradnl"/>
                </w:rPr>
                <w:t>la Comisión Nacional</w:t>
              </w:r>
            </w:smartTag>
            <w:r w:rsidRPr="002E535E">
              <w:rPr>
                <w:rFonts w:ascii="Verdana" w:hAnsi="Verdana"/>
                <w:sz w:val="18"/>
                <w:szCs w:val="18"/>
                <w:lang w:val="es-ES_tradnl"/>
              </w:rPr>
              <w:t xml:space="preserve"> de Bioseguridad en 2002 con el objetivo de velar por el cumplimiento del Protocolo de Cartagena sobre seguridad de la biotecnología y organismos vivos modificados.</w:t>
            </w:r>
          </w:p>
          <w:p w:rsidR="00621F43" w:rsidRPr="0058622A" w:rsidRDefault="00A36F09" w:rsidP="0058622A">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metas de desarrollo del Milenio.</w:t>
            </w:r>
            <w:r w:rsidR="0058622A">
              <w:rPr>
                <w:rFonts w:ascii="Verdana" w:hAnsi="Verdana"/>
                <w:bCs/>
                <w:sz w:val="18"/>
                <w:szCs w:val="20"/>
                <w:lang w:val="es-ES_tradnl"/>
              </w:rPr>
              <w:t xml:space="preserve"> </w:t>
            </w:r>
            <w:r w:rsidR="0058622A" w:rsidRPr="0058622A">
              <w:rPr>
                <w:rFonts w:ascii="Verdana" w:hAnsi="Verdana"/>
                <w:sz w:val="18"/>
                <w:szCs w:val="18"/>
                <w:lang w:val="es-PA"/>
              </w:rPr>
              <w:t xml:space="preserve">Las acciones propuestas permiten el avance hacia el logro de las metas 7 y 8 </w:t>
            </w:r>
            <w:r w:rsidR="0058622A">
              <w:rPr>
                <w:rFonts w:ascii="Verdana" w:hAnsi="Verdana"/>
                <w:sz w:val="18"/>
                <w:szCs w:val="18"/>
                <w:lang w:val="es-PA"/>
              </w:rPr>
              <w:t>del milenio.</w:t>
            </w:r>
          </w:p>
          <w:p w:rsidR="002946E0" w:rsidRPr="00A36F09" w:rsidRDefault="00A36F09" w:rsidP="00176987">
            <w:pPr>
              <w:spacing w:before="60" w:after="60"/>
              <w:jc w:val="both"/>
              <w:rPr>
                <w:rFonts w:ascii="Verdana" w:hAnsi="Verdana"/>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A97307">
              <w:rPr>
                <w:rFonts w:ascii="Verdana" w:hAnsi="Verdana"/>
                <w:bCs/>
                <w:sz w:val="18"/>
                <w:szCs w:val="20"/>
                <w:lang w:val="es-ES_tradnl"/>
              </w:rPr>
              <w:t xml:space="preserve"> Recursos financieros para la elab</w:t>
            </w:r>
            <w:r w:rsidR="00176987">
              <w:rPr>
                <w:rFonts w:ascii="Verdana" w:hAnsi="Verdana"/>
                <w:bCs/>
                <w:sz w:val="18"/>
                <w:szCs w:val="20"/>
                <w:lang w:val="es-ES_tradnl"/>
              </w:rPr>
              <w:t>o</w:t>
            </w:r>
            <w:r w:rsidR="00A97307">
              <w:rPr>
                <w:rFonts w:ascii="Verdana" w:hAnsi="Verdana"/>
                <w:bCs/>
                <w:sz w:val="18"/>
                <w:szCs w:val="20"/>
                <w:lang w:val="es-ES_tradnl"/>
              </w:rPr>
              <w:t>ración de un sistema de identificación digital de huellas de especies que permita monitorear y controlar en las fronteras el trasiego de especies amenazadas, al igual que contar con equipos, maquinarias, personal debidamente capacitado para la identificación, desarrollo e inves</w:t>
            </w:r>
            <w:r w:rsidR="002762C6">
              <w:rPr>
                <w:rFonts w:ascii="Verdana" w:hAnsi="Verdana"/>
                <w:bCs/>
                <w:sz w:val="18"/>
                <w:szCs w:val="20"/>
                <w:lang w:val="es-ES_tradnl"/>
              </w:rPr>
              <w:t>t</w:t>
            </w:r>
            <w:r w:rsidR="00A97307">
              <w:rPr>
                <w:rFonts w:ascii="Verdana" w:hAnsi="Verdana"/>
                <w:bCs/>
                <w:sz w:val="18"/>
                <w:szCs w:val="20"/>
                <w:lang w:val="es-ES_tradnl"/>
              </w:rPr>
              <w:t>igaciones cient</w:t>
            </w:r>
            <w:r w:rsidR="002762C6">
              <w:rPr>
                <w:rFonts w:ascii="Verdana" w:hAnsi="Verdana"/>
                <w:bCs/>
                <w:sz w:val="18"/>
                <w:szCs w:val="20"/>
                <w:lang w:val="es-ES_tradnl"/>
              </w:rPr>
              <w:t>í</w:t>
            </w:r>
            <w:r w:rsidR="00A97307">
              <w:rPr>
                <w:rFonts w:ascii="Verdana" w:hAnsi="Verdana"/>
                <w:bCs/>
                <w:sz w:val="18"/>
                <w:szCs w:val="20"/>
                <w:lang w:val="es-ES_tradnl"/>
              </w:rPr>
              <w:t>ficas asociadas a las mismas.</w:t>
            </w:r>
          </w:p>
        </w:tc>
      </w:tr>
    </w:tbl>
    <w:p w:rsidR="00950A37" w:rsidRPr="002E535E" w:rsidRDefault="00950A37" w:rsidP="00271233">
      <w:pPr>
        <w:pStyle w:val="Heading23rdNR"/>
        <w:jc w:val="left"/>
        <w:rPr>
          <w:b w:val="0"/>
          <w:bCs w:val="0"/>
          <w:color w:val="auto"/>
          <w:sz w:val="18"/>
          <w:szCs w:val="20"/>
          <w:lang w:val="es-ES_tradnl"/>
        </w:rPr>
        <w:sectPr w:rsidR="00950A37" w:rsidRPr="002E535E">
          <w:type w:val="continuous"/>
          <w:pgSz w:w="12240" w:h="15840"/>
          <w:pgMar w:top="1080" w:right="1440" w:bottom="1080" w:left="1440" w:header="720" w:footer="720" w:gutter="0"/>
          <w:cols w:space="720"/>
          <w:docGrid w:linePitch="360"/>
        </w:sectPr>
      </w:pPr>
      <w:bookmarkStart w:id="70" w:name="_Toc75320230"/>
    </w:p>
    <w:p w:rsidR="0058622A" w:rsidRPr="002E535E" w:rsidRDefault="0058622A" w:rsidP="00271233">
      <w:pPr>
        <w:pStyle w:val="Heading23rdNR"/>
        <w:jc w:val="left"/>
        <w:rPr>
          <w:b w:val="0"/>
          <w:bCs w:val="0"/>
          <w:color w:val="auto"/>
          <w:sz w:val="18"/>
          <w:szCs w:val="20"/>
          <w:lang w:val="es-ES_tradnl"/>
        </w:rPr>
      </w:pPr>
    </w:p>
    <w:p w:rsidR="00950A37" w:rsidRPr="002E535E" w:rsidRDefault="00A02DB4">
      <w:pPr>
        <w:pStyle w:val="Heading23rdNR"/>
        <w:rPr>
          <w:color w:val="auto"/>
          <w:lang w:val="es-ES_tradnl"/>
        </w:rPr>
      </w:pPr>
      <w:bookmarkStart w:id="71" w:name="_Toc93824828"/>
      <w:r>
        <w:rPr>
          <w:color w:val="auto"/>
          <w:lang w:val="es-ES_tradnl"/>
        </w:rPr>
        <w:br w:type="page"/>
      </w:r>
      <w:r w:rsidR="00950A37" w:rsidRPr="002E535E">
        <w:rPr>
          <w:color w:val="auto"/>
          <w:lang w:val="es-ES_tradnl"/>
        </w:rPr>
        <w:t xml:space="preserve">Artículo 15 - </w:t>
      </w:r>
      <w:bookmarkEnd w:id="70"/>
      <w:r w:rsidR="00950A37" w:rsidRPr="002E535E">
        <w:rPr>
          <w:color w:val="auto"/>
          <w:lang w:val="es-ES_tradnl"/>
        </w:rPr>
        <w:t>Acceso a los recursos genéticos</w:t>
      </w:r>
      <w:bookmarkEnd w:id="71"/>
    </w:p>
    <w:tbl>
      <w:tblPr>
        <w:tblW w:w="9214" w:type="dxa"/>
        <w:tblInd w:w="144" w:type="dxa"/>
        <w:tblBorders>
          <w:top w:val="threeDEmboss" w:sz="6" w:space="0" w:color="FFFFFF"/>
          <w:left w:val="threeDEmboss" w:sz="6" w:space="0" w:color="FFFFFF"/>
          <w:bottom w:val="threeDEmboss" w:sz="6" w:space="0" w:color="FFFFFF"/>
          <w:right w:val="threeDEmboss" w:sz="6" w:space="0" w:color="FFFFFF"/>
          <w:insideH w:val="threeDEmboss" w:sz="6" w:space="0" w:color="FFFFFF"/>
          <w:insideV w:val="threeDEmboss" w:sz="6" w:space="0" w:color="FFFFFF"/>
        </w:tblBorders>
        <w:tblLayout w:type="fixed"/>
        <w:tblCellMar>
          <w:left w:w="0" w:type="dxa"/>
          <w:right w:w="0" w:type="dxa"/>
        </w:tblCellMar>
        <w:tblLook w:val="0000" w:firstRow="0" w:lastRow="0" w:firstColumn="0" w:lastColumn="0" w:noHBand="0" w:noVBand="0"/>
      </w:tblPr>
      <w:tblGrid>
        <w:gridCol w:w="7541"/>
        <w:gridCol w:w="1673"/>
      </w:tblGrid>
      <w:tr w:rsidR="00950A37" w:rsidRPr="002E535E">
        <w:tblPrEx>
          <w:tblCellMar>
            <w:top w:w="0" w:type="dxa"/>
            <w:left w:w="0" w:type="dxa"/>
            <w:bottom w:w="0" w:type="dxa"/>
            <w:right w:w="0" w:type="dxa"/>
          </w:tblCellMar>
        </w:tblPrEx>
        <w:trPr>
          <w:cantSplit/>
          <w:trHeight w:val="951"/>
        </w:trPr>
        <w:tc>
          <w:tcPr>
            <w:tcW w:w="9214" w:type="dxa"/>
            <w:gridSpan w:val="2"/>
            <w:shd w:val="clear" w:color="auto" w:fill="C0C0C0"/>
            <w:tcMar>
              <w:left w:w="144"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18"/>
                <w:lang w:val="es-ES_tradnl"/>
              </w:rPr>
              <w:t>¿Ha tratado su país de facilitar el acceso de otras Partes a los recursos genéticos para usos favorables al medio ambiente en base al consentimiento fundamentado previo y en condiciones mutu</w:t>
            </w:r>
            <w:r w:rsidRPr="002E535E">
              <w:rPr>
                <w:rFonts w:ascii="Verdana" w:hAnsi="Verdana"/>
                <w:sz w:val="18"/>
                <w:szCs w:val="18"/>
                <w:lang w:val="es-ES_tradnl"/>
              </w:rPr>
              <w:t>a</w:t>
            </w:r>
            <w:r w:rsidRPr="002E535E">
              <w:rPr>
                <w:rFonts w:ascii="Verdana" w:hAnsi="Verdana"/>
                <w:sz w:val="18"/>
                <w:szCs w:val="18"/>
                <w:lang w:val="es-ES_tradnl"/>
              </w:rPr>
              <w:t>mente convenidas de conformidad con los párrafos</w:t>
            </w:r>
            <w:r w:rsidRPr="002E535E">
              <w:rPr>
                <w:rFonts w:ascii="Verdana" w:hAnsi="Verdana"/>
                <w:sz w:val="18"/>
                <w:szCs w:val="20"/>
                <w:lang w:val="es-ES_tradnl"/>
              </w:rPr>
              <w:t xml:space="preserve"> 2, 4 y 5 del Artículo 15?</w:t>
            </w:r>
          </w:p>
        </w:tc>
      </w:tr>
      <w:tr w:rsidR="00950A37" w:rsidRPr="002E535E">
        <w:tblPrEx>
          <w:tblCellMar>
            <w:top w:w="0" w:type="dxa"/>
            <w:left w:w="0" w:type="dxa"/>
            <w:bottom w:w="0" w:type="dxa"/>
            <w:right w:w="0" w:type="dxa"/>
          </w:tblCellMar>
        </w:tblPrEx>
        <w:trPr>
          <w:cantSplit/>
          <w:trHeight w:val="117"/>
        </w:trPr>
        <w:tc>
          <w:tcPr>
            <w:tcW w:w="7541" w:type="dxa"/>
            <w:tcBorders>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3"/>
              </w:numPr>
              <w:tabs>
                <w:tab w:val="clear" w:pos="1080"/>
              </w:tabs>
              <w:spacing w:before="60" w:after="60"/>
              <w:ind w:left="1116" w:hanging="720"/>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cantSplit/>
          <w:trHeight w:val="60"/>
        </w:trPr>
        <w:tc>
          <w:tcPr>
            <w:tcW w:w="7541" w:type="dxa"/>
            <w:tcBorders>
              <w:top w:val="single" w:sz="4" w:space="0" w:color="FFFFFF"/>
            </w:tcBorders>
            <w:shd w:val="clear" w:color="auto" w:fill="E0E0E0"/>
            <w:tcMar>
              <w:left w:w="144" w:type="dxa"/>
              <w:right w:w="144" w:type="dxa"/>
            </w:tcMar>
            <w:vAlign w:val="center"/>
          </w:tcPr>
          <w:p w:rsidR="00950A37" w:rsidRPr="002E535E" w:rsidRDefault="00950A37" w:rsidP="00BA5B9A">
            <w:pPr>
              <w:numPr>
                <w:ilvl w:val="0"/>
                <w:numId w:val="303"/>
              </w:numPr>
              <w:tabs>
                <w:tab w:val="clear" w:pos="1080"/>
              </w:tabs>
              <w:spacing w:before="60" w:after="60"/>
              <w:ind w:left="1116" w:hanging="72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1673" w:type="dxa"/>
            <w:tcBorders>
              <w:top w:val="single" w:sz="8" w:space="0" w:color="808080"/>
            </w:tcBorders>
            <w:tcMar>
              <w:left w:w="144" w:type="dxa"/>
              <w:right w:w="144" w:type="dxa"/>
            </w:tcMar>
            <w:vAlign w:val="center"/>
          </w:tcPr>
          <w:p w:rsidR="00950A37" w:rsidRPr="002E535E" w:rsidRDefault="002762C6">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cantSplit/>
          <w:trHeight w:val="418"/>
        </w:trPr>
        <w:tc>
          <w:tcPr>
            <w:tcW w:w="9214" w:type="dxa"/>
            <w:gridSpan w:val="2"/>
            <w:tcBorders>
              <w:bottom w:val="single" w:sz="4" w:space="0" w:color="FFFFFF"/>
            </w:tcBorders>
            <w:shd w:val="clear" w:color="auto" w:fill="C0C0C0"/>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los esfuerzos desplegados por su país para facilitar el acceso de otras Partes a los recursos genéticos para usos favorables al medio ambiente en base al consentimiento fundame</w:t>
            </w:r>
            <w:r w:rsidRPr="002E535E">
              <w:rPr>
                <w:rFonts w:ascii="Verdana" w:hAnsi="Verdana"/>
                <w:sz w:val="18"/>
                <w:szCs w:val="18"/>
                <w:lang w:val="es-ES_tradnl"/>
              </w:rPr>
              <w:t>n</w:t>
            </w:r>
            <w:r w:rsidRPr="002E535E">
              <w:rPr>
                <w:rFonts w:ascii="Verdana" w:hAnsi="Verdana"/>
                <w:sz w:val="18"/>
                <w:szCs w:val="18"/>
                <w:lang w:val="es-ES_tradnl"/>
              </w:rPr>
              <w:t>tado previo y en condiciones mutuamente convenidas</w:t>
            </w:r>
          </w:p>
        </w:tc>
      </w:tr>
      <w:tr w:rsidR="00950A37" w:rsidRPr="002E535E">
        <w:tblPrEx>
          <w:tblCellMar>
            <w:top w:w="0" w:type="dxa"/>
            <w:left w:w="0" w:type="dxa"/>
            <w:bottom w:w="0" w:type="dxa"/>
            <w:right w:w="0" w:type="dxa"/>
          </w:tblCellMar>
        </w:tblPrEx>
        <w:trPr>
          <w:cantSplit/>
          <w:trHeight w:val="418"/>
        </w:trPr>
        <w:tc>
          <w:tcPr>
            <w:tcW w:w="9214" w:type="dxa"/>
            <w:gridSpan w:val="2"/>
            <w:tcBorders>
              <w:top w:val="single" w:sz="4" w:space="0" w:color="FFFFFF"/>
            </w:tcBorders>
            <w:tcMar>
              <w:left w:w="144" w:type="dxa"/>
              <w:right w:w="144" w:type="dxa"/>
            </w:tcMar>
            <w:vAlign w:val="center"/>
          </w:tcPr>
          <w:p w:rsidR="00950A37" w:rsidRPr="002E535E" w:rsidRDefault="00DA1430">
            <w:pPr>
              <w:spacing w:before="60" w:after="60"/>
              <w:jc w:val="both"/>
              <w:rPr>
                <w:rFonts w:ascii="Verdana" w:hAnsi="Verdana" w:cs="Arial"/>
                <w:sz w:val="18"/>
                <w:szCs w:val="18"/>
                <w:lang w:val="es-ES_tradnl"/>
              </w:rPr>
            </w:pPr>
            <w:r w:rsidRPr="002E535E">
              <w:rPr>
                <w:rFonts w:ascii="Verdana" w:hAnsi="Verdana" w:cs="Arial"/>
                <w:sz w:val="18"/>
                <w:szCs w:val="18"/>
                <w:lang w:val="es-ES_tradnl"/>
              </w:rPr>
              <w:t>Decreto de Gabinete sobre acceso, uso y beneficios por e</w:t>
            </w:r>
            <w:r w:rsidR="00622678" w:rsidRPr="002E535E">
              <w:rPr>
                <w:rFonts w:ascii="Verdana" w:hAnsi="Verdana" w:cs="Arial"/>
                <w:sz w:val="18"/>
                <w:szCs w:val="18"/>
                <w:lang w:val="es-ES_tradnl"/>
              </w:rPr>
              <w:t xml:space="preserve">l uso de los recursos genéticos y </w:t>
            </w:r>
            <w:smartTag w:uri="urn:schemas-microsoft-com:office:smarttags" w:element="PersonName">
              <w:smartTagPr>
                <w:attr w:name="ProductID" w:val="la Pol￭tica Nacional"/>
              </w:smartTagPr>
              <w:r w:rsidR="00622678" w:rsidRPr="002E535E">
                <w:rPr>
                  <w:rFonts w:ascii="Verdana" w:hAnsi="Verdana" w:cs="Arial"/>
                  <w:sz w:val="18"/>
                  <w:szCs w:val="18"/>
                  <w:lang w:val="es-ES_tradnl"/>
                </w:rPr>
                <w:t xml:space="preserve">la </w:t>
              </w:r>
              <w:r w:rsidRPr="002E535E">
                <w:rPr>
                  <w:rFonts w:ascii="Verdana" w:hAnsi="Verdana" w:cs="Arial"/>
                  <w:sz w:val="18"/>
                  <w:szCs w:val="18"/>
                  <w:lang w:val="es-ES_tradnl"/>
                </w:rPr>
                <w:t xml:space="preserve">Política </w:t>
              </w:r>
              <w:r w:rsidR="00622678" w:rsidRPr="002E535E">
                <w:rPr>
                  <w:rFonts w:ascii="Verdana" w:hAnsi="Verdana" w:cs="Arial"/>
                  <w:sz w:val="18"/>
                  <w:szCs w:val="18"/>
                  <w:lang w:val="es-ES_tradnl"/>
                </w:rPr>
                <w:t>N</w:t>
              </w:r>
              <w:r w:rsidRPr="002E535E">
                <w:rPr>
                  <w:rFonts w:ascii="Verdana" w:hAnsi="Verdana" w:cs="Arial"/>
                  <w:sz w:val="18"/>
                  <w:szCs w:val="18"/>
                  <w:lang w:val="es-ES_tradnl"/>
                </w:rPr>
                <w:t>acional</w:t>
              </w:r>
            </w:smartTag>
            <w:r w:rsidRPr="002E535E">
              <w:rPr>
                <w:rFonts w:ascii="Verdana" w:hAnsi="Verdana" w:cs="Arial"/>
                <w:sz w:val="18"/>
                <w:szCs w:val="18"/>
                <w:lang w:val="es-ES_tradnl"/>
              </w:rPr>
              <w:t xml:space="preserve"> </w:t>
            </w:r>
            <w:r w:rsidR="00622678" w:rsidRPr="002E535E">
              <w:rPr>
                <w:rFonts w:ascii="Verdana" w:hAnsi="Verdana" w:cs="Arial"/>
                <w:sz w:val="18"/>
                <w:szCs w:val="18"/>
                <w:lang w:val="es-ES_tradnl"/>
              </w:rPr>
              <w:t>d</w:t>
            </w:r>
            <w:r w:rsidRPr="002E535E">
              <w:rPr>
                <w:rFonts w:ascii="Verdana" w:hAnsi="Verdana" w:cs="Arial"/>
                <w:sz w:val="18"/>
                <w:szCs w:val="18"/>
                <w:lang w:val="es-ES_tradnl"/>
              </w:rPr>
              <w:t>e biodi</w:t>
            </w:r>
            <w:r w:rsidR="00B42CB1" w:rsidRPr="002E535E">
              <w:rPr>
                <w:rFonts w:ascii="Verdana" w:hAnsi="Verdana" w:cs="Arial"/>
                <w:sz w:val="18"/>
                <w:szCs w:val="18"/>
                <w:lang w:val="es-ES_tradnl"/>
              </w:rPr>
              <w:t>v</w:t>
            </w:r>
            <w:r w:rsidRPr="002E535E">
              <w:rPr>
                <w:rFonts w:ascii="Verdana" w:hAnsi="Verdana" w:cs="Arial"/>
                <w:sz w:val="18"/>
                <w:szCs w:val="18"/>
                <w:lang w:val="es-ES_tradnl"/>
              </w:rPr>
              <w:t>ersidad</w:t>
            </w:r>
            <w:r w:rsidR="00622678" w:rsidRPr="002E535E">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cantSplit/>
          <w:trHeight w:val="418"/>
        </w:trPr>
        <w:tc>
          <w:tcPr>
            <w:tcW w:w="9214" w:type="dxa"/>
            <w:gridSpan w:val="2"/>
            <w:shd w:val="clear" w:color="auto" w:fill="C0C0C0"/>
            <w:tcMar>
              <w:left w:w="144"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adoptado su país medidas para asegurarse de que cualquier investigación científica basada en los recursos genéticos aportados por otras Partes ha sido elaborada y realizada con la pl</w:t>
            </w:r>
            <w:r w:rsidRPr="002E535E">
              <w:rPr>
                <w:rFonts w:ascii="Verdana" w:hAnsi="Verdana"/>
                <w:sz w:val="18"/>
                <w:szCs w:val="20"/>
                <w:lang w:val="es-ES_tradnl"/>
              </w:rPr>
              <w:t>e</w:t>
            </w:r>
            <w:r w:rsidRPr="002E535E">
              <w:rPr>
                <w:rFonts w:ascii="Verdana" w:hAnsi="Verdana"/>
                <w:sz w:val="18"/>
                <w:szCs w:val="20"/>
                <w:lang w:val="es-ES_tradnl"/>
              </w:rPr>
              <w:t>na participación de tales Partes, de conformidad con el</w:t>
            </w:r>
            <w:r w:rsidRPr="002E535E">
              <w:rPr>
                <w:rFonts w:ascii="Verdana" w:hAnsi="Verdana"/>
                <w:sz w:val="18"/>
                <w:szCs w:val="18"/>
                <w:lang w:val="es-ES_tradnl"/>
              </w:rPr>
              <w:t xml:space="preserve"> Artículo 15(6)?</w:t>
            </w:r>
          </w:p>
        </w:tc>
      </w:tr>
      <w:tr w:rsidR="00950A37" w:rsidRPr="002E535E">
        <w:tblPrEx>
          <w:tblCellMar>
            <w:top w:w="0" w:type="dxa"/>
            <w:left w:w="0" w:type="dxa"/>
            <w:bottom w:w="0" w:type="dxa"/>
            <w:right w:w="0" w:type="dxa"/>
          </w:tblCellMar>
        </w:tblPrEx>
        <w:trPr>
          <w:cantSplit/>
          <w:trHeight w:val="45"/>
        </w:trPr>
        <w:tc>
          <w:tcPr>
            <w:tcW w:w="7541" w:type="dxa"/>
            <w:tcBorders>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4"/>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cantSplit/>
          <w:trHeight w:val="60"/>
        </w:trPr>
        <w:tc>
          <w:tcPr>
            <w:tcW w:w="7541" w:type="dxa"/>
            <w:tcBorders>
              <w:top w:val="single" w:sz="4" w:space="0" w:color="FFFFFF"/>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4"/>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cantSplit/>
          <w:trHeight w:val="60"/>
        </w:trPr>
        <w:tc>
          <w:tcPr>
            <w:tcW w:w="7541" w:type="dxa"/>
            <w:tcBorders>
              <w:top w:val="single" w:sz="4" w:space="0" w:color="FFFFFF"/>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4"/>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2C7E5C">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blPrEx>
          <w:tblCellMar>
            <w:top w:w="0" w:type="dxa"/>
            <w:left w:w="0" w:type="dxa"/>
            <w:bottom w:w="0" w:type="dxa"/>
            <w:right w:w="0" w:type="dxa"/>
          </w:tblCellMar>
        </w:tblPrEx>
        <w:trPr>
          <w:cantSplit/>
          <w:trHeight w:val="60"/>
        </w:trPr>
        <w:tc>
          <w:tcPr>
            <w:tcW w:w="7541" w:type="dxa"/>
            <w:tcBorders>
              <w:top w:val="single" w:sz="4" w:space="0" w:color="FFFFFF"/>
              <w:bottom w:val="threeDEmboss" w:sz="6" w:space="0" w:color="FFFFFF"/>
            </w:tcBorders>
            <w:shd w:val="clear" w:color="auto" w:fill="E0E0E0"/>
            <w:tcMar>
              <w:left w:w="144" w:type="dxa"/>
              <w:right w:w="144" w:type="dxa"/>
            </w:tcMar>
            <w:vAlign w:val="center"/>
          </w:tcPr>
          <w:p w:rsidR="00950A37" w:rsidRPr="002E535E" w:rsidRDefault="00950A37" w:rsidP="00BA5B9A">
            <w:pPr>
              <w:numPr>
                <w:ilvl w:val="0"/>
                <w:numId w:val="304"/>
              </w:numPr>
              <w:tabs>
                <w:tab w:val="clear" w:pos="1080"/>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bottom w:val="threeDEmboss" w:sz="6" w:space="0" w:color="FFFFFF"/>
            </w:tcBorders>
            <w:tcMar>
              <w:left w:w="144"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blPrEx>
          <w:tblCellMar>
            <w:top w:w="0" w:type="dxa"/>
            <w:left w:w="0" w:type="dxa"/>
            <w:bottom w:w="0" w:type="dxa"/>
            <w:right w:w="0" w:type="dxa"/>
          </w:tblCellMar>
        </w:tblPrEx>
        <w:trPr>
          <w:cantSplit/>
          <w:trHeight w:val="418"/>
        </w:trPr>
        <w:tc>
          <w:tcPr>
            <w:tcW w:w="9214" w:type="dxa"/>
            <w:gridSpan w:val="2"/>
            <w:tcBorders>
              <w:bottom w:val="single" w:sz="4" w:space="0" w:color="FFFFFF"/>
            </w:tcBorders>
            <w:shd w:val="clear" w:color="auto" w:fill="C0C0C0"/>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las medidas para asegurarse de que cualquier investigación científica basada en los recursos genéticos aportados por otras Partes contratantes ha sido elaborada y realizada con la plena participación de tales Partes contratantes.</w:t>
            </w:r>
          </w:p>
        </w:tc>
      </w:tr>
      <w:tr w:rsidR="00950A37" w:rsidRPr="002E535E">
        <w:tblPrEx>
          <w:tblCellMar>
            <w:top w:w="0" w:type="dxa"/>
            <w:left w:w="0" w:type="dxa"/>
            <w:bottom w:w="0" w:type="dxa"/>
            <w:right w:w="0" w:type="dxa"/>
          </w:tblCellMar>
        </w:tblPrEx>
        <w:trPr>
          <w:cantSplit/>
          <w:trHeight w:val="418"/>
        </w:trPr>
        <w:tc>
          <w:tcPr>
            <w:tcW w:w="9214" w:type="dxa"/>
            <w:gridSpan w:val="2"/>
            <w:tcBorders>
              <w:top w:val="single" w:sz="4" w:space="0" w:color="FFFFFF"/>
            </w:tcBorders>
            <w:tcMar>
              <w:left w:w="144" w:type="dxa"/>
              <w:right w:w="144" w:type="dxa"/>
            </w:tcMar>
            <w:vAlign w:val="center"/>
          </w:tcPr>
          <w:p w:rsidR="00950A37" w:rsidRPr="002E535E" w:rsidRDefault="00BB4191">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Decreto ejecutivo </w:t>
            </w:r>
            <w:r w:rsidR="00DA1430" w:rsidRPr="002E535E">
              <w:rPr>
                <w:rFonts w:ascii="Verdana" w:hAnsi="Verdana" w:cs="Arial"/>
                <w:sz w:val="18"/>
                <w:szCs w:val="18"/>
                <w:lang w:val="es-ES_tradnl"/>
              </w:rPr>
              <w:t>257 de</w:t>
            </w:r>
            <w:r w:rsidRPr="002E535E">
              <w:rPr>
                <w:rFonts w:ascii="Verdana" w:hAnsi="Verdana" w:cs="Arial"/>
                <w:sz w:val="18"/>
                <w:szCs w:val="18"/>
                <w:lang w:val="es-ES_tradnl"/>
              </w:rPr>
              <w:t xml:space="preserve"> 17 de octubre de </w:t>
            </w:r>
            <w:r w:rsidR="00DA1430" w:rsidRPr="002E535E">
              <w:rPr>
                <w:rFonts w:ascii="Verdana" w:hAnsi="Verdana" w:cs="Arial"/>
                <w:sz w:val="18"/>
                <w:szCs w:val="18"/>
                <w:lang w:val="es-ES_tradnl"/>
              </w:rPr>
              <w:t xml:space="preserve">2006. Acuerdo de investigación </w:t>
            </w:r>
            <w:r w:rsidRPr="002E535E">
              <w:rPr>
                <w:rFonts w:ascii="Verdana" w:hAnsi="Verdana" w:cs="Arial"/>
                <w:sz w:val="18"/>
                <w:szCs w:val="18"/>
                <w:lang w:val="es-ES_tradnl"/>
              </w:rPr>
              <w:t xml:space="preserve">Universidad de </w:t>
            </w:r>
            <w:r w:rsidR="00DA1430" w:rsidRPr="002E535E">
              <w:rPr>
                <w:rFonts w:ascii="Verdana" w:hAnsi="Verdana" w:cs="Arial"/>
                <w:sz w:val="18"/>
                <w:szCs w:val="18"/>
                <w:lang w:val="es-ES_tradnl"/>
              </w:rPr>
              <w:t>P</w:t>
            </w:r>
            <w:r w:rsidRPr="002E535E">
              <w:rPr>
                <w:rFonts w:ascii="Verdana" w:hAnsi="Verdana" w:cs="Arial"/>
                <w:sz w:val="18"/>
                <w:szCs w:val="18"/>
                <w:lang w:val="es-ES_tradnl"/>
              </w:rPr>
              <w:t>anamá,</w:t>
            </w:r>
            <w:r w:rsidR="00DA1430" w:rsidRPr="002E535E">
              <w:rPr>
                <w:rFonts w:ascii="Verdana" w:hAnsi="Verdana" w:cs="Arial"/>
                <w:sz w:val="18"/>
                <w:szCs w:val="18"/>
                <w:lang w:val="es-ES_tradnl"/>
              </w:rPr>
              <w:t xml:space="preserve"> STRI/ ICBG</w:t>
            </w:r>
            <w:r w:rsidRPr="002E535E">
              <w:rPr>
                <w:rFonts w:ascii="Verdana" w:hAnsi="Verdana" w:cs="Arial"/>
                <w:sz w:val="18"/>
                <w:szCs w:val="18"/>
                <w:lang w:val="es-ES_tradnl"/>
              </w:rPr>
              <w:t xml:space="preserve"> y</w:t>
            </w:r>
            <w:r w:rsidR="00DA1430" w:rsidRPr="002E535E">
              <w:rPr>
                <w:rFonts w:ascii="Verdana" w:hAnsi="Verdana" w:cs="Arial"/>
                <w:sz w:val="18"/>
                <w:szCs w:val="18"/>
                <w:lang w:val="es-ES_tradnl"/>
              </w:rPr>
              <w:t xml:space="preserve"> SENACYT</w:t>
            </w:r>
            <w:r w:rsidRPr="002E535E">
              <w:rPr>
                <w:rFonts w:ascii="Verdana" w:hAnsi="Verdana" w:cs="Arial"/>
                <w:sz w:val="18"/>
                <w:szCs w:val="18"/>
                <w:lang w:val="es-ES_tradnl"/>
              </w:rPr>
              <w:t>.</w:t>
            </w:r>
          </w:p>
        </w:tc>
      </w:tr>
      <w:tr w:rsidR="00950A37" w:rsidRPr="002E535E">
        <w:tblPrEx>
          <w:tblCellMar>
            <w:top w:w="0" w:type="dxa"/>
            <w:left w:w="0" w:type="dxa"/>
            <w:bottom w:w="0" w:type="dxa"/>
            <w:right w:w="0" w:type="dxa"/>
          </w:tblCellMar>
        </w:tblPrEx>
        <w:trPr>
          <w:cantSplit/>
          <w:trHeight w:val="418"/>
        </w:trPr>
        <w:tc>
          <w:tcPr>
            <w:tcW w:w="9214" w:type="dxa"/>
            <w:gridSpan w:val="2"/>
            <w:shd w:val="clear" w:color="auto" w:fill="C0C0C0"/>
            <w:tcMar>
              <w:left w:w="144"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adoptado su país medidas para asegurar la participación justa y equitativa en los resu</w:t>
            </w:r>
            <w:r w:rsidRPr="002E535E">
              <w:rPr>
                <w:rFonts w:ascii="Verdana" w:hAnsi="Verdana"/>
                <w:sz w:val="18"/>
                <w:szCs w:val="20"/>
                <w:lang w:val="es-ES_tradnl"/>
              </w:rPr>
              <w:t>l</w:t>
            </w:r>
            <w:r w:rsidRPr="002E535E">
              <w:rPr>
                <w:rFonts w:ascii="Verdana" w:hAnsi="Verdana"/>
                <w:sz w:val="18"/>
                <w:szCs w:val="20"/>
                <w:lang w:val="es-ES_tradnl"/>
              </w:rPr>
              <w:t xml:space="preserve">tados de la investigación y desarrollo y en los beneficios derivados de la utilización comercial o de otra índole de los recursos genéticos con </w:t>
            </w:r>
            <w:smartTag w:uri="urn:schemas-microsoft-com:office:smarttags" w:element="PersonName">
              <w:smartTagPr>
                <w:attr w:name="ProductID" w:val="la Parte"/>
              </w:smartTagPr>
              <w:r w:rsidRPr="002E535E">
                <w:rPr>
                  <w:rFonts w:ascii="Verdana" w:hAnsi="Verdana"/>
                  <w:sz w:val="18"/>
                  <w:szCs w:val="20"/>
                  <w:lang w:val="es-ES_tradnl"/>
                </w:rPr>
                <w:t>la Parte</w:t>
              </w:r>
            </w:smartTag>
            <w:r w:rsidRPr="002E535E">
              <w:rPr>
                <w:rFonts w:ascii="Verdana" w:hAnsi="Verdana"/>
                <w:sz w:val="18"/>
                <w:szCs w:val="20"/>
                <w:lang w:val="es-ES_tradnl"/>
              </w:rPr>
              <w:t xml:space="preserve"> contratante que aporta esos recursos, de conform</w:t>
            </w:r>
            <w:r w:rsidRPr="002E535E">
              <w:rPr>
                <w:rFonts w:ascii="Verdana" w:hAnsi="Verdana"/>
                <w:sz w:val="18"/>
                <w:szCs w:val="20"/>
                <w:lang w:val="es-ES_tradnl"/>
              </w:rPr>
              <w:t>i</w:t>
            </w:r>
            <w:r w:rsidRPr="002E535E">
              <w:rPr>
                <w:rFonts w:ascii="Verdana" w:hAnsi="Verdana"/>
                <w:sz w:val="18"/>
                <w:szCs w:val="20"/>
                <w:lang w:val="es-ES_tradnl"/>
              </w:rPr>
              <w:t>dad con el</w:t>
            </w:r>
            <w:r w:rsidRPr="002E535E">
              <w:rPr>
                <w:rFonts w:ascii="Verdana" w:hAnsi="Verdana"/>
                <w:sz w:val="18"/>
                <w:szCs w:val="18"/>
                <w:lang w:val="es-ES_tradnl"/>
              </w:rPr>
              <w:t xml:space="preserve"> Artículo 15(7)? </w:t>
            </w:r>
          </w:p>
        </w:tc>
      </w:tr>
      <w:tr w:rsidR="00950A37" w:rsidRPr="002E535E">
        <w:tblPrEx>
          <w:tblCellMar>
            <w:top w:w="0" w:type="dxa"/>
            <w:left w:w="0" w:type="dxa"/>
            <w:bottom w:w="0" w:type="dxa"/>
            <w:right w:w="0" w:type="dxa"/>
          </w:tblCellMar>
        </w:tblPrEx>
        <w:trPr>
          <w:cantSplit/>
          <w:trHeight w:val="375"/>
        </w:trPr>
        <w:tc>
          <w:tcPr>
            <w:tcW w:w="7541" w:type="dxa"/>
            <w:tcBorders>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5"/>
              </w:numPr>
              <w:tabs>
                <w:tab w:val="clear" w:pos="1080"/>
                <w:tab w:val="left" w:pos="981"/>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375"/>
        </w:trPr>
        <w:tc>
          <w:tcPr>
            <w:tcW w:w="7541" w:type="dxa"/>
            <w:tcBorders>
              <w:top w:val="single" w:sz="4" w:space="0" w:color="FFFFFF"/>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5"/>
              </w:numPr>
              <w:tabs>
                <w:tab w:val="clear" w:pos="1080"/>
                <w:tab w:val="left" w:pos="981"/>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DA1430">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blPrEx>
          <w:tblCellMar>
            <w:top w:w="0" w:type="dxa"/>
            <w:left w:w="0" w:type="dxa"/>
            <w:bottom w:w="0" w:type="dxa"/>
            <w:right w:w="0" w:type="dxa"/>
          </w:tblCellMar>
        </w:tblPrEx>
        <w:trPr>
          <w:cantSplit/>
          <w:trHeight w:val="375"/>
        </w:trPr>
        <w:tc>
          <w:tcPr>
            <w:tcW w:w="7541" w:type="dxa"/>
            <w:tcBorders>
              <w:top w:val="single" w:sz="4" w:space="0" w:color="FFFFFF"/>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5"/>
              </w:numPr>
              <w:tabs>
                <w:tab w:val="clear" w:pos="1080"/>
                <w:tab w:val="left" w:pos="981"/>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375"/>
        </w:trPr>
        <w:tc>
          <w:tcPr>
            <w:tcW w:w="7541" w:type="dxa"/>
            <w:tcBorders>
              <w:top w:val="single" w:sz="4" w:space="0" w:color="FFFFFF"/>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5"/>
              </w:numPr>
              <w:tabs>
                <w:tab w:val="clear" w:pos="1080"/>
                <w:tab w:val="left" w:pos="981"/>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legislativas completas establecidas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DA1430">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blPrEx>
          <w:tblCellMar>
            <w:top w:w="0" w:type="dxa"/>
            <w:left w:w="0" w:type="dxa"/>
            <w:bottom w:w="0" w:type="dxa"/>
            <w:right w:w="0" w:type="dxa"/>
          </w:tblCellMar>
        </w:tblPrEx>
        <w:trPr>
          <w:cantSplit/>
          <w:trHeight w:val="375"/>
        </w:trPr>
        <w:tc>
          <w:tcPr>
            <w:tcW w:w="7541" w:type="dxa"/>
            <w:tcBorders>
              <w:top w:val="single" w:sz="4" w:space="0" w:color="FFFFFF"/>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5"/>
              </w:numPr>
              <w:tabs>
                <w:tab w:val="clear" w:pos="1080"/>
                <w:tab w:val="left" w:pos="981"/>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política estatutaria completa o legislación auxiliar establecidas (ind</w:t>
            </w:r>
            <w:r w:rsidRPr="002E535E">
              <w:rPr>
                <w:rFonts w:ascii="Verdana" w:hAnsi="Verdana"/>
                <w:sz w:val="18"/>
                <w:szCs w:val="18"/>
                <w:lang w:val="es-ES_tradnl"/>
              </w:rPr>
              <w:t>i</w:t>
            </w:r>
            <w:r w:rsidRPr="002E535E">
              <w:rPr>
                <w:rFonts w:ascii="Verdana" w:hAnsi="Verdana"/>
                <w:sz w:val="18"/>
                <w:szCs w:val="18"/>
                <w:lang w:val="es-ES_tradnl"/>
              </w:rPr>
              <w:t>que los detalles a continuación)</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375"/>
        </w:trPr>
        <w:tc>
          <w:tcPr>
            <w:tcW w:w="7541" w:type="dxa"/>
            <w:tcBorders>
              <w:top w:val="single" w:sz="4" w:space="0" w:color="FFFFFF"/>
              <w:bottom w:val="threeDEmboss" w:sz="6" w:space="0" w:color="FFFFFF"/>
            </w:tcBorders>
            <w:shd w:val="clear" w:color="auto" w:fill="E0E0E0"/>
            <w:tcMar>
              <w:left w:w="144" w:type="dxa"/>
              <w:right w:w="144" w:type="dxa"/>
            </w:tcMar>
            <w:vAlign w:val="center"/>
          </w:tcPr>
          <w:p w:rsidR="00950A37" w:rsidRPr="002E535E" w:rsidRDefault="00B8016A" w:rsidP="00BA5B9A">
            <w:pPr>
              <w:numPr>
                <w:ilvl w:val="0"/>
                <w:numId w:val="305"/>
              </w:numPr>
              <w:tabs>
                <w:tab w:val="clear" w:pos="1080"/>
                <w:tab w:val="left" w:pos="981"/>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w:t>
            </w:r>
            <w:r w:rsidR="00950A37" w:rsidRPr="002E535E">
              <w:rPr>
                <w:rFonts w:ascii="Verdana" w:hAnsi="Verdana"/>
                <w:sz w:val="18"/>
                <w:szCs w:val="18"/>
                <w:lang w:val="es-ES_tradnl"/>
              </w:rPr>
              <w:t>í, medidas completas de política y administrativas establecidas (ind</w:t>
            </w:r>
            <w:r w:rsidR="00950A37" w:rsidRPr="002E535E">
              <w:rPr>
                <w:rFonts w:ascii="Verdana" w:hAnsi="Verdana"/>
                <w:sz w:val="18"/>
                <w:szCs w:val="18"/>
                <w:lang w:val="es-ES_tradnl"/>
              </w:rPr>
              <w:t>i</w:t>
            </w:r>
            <w:r w:rsidR="00950A37" w:rsidRPr="002E535E">
              <w:rPr>
                <w:rFonts w:ascii="Verdana" w:hAnsi="Verdana"/>
                <w:sz w:val="18"/>
                <w:szCs w:val="18"/>
                <w:lang w:val="es-ES_tradnl"/>
              </w:rPr>
              <w:t>que los detalles a continuación)</w:t>
            </w:r>
          </w:p>
        </w:tc>
        <w:tc>
          <w:tcPr>
            <w:tcW w:w="1673" w:type="dxa"/>
            <w:tcBorders>
              <w:top w:val="single" w:sz="8" w:space="0" w:color="808080"/>
              <w:bottom w:val="threeDEmboss" w:sz="6" w:space="0" w:color="FFFFFF"/>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375"/>
        </w:trPr>
        <w:tc>
          <w:tcPr>
            <w:tcW w:w="9214" w:type="dxa"/>
            <w:gridSpan w:val="2"/>
            <w:tcBorders>
              <w:top w:val="threeDEmboss" w:sz="6" w:space="0" w:color="FFFFFF"/>
              <w:bottom w:val="single" w:sz="4" w:space="0" w:color="FFFFFF"/>
            </w:tcBorders>
            <w:shd w:val="clear" w:color="auto" w:fill="C0C0C0"/>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lang w:val="es-ES_tradnl"/>
              </w:rPr>
              <w:t>Otra información sobre el tipo de medidas adoptadas</w:t>
            </w:r>
            <w:r w:rsidRPr="002E535E">
              <w:rPr>
                <w:lang w:val="es-ES_tradnl"/>
              </w:rPr>
              <w:t>.</w:t>
            </w:r>
          </w:p>
        </w:tc>
      </w:tr>
      <w:tr w:rsidR="00950A37" w:rsidRPr="002E535E">
        <w:tblPrEx>
          <w:tblCellMar>
            <w:top w:w="0" w:type="dxa"/>
            <w:left w:w="0" w:type="dxa"/>
            <w:bottom w:w="0" w:type="dxa"/>
            <w:right w:w="0" w:type="dxa"/>
          </w:tblCellMar>
        </w:tblPrEx>
        <w:trPr>
          <w:cantSplit/>
          <w:trHeight w:val="375"/>
        </w:trPr>
        <w:tc>
          <w:tcPr>
            <w:tcW w:w="9214" w:type="dxa"/>
            <w:gridSpan w:val="2"/>
            <w:tcBorders>
              <w:top w:val="single" w:sz="4" w:space="0" w:color="FFFFFF"/>
            </w:tcBorders>
            <w:tcMar>
              <w:left w:w="144" w:type="dxa"/>
              <w:right w:w="144" w:type="dxa"/>
            </w:tcMar>
            <w:vAlign w:val="center"/>
          </w:tcPr>
          <w:p w:rsidR="00950A37" w:rsidRPr="002E535E" w:rsidRDefault="00DA1430">
            <w:pPr>
              <w:spacing w:before="60" w:after="60"/>
              <w:jc w:val="both"/>
              <w:rPr>
                <w:rFonts w:ascii="Verdana" w:hAnsi="Verdana"/>
                <w:sz w:val="18"/>
                <w:szCs w:val="18"/>
                <w:lang w:val="es-ES_tradnl"/>
              </w:rPr>
            </w:pPr>
            <w:r w:rsidRPr="002E535E">
              <w:rPr>
                <w:rFonts w:ascii="Verdana" w:hAnsi="Verdana"/>
                <w:sz w:val="18"/>
                <w:szCs w:val="18"/>
                <w:lang w:val="es-ES_tradnl"/>
              </w:rPr>
              <w:t>Decreto 257</w:t>
            </w:r>
            <w:r w:rsidR="00622678" w:rsidRPr="002E535E">
              <w:rPr>
                <w:rFonts w:ascii="Verdana" w:hAnsi="Verdana"/>
                <w:sz w:val="18"/>
                <w:szCs w:val="18"/>
                <w:lang w:val="es-ES_tradnl"/>
              </w:rPr>
              <w:t>,</w:t>
            </w:r>
            <w:r w:rsidRPr="002E535E">
              <w:rPr>
                <w:rFonts w:ascii="Verdana" w:hAnsi="Verdana"/>
                <w:sz w:val="18"/>
                <w:szCs w:val="18"/>
                <w:lang w:val="es-ES_tradnl"/>
              </w:rPr>
              <w:t xml:space="preserve"> de </w:t>
            </w:r>
            <w:r w:rsidR="005C7C37" w:rsidRPr="002E535E">
              <w:rPr>
                <w:rFonts w:ascii="Verdana" w:hAnsi="Verdana"/>
                <w:sz w:val="18"/>
                <w:szCs w:val="18"/>
                <w:lang w:val="es-ES_tradnl"/>
              </w:rPr>
              <w:t xml:space="preserve">16 de octubre de </w:t>
            </w:r>
            <w:r w:rsidRPr="002E535E">
              <w:rPr>
                <w:rFonts w:ascii="Verdana" w:hAnsi="Verdana"/>
                <w:sz w:val="18"/>
                <w:szCs w:val="18"/>
                <w:lang w:val="es-ES_tradnl"/>
              </w:rPr>
              <w:t>2006</w:t>
            </w:r>
            <w:r w:rsidR="00622678" w:rsidRPr="002E535E">
              <w:rPr>
                <w:rFonts w:ascii="Verdana" w:hAnsi="Verdana"/>
                <w:sz w:val="18"/>
                <w:szCs w:val="18"/>
                <w:lang w:val="es-ES_tradnl"/>
              </w:rPr>
              <w:t>, de acceso a los recursos genéticos</w:t>
            </w:r>
            <w:r w:rsidRPr="002E535E">
              <w:rPr>
                <w:rFonts w:ascii="Verdana" w:hAnsi="Verdana"/>
                <w:sz w:val="18"/>
                <w:szCs w:val="18"/>
                <w:lang w:val="es-ES_tradnl"/>
              </w:rPr>
              <w:t>.</w:t>
            </w:r>
          </w:p>
        </w:tc>
      </w:tr>
      <w:tr w:rsidR="00950A37" w:rsidRPr="002E535E">
        <w:tblPrEx>
          <w:tblCellMar>
            <w:top w:w="0" w:type="dxa"/>
            <w:left w:w="0" w:type="dxa"/>
            <w:bottom w:w="0" w:type="dxa"/>
            <w:right w:w="0" w:type="dxa"/>
          </w:tblCellMar>
        </w:tblPrEx>
        <w:trPr>
          <w:cantSplit/>
        </w:trPr>
        <w:tc>
          <w:tcPr>
            <w:tcW w:w="9214" w:type="dxa"/>
            <w:gridSpan w:val="2"/>
            <w:shd w:val="clear" w:color="auto" w:fill="C0C0C0"/>
            <w:tcMar>
              <w:left w:w="144"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Al elaborar medidas nacionales para atender al acceso a los recursos genéticos y a la part</w:t>
            </w:r>
            <w:r w:rsidRPr="002E535E">
              <w:rPr>
                <w:rFonts w:ascii="Verdana" w:hAnsi="Verdana"/>
                <w:sz w:val="18"/>
                <w:szCs w:val="20"/>
                <w:lang w:val="es-ES_tradnl"/>
              </w:rPr>
              <w:t>i</w:t>
            </w:r>
            <w:r w:rsidRPr="002E535E">
              <w:rPr>
                <w:rFonts w:ascii="Verdana" w:hAnsi="Verdana"/>
                <w:sz w:val="18"/>
                <w:szCs w:val="20"/>
                <w:lang w:val="es-ES_tradnl"/>
              </w:rPr>
              <w:t>cipación en los beneficios ¿ha tenido su país en cuenta el sistema multilateral de acceso y particip</w:t>
            </w:r>
            <w:r w:rsidRPr="002E535E">
              <w:rPr>
                <w:rFonts w:ascii="Verdana" w:hAnsi="Verdana"/>
                <w:sz w:val="18"/>
                <w:szCs w:val="20"/>
                <w:lang w:val="es-ES_tradnl"/>
              </w:rPr>
              <w:t>a</w:t>
            </w:r>
            <w:r w:rsidRPr="002E535E">
              <w:rPr>
                <w:rFonts w:ascii="Verdana" w:hAnsi="Verdana"/>
                <w:sz w:val="18"/>
                <w:szCs w:val="20"/>
                <w:lang w:val="es-ES_tradnl"/>
              </w:rPr>
              <w:t>ción en los beneficios establecido en el Tratado internacional sobre recursos fitogenéticos para la al</w:t>
            </w:r>
            <w:r w:rsidRPr="002E535E">
              <w:rPr>
                <w:rFonts w:ascii="Verdana" w:hAnsi="Verdana"/>
                <w:sz w:val="18"/>
                <w:szCs w:val="20"/>
                <w:lang w:val="es-ES_tradnl"/>
              </w:rPr>
              <w:t>i</w:t>
            </w:r>
            <w:r w:rsidRPr="002E535E">
              <w:rPr>
                <w:rFonts w:ascii="Verdana" w:hAnsi="Verdana"/>
                <w:sz w:val="18"/>
                <w:szCs w:val="20"/>
                <w:lang w:val="es-ES_tradnl"/>
              </w:rPr>
              <w:t>mentación y la agricultura</w:t>
            </w:r>
            <w:r w:rsidRPr="002E535E">
              <w:rPr>
                <w:rFonts w:ascii="Verdana" w:hAnsi="Verdana"/>
                <w:sz w:val="18"/>
                <w:szCs w:val="18"/>
                <w:lang w:val="es-ES_tradnl"/>
              </w:rPr>
              <w:t>?</w:t>
            </w:r>
          </w:p>
        </w:tc>
      </w:tr>
      <w:tr w:rsidR="00950A37" w:rsidRPr="002E535E">
        <w:tblPrEx>
          <w:tblCellMar>
            <w:top w:w="0" w:type="dxa"/>
            <w:left w:w="0" w:type="dxa"/>
            <w:bottom w:w="0" w:type="dxa"/>
            <w:right w:w="0" w:type="dxa"/>
          </w:tblCellMar>
        </w:tblPrEx>
        <w:trPr>
          <w:cantSplit/>
          <w:trHeight w:val="35"/>
        </w:trPr>
        <w:tc>
          <w:tcPr>
            <w:tcW w:w="7541" w:type="dxa"/>
            <w:tcBorders>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6"/>
              </w:numPr>
              <w:tabs>
                <w:tab w:val="clear" w:pos="1080"/>
              </w:tabs>
              <w:spacing w:before="60" w:after="60"/>
              <w:ind w:left="1116" w:hanging="360"/>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60"/>
        </w:trPr>
        <w:tc>
          <w:tcPr>
            <w:tcW w:w="7541" w:type="dxa"/>
            <w:tcBorders>
              <w:top w:val="single" w:sz="4" w:space="0" w:color="FFFFFF"/>
              <w:bottom w:val="threeDEmboss" w:sz="6" w:space="0" w:color="FFFFFF"/>
            </w:tcBorders>
            <w:shd w:val="clear" w:color="auto" w:fill="E0E0E0"/>
            <w:tcMar>
              <w:left w:w="144" w:type="dxa"/>
              <w:right w:w="144" w:type="dxa"/>
            </w:tcMar>
            <w:vAlign w:val="center"/>
          </w:tcPr>
          <w:p w:rsidR="00950A37" w:rsidRPr="002E535E" w:rsidRDefault="00950A37" w:rsidP="00BA5B9A">
            <w:pPr>
              <w:numPr>
                <w:ilvl w:val="0"/>
                <w:numId w:val="306"/>
              </w:numPr>
              <w:tabs>
                <w:tab w:val="clear" w:pos="1080"/>
              </w:tabs>
              <w:spacing w:before="60" w:after="60"/>
              <w:ind w:left="1116" w:hanging="3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1673" w:type="dxa"/>
            <w:tcBorders>
              <w:top w:val="single" w:sz="8" w:space="0" w:color="808080"/>
              <w:bottom w:val="threeDEmboss" w:sz="6" w:space="0" w:color="FFFFFF"/>
            </w:tcBorders>
            <w:tcMar>
              <w:left w:w="144" w:type="dxa"/>
              <w:right w:w="144" w:type="dxa"/>
            </w:tcMar>
            <w:vAlign w:val="center"/>
          </w:tcPr>
          <w:p w:rsidR="00950A37" w:rsidRPr="002E535E" w:rsidRDefault="002C7E5C">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blPrEx>
          <w:tblCellMar>
            <w:top w:w="0" w:type="dxa"/>
            <w:left w:w="0" w:type="dxa"/>
            <w:bottom w:w="0" w:type="dxa"/>
            <w:right w:w="0" w:type="dxa"/>
          </w:tblCellMar>
        </w:tblPrEx>
        <w:trPr>
          <w:cantSplit/>
        </w:trPr>
        <w:tc>
          <w:tcPr>
            <w:tcW w:w="9214" w:type="dxa"/>
            <w:gridSpan w:val="2"/>
            <w:tcBorders>
              <w:top w:val="threeDEmboss" w:sz="6" w:space="0" w:color="FFFFFF"/>
              <w:bottom w:val="single" w:sz="4" w:space="0" w:color="FFFFFF"/>
            </w:tcBorders>
            <w:shd w:val="clear" w:color="auto" w:fill="C0C0C0"/>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lang w:val="es-ES_tradnl"/>
              </w:rPr>
              <w:t>Otra información sobre medidas nacionales adoptadas en las que se tiene en cuenta el sistema mult</w:t>
            </w:r>
            <w:r w:rsidRPr="002E535E">
              <w:rPr>
                <w:rFonts w:ascii="Verdana" w:hAnsi="Verdana"/>
                <w:sz w:val="18"/>
                <w:lang w:val="es-ES_tradnl"/>
              </w:rPr>
              <w:t>i</w:t>
            </w:r>
            <w:r w:rsidRPr="002E535E">
              <w:rPr>
                <w:rFonts w:ascii="Verdana" w:hAnsi="Verdana"/>
                <w:sz w:val="18"/>
                <w:lang w:val="es-ES_tradnl"/>
              </w:rPr>
              <w:t>lateral de acceso y participación en los beneficios establecido en el Tratado internacional sobre recu</w:t>
            </w:r>
            <w:r w:rsidRPr="002E535E">
              <w:rPr>
                <w:rFonts w:ascii="Verdana" w:hAnsi="Verdana"/>
                <w:sz w:val="18"/>
                <w:lang w:val="es-ES_tradnl"/>
              </w:rPr>
              <w:t>r</w:t>
            </w:r>
            <w:r w:rsidRPr="002E535E">
              <w:rPr>
                <w:rFonts w:ascii="Verdana" w:hAnsi="Verdana"/>
                <w:sz w:val="18"/>
                <w:lang w:val="es-ES_tradnl"/>
              </w:rPr>
              <w:t>sos fitogenéticos para la alimentación y la agricultura</w:t>
            </w:r>
            <w:r w:rsidRPr="002E535E">
              <w:rPr>
                <w:rFonts w:ascii="Verdana" w:hAnsi="Verdana"/>
                <w:sz w:val="18"/>
                <w:szCs w:val="18"/>
                <w:lang w:val="es-ES_tradnl"/>
              </w:rPr>
              <w:t>.</w:t>
            </w:r>
          </w:p>
        </w:tc>
      </w:tr>
      <w:tr w:rsidR="00950A37" w:rsidRPr="002E535E">
        <w:tblPrEx>
          <w:tblCellMar>
            <w:top w:w="0" w:type="dxa"/>
            <w:left w:w="0" w:type="dxa"/>
            <w:bottom w:w="0" w:type="dxa"/>
            <w:right w:w="0" w:type="dxa"/>
          </w:tblCellMar>
        </w:tblPrEx>
        <w:trPr>
          <w:cantSplit/>
        </w:trPr>
        <w:tc>
          <w:tcPr>
            <w:tcW w:w="9214" w:type="dxa"/>
            <w:gridSpan w:val="2"/>
            <w:tcBorders>
              <w:top w:val="single" w:sz="4" w:space="0" w:color="FFFFFF"/>
            </w:tcBorders>
            <w:tcMar>
              <w:left w:w="144" w:type="dxa"/>
              <w:right w:w="144" w:type="dxa"/>
            </w:tcMar>
            <w:vAlign w:val="center"/>
          </w:tcPr>
          <w:p w:rsidR="00950A37" w:rsidRPr="002E535E" w:rsidRDefault="00DA1430">
            <w:pPr>
              <w:spacing w:before="60" w:after="60"/>
              <w:jc w:val="both"/>
              <w:rPr>
                <w:rFonts w:ascii="Verdana" w:hAnsi="Verdana"/>
                <w:sz w:val="18"/>
                <w:lang w:val="es-ES_tradnl"/>
              </w:rPr>
            </w:pPr>
            <w:r w:rsidRPr="002E535E">
              <w:rPr>
                <w:rFonts w:ascii="Verdana" w:hAnsi="Verdana"/>
                <w:sz w:val="18"/>
                <w:lang w:val="es-ES_tradnl"/>
              </w:rPr>
              <w:t xml:space="preserve">Panamá </w:t>
            </w:r>
            <w:r w:rsidR="00526939">
              <w:rPr>
                <w:rFonts w:ascii="Verdana" w:hAnsi="Verdana"/>
                <w:sz w:val="18"/>
                <w:lang w:val="es-ES_tradnl"/>
              </w:rPr>
              <w:t xml:space="preserve">ha </w:t>
            </w:r>
            <w:r w:rsidRPr="002E535E">
              <w:rPr>
                <w:rFonts w:ascii="Verdana" w:hAnsi="Verdana"/>
                <w:sz w:val="18"/>
                <w:lang w:val="es-ES_tradnl"/>
              </w:rPr>
              <w:t>ratifica</w:t>
            </w:r>
            <w:r w:rsidR="00526939">
              <w:rPr>
                <w:rFonts w:ascii="Verdana" w:hAnsi="Verdana"/>
                <w:sz w:val="18"/>
                <w:lang w:val="es-ES_tradnl"/>
              </w:rPr>
              <w:t xml:space="preserve">do </w:t>
            </w:r>
            <w:r w:rsidRPr="002E535E">
              <w:rPr>
                <w:rFonts w:ascii="Verdana" w:hAnsi="Verdana"/>
                <w:sz w:val="18"/>
                <w:lang w:val="es-ES_tradnl"/>
              </w:rPr>
              <w:t>el Tratado Internacional de Recursos Fitogenéticos de la FAO</w:t>
            </w:r>
            <w:r w:rsidR="00BB4191" w:rsidRPr="002E535E">
              <w:rPr>
                <w:rFonts w:ascii="Verdana" w:hAnsi="Verdana"/>
                <w:sz w:val="18"/>
                <w:lang w:val="es-ES_tradnl"/>
              </w:rPr>
              <w:t>.</w:t>
            </w:r>
          </w:p>
        </w:tc>
      </w:tr>
      <w:tr w:rsidR="00950A37" w:rsidRPr="002E535E">
        <w:tblPrEx>
          <w:tblCellMar>
            <w:top w:w="0" w:type="dxa"/>
            <w:left w:w="0" w:type="dxa"/>
            <w:bottom w:w="0" w:type="dxa"/>
            <w:right w:w="0" w:type="dxa"/>
          </w:tblCellMar>
        </w:tblPrEx>
        <w:trPr>
          <w:cantSplit/>
        </w:trPr>
        <w:tc>
          <w:tcPr>
            <w:tcW w:w="9214" w:type="dxa"/>
            <w:gridSpan w:val="2"/>
            <w:shd w:val="clear" w:color="auto" w:fill="C0C0C0"/>
            <w:tcMar>
              <w:left w:w="144"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¿Está su país aplicando las Directrices de Bonn al elaborar y redactar medidas legislativas, a</w:t>
            </w:r>
            <w:r w:rsidRPr="002E535E">
              <w:rPr>
                <w:rFonts w:ascii="Verdana" w:hAnsi="Verdana"/>
                <w:sz w:val="18"/>
                <w:szCs w:val="20"/>
                <w:lang w:val="es-ES_tradnl"/>
              </w:rPr>
              <w:t>d</w:t>
            </w:r>
            <w:r w:rsidRPr="002E535E">
              <w:rPr>
                <w:rFonts w:ascii="Verdana" w:hAnsi="Verdana"/>
                <w:sz w:val="18"/>
                <w:szCs w:val="20"/>
                <w:lang w:val="es-ES_tradnl"/>
              </w:rPr>
              <w:t>ministrativas o de política sobre acceso y participación en los beneficios y/o al negociar contratos y otros arreglos en condiciones mutuamente convenidos para el acceso y la participación en los benef</w:t>
            </w:r>
            <w:r w:rsidRPr="002E535E">
              <w:rPr>
                <w:rFonts w:ascii="Verdana" w:hAnsi="Verdana"/>
                <w:sz w:val="18"/>
                <w:szCs w:val="20"/>
                <w:lang w:val="es-ES_tradnl"/>
              </w:rPr>
              <w:t>i</w:t>
            </w:r>
            <w:r w:rsidRPr="002E535E">
              <w:rPr>
                <w:rFonts w:ascii="Verdana" w:hAnsi="Verdana"/>
                <w:sz w:val="18"/>
                <w:szCs w:val="20"/>
                <w:lang w:val="es-ES_tradnl"/>
              </w:rPr>
              <w:t>cios</w:t>
            </w:r>
            <w:r w:rsidRPr="002E535E">
              <w:rPr>
                <w:rFonts w:ascii="Verdana" w:hAnsi="Verdana"/>
                <w:sz w:val="18"/>
                <w:szCs w:val="18"/>
                <w:lang w:val="es-ES_tradnl"/>
              </w:rPr>
              <w:t>? (decisión VII/19A)</w:t>
            </w:r>
          </w:p>
        </w:tc>
      </w:tr>
      <w:tr w:rsidR="00950A37" w:rsidRPr="002E535E">
        <w:tblPrEx>
          <w:tblCellMar>
            <w:top w:w="0" w:type="dxa"/>
            <w:left w:w="0" w:type="dxa"/>
            <w:bottom w:w="0" w:type="dxa"/>
            <w:right w:w="0" w:type="dxa"/>
          </w:tblCellMar>
        </w:tblPrEx>
        <w:trPr>
          <w:cantSplit/>
          <w:trHeight w:val="72"/>
        </w:trPr>
        <w:tc>
          <w:tcPr>
            <w:tcW w:w="7541" w:type="dxa"/>
            <w:tcBorders>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7"/>
              </w:numPr>
              <w:tabs>
                <w:tab w:val="clear" w:pos="1080"/>
                <w:tab w:val="left" w:pos="951"/>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60"/>
        </w:trPr>
        <w:tc>
          <w:tcPr>
            <w:tcW w:w="7541" w:type="dxa"/>
            <w:tcBorders>
              <w:top w:val="single" w:sz="4" w:space="0" w:color="FFFFFF"/>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7"/>
              </w:numPr>
              <w:tabs>
                <w:tab w:val="clear" w:pos="1080"/>
                <w:tab w:val="left" w:pos="951"/>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están adoptándose medidas al respecto (indique los det</w:t>
            </w:r>
            <w:r w:rsidRPr="002E535E">
              <w:rPr>
                <w:rFonts w:ascii="Verdana" w:hAnsi="Verdana"/>
                <w:sz w:val="18"/>
                <w:szCs w:val="18"/>
                <w:lang w:val="es-ES_tradnl"/>
              </w:rPr>
              <w:t>a</w:t>
            </w:r>
            <w:r w:rsidRPr="002E535E">
              <w:rPr>
                <w:rFonts w:ascii="Verdana" w:hAnsi="Verdana"/>
                <w:sz w:val="18"/>
                <w:szCs w:val="18"/>
                <w:lang w:val="es-ES_tradnl"/>
              </w:rPr>
              <w:t>lles a continuación)</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60"/>
        </w:trPr>
        <w:tc>
          <w:tcPr>
            <w:tcW w:w="7541" w:type="dxa"/>
            <w:tcBorders>
              <w:top w:val="single" w:sz="4" w:space="0" w:color="FFFFFF"/>
            </w:tcBorders>
            <w:shd w:val="clear" w:color="auto" w:fill="E0E0E0"/>
            <w:tcMar>
              <w:left w:w="144" w:type="dxa"/>
              <w:right w:w="144" w:type="dxa"/>
            </w:tcMar>
            <w:vAlign w:val="center"/>
          </w:tcPr>
          <w:p w:rsidR="00950A37" w:rsidRPr="002E535E" w:rsidRDefault="00950A37" w:rsidP="00BA5B9A">
            <w:pPr>
              <w:numPr>
                <w:ilvl w:val="0"/>
                <w:numId w:val="307"/>
              </w:numPr>
              <w:tabs>
                <w:tab w:val="clear" w:pos="1080"/>
                <w:tab w:val="left" w:pos="951"/>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1673" w:type="dxa"/>
            <w:tcBorders>
              <w:top w:val="single" w:sz="8" w:space="0" w:color="808080"/>
            </w:tcBorders>
            <w:tcMar>
              <w:left w:w="144" w:type="dxa"/>
              <w:right w:w="144" w:type="dxa"/>
            </w:tcMar>
            <w:vAlign w:val="center"/>
          </w:tcPr>
          <w:p w:rsidR="00950A37" w:rsidRPr="002E535E" w:rsidRDefault="00DA1430">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blPrEx>
          <w:tblCellMar>
            <w:top w:w="0" w:type="dxa"/>
            <w:left w:w="0" w:type="dxa"/>
            <w:bottom w:w="0" w:type="dxa"/>
            <w:right w:w="0" w:type="dxa"/>
          </w:tblCellMar>
        </w:tblPrEx>
        <w:trPr>
          <w:cantSplit/>
        </w:trPr>
        <w:tc>
          <w:tcPr>
            <w:tcW w:w="9214" w:type="dxa"/>
            <w:gridSpan w:val="2"/>
            <w:tcBorders>
              <w:bottom w:val="single" w:sz="4" w:space="0" w:color="FFFFFF"/>
            </w:tcBorders>
            <w:shd w:val="clear" w:color="auto" w:fill="C0C0C0"/>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Proporcione detalles y especifique los éxitos y limitaciones en la aplicación de las Directrices de Bonn. </w:t>
            </w:r>
          </w:p>
        </w:tc>
      </w:tr>
      <w:tr w:rsidR="00950A37" w:rsidRPr="002E535E">
        <w:tblPrEx>
          <w:tblCellMar>
            <w:top w:w="0" w:type="dxa"/>
            <w:left w:w="0" w:type="dxa"/>
            <w:bottom w:w="0" w:type="dxa"/>
            <w:right w:w="0" w:type="dxa"/>
          </w:tblCellMar>
        </w:tblPrEx>
        <w:trPr>
          <w:cantSplit/>
        </w:trPr>
        <w:tc>
          <w:tcPr>
            <w:tcW w:w="9214" w:type="dxa"/>
            <w:gridSpan w:val="2"/>
            <w:tcBorders>
              <w:top w:val="single" w:sz="4" w:space="0" w:color="FFFFFF"/>
            </w:tcBorders>
            <w:tcMar>
              <w:left w:w="144" w:type="dxa"/>
              <w:right w:w="144" w:type="dxa"/>
            </w:tcMar>
            <w:vAlign w:val="center"/>
          </w:tcPr>
          <w:p w:rsidR="00950A37" w:rsidRPr="002E535E" w:rsidRDefault="00C54AF0">
            <w:pPr>
              <w:spacing w:before="60" w:after="60"/>
              <w:jc w:val="both"/>
              <w:rPr>
                <w:rFonts w:ascii="Verdana" w:hAnsi="Verdana"/>
                <w:sz w:val="18"/>
                <w:szCs w:val="18"/>
                <w:lang w:val="es-ES_tradnl"/>
              </w:rPr>
            </w:pPr>
            <w:r w:rsidRPr="002E535E">
              <w:rPr>
                <w:rFonts w:ascii="Verdana" w:hAnsi="Verdana"/>
                <w:sz w:val="18"/>
                <w:szCs w:val="18"/>
                <w:lang w:val="es-ES_tradnl"/>
              </w:rPr>
              <w:t>Algunas partes de dichas directrices se han incorporado en el decreto ejecutivo 257 de 17 de octubre de 2006. El MICI viene desarrollando acciones concretas para ordenar el tema de propiedad intelectual y derechos de autor que incorpora lo relacionado al acceso a recursos genéticos.</w:t>
            </w:r>
          </w:p>
        </w:tc>
      </w:tr>
      <w:tr w:rsidR="00950A37" w:rsidRPr="002E535E">
        <w:tblPrEx>
          <w:tblCellMar>
            <w:top w:w="0" w:type="dxa"/>
            <w:left w:w="0" w:type="dxa"/>
            <w:bottom w:w="0" w:type="dxa"/>
            <w:right w:w="0" w:type="dxa"/>
          </w:tblCellMar>
        </w:tblPrEx>
        <w:trPr>
          <w:cantSplit/>
        </w:trPr>
        <w:tc>
          <w:tcPr>
            <w:tcW w:w="9214" w:type="dxa"/>
            <w:gridSpan w:val="2"/>
            <w:shd w:val="clear" w:color="auto" w:fill="C0C0C0"/>
            <w:tcMar>
              <w:left w:w="144"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adoptado su país políticas o medidas nacionales, incluida la legislación, que responden a la función de los derechos de propiedad intelectual en los arreglos de acceso y participación en los beneficios (es decir la cuestión de la divulgación de origen/fuente, fuente jurídica de los recursos gen</w:t>
            </w:r>
            <w:r w:rsidRPr="002E535E">
              <w:rPr>
                <w:rFonts w:ascii="Verdana" w:hAnsi="Verdana"/>
                <w:sz w:val="18"/>
                <w:szCs w:val="20"/>
                <w:lang w:val="es-ES_tradnl"/>
              </w:rPr>
              <w:t>é</w:t>
            </w:r>
            <w:r w:rsidRPr="002E535E">
              <w:rPr>
                <w:rFonts w:ascii="Verdana" w:hAnsi="Verdana"/>
                <w:sz w:val="18"/>
                <w:szCs w:val="20"/>
                <w:lang w:val="es-ES_tradnl"/>
              </w:rPr>
              <w:t>ticos en las solicitudes de derechos de propiedad intelectual cuando el asunto objeto de solicitud ca</w:t>
            </w:r>
            <w:r w:rsidRPr="002E535E">
              <w:rPr>
                <w:rFonts w:ascii="Verdana" w:hAnsi="Verdana"/>
                <w:sz w:val="18"/>
                <w:szCs w:val="20"/>
                <w:lang w:val="es-ES_tradnl"/>
              </w:rPr>
              <w:t>u</w:t>
            </w:r>
            <w:r w:rsidRPr="002E535E">
              <w:rPr>
                <w:rFonts w:ascii="Verdana" w:hAnsi="Verdana"/>
                <w:sz w:val="18"/>
                <w:szCs w:val="20"/>
                <w:lang w:val="es-ES_tradnl"/>
              </w:rPr>
              <w:t>sa inquietudes o hace uso de los recursos genéticos en su desarrollo?</w:t>
            </w:r>
          </w:p>
        </w:tc>
      </w:tr>
      <w:tr w:rsidR="00950A37" w:rsidRPr="002E535E">
        <w:tblPrEx>
          <w:tblCellMar>
            <w:top w:w="0" w:type="dxa"/>
            <w:left w:w="0" w:type="dxa"/>
            <w:bottom w:w="0" w:type="dxa"/>
            <w:right w:w="0" w:type="dxa"/>
          </w:tblCellMar>
        </w:tblPrEx>
        <w:trPr>
          <w:cantSplit/>
          <w:trHeight w:val="477"/>
        </w:trPr>
        <w:tc>
          <w:tcPr>
            <w:tcW w:w="7541" w:type="dxa"/>
            <w:tcBorders>
              <w:bottom w:val="single" w:sz="4" w:space="0" w:color="FFFFFF"/>
            </w:tcBorders>
            <w:shd w:val="clear" w:color="auto" w:fill="E0E0E0"/>
            <w:tcMar>
              <w:left w:w="144" w:type="dxa"/>
              <w:right w:w="144" w:type="dxa"/>
            </w:tcMar>
            <w:vAlign w:val="center"/>
          </w:tcPr>
          <w:p w:rsidR="00950A37" w:rsidRPr="002E535E" w:rsidRDefault="00950A37" w:rsidP="00F81E81">
            <w:pPr>
              <w:numPr>
                <w:ilvl w:val="0"/>
                <w:numId w:val="49"/>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430"/>
        </w:trPr>
        <w:tc>
          <w:tcPr>
            <w:tcW w:w="7541" w:type="dxa"/>
            <w:tcBorders>
              <w:top w:val="single" w:sz="4" w:space="0" w:color="FFFFFF"/>
              <w:bottom w:val="single" w:sz="4" w:space="0" w:color="FFFFFF"/>
            </w:tcBorders>
            <w:shd w:val="clear" w:color="auto" w:fill="E0E0E0"/>
            <w:tcMar>
              <w:left w:w="144" w:type="dxa"/>
              <w:right w:w="144" w:type="dxa"/>
            </w:tcMar>
            <w:vAlign w:val="center"/>
          </w:tcPr>
          <w:p w:rsidR="00950A37" w:rsidRPr="002E535E" w:rsidRDefault="00950A37" w:rsidP="00F81E81">
            <w:pPr>
              <w:numPr>
                <w:ilvl w:val="0"/>
                <w:numId w:val="49"/>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políticas o medidas pertinentes identificadas (especifique a continuación)</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223"/>
        </w:trPr>
        <w:tc>
          <w:tcPr>
            <w:tcW w:w="7541" w:type="dxa"/>
            <w:tcBorders>
              <w:top w:val="single" w:sz="4" w:space="0" w:color="FFFFFF"/>
              <w:bottom w:val="single" w:sz="8" w:space="0" w:color="FFFFFF"/>
            </w:tcBorders>
            <w:shd w:val="clear" w:color="auto" w:fill="E0E0E0"/>
            <w:tcMar>
              <w:left w:w="144" w:type="dxa"/>
              <w:right w:w="144" w:type="dxa"/>
            </w:tcMar>
            <w:vAlign w:val="center"/>
          </w:tcPr>
          <w:p w:rsidR="00950A37" w:rsidRPr="002E535E" w:rsidRDefault="00950A37" w:rsidP="00F81E81">
            <w:pPr>
              <w:numPr>
                <w:ilvl w:val="0"/>
                <w:numId w:val="49"/>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 pero políticas o medidas pertinentes en preparación (especifique a continuación)</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Height w:val="412"/>
        </w:trPr>
        <w:tc>
          <w:tcPr>
            <w:tcW w:w="7541" w:type="dxa"/>
            <w:tcBorders>
              <w:top w:val="single" w:sz="8" w:space="0" w:color="FFFFFF"/>
              <w:bottom w:val="single" w:sz="4" w:space="0" w:color="FFFFFF"/>
            </w:tcBorders>
            <w:shd w:val="clear" w:color="auto" w:fill="E0E0E0"/>
            <w:tcMar>
              <w:left w:w="144" w:type="dxa"/>
              <w:right w:w="144" w:type="dxa"/>
            </w:tcMar>
            <w:vAlign w:val="center"/>
          </w:tcPr>
          <w:p w:rsidR="00950A37" w:rsidRPr="002E535E" w:rsidRDefault="00950A37" w:rsidP="00F81E81">
            <w:pPr>
              <w:numPr>
                <w:ilvl w:val="0"/>
                <w:numId w:val="49"/>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algunas políticas o medidas establecidas (especifique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C54AF0">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blPrEx>
          <w:tblCellMar>
            <w:top w:w="0" w:type="dxa"/>
            <w:left w:w="0" w:type="dxa"/>
            <w:bottom w:w="0" w:type="dxa"/>
            <w:right w:w="0" w:type="dxa"/>
          </w:tblCellMar>
        </w:tblPrEx>
        <w:trPr>
          <w:cantSplit/>
          <w:trHeight w:val="358"/>
        </w:trPr>
        <w:tc>
          <w:tcPr>
            <w:tcW w:w="7541" w:type="dxa"/>
            <w:tcBorders>
              <w:top w:val="single" w:sz="4" w:space="0" w:color="FFFFFF"/>
              <w:bottom w:val="threeDEmboss" w:sz="6" w:space="0" w:color="FFFFFF"/>
            </w:tcBorders>
            <w:shd w:val="clear" w:color="auto" w:fill="E0E0E0"/>
            <w:tcMar>
              <w:left w:w="144" w:type="dxa"/>
              <w:right w:w="144" w:type="dxa"/>
            </w:tcMar>
            <w:vAlign w:val="center"/>
          </w:tcPr>
          <w:p w:rsidR="00950A37" w:rsidRPr="002E535E" w:rsidRDefault="00950A37" w:rsidP="00F81E81">
            <w:pPr>
              <w:numPr>
                <w:ilvl w:val="0"/>
                <w:numId w:val="49"/>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políticas o medidas completas adoptadas (especifique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bottom w:val="threeDEmboss" w:sz="6" w:space="0" w:color="FFFFFF"/>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Pr>
        <w:tc>
          <w:tcPr>
            <w:tcW w:w="9214" w:type="dxa"/>
            <w:gridSpan w:val="2"/>
            <w:tcBorders>
              <w:top w:val="threeDEmboss" w:sz="6" w:space="0" w:color="FFFFFF"/>
              <w:bottom w:val="single" w:sz="4" w:space="0" w:color="FFFFFF"/>
            </w:tcBorders>
            <w:shd w:val="clear" w:color="auto" w:fill="C0C0C0"/>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lang w:val="es-ES_tradnl"/>
              </w:rPr>
              <w:t>Otra información sobre políticas o medidas que responden a la función de los derechos de propiedad intelectual en los arreglos de a</w:t>
            </w:r>
            <w:r w:rsidRPr="002E535E">
              <w:rPr>
                <w:rFonts w:ascii="Verdana" w:hAnsi="Verdana"/>
                <w:sz w:val="18"/>
                <w:lang w:val="es-ES_tradnl"/>
              </w:rPr>
              <w:t>c</w:t>
            </w:r>
            <w:r w:rsidRPr="002E535E">
              <w:rPr>
                <w:rFonts w:ascii="Verdana" w:hAnsi="Verdana"/>
                <w:sz w:val="18"/>
                <w:lang w:val="es-ES_tradnl"/>
              </w:rPr>
              <w:t>ceso y participación en los beneficios</w:t>
            </w:r>
            <w:r w:rsidRPr="002E535E">
              <w:rPr>
                <w:lang w:val="es-ES_tradnl"/>
              </w:rPr>
              <w:t>.</w:t>
            </w:r>
          </w:p>
        </w:tc>
      </w:tr>
      <w:tr w:rsidR="00950A37" w:rsidRPr="002E535E">
        <w:tblPrEx>
          <w:tblCellMar>
            <w:top w:w="0" w:type="dxa"/>
            <w:left w:w="0" w:type="dxa"/>
            <w:bottom w:w="0" w:type="dxa"/>
            <w:right w:w="0" w:type="dxa"/>
          </w:tblCellMar>
        </w:tblPrEx>
        <w:trPr>
          <w:cantSplit/>
        </w:trPr>
        <w:tc>
          <w:tcPr>
            <w:tcW w:w="9214" w:type="dxa"/>
            <w:gridSpan w:val="2"/>
            <w:tcBorders>
              <w:top w:val="single" w:sz="4" w:space="0" w:color="FFFFFF"/>
            </w:tcBorders>
            <w:tcMar>
              <w:left w:w="144" w:type="dxa"/>
              <w:right w:w="144" w:type="dxa"/>
            </w:tcMar>
            <w:vAlign w:val="center"/>
          </w:tcPr>
          <w:p w:rsidR="00950A37" w:rsidRPr="002E535E" w:rsidRDefault="00622678">
            <w:pPr>
              <w:spacing w:before="60" w:after="60"/>
              <w:jc w:val="both"/>
              <w:rPr>
                <w:rFonts w:ascii="Verdana" w:hAnsi="Verdana"/>
                <w:sz w:val="18"/>
                <w:szCs w:val="18"/>
                <w:lang w:val="es-ES_tradnl"/>
              </w:rPr>
            </w:pPr>
            <w:r w:rsidRPr="002E535E">
              <w:rPr>
                <w:rFonts w:ascii="Verdana" w:hAnsi="Verdana"/>
                <w:sz w:val="18"/>
                <w:szCs w:val="18"/>
                <w:lang w:val="es-ES_tradnl"/>
              </w:rPr>
              <w:t>Ley de acceso a los recursos genéticos aprobada.</w:t>
            </w:r>
            <w:r w:rsidR="00C54AF0" w:rsidRPr="002E535E">
              <w:rPr>
                <w:rFonts w:ascii="Verdana" w:hAnsi="Verdana"/>
                <w:sz w:val="18"/>
                <w:szCs w:val="18"/>
                <w:lang w:val="es-ES_tradnl"/>
              </w:rPr>
              <w:t xml:space="preserve"> Igualmente </w:t>
            </w:r>
            <w:smartTag w:uri="urn:schemas-microsoft-com:office:smarttags" w:element="PersonName">
              <w:smartTagPr>
                <w:attr w:name="ProductID" w:val="la Ley"/>
              </w:smartTagPr>
              <w:r w:rsidR="00C54AF0" w:rsidRPr="002E535E">
                <w:rPr>
                  <w:rFonts w:ascii="Verdana" w:hAnsi="Verdana"/>
                  <w:sz w:val="18"/>
                  <w:szCs w:val="18"/>
                  <w:lang w:val="es-ES_tradnl"/>
                </w:rPr>
                <w:t>la Ley</w:t>
              </w:r>
            </w:smartTag>
            <w:r w:rsidR="00C54AF0" w:rsidRPr="002E535E">
              <w:rPr>
                <w:rFonts w:ascii="Verdana" w:hAnsi="Verdana"/>
                <w:sz w:val="18"/>
                <w:szCs w:val="18"/>
                <w:lang w:val="es-ES_tradnl"/>
              </w:rPr>
              <w:t xml:space="preserve"> 35 de 2006, incluye el tema de derechos de propiedad intelectual. ANAM ha tomado medidas para la protección del patrimonio Nacional de la biodiversidad, a través de la creación de </w:t>
            </w:r>
            <w:smartTag w:uri="urn:schemas-microsoft-com:office:smarttags" w:element="PersonName">
              <w:smartTagPr>
                <w:attr w:name="ProductID" w:val="la Unidad"/>
              </w:smartTagPr>
              <w:r w:rsidR="00C54AF0" w:rsidRPr="002E535E">
                <w:rPr>
                  <w:rFonts w:ascii="Verdana" w:hAnsi="Verdana"/>
                  <w:sz w:val="18"/>
                  <w:szCs w:val="18"/>
                  <w:lang w:val="es-ES_tradnl"/>
                </w:rPr>
                <w:t>la Unidad</w:t>
              </w:r>
            </w:smartTag>
            <w:r w:rsidR="00C54AF0" w:rsidRPr="002E535E">
              <w:rPr>
                <w:rFonts w:ascii="Verdana" w:hAnsi="Verdana"/>
                <w:sz w:val="18"/>
                <w:szCs w:val="18"/>
                <w:lang w:val="es-ES_tradnl"/>
              </w:rPr>
              <w:t xml:space="preserve"> de Propiedad Intelectual.</w:t>
            </w:r>
          </w:p>
        </w:tc>
      </w:tr>
      <w:tr w:rsidR="00950A37" w:rsidRPr="002E535E">
        <w:tblPrEx>
          <w:tblCellMar>
            <w:top w:w="0" w:type="dxa"/>
            <w:left w:w="0" w:type="dxa"/>
            <w:bottom w:w="0" w:type="dxa"/>
            <w:right w:w="0" w:type="dxa"/>
          </w:tblCellMar>
        </w:tblPrEx>
        <w:trPr>
          <w:cantSplit/>
        </w:trPr>
        <w:tc>
          <w:tcPr>
            <w:tcW w:w="9214" w:type="dxa"/>
            <w:gridSpan w:val="2"/>
            <w:shd w:val="clear" w:color="auto" w:fill="C0C0C0"/>
            <w:tcMar>
              <w:left w:w="144"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estado su país implicado en actividades de creación de capacidad relativas al acceso y pa</w:t>
            </w:r>
            <w:r w:rsidRPr="002E535E">
              <w:rPr>
                <w:rFonts w:ascii="Verdana" w:hAnsi="Verdana"/>
                <w:sz w:val="18"/>
                <w:szCs w:val="20"/>
                <w:lang w:val="es-ES_tradnl"/>
              </w:rPr>
              <w:t>r</w:t>
            </w:r>
            <w:r w:rsidRPr="002E535E">
              <w:rPr>
                <w:rFonts w:ascii="Verdana" w:hAnsi="Verdana"/>
                <w:sz w:val="18"/>
                <w:szCs w:val="20"/>
                <w:lang w:val="es-ES_tradnl"/>
              </w:rPr>
              <w:t xml:space="preserve">ticipación en los beneficios? </w:t>
            </w:r>
          </w:p>
        </w:tc>
      </w:tr>
      <w:tr w:rsidR="00950A37" w:rsidRPr="002E535E">
        <w:tblPrEx>
          <w:tblCellMar>
            <w:top w:w="0" w:type="dxa"/>
            <w:left w:w="0" w:type="dxa"/>
            <w:bottom w:w="0" w:type="dxa"/>
            <w:right w:w="0" w:type="dxa"/>
          </w:tblCellMar>
        </w:tblPrEx>
        <w:trPr>
          <w:cantSplit/>
          <w:trHeight w:val="35"/>
        </w:trPr>
        <w:tc>
          <w:tcPr>
            <w:tcW w:w="7541" w:type="dxa"/>
            <w:tcBorders>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8"/>
              </w:numPr>
              <w:tabs>
                <w:tab w:val="clear" w:pos="1080"/>
              </w:tabs>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1673" w:type="dxa"/>
            <w:tcBorders>
              <w:bottom w:val="single" w:sz="8" w:space="0" w:color="808080"/>
            </w:tcBorders>
            <w:tcMar>
              <w:left w:w="144" w:type="dxa"/>
              <w:right w:w="144" w:type="dxa"/>
            </w:tcMar>
            <w:vAlign w:val="center"/>
          </w:tcPr>
          <w:p w:rsidR="00950A37" w:rsidRPr="002E535E" w:rsidRDefault="00C54AF0">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blPrEx>
          <w:tblCellMar>
            <w:top w:w="0" w:type="dxa"/>
            <w:left w:w="0" w:type="dxa"/>
            <w:bottom w:w="0" w:type="dxa"/>
            <w:right w:w="0" w:type="dxa"/>
          </w:tblCellMar>
        </w:tblPrEx>
        <w:trPr>
          <w:cantSplit/>
          <w:trHeight w:val="60"/>
        </w:trPr>
        <w:tc>
          <w:tcPr>
            <w:tcW w:w="7541" w:type="dxa"/>
            <w:tcBorders>
              <w:top w:val="single" w:sz="4" w:space="0" w:color="FFFFFF"/>
              <w:bottom w:val="single" w:sz="4" w:space="0" w:color="FFFFFF"/>
            </w:tcBorders>
            <w:shd w:val="clear" w:color="auto" w:fill="E0E0E0"/>
            <w:tcMar>
              <w:left w:w="144" w:type="dxa"/>
              <w:right w:w="144" w:type="dxa"/>
            </w:tcMar>
            <w:vAlign w:val="center"/>
          </w:tcPr>
          <w:p w:rsidR="00950A37" w:rsidRPr="002E535E" w:rsidRDefault="00950A37" w:rsidP="00BA5B9A">
            <w:pPr>
              <w:numPr>
                <w:ilvl w:val="0"/>
                <w:numId w:val="308"/>
              </w:numPr>
              <w:tabs>
                <w:tab w:val="clear" w:pos="1080"/>
              </w:tabs>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No</w:t>
            </w:r>
          </w:p>
        </w:tc>
        <w:tc>
          <w:tcPr>
            <w:tcW w:w="1673" w:type="dxa"/>
            <w:tcBorders>
              <w:top w:val="single" w:sz="8" w:space="0" w:color="808080"/>
              <w:bottom w:val="single" w:sz="8" w:space="0" w:color="808080"/>
            </w:tcBorders>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blPrEx>
          <w:tblCellMar>
            <w:top w:w="0" w:type="dxa"/>
            <w:left w:w="0" w:type="dxa"/>
            <w:bottom w:w="0" w:type="dxa"/>
            <w:right w:w="0" w:type="dxa"/>
          </w:tblCellMar>
        </w:tblPrEx>
        <w:trPr>
          <w:cantSplit/>
        </w:trPr>
        <w:tc>
          <w:tcPr>
            <w:tcW w:w="9214" w:type="dxa"/>
            <w:gridSpan w:val="2"/>
            <w:tcBorders>
              <w:bottom w:val="single" w:sz="4" w:space="0" w:color="FFFFFF"/>
            </w:tcBorders>
            <w:shd w:val="clear" w:color="auto" w:fill="C0C0C0"/>
            <w:tcMar>
              <w:left w:w="144"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Indique otra información sobre actividades de creación de capacidad (su intervención como donante o destinatario, interlocutores principales implicados, audiencia, objetivo, plazo de tiempo, metas y objetivos de las actividades de creación de capacidad, esferas principales de creación de capacidad c</w:t>
            </w:r>
            <w:r w:rsidRPr="002E535E">
              <w:rPr>
                <w:rFonts w:ascii="Verdana" w:hAnsi="Verdana"/>
                <w:sz w:val="18"/>
                <w:szCs w:val="18"/>
                <w:lang w:val="es-ES_tradnl"/>
              </w:rPr>
              <w:t>u</w:t>
            </w:r>
            <w:r w:rsidRPr="002E535E">
              <w:rPr>
                <w:rFonts w:ascii="Verdana" w:hAnsi="Verdana"/>
                <w:sz w:val="18"/>
                <w:szCs w:val="18"/>
                <w:lang w:val="es-ES_tradnl"/>
              </w:rPr>
              <w:t xml:space="preserve">biertas, índole de las actividades). Especifique también si en estas actividades se tiene en cuenta el plan de acción sobre creación de capacidad para acceso y participación en los beneficios adoptado en </w:t>
            </w:r>
            <w:smartTag w:uri="urn:schemas-microsoft-com:office:smarttags" w:element="PersonName">
              <w:smartTagPr>
                <w:attr w:name="ProductID" w:val="la COP VII"/>
              </w:smartTagPr>
              <w:r w:rsidRPr="002E535E">
                <w:rPr>
                  <w:rFonts w:ascii="Verdana" w:hAnsi="Verdana"/>
                  <w:sz w:val="18"/>
                  <w:szCs w:val="18"/>
                  <w:lang w:val="es-ES_tradnl"/>
                </w:rPr>
                <w:t>la COP VII</w:t>
              </w:r>
            </w:smartTag>
            <w:r w:rsidRPr="002E535E">
              <w:rPr>
                <w:rFonts w:ascii="Verdana" w:hAnsi="Verdana"/>
                <w:sz w:val="18"/>
                <w:szCs w:val="18"/>
                <w:lang w:val="es-ES_tradnl"/>
              </w:rPr>
              <w:t xml:space="preserve"> y disponible en el anexo a la decisión VII/19F. </w:t>
            </w:r>
          </w:p>
        </w:tc>
      </w:tr>
      <w:tr w:rsidR="00950A37" w:rsidRPr="002E535E">
        <w:tblPrEx>
          <w:tblCellMar>
            <w:top w:w="0" w:type="dxa"/>
            <w:left w:w="0" w:type="dxa"/>
            <w:bottom w:w="0" w:type="dxa"/>
            <w:right w:w="0" w:type="dxa"/>
          </w:tblCellMar>
        </w:tblPrEx>
        <w:trPr>
          <w:cantSplit/>
          <w:trHeight w:val="770"/>
        </w:trPr>
        <w:tc>
          <w:tcPr>
            <w:tcW w:w="9214" w:type="dxa"/>
            <w:gridSpan w:val="2"/>
            <w:tcBorders>
              <w:top w:val="single" w:sz="4" w:space="0" w:color="FFFFFF"/>
            </w:tcBorders>
            <w:tcMar>
              <w:left w:w="144" w:type="dxa"/>
              <w:right w:w="144" w:type="dxa"/>
            </w:tcMar>
            <w:vAlign w:val="center"/>
          </w:tcPr>
          <w:p w:rsidR="00950A37" w:rsidRPr="002E535E" w:rsidRDefault="00BE4708">
            <w:pPr>
              <w:spacing w:before="60" w:after="60"/>
              <w:jc w:val="both"/>
              <w:rPr>
                <w:rFonts w:ascii="Verdana" w:hAnsi="Verdana"/>
                <w:sz w:val="18"/>
                <w:szCs w:val="18"/>
                <w:lang w:val="es-ES_tradnl"/>
              </w:rPr>
            </w:pPr>
            <w:r w:rsidRPr="002E535E">
              <w:rPr>
                <w:rFonts w:ascii="Verdana" w:hAnsi="Verdana"/>
                <w:sz w:val="18"/>
                <w:szCs w:val="18"/>
                <w:lang w:val="es-ES_tradnl"/>
              </w:rPr>
              <w:t>C</w:t>
            </w:r>
            <w:r w:rsidR="00251768" w:rsidRPr="002E535E">
              <w:rPr>
                <w:rFonts w:ascii="Verdana" w:hAnsi="Verdana"/>
                <w:sz w:val="18"/>
                <w:szCs w:val="18"/>
                <w:lang w:val="es-ES_tradnl"/>
              </w:rPr>
              <w:t>urso de competitividad , talleres y consulta nacional</w:t>
            </w:r>
          </w:p>
        </w:tc>
      </w:tr>
    </w:tbl>
    <w:p w:rsidR="002946E0" w:rsidRDefault="002946E0" w:rsidP="002946E0">
      <w:pPr>
        <w:tabs>
          <w:tab w:val="left" w:pos="1080"/>
        </w:tabs>
        <w:spacing w:before="60"/>
        <w:jc w:val="both"/>
        <w:rPr>
          <w:rFonts w:ascii="Verdana" w:hAnsi="Verdana"/>
          <w:b/>
          <w:bCs/>
          <w:sz w:val="18"/>
          <w:szCs w:val="20"/>
          <w:lang w:val="es-ES_tradnl"/>
        </w:rPr>
      </w:pPr>
    </w:p>
    <w:p w:rsidR="00950A37" w:rsidRPr="002E535E" w:rsidRDefault="00950A37" w:rsidP="004C482B">
      <w:pPr>
        <w:numPr>
          <w:ilvl w:val="0"/>
          <w:numId w:val="184"/>
        </w:numPr>
        <w:tabs>
          <w:tab w:val="clear" w:pos="1440"/>
          <w:tab w:val="left" w:pos="1080"/>
        </w:tabs>
        <w:spacing w:before="60"/>
        <w:jc w:val="both"/>
        <w:rPr>
          <w:rFonts w:ascii="Verdana" w:hAnsi="Verdana"/>
          <w:b/>
          <w:bCs/>
          <w:sz w:val="18"/>
          <w:szCs w:val="20"/>
          <w:lang w:val="es-ES_tradnl"/>
        </w:rPr>
      </w:pPr>
    </w:p>
    <w:tbl>
      <w:tblPr>
        <w:tblW w:w="9283"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83"/>
      </w:tblGrid>
      <w:tr w:rsidR="00950A37" w:rsidRPr="002E535E">
        <w:trPr>
          <w:trHeight w:val="1815"/>
        </w:trPr>
        <w:tc>
          <w:tcPr>
            <w:tcW w:w="9283"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198"/>
              </w:numPr>
              <w:tabs>
                <w:tab w:val="clear" w:pos="1080"/>
                <w:tab w:val="left" w:pos="945"/>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198"/>
              </w:numPr>
              <w:tabs>
                <w:tab w:val="clear" w:pos="1080"/>
                <w:tab w:val="left" w:pos="945"/>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198"/>
              </w:numPr>
              <w:tabs>
                <w:tab w:val="clear" w:pos="1080"/>
                <w:tab w:val="left" w:pos="945"/>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198"/>
              </w:numPr>
              <w:tabs>
                <w:tab w:val="clear" w:pos="1080"/>
                <w:tab w:val="left" w:pos="945"/>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198"/>
              </w:numPr>
              <w:tabs>
                <w:tab w:val="clear" w:pos="1080"/>
                <w:tab w:val="left" w:pos="945"/>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198"/>
              </w:numPr>
              <w:tabs>
                <w:tab w:val="clear" w:pos="1080"/>
                <w:tab w:val="left" w:pos="945"/>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283E1D" w:rsidRPr="002E535E" w:rsidTr="00283E1D">
        <w:trPr>
          <w:trHeight w:val="1815"/>
        </w:trPr>
        <w:tc>
          <w:tcPr>
            <w:tcW w:w="9283" w:type="dxa"/>
            <w:tcBorders>
              <w:top w:val="threeDEmboss" w:sz="6" w:space="0" w:color="FFFFFF"/>
              <w:left w:val="threeDEmboss" w:sz="6" w:space="0" w:color="FFFFFF"/>
              <w:bottom w:val="threeDEmboss" w:sz="6" w:space="0" w:color="FFFFFF"/>
              <w:right w:val="threeDEmboss" w:sz="6" w:space="0" w:color="FFFFFF"/>
            </w:tcBorders>
            <w:shd w:val="clear" w:color="auto" w:fill="FFFFFF"/>
            <w:tcMar>
              <w:left w:w="72" w:type="dxa"/>
              <w:right w:w="72" w:type="dxa"/>
            </w:tcMar>
          </w:tcPr>
          <w:p w:rsidR="00283E1D" w:rsidRDefault="00283E1D" w:rsidP="00283E1D">
            <w:pPr>
              <w:tabs>
                <w:tab w:val="left" w:pos="945"/>
              </w:tabs>
              <w:jc w:val="both"/>
              <w:rPr>
                <w:rFonts w:ascii="Verdana" w:hAnsi="Verdana"/>
                <w:bCs/>
                <w:sz w:val="18"/>
                <w:szCs w:val="20"/>
                <w:lang w:val="es-ES_tradnl"/>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Pr>
                <w:rFonts w:ascii="Verdana" w:hAnsi="Verdana"/>
                <w:bCs/>
                <w:sz w:val="18"/>
                <w:szCs w:val="20"/>
                <w:lang w:val="es-ES_tradnl"/>
              </w:rPr>
              <w:t>pactos de las medidas adoptadas.</w:t>
            </w:r>
            <w:r w:rsidRPr="002E535E">
              <w:rPr>
                <w:rFonts w:ascii="Verdana" w:hAnsi="Verdana" w:cs="Arial"/>
                <w:sz w:val="18"/>
                <w:szCs w:val="18"/>
                <w:lang w:val="es-ES_tradnl"/>
              </w:rPr>
              <w:t xml:space="preserve"> </w:t>
            </w:r>
            <w:r>
              <w:rPr>
                <w:rFonts w:ascii="Verdana" w:hAnsi="Verdana" w:cs="Arial"/>
                <w:sz w:val="18"/>
                <w:szCs w:val="18"/>
                <w:lang w:val="es-ES_tradnl"/>
              </w:rPr>
              <w:t xml:space="preserve">Aprobación del </w:t>
            </w:r>
            <w:r w:rsidRPr="002E535E">
              <w:rPr>
                <w:rFonts w:ascii="Verdana" w:hAnsi="Verdana" w:cs="Arial"/>
                <w:sz w:val="18"/>
                <w:szCs w:val="18"/>
                <w:lang w:val="es-ES_tradnl"/>
              </w:rPr>
              <w:t>Decreto ejecutivo 257 de 17 de octubre de 2006. Acuerdo de investigación Universidad de Panamá, STRI/ ICBG y SENACYT.</w:t>
            </w:r>
          </w:p>
          <w:p w:rsidR="00283E1D" w:rsidRPr="0058622A" w:rsidRDefault="00283E1D" w:rsidP="00283E1D">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w:t>
            </w:r>
            <w:r>
              <w:rPr>
                <w:rFonts w:ascii="Verdana" w:hAnsi="Verdana"/>
                <w:bCs/>
                <w:sz w:val="18"/>
                <w:szCs w:val="20"/>
                <w:lang w:val="es-ES_tradnl"/>
              </w:rPr>
              <w:t xml:space="preserve"> plan estratégico del Convenio. </w:t>
            </w:r>
            <w:r w:rsidRPr="0058622A">
              <w:rPr>
                <w:rFonts w:ascii="Verdana" w:hAnsi="Verdana"/>
                <w:sz w:val="18"/>
                <w:szCs w:val="18"/>
                <w:lang w:val="es-PA"/>
              </w:rPr>
              <w:t xml:space="preserve">Las acciones propuestas contribuyen al cumplimiento de las siguientes metas del Plan estratégico: </w:t>
            </w:r>
            <w:r>
              <w:rPr>
                <w:rFonts w:ascii="Verdana" w:hAnsi="Verdana"/>
                <w:sz w:val="18"/>
                <w:szCs w:val="18"/>
                <w:lang w:val="es-PA"/>
              </w:rPr>
              <w:t xml:space="preserve">Meta </w:t>
            </w:r>
            <w:r w:rsidRPr="0058622A">
              <w:rPr>
                <w:rFonts w:ascii="Verdana" w:hAnsi="Verdana"/>
                <w:sz w:val="18"/>
                <w:szCs w:val="18"/>
                <w:lang w:val="es-PA"/>
              </w:rPr>
              <w:t xml:space="preserve">1. </w:t>
            </w:r>
            <w:r w:rsidRPr="0058622A">
              <w:rPr>
                <w:rFonts w:ascii="Verdana" w:hAnsi="Verdana" w:cs="Arial"/>
                <w:color w:val="000000"/>
                <w:sz w:val="18"/>
                <w:szCs w:val="18"/>
                <w:lang w:val="es-PA"/>
              </w:rPr>
              <w:t>Reducir el ritmo de pérdida de los componentes de la diversidad biológica, en particular: (a) biomas, hábitat y ecosistemas; (b) especies y poblaciones y; (c) diversidad genética;</w:t>
            </w:r>
            <w:r>
              <w:rPr>
                <w:rFonts w:ascii="Verdana" w:hAnsi="Verdana" w:cs="Arial"/>
                <w:color w:val="000000"/>
                <w:sz w:val="18"/>
                <w:szCs w:val="18"/>
                <w:lang w:val="es-PA"/>
              </w:rPr>
              <w:t xml:space="preserve"> Meta</w:t>
            </w:r>
            <w:r w:rsidRPr="0058622A">
              <w:rPr>
                <w:rFonts w:ascii="Verdana" w:hAnsi="Verdana" w:cs="Arial"/>
                <w:color w:val="000000"/>
                <w:sz w:val="18"/>
                <w:szCs w:val="18"/>
                <w:lang w:val="es-PA"/>
              </w:rPr>
              <w:t xml:space="preserve"> 2. promover el uso sostenible de la diversidad biológica; </w:t>
            </w:r>
            <w:r>
              <w:rPr>
                <w:rFonts w:ascii="Verdana" w:hAnsi="Verdana" w:cs="Arial"/>
                <w:color w:val="000000"/>
                <w:sz w:val="18"/>
                <w:szCs w:val="18"/>
                <w:lang w:val="es-PA"/>
              </w:rPr>
              <w:t xml:space="preserve">Meta </w:t>
            </w:r>
            <w:r w:rsidRPr="0058622A">
              <w:rPr>
                <w:rFonts w:ascii="Verdana" w:hAnsi="Verdana" w:cs="Arial"/>
                <w:color w:val="000000"/>
                <w:sz w:val="18"/>
                <w:szCs w:val="18"/>
                <w:lang w:val="es-PA"/>
              </w:rPr>
              <w:t xml:space="preserve">3. atender las principales amenazas a la diversidad biológica; </w:t>
            </w:r>
            <w:r>
              <w:rPr>
                <w:rFonts w:ascii="Verdana" w:hAnsi="Verdana" w:cs="Arial"/>
                <w:color w:val="000000"/>
                <w:sz w:val="18"/>
                <w:szCs w:val="18"/>
                <w:lang w:val="es-PA"/>
              </w:rPr>
              <w:t xml:space="preserve">Meta </w:t>
            </w:r>
            <w:r w:rsidRPr="0058622A">
              <w:rPr>
                <w:rFonts w:ascii="Verdana" w:hAnsi="Verdana" w:cs="Arial"/>
                <w:color w:val="000000"/>
                <w:sz w:val="18"/>
                <w:szCs w:val="18"/>
                <w:lang w:val="es-PA"/>
              </w:rPr>
              <w:t xml:space="preserve">4. conservar la integridad de los ecosistemas, y el suministro de bienes y servicios proporcionados por la diversidad biológica en los ecosistemas para apoyo del bienestar humano; </w:t>
            </w:r>
            <w:r>
              <w:rPr>
                <w:rFonts w:ascii="Verdana" w:hAnsi="Verdana" w:cs="Arial"/>
                <w:color w:val="000000"/>
                <w:sz w:val="18"/>
                <w:szCs w:val="18"/>
                <w:lang w:val="es-PA"/>
              </w:rPr>
              <w:t xml:space="preserve">Mea </w:t>
            </w:r>
            <w:r w:rsidRPr="0058622A">
              <w:rPr>
                <w:rFonts w:ascii="Verdana" w:hAnsi="Verdana" w:cs="Arial"/>
                <w:color w:val="000000"/>
                <w:sz w:val="18"/>
                <w:szCs w:val="18"/>
                <w:lang w:val="es-PA"/>
              </w:rPr>
              <w:t xml:space="preserve">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p>
          <w:p w:rsidR="00283E1D" w:rsidRPr="0058622A" w:rsidRDefault="00283E1D" w:rsidP="00283E1D">
            <w:pPr>
              <w:pStyle w:val="texto"/>
              <w:spacing w:before="0" w:beforeAutospacing="0" w:after="0" w:afterAutospacing="0"/>
              <w:jc w:val="both"/>
              <w:rPr>
                <w:rFonts w:ascii="Verdana" w:hAnsi="Verdana"/>
                <w:sz w:val="18"/>
                <w:szCs w:val="18"/>
              </w:rPr>
            </w:pPr>
            <w:r>
              <w:rPr>
                <w:rFonts w:ascii="Verdana" w:hAnsi="Verdana"/>
                <w:bCs/>
                <w:sz w:val="18"/>
                <w:lang w:val="es-ES_tradnl"/>
              </w:rPr>
              <w:t xml:space="preserve">c) </w:t>
            </w:r>
            <w:r w:rsidRPr="002E535E">
              <w:rPr>
                <w:rFonts w:ascii="Verdana" w:hAnsi="Verdana"/>
                <w:bCs/>
                <w:sz w:val="18"/>
                <w:lang w:val="es-ES_tradnl"/>
              </w:rPr>
              <w:t>contribución</w:t>
            </w:r>
            <w:r>
              <w:rPr>
                <w:rFonts w:ascii="Verdana" w:hAnsi="Verdana"/>
                <w:bCs/>
                <w:sz w:val="18"/>
                <w:lang w:val="es-ES_tradnl"/>
              </w:rPr>
              <w:t xml:space="preserve"> al progreso hacia la meta 2010. </w:t>
            </w:r>
            <w:r w:rsidRPr="00BB4792">
              <w:rPr>
                <w:rFonts w:ascii="Verdana" w:hAnsi="Verdana"/>
                <w:sz w:val="18"/>
                <w:szCs w:val="18"/>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283E1D" w:rsidRDefault="00283E1D" w:rsidP="00283E1D">
            <w:pPr>
              <w:tabs>
                <w:tab w:val="left" w:pos="945"/>
              </w:tabs>
              <w:jc w:val="both"/>
              <w:rPr>
                <w:rFonts w:ascii="Verdana" w:hAnsi="Verdana"/>
                <w:bCs/>
                <w:sz w:val="18"/>
                <w:szCs w:val="20"/>
                <w:lang w:val="es-ES_tradnl"/>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w:t>
            </w:r>
            <w:r>
              <w:rPr>
                <w:rFonts w:ascii="Verdana" w:hAnsi="Verdana"/>
                <w:bCs/>
                <w:sz w:val="18"/>
                <w:szCs w:val="20"/>
                <w:lang w:val="es-ES_tradnl"/>
              </w:rPr>
              <w:t xml:space="preserve">ión nacionales sobre diversidad </w:t>
            </w:r>
            <w:r w:rsidRPr="002E535E">
              <w:rPr>
                <w:rFonts w:ascii="Verdana" w:hAnsi="Verdana"/>
                <w:bCs/>
                <w:sz w:val="18"/>
                <w:szCs w:val="20"/>
                <w:lang w:val="es-ES_tradnl"/>
              </w:rPr>
              <w:t>bi</w:t>
            </w:r>
            <w:r w:rsidRPr="002E535E">
              <w:rPr>
                <w:rFonts w:ascii="Verdana" w:hAnsi="Verdana"/>
                <w:bCs/>
                <w:sz w:val="18"/>
                <w:szCs w:val="20"/>
                <w:lang w:val="es-ES_tradnl"/>
              </w:rPr>
              <w:t>o</w:t>
            </w:r>
            <w:r>
              <w:rPr>
                <w:rFonts w:ascii="Verdana" w:hAnsi="Verdana"/>
                <w:bCs/>
                <w:sz w:val="18"/>
                <w:szCs w:val="20"/>
                <w:lang w:val="es-ES_tradnl"/>
              </w:rPr>
              <w:t>lógica.</w:t>
            </w:r>
            <w:r w:rsidRPr="002E535E">
              <w:rPr>
                <w:rFonts w:ascii="Verdana" w:hAnsi="Verdana"/>
                <w:sz w:val="18"/>
                <w:szCs w:val="18"/>
                <w:lang w:val="es-ES_tradnl"/>
              </w:rPr>
              <w:t xml:space="preserve"> Ley de acceso a los recursos genéticos aprobada. Igualmente </w:t>
            </w:r>
            <w:smartTag w:uri="urn:schemas-microsoft-com:office:smarttags" w:element="PersonName">
              <w:smartTagPr>
                <w:attr w:name="ProductID" w:val="la Ley"/>
              </w:smartTagPr>
              <w:r w:rsidRPr="002E535E">
                <w:rPr>
                  <w:rFonts w:ascii="Verdana" w:hAnsi="Verdana"/>
                  <w:sz w:val="18"/>
                  <w:szCs w:val="18"/>
                  <w:lang w:val="es-ES_tradnl"/>
                </w:rPr>
                <w:t>la Ley</w:t>
              </w:r>
            </w:smartTag>
            <w:r w:rsidRPr="002E535E">
              <w:rPr>
                <w:rFonts w:ascii="Verdana" w:hAnsi="Verdana"/>
                <w:sz w:val="18"/>
                <w:szCs w:val="18"/>
                <w:lang w:val="es-ES_tradnl"/>
              </w:rPr>
              <w:t xml:space="preserve"> 35 de 2006, incluye el tema de derechos de propiedad intelectual. ANAM ha tomado medidas para la protección del patrimonio Nacional de la biodiversidad, a través de la creación de </w:t>
            </w:r>
            <w:smartTag w:uri="urn:schemas-microsoft-com:office:smarttags" w:element="PersonName">
              <w:smartTagPr>
                <w:attr w:name="ProductID" w:val="la Unidad"/>
              </w:smartTagPr>
              <w:r w:rsidRPr="002E535E">
                <w:rPr>
                  <w:rFonts w:ascii="Verdana" w:hAnsi="Verdana"/>
                  <w:sz w:val="18"/>
                  <w:szCs w:val="18"/>
                  <w:lang w:val="es-ES_tradnl"/>
                </w:rPr>
                <w:t>la Unidad</w:t>
              </w:r>
            </w:smartTag>
            <w:r w:rsidRPr="002E535E">
              <w:rPr>
                <w:rFonts w:ascii="Verdana" w:hAnsi="Verdana"/>
                <w:sz w:val="18"/>
                <w:szCs w:val="18"/>
                <w:lang w:val="es-ES_tradnl"/>
              </w:rPr>
              <w:t xml:space="preserve"> de Propiedad Intelectual.</w:t>
            </w:r>
          </w:p>
          <w:p w:rsidR="00283E1D" w:rsidRDefault="00283E1D" w:rsidP="00283E1D">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 xml:space="preserve">metas de desarrollo del Milenio. </w:t>
            </w:r>
            <w:r w:rsidRPr="0058622A">
              <w:rPr>
                <w:rFonts w:ascii="Verdana" w:hAnsi="Verdana"/>
                <w:sz w:val="18"/>
                <w:szCs w:val="18"/>
                <w:lang w:val="es-PA"/>
              </w:rPr>
              <w:t xml:space="preserve">Las acciones propuestas permiten el avance hacia el logro de las metas 7 y 8 </w:t>
            </w:r>
            <w:r>
              <w:rPr>
                <w:rFonts w:ascii="Verdana" w:hAnsi="Verdana"/>
                <w:sz w:val="18"/>
                <w:szCs w:val="18"/>
                <w:lang w:val="es-PA"/>
              </w:rPr>
              <w:t>del milenio.</w:t>
            </w:r>
          </w:p>
          <w:p w:rsidR="00283E1D" w:rsidRPr="002E535E" w:rsidRDefault="00283E1D" w:rsidP="00283E1D">
            <w:pPr>
              <w:spacing w:before="60" w:after="60"/>
              <w:jc w:val="both"/>
              <w:rPr>
                <w:rFonts w:ascii="Verdana" w:hAnsi="Verdana"/>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Pr>
                <w:rFonts w:ascii="Verdana" w:hAnsi="Verdana"/>
                <w:bCs/>
                <w:sz w:val="18"/>
                <w:szCs w:val="20"/>
                <w:lang w:val="es-ES_tradnl"/>
              </w:rPr>
              <w:t xml:space="preserve"> Se requiere un programa de monitoreo, vigilancia y control más efectivo.</w:t>
            </w:r>
          </w:p>
        </w:tc>
      </w:tr>
    </w:tbl>
    <w:p w:rsidR="00950A37" w:rsidRPr="002E535E" w:rsidRDefault="00950A37">
      <w:pPr>
        <w:pStyle w:val="Heading23rdNR"/>
        <w:rPr>
          <w:b w:val="0"/>
          <w:bCs w:val="0"/>
          <w:color w:val="auto"/>
          <w:sz w:val="18"/>
          <w:szCs w:val="20"/>
          <w:lang w:val="es-ES_tradnl"/>
        </w:rPr>
      </w:pPr>
    </w:p>
    <w:p w:rsidR="00950A37" w:rsidRPr="002E535E" w:rsidRDefault="00A02DB4">
      <w:pPr>
        <w:pStyle w:val="Heading23rdNR"/>
        <w:rPr>
          <w:color w:val="auto"/>
          <w:lang w:val="es-ES_tradnl"/>
        </w:rPr>
      </w:pPr>
      <w:bookmarkStart w:id="72" w:name="_Toc75320231"/>
      <w:bookmarkStart w:id="73" w:name="_Toc93824829"/>
      <w:r>
        <w:rPr>
          <w:color w:val="auto"/>
          <w:lang w:val="es-ES_tradnl"/>
        </w:rPr>
        <w:br w:type="page"/>
      </w:r>
      <w:r w:rsidR="00950A37" w:rsidRPr="002E535E">
        <w:rPr>
          <w:color w:val="auto"/>
          <w:lang w:val="es-ES_tradnl"/>
        </w:rPr>
        <w:t xml:space="preserve">Artículo 16 - </w:t>
      </w:r>
      <w:bookmarkEnd w:id="72"/>
      <w:r w:rsidR="00950A37" w:rsidRPr="002E535E">
        <w:rPr>
          <w:color w:val="auto"/>
          <w:lang w:val="es-ES_tradnl"/>
        </w:rPr>
        <w:t>Acceso a la tecnología y transferencia de tecnología</w:t>
      </w:r>
      <w:bookmarkEnd w:id="73"/>
      <w:r w:rsidR="00950A37" w:rsidRPr="002E535E">
        <w:rPr>
          <w:color w:val="auto"/>
          <w:lang w:val="es-ES_tradnl"/>
        </w:rPr>
        <w:t xml:space="preserve"> </w:t>
      </w:r>
    </w:p>
    <w:tbl>
      <w:tblPr>
        <w:tblW w:w="919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20"/>
        <w:gridCol w:w="2775"/>
      </w:tblGrid>
      <w:tr w:rsidR="00950A37" w:rsidRPr="002E535E">
        <w:trPr>
          <w:trHeight w:val="90"/>
        </w:trPr>
        <w:tc>
          <w:tcPr>
            <w:tcW w:w="91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sz w:val="18"/>
                <w:szCs w:val="20"/>
                <w:lang w:val="es-ES_tradnl"/>
              </w:rPr>
              <w:t xml:space="preserve"> Respecto al Artículo 16(1), ¿ha adoptado su país medidas para proporcionar o facilitar tanto el acceso a la tecnología como su transferencia a otras Partes, de tecnologías que sean pertinentes a la conservación y utilización sostenible de la diversidad biológica o que utilicen recursos g</w:t>
            </w:r>
            <w:r w:rsidRPr="002E535E">
              <w:rPr>
                <w:rFonts w:ascii="Verdana" w:hAnsi="Verdana"/>
                <w:sz w:val="18"/>
                <w:szCs w:val="20"/>
                <w:lang w:val="es-ES_tradnl"/>
              </w:rPr>
              <w:t>e</w:t>
            </w:r>
            <w:r w:rsidRPr="002E535E">
              <w:rPr>
                <w:rFonts w:ascii="Verdana" w:hAnsi="Verdana"/>
                <w:sz w:val="18"/>
                <w:szCs w:val="20"/>
                <w:lang w:val="es-ES_tradnl"/>
              </w:rPr>
              <w:t>néticos y no causen daños significativos al medio ambiente</w:t>
            </w:r>
            <w:r w:rsidRPr="002E535E">
              <w:rPr>
                <w:rFonts w:ascii="Verdana" w:hAnsi="Verdana"/>
                <w:sz w:val="18"/>
                <w:szCs w:val="18"/>
                <w:lang w:val="es-ES_tradnl"/>
              </w:rPr>
              <w:t xml:space="preserve">? </w:t>
            </w:r>
          </w:p>
        </w:tc>
      </w:tr>
      <w:tr w:rsidR="00950A37" w:rsidRPr="002E535E">
        <w:trPr>
          <w:trHeight w:val="87"/>
        </w:trPr>
        <w:tc>
          <w:tcPr>
            <w:tcW w:w="642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5" w:type="dxa"/>
            <w:tcBorders>
              <w:top w:val="threeDEmboss" w:sz="6" w:space="0" w:color="FFFFFF"/>
              <w:left w:val="threeDEmboss" w:sz="6" w:space="0" w:color="FFFFFF"/>
              <w:bottom w:val="nil"/>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9"/>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2775" w:type="dxa"/>
            <w:tcBorders>
              <w:top w:val="nil"/>
              <w:left w:val="threeDEmboss" w:sz="6" w:space="0" w:color="FFFFFF"/>
              <w:bottom w:val="nil"/>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4"/>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775" w:type="dxa"/>
            <w:tcBorders>
              <w:top w:val="nil"/>
              <w:left w:val="threeDEmboss" w:sz="6" w:space="0" w:color="FFFFFF"/>
              <w:bottom w:val="nil"/>
              <w:right w:val="threeDEmboss" w:sz="6" w:space="0" w:color="FFFFFF"/>
            </w:tcBorders>
            <w:tcMar>
              <w:top w:w="0" w:type="dxa"/>
              <w:left w:w="144" w:type="dxa"/>
              <w:bottom w:w="0" w:type="dxa"/>
              <w:right w:w="144" w:type="dxa"/>
            </w:tcMar>
            <w:vAlign w:val="center"/>
          </w:tcPr>
          <w:p w:rsidR="00950A37" w:rsidRPr="002E535E" w:rsidRDefault="00213C88">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9"/>
        </w:trPr>
        <w:tc>
          <w:tcPr>
            <w:tcW w:w="642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0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775" w:type="dxa"/>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56"/>
        </w:trPr>
        <w:tc>
          <w:tcPr>
            <w:tcW w:w="919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 xml:space="preserve">Otra información sobre las medidas para proporcionar o facilitar tanto el acceso a la tecnología como su transferencia a otras Partes que sean pertinentes a la conservación y utilización sostenible de la diversidad biológica o </w:t>
            </w:r>
            <w:r w:rsidRPr="002E535E">
              <w:rPr>
                <w:rFonts w:ascii="Verdana" w:hAnsi="Verdana"/>
                <w:sz w:val="18"/>
                <w:szCs w:val="20"/>
                <w:lang w:val="es-ES_tradnl"/>
              </w:rPr>
              <w:t>que utilicen recursos genéticos y no causen daños significativos al medio a</w:t>
            </w:r>
            <w:r w:rsidRPr="002E535E">
              <w:rPr>
                <w:rFonts w:ascii="Verdana" w:hAnsi="Verdana"/>
                <w:sz w:val="18"/>
                <w:szCs w:val="20"/>
                <w:lang w:val="es-ES_tradnl"/>
              </w:rPr>
              <w:t>m</w:t>
            </w:r>
            <w:r w:rsidRPr="002E535E">
              <w:rPr>
                <w:rFonts w:ascii="Verdana" w:hAnsi="Verdana"/>
                <w:sz w:val="18"/>
                <w:szCs w:val="20"/>
                <w:lang w:val="es-ES_tradnl"/>
              </w:rPr>
              <w:t>biente</w:t>
            </w:r>
            <w:r w:rsidRPr="002E535E">
              <w:rPr>
                <w:rFonts w:ascii="Verdana" w:hAnsi="Verdana"/>
                <w:sz w:val="18"/>
                <w:szCs w:val="18"/>
                <w:lang w:val="es-ES_tradnl"/>
              </w:rPr>
              <w:t>.</w:t>
            </w:r>
          </w:p>
        </w:tc>
      </w:tr>
      <w:tr w:rsidR="00950A37" w:rsidRPr="002E535E">
        <w:trPr>
          <w:trHeight w:val="505"/>
        </w:trPr>
        <w:tc>
          <w:tcPr>
            <w:tcW w:w="919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FB2E59" w:rsidRPr="002E535E" w:rsidRDefault="00AF0FE9">
            <w:pPr>
              <w:spacing w:before="60" w:after="60"/>
              <w:jc w:val="both"/>
              <w:rPr>
                <w:rFonts w:ascii="Verdana" w:hAnsi="Verdana" w:cs="Arial"/>
                <w:sz w:val="18"/>
                <w:szCs w:val="18"/>
                <w:lang w:val="es-ES_tradnl"/>
              </w:rPr>
            </w:pPr>
            <w:r w:rsidRPr="002E535E">
              <w:rPr>
                <w:rFonts w:ascii="Verdana" w:hAnsi="Verdana" w:cs="Arial"/>
                <w:sz w:val="18"/>
                <w:szCs w:val="18"/>
                <w:lang w:val="es-ES"/>
              </w:rPr>
              <w:t>Fundamentar con documentos y poner a disposición del Secretario Ejecutivo del CDB las tecnologías apropiadas para la conservación y utilización sostenible de la diversidad biológica de las áreas protegidas y la administración de áreas protegidas; Programa de Transferencia de tecnologías amigables al ambiente operando, para el desarrollo de actividades productivas sostenibles (agricultura orgánica, agroforestería comunitaria, ecoturismo, bioprospección, biotecnologías, sistemas de información ambiental en redes virtuales) a grupos con base comunitaria  debidamente establecidos y certificados por ANAM; Programa de metodologías participativas para el uso racional y sostenible de los recursos naturales en AP;  Proyectos de evaluación rural participativa en AP; Proyectos de negocios ambientales operando;  Valoración de los recursos naturales en 100% de los Parques Nacionales del SINAP; Sistemas de Información semi-inteligentes para la toma de decisiones con modelos predictivos y simulaciones en tiempo real</w:t>
            </w:r>
            <w:r w:rsidR="00D56B7D" w:rsidRPr="002E535E">
              <w:rPr>
                <w:rFonts w:ascii="Verdana" w:hAnsi="Verdana" w:cs="Arial"/>
                <w:sz w:val="18"/>
                <w:szCs w:val="18"/>
                <w:lang w:val="es-ES"/>
              </w:rPr>
              <w:t>.</w:t>
            </w:r>
            <w:r w:rsidRPr="002E535E">
              <w:rPr>
                <w:rFonts w:ascii="Verdana" w:hAnsi="Verdana" w:cs="Arial"/>
                <w:sz w:val="18"/>
                <w:szCs w:val="18"/>
                <w:lang w:val="es-ES"/>
              </w:rPr>
              <w:t xml:space="preserve"> </w:t>
            </w:r>
            <w:r w:rsidR="00FB2E59" w:rsidRPr="002E535E">
              <w:rPr>
                <w:rFonts w:ascii="Verdana" w:hAnsi="Verdana" w:cs="Arial"/>
                <w:sz w:val="18"/>
                <w:szCs w:val="18"/>
                <w:lang w:val="es-ES_tradnl"/>
              </w:rPr>
              <w:t>Los niveles de calificación no se han seleccionado, sin embargo, existen acciones, programas y proyectos en ejecución y ejecutados.</w:t>
            </w:r>
          </w:p>
        </w:tc>
      </w:tr>
      <w:tr w:rsidR="00950A37" w:rsidRPr="002E535E">
        <w:trPr>
          <w:trHeight w:val="165"/>
        </w:trPr>
        <w:tc>
          <w:tcPr>
            <w:tcW w:w="91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16(3), ¿ha adoptado su país medidas tales que las Partes que propo</w:t>
            </w:r>
            <w:r w:rsidRPr="002E535E">
              <w:rPr>
                <w:rFonts w:ascii="Verdana" w:hAnsi="Verdana"/>
                <w:sz w:val="18"/>
                <w:szCs w:val="20"/>
                <w:lang w:val="es-ES_tradnl"/>
              </w:rPr>
              <w:t>r</w:t>
            </w:r>
            <w:r w:rsidRPr="002E535E">
              <w:rPr>
                <w:rFonts w:ascii="Verdana" w:hAnsi="Verdana"/>
                <w:sz w:val="18"/>
                <w:szCs w:val="20"/>
                <w:lang w:val="es-ES_tradnl"/>
              </w:rPr>
              <w:t>cionan recursos genéticos tengan acceso a la tecnología y a su transferencia en la que se utilicen esos recursos, en condiciones mutuamente convenidas</w:t>
            </w:r>
            <w:r w:rsidRPr="002E535E">
              <w:rPr>
                <w:rFonts w:ascii="Verdana" w:hAnsi="Verdana"/>
                <w:sz w:val="18"/>
                <w:szCs w:val="18"/>
                <w:lang w:val="es-ES_tradnl"/>
              </w:rPr>
              <w:t>?</w:t>
            </w:r>
          </w:p>
        </w:tc>
      </w:tr>
      <w:tr w:rsidR="00950A37" w:rsidRPr="002E535E">
        <w:trPr>
          <w:trHeight w:val="66"/>
        </w:trPr>
        <w:tc>
          <w:tcPr>
            <w:tcW w:w="642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9"/>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27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9"/>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establecidas</w:t>
            </w:r>
          </w:p>
        </w:tc>
        <w:tc>
          <w:tcPr>
            <w:tcW w:w="27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13C88">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9"/>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legislación completa establecida</w:t>
            </w:r>
          </w:p>
        </w:tc>
        <w:tc>
          <w:tcPr>
            <w:tcW w:w="27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9"/>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política estatutaria completa o legislación auxiliar establecida</w:t>
            </w:r>
          </w:p>
        </w:tc>
        <w:tc>
          <w:tcPr>
            <w:tcW w:w="27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9"/>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arreglos de política y administración completos establec</w:t>
            </w:r>
            <w:r w:rsidRPr="002E535E">
              <w:rPr>
                <w:rFonts w:ascii="Verdana" w:hAnsi="Verdana"/>
                <w:sz w:val="18"/>
                <w:szCs w:val="18"/>
                <w:lang w:val="es-ES_tradnl"/>
              </w:rPr>
              <w:t>i</w:t>
            </w:r>
            <w:r w:rsidRPr="002E535E">
              <w:rPr>
                <w:rFonts w:ascii="Verdana" w:hAnsi="Verdana"/>
                <w:sz w:val="18"/>
                <w:szCs w:val="18"/>
                <w:lang w:val="es-ES_tradnl"/>
              </w:rPr>
              <w:t>dos</w:t>
            </w:r>
          </w:p>
        </w:tc>
        <w:tc>
          <w:tcPr>
            <w:tcW w:w="27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9"/>
        </w:trPr>
        <w:tc>
          <w:tcPr>
            <w:tcW w:w="642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0"/>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aplicable</w:t>
            </w:r>
          </w:p>
        </w:tc>
        <w:tc>
          <w:tcPr>
            <w:tcW w:w="2775"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65"/>
        </w:trPr>
        <w:tc>
          <w:tcPr>
            <w:tcW w:w="91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16(4), ¿ha adoptado su país medidas tales que faciliten al sector priv</w:t>
            </w:r>
            <w:r w:rsidRPr="002E535E">
              <w:rPr>
                <w:rFonts w:ascii="Verdana" w:hAnsi="Verdana"/>
                <w:sz w:val="18"/>
                <w:szCs w:val="20"/>
                <w:lang w:val="es-ES_tradnl"/>
              </w:rPr>
              <w:t>a</w:t>
            </w:r>
            <w:r w:rsidRPr="002E535E">
              <w:rPr>
                <w:rFonts w:ascii="Verdana" w:hAnsi="Verdana"/>
                <w:sz w:val="18"/>
                <w:szCs w:val="20"/>
                <w:lang w:val="es-ES_tradnl"/>
              </w:rPr>
              <w:t>do el acceso al desarrollo y transferencia de la tecnología pertinente en beneficio de instituciones gube</w:t>
            </w:r>
            <w:r w:rsidRPr="002E535E">
              <w:rPr>
                <w:rFonts w:ascii="Verdana" w:hAnsi="Verdana"/>
                <w:sz w:val="18"/>
                <w:szCs w:val="20"/>
                <w:lang w:val="es-ES_tradnl"/>
              </w:rPr>
              <w:t>r</w:t>
            </w:r>
            <w:r w:rsidRPr="002E535E">
              <w:rPr>
                <w:rFonts w:ascii="Verdana" w:hAnsi="Verdana"/>
                <w:sz w:val="18"/>
                <w:szCs w:val="20"/>
                <w:lang w:val="es-ES_tradnl"/>
              </w:rPr>
              <w:t>namentales y del sector privado de los países en desarrollo</w:t>
            </w:r>
            <w:r w:rsidRPr="002E535E">
              <w:rPr>
                <w:rFonts w:ascii="Verdana" w:hAnsi="Verdana"/>
                <w:sz w:val="18"/>
                <w:szCs w:val="18"/>
                <w:lang w:val="es-ES_tradnl"/>
              </w:rPr>
              <w:t xml:space="preserve">? </w:t>
            </w:r>
          </w:p>
        </w:tc>
      </w:tr>
      <w:tr w:rsidR="00950A37" w:rsidRPr="002E535E">
        <w:trPr>
          <w:trHeight w:val="69"/>
        </w:trPr>
        <w:tc>
          <w:tcPr>
            <w:tcW w:w="642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1"/>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5"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9"/>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1"/>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27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11"/>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A02A40" w:rsidP="00BA5B9A">
            <w:pPr>
              <w:numPr>
                <w:ilvl w:val="0"/>
                <w:numId w:val="311"/>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w:t>
            </w:r>
            <w:r w:rsidR="00950A37" w:rsidRPr="002E535E">
              <w:rPr>
                <w:rFonts w:ascii="Verdana" w:hAnsi="Verdana"/>
                <w:sz w:val="18"/>
                <w:szCs w:val="18"/>
                <w:lang w:val="es-ES_tradnl"/>
              </w:rPr>
              <w:t>í, algunas políticas y medidas establecidas (indique los det</w:t>
            </w:r>
            <w:r w:rsidR="00950A37" w:rsidRPr="002E535E">
              <w:rPr>
                <w:rFonts w:ascii="Verdana" w:hAnsi="Verdana"/>
                <w:sz w:val="18"/>
                <w:szCs w:val="18"/>
                <w:lang w:val="es-ES_tradnl"/>
              </w:rPr>
              <w:t>a</w:t>
            </w:r>
            <w:r w:rsidR="00950A37" w:rsidRPr="002E535E">
              <w:rPr>
                <w:rFonts w:ascii="Verdana" w:hAnsi="Verdana"/>
                <w:sz w:val="18"/>
                <w:szCs w:val="18"/>
                <w:lang w:val="es-ES_tradnl"/>
              </w:rPr>
              <w:t>lles</w:t>
            </w:r>
            <w:r w:rsidR="00950A37" w:rsidRPr="002E535E">
              <w:rPr>
                <w:rFonts w:ascii="Verdana" w:hAnsi="Verdana"/>
                <w:sz w:val="18"/>
                <w:szCs w:val="18"/>
                <w:lang w:val="es-ES_tradnl"/>
              </w:rPr>
              <w:br w:type="textWrapping" w:clear="all"/>
              <w:t>a continuación)</w:t>
            </w:r>
          </w:p>
        </w:tc>
        <w:tc>
          <w:tcPr>
            <w:tcW w:w="27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C7E5C">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111"/>
        </w:trPr>
        <w:tc>
          <w:tcPr>
            <w:tcW w:w="642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1"/>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políticas y medidas completas establecidas (indique los d</w:t>
            </w:r>
            <w:r w:rsidRPr="002E535E">
              <w:rPr>
                <w:rFonts w:ascii="Verdana" w:hAnsi="Verdana"/>
                <w:sz w:val="18"/>
                <w:szCs w:val="18"/>
                <w:lang w:val="es-ES_tradnl"/>
              </w:rPr>
              <w:t>e</w:t>
            </w:r>
            <w:r w:rsidRPr="002E535E">
              <w:rPr>
                <w:rFonts w:ascii="Verdana" w:hAnsi="Verdana"/>
                <w:sz w:val="18"/>
                <w:szCs w:val="18"/>
                <w:lang w:val="es-ES_tradnl"/>
              </w:rPr>
              <w:t>talles a continuación)</w:t>
            </w:r>
          </w:p>
        </w:tc>
        <w:tc>
          <w:tcPr>
            <w:tcW w:w="2775"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9"/>
        </w:trPr>
        <w:tc>
          <w:tcPr>
            <w:tcW w:w="642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1"/>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aplicable</w:t>
            </w:r>
          </w:p>
        </w:tc>
        <w:tc>
          <w:tcPr>
            <w:tcW w:w="2775"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cantSplit/>
          <w:trHeight w:val="69"/>
        </w:trPr>
        <w:tc>
          <w:tcPr>
            <w:tcW w:w="919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r w:rsidRPr="002E535E">
              <w:rPr>
                <w:rFonts w:ascii="Verdana" w:hAnsi="Verdana" w:cs="Arial"/>
                <w:sz w:val="18"/>
                <w:szCs w:val="18"/>
                <w:lang w:val="es-ES_tradnl"/>
              </w:rPr>
              <w:t>Otra información sobre las medidas adoptadas.</w:t>
            </w:r>
          </w:p>
        </w:tc>
      </w:tr>
      <w:tr w:rsidR="00950A37" w:rsidRPr="002E535E">
        <w:trPr>
          <w:cantSplit/>
          <w:trHeight w:val="14"/>
        </w:trPr>
        <w:tc>
          <w:tcPr>
            <w:tcW w:w="919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946E0" w:rsidRPr="002E535E" w:rsidRDefault="00D56B7D">
            <w:pPr>
              <w:spacing w:before="60" w:after="60"/>
              <w:jc w:val="both"/>
              <w:rPr>
                <w:rFonts w:ascii="Verdana" w:hAnsi="Verdana" w:cs="Arial"/>
                <w:sz w:val="18"/>
                <w:szCs w:val="18"/>
                <w:lang w:val="es-ES_tradnl"/>
              </w:rPr>
            </w:pPr>
            <w:r w:rsidRPr="002E535E">
              <w:rPr>
                <w:rFonts w:ascii="Verdana" w:hAnsi="Verdana" w:cs="Arial"/>
                <w:sz w:val="18"/>
                <w:szCs w:val="18"/>
                <w:lang w:val="es-ES_tradnl"/>
              </w:rPr>
              <w:t>El Consorcio ICBG para el descubrimiento de medicamentos contra enfermedades tropicales que provengan de la biodiversidad de la flora y fauna panameña.</w:t>
            </w:r>
          </w:p>
        </w:tc>
      </w:tr>
    </w:tbl>
    <w:p w:rsidR="00950A37" w:rsidRPr="002E535E" w:rsidRDefault="00950A37" w:rsidP="004C482B">
      <w:pPr>
        <w:numPr>
          <w:ilvl w:val="0"/>
          <w:numId w:val="184"/>
        </w:numPr>
        <w:tabs>
          <w:tab w:val="clear" w:pos="1440"/>
          <w:tab w:val="left" w:pos="900"/>
        </w:tabs>
        <w:spacing w:before="240"/>
        <w:jc w:val="both"/>
        <w:rPr>
          <w:rFonts w:ascii="Verdana" w:hAnsi="Verdana"/>
          <w:b/>
          <w:bCs/>
          <w:sz w:val="18"/>
          <w:szCs w:val="20"/>
          <w:lang w:val="es-ES_tradnl"/>
        </w:rPr>
      </w:pPr>
    </w:p>
    <w:tbl>
      <w:tblPr>
        <w:tblW w:w="9263" w:type="dxa"/>
        <w:tblInd w:w="23"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
        <w:gridCol w:w="9256"/>
      </w:tblGrid>
      <w:tr w:rsidR="00950A37" w:rsidRPr="002E535E">
        <w:trPr>
          <w:gridBefore w:val="1"/>
          <w:wBefore w:w="7" w:type="dxa"/>
          <w:trHeight w:val="423"/>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199"/>
              </w:numPr>
              <w:tabs>
                <w:tab w:val="clear" w:pos="1080"/>
                <w:tab w:val="num"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199"/>
              </w:numPr>
              <w:tabs>
                <w:tab w:val="clear" w:pos="1080"/>
                <w:tab w:val="num"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199"/>
              </w:numPr>
              <w:tabs>
                <w:tab w:val="clear" w:pos="1080"/>
                <w:tab w:val="num"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199"/>
              </w:numPr>
              <w:tabs>
                <w:tab w:val="clear" w:pos="1080"/>
                <w:tab w:val="num"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199"/>
              </w:numPr>
              <w:tabs>
                <w:tab w:val="clear" w:pos="1080"/>
                <w:tab w:val="num"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199"/>
              </w:numPr>
              <w:tabs>
                <w:tab w:val="clear" w:pos="1080"/>
                <w:tab w:val="num"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35"/>
        </w:trPr>
        <w:tc>
          <w:tcPr>
            <w:tcW w:w="9263" w:type="dxa"/>
            <w:gridSpan w:val="2"/>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58622A" w:rsidRDefault="00813803" w:rsidP="00813803">
            <w:pPr>
              <w:spacing w:before="60" w:after="60"/>
              <w:jc w:val="both"/>
              <w:rPr>
                <w:rFonts w:ascii="Verdana" w:hAnsi="Verdana"/>
                <w:bCs/>
                <w:sz w:val="18"/>
                <w:szCs w:val="20"/>
                <w:lang w:val="es-ES_tradnl"/>
              </w:rPr>
            </w:pPr>
            <w:r>
              <w:rPr>
                <w:rFonts w:ascii="Verdana" w:hAnsi="Verdana"/>
                <w:bCs/>
                <w:sz w:val="18"/>
                <w:szCs w:val="20"/>
                <w:lang w:val="es-ES_tradnl"/>
              </w:rPr>
              <w:t xml:space="preserve">a) </w:t>
            </w:r>
            <w:r w:rsidR="0058622A" w:rsidRPr="002E535E">
              <w:rPr>
                <w:rFonts w:ascii="Verdana" w:hAnsi="Verdana"/>
                <w:bCs/>
                <w:sz w:val="18"/>
                <w:szCs w:val="20"/>
                <w:lang w:val="es-ES_tradnl"/>
              </w:rPr>
              <w:t>resultados e im</w:t>
            </w:r>
            <w:r w:rsidR="00266C36">
              <w:rPr>
                <w:rFonts w:ascii="Verdana" w:hAnsi="Verdana"/>
                <w:bCs/>
                <w:sz w:val="18"/>
                <w:szCs w:val="20"/>
                <w:lang w:val="es-ES_tradnl"/>
              </w:rPr>
              <w:t>pactos de las medidas adoptadas.</w:t>
            </w:r>
            <w:r w:rsidR="002C7E5C">
              <w:rPr>
                <w:rFonts w:ascii="Verdana" w:hAnsi="Verdana"/>
                <w:bCs/>
                <w:sz w:val="18"/>
                <w:szCs w:val="20"/>
                <w:lang w:val="es-ES_tradnl"/>
              </w:rPr>
              <w:t xml:space="preserve"> </w:t>
            </w:r>
            <w:r w:rsidR="002C7E5C" w:rsidRPr="002E535E">
              <w:rPr>
                <w:rFonts w:ascii="Verdana" w:hAnsi="Verdana" w:cs="Arial"/>
                <w:sz w:val="18"/>
                <w:szCs w:val="18"/>
                <w:lang w:val="es-ES"/>
              </w:rPr>
              <w:t xml:space="preserve">Programa de Transferencia de tecnologías amigables al ambiente operando, para el desarrollo de actividades productivas sostenibles (agricultura orgánica, agroforestería comunitaria, ecoturismo, bioprospección, biotecnologías, sistemas de información ambiental en redes virtuales) a grupos con base comunitaria  debidamente establecidos y certificados por ANAM; Programa de metodologías participativas para el uso racional y sostenible de los recursos naturales en AP;  Proyectos de evaluación rural participativa en AP; Proyectos de negocios ambientales operando;  Valoración de los recursos naturales en 100% de los Parques Nacionales del SINAP; Sistemas de Información semi-inteligentes para la toma de decisiones con modelos predictivos y simulaciones en tiempo real. </w:t>
            </w:r>
            <w:r w:rsidR="002C7E5C" w:rsidRPr="002E535E">
              <w:rPr>
                <w:rFonts w:ascii="Verdana" w:hAnsi="Verdana" w:cs="Arial"/>
                <w:sz w:val="18"/>
                <w:szCs w:val="18"/>
                <w:lang w:val="es-ES_tradnl"/>
              </w:rPr>
              <w:t>Los niveles de calificación no se han seleccionado, sin embargo, existen acciones, programas y proyectos en ejecución y ejecutados.</w:t>
            </w:r>
          </w:p>
          <w:p w:rsidR="00621F43" w:rsidRPr="002E535E" w:rsidRDefault="00621F43" w:rsidP="00813803">
            <w:pPr>
              <w:spacing w:before="60" w:after="60"/>
              <w:jc w:val="both"/>
              <w:rPr>
                <w:rFonts w:ascii="Verdana" w:hAnsi="Verdana"/>
                <w:bCs/>
                <w:sz w:val="18"/>
                <w:szCs w:val="20"/>
                <w:lang w:val="es-ES_tradnl"/>
              </w:rPr>
            </w:pPr>
          </w:p>
          <w:p w:rsidR="00266C36" w:rsidRDefault="00813803" w:rsidP="00266C36">
            <w:pPr>
              <w:jc w:val="both"/>
              <w:rPr>
                <w:rFonts w:ascii="Verdana" w:hAnsi="Verdana" w:cs="Arial"/>
                <w:color w:val="000000"/>
                <w:sz w:val="18"/>
                <w:szCs w:val="18"/>
                <w:lang w:val="es-PA"/>
              </w:rPr>
            </w:pPr>
            <w:r>
              <w:rPr>
                <w:rFonts w:ascii="Verdana" w:hAnsi="Verdana"/>
                <w:bCs/>
                <w:sz w:val="18"/>
                <w:szCs w:val="20"/>
                <w:lang w:val="es-ES_tradnl"/>
              </w:rPr>
              <w:t xml:space="preserve">b) </w:t>
            </w:r>
            <w:r w:rsidR="0058622A" w:rsidRPr="002E535E">
              <w:rPr>
                <w:rFonts w:ascii="Verdana" w:hAnsi="Verdana"/>
                <w:bCs/>
                <w:sz w:val="18"/>
                <w:szCs w:val="20"/>
                <w:lang w:val="es-ES_tradnl"/>
              </w:rPr>
              <w:t>contribución al logro de las metas de</w:t>
            </w:r>
            <w:r>
              <w:rPr>
                <w:rFonts w:ascii="Verdana" w:hAnsi="Verdana"/>
                <w:bCs/>
                <w:sz w:val="18"/>
                <w:szCs w:val="20"/>
                <w:lang w:val="es-ES_tradnl"/>
              </w:rPr>
              <w:t xml:space="preserve">l plan estratégico del Convenio. </w:t>
            </w:r>
            <w:r w:rsidRPr="00813803">
              <w:rPr>
                <w:rFonts w:ascii="Verdana" w:hAnsi="Verdana"/>
                <w:sz w:val="18"/>
                <w:szCs w:val="18"/>
                <w:lang w:val="es-PA"/>
              </w:rPr>
              <w:t>Las acciones propuestas contribuyen al cumplimiento de las siguientes metas del Plan estratégico:</w:t>
            </w:r>
            <w:r w:rsidR="00266C36">
              <w:rPr>
                <w:rFonts w:ascii="Verdana" w:hAnsi="Verdana"/>
                <w:sz w:val="18"/>
                <w:szCs w:val="18"/>
                <w:lang w:val="es-PA"/>
              </w:rPr>
              <w:t xml:space="preserve"> meta</w:t>
            </w:r>
            <w:r w:rsidRPr="00813803">
              <w:rPr>
                <w:rFonts w:ascii="Verdana" w:hAnsi="Verdana"/>
                <w:sz w:val="18"/>
                <w:szCs w:val="18"/>
                <w:lang w:val="es-PA"/>
              </w:rPr>
              <w:t xml:space="preserve"> 1. </w:t>
            </w:r>
            <w:r w:rsidRPr="00813803">
              <w:rPr>
                <w:rFonts w:ascii="Verdana" w:hAnsi="Verdana" w:cs="Arial"/>
                <w:color w:val="000000"/>
                <w:sz w:val="18"/>
                <w:szCs w:val="18"/>
                <w:lang w:val="es-PA"/>
              </w:rPr>
              <w:t>Reducir el ritmo de pérdida de los componentes de la diversidad biológica, en particular: (a) biomas, hábitat y ecosistemas; (b) especies y poblaciones y; (c) diversidad genética;</w:t>
            </w:r>
            <w:r w:rsidR="00266C36">
              <w:rPr>
                <w:rFonts w:ascii="Verdana" w:hAnsi="Verdana" w:cs="Arial"/>
                <w:color w:val="000000"/>
                <w:sz w:val="18"/>
                <w:szCs w:val="18"/>
                <w:lang w:val="es-PA"/>
              </w:rPr>
              <w:t xml:space="preserve"> meta</w:t>
            </w:r>
            <w:r w:rsidRPr="00813803">
              <w:rPr>
                <w:rFonts w:ascii="Verdana" w:hAnsi="Verdana" w:cs="Arial"/>
                <w:color w:val="000000"/>
                <w:sz w:val="18"/>
                <w:szCs w:val="18"/>
                <w:lang w:val="es-PA"/>
              </w:rPr>
              <w:t xml:space="preserve"> 2. promover el uso sostenible de la diversidad biológica; 3. atender las principales amenazas a la diversidad biológica; </w:t>
            </w:r>
            <w:r w:rsidR="00266C36">
              <w:rPr>
                <w:rFonts w:ascii="Verdana" w:hAnsi="Verdana" w:cs="Arial"/>
                <w:color w:val="000000"/>
                <w:sz w:val="18"/>
                <w:szCs w:val="18"/>
                <w:lang w:val="es-PA"/>
              </w:rPr>
              <w:t xml:space="preserve">meta </w:t>
            </w:r>
            <w:r w:rsidRPr="00813803">
              <w:rPr>
                <w:rFonts w:ascii="Verdana" w:hAnsi="Verdana" w:cs="Arial"/>
                <w:color w:val="000000"/>
                <w:sz w:val="18"/>
                <w:szCs w:val="18"/>
                <w:lang w:val="es-PA"/>
              </w:rPr>
              <w:t xml:space="preserve">4. conservar la integridad de los ecosistemas, y el suministro de bienes y servicios proporcionados por la diversidad biológica en los ecosistemas </w:t>
            </w:r>
            <w:r w:rsidR="00266C36">
              <w:rPr>
                <w:rFonts w:ascii="Verdana" w:hAnsi="Verdana" w:cs="Arial"/>
                <w:color w:val="000000"/>
                <w:sz w:val="18"/>
                <w:szCs w:val="18"/>
                <w:lang w:val="es-PA"/>
              </w:rPr>
              <w:t>para apoyo del bienestar humano.</w:t>
            </w:r>
          </w:p>
          <w:p w:rsidR="00621F43" w:rsidRDefault="00621F43" w:rsidP="00266C36">
            <w:pPr>
              <w:jc w:val="both"/>
              <w:rPr>
                <w:rFonts w:ascii="Verdana" w:hAnsi="Verdana"/>
                <w:bCs/>
                <w:sz w:val="18"/>
                <w:szCs w:val="20"/>
                <w:lang w:val="es-ES_tradnl"/>
              </w:rPr>
            </w:pPr>
          </w:p>
          <w:p w:rsidR="00621F43" w:rsidRDefault="00813803" w:rsidP="00266C36">
            <w:pPr>
              <w:jc w:val="both"/>
              <w:rPr>
                <w:rFonts w:ascii="Verdana" w:hAnsi="Verdana"/>
                <w:sz w:val="18"/>
                <w:szCs w:val="18"/>
                <w:lang w:val="es-PA"/>
              </w:rPr>
            </w:pPr>
            <w:r>
              <w:rPr>
                <w:rFonts w:ascii="Verdana" w:hAnsi="Verdana"/>
                <w:bCs/>
                <w:sz w:val="18"/>
                <w:szCs w:val="20"/>
                <w:lang w:val="es-ES_tradnl"/>
              </w:rPr>
              <w:t xml:space="preserve">c) </w:t>
            </w:r>
            <w:r w:rsidR="0058622A" w:rsidRPr="002E535E">
              <w:rPr>
                <w:rFonts w:ascii="Verdana" w:hAnsi="Verdana"/>
                <w:bCs/>
                <w:sz w:val="18"/>
                <w:szCs w:val="20"/>
                <w:lang w:val="es-ES_tradnl"/>
              </w:rPr>
              <w:t>contribución</w:t>
            </w:r>
            <w:r>
              <w:rPr>
                <w:rFonts w:ascii="Verdana" w:hAnsi="Verdana"/>
                <w:bCs/>
                <w:sz w:val="18"/>
                <w:szCs w:val="20"/>
                <w:lang w:val="es-ES_tradnl"/>
              </w:rPr>
              <w:t xml:space="preserve"> al progreso hacia la meta 2010. </w:t>
            </w:r>
            <w:r w:rsidRPr="00266C36">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w:t>
            </w:r>
            <w:r w:rsidR="00266C36" w:rsidRPr="00266C36">
              <w:rPr>
                <w:rFonts w:ascii="Verdana" w:hAnsi="Verdana"/>
                <w:sz w:val="18"/>
                <w:szCs w:val="18"/>
                <w:lang w:val="es-PA"/>
              </w:rPr>
              <w:t>n de los objetivos del Convenio.</w:t>
            </w:r>
            <w:r w:rsidRPr="00266C36">
              <w:rPr>
                <w:rFonts w:ascii="Verdana" w:hAnsi="Verdana"/>
                <w:sz w:val="18"/>
                <w:szCs w:val="18"/>
                <w:lang w:val="es-PA"/>
              </w:rPr>
              <w:t xml:space="preserve">       </w:t>
            </w:r>
          </w:p>
          <w:p w:rsidR="00266C36" w:rsidRDefault="00813803" w:rsidP="00266C36">
            <w:pPr>
              <w:jc w:val="both"/>
              <w:rPr>
                <w:rFonts w:ascii="Verdana" w:hAnsi="Verdana"/>
                <w:sz w:val="18"/>
                <w:szCs w:val="18"/>
                <w:lang w:val="es-PA"/>
              </w:rPr>
            </w:pPr>
            <w:r w:rsidRPr="00266C36">
              <w:rPr>
                <w:rFonts w:ascii="Verdana" w:hAnsi="Verdana"/>
                <w:sz w:val="18"/>
                <w:szCs w:val="18"/>
                <w:lang w:val="es-PA"/>
              </w:rPr>
              <w:t xml:space="preserve">                                                  </w:t>
            </w:r>
            <w:r w:rsidR="00266C36">
              <w:rPr>
                <w:rFonts w:ascii="Verdana" w:hAnsi="Verdana"/>
                <w:sz w:val="18"/>
                <w:szCs w:val="18"/>
                <w:lang w:val="es-PA"/>
              </w:rPr>
              <w:t xml:space="preserve">   </w:t>
            </w:r>
            <w:r w:rsidRPr="00266C36">
              <w:rPr>
                <w:rFonts w:ascii="Verdana" w:hAnsi="Verdana"/>
                <w:sz w:val="18"/>
                <w:szCs w:val="18"/>
                <w:lang w:val="es-PA"/>
              </w:rPr>
              <w:t xml:space="preserve"> </w:t>
            </w:r>
            <w:r w:rsidR="00266C36">
              <w:rPr>
                <w:rFonts w:ascii="Verdana" w:hAnsi="Verdana"/>
                <w:sz w:val="18"/>
                <w:szCs w:val="18"/>
                <w:lang w:val="es-PA"/>
              </w:rPr>
              <w:t xml:space="preserve"> </w:t>
            </w:r>
          </w:p>
          <w:p w:rsidR="00621F43" w:rsidRDefault="00813803" w:rsidP="00266C36">
            <w:pPr>
              <w:jc w:val="both"/>
              <w:rPr>
                <w:rFonts w:ascii="Verdana" w:hAnsi="Verdana"/>
                <w:bCs/>
                <w:sz w:val="18"/>
                <w:lang w:val="es-ES_tradnl"/>
              </w:rPr>
            </w:pPr>
            <w:r>
              <w:rPr>
                <w:rFonts w:ascii="Verdana" w:hAnsi="Verdana"/>
                <w:bCs/>
                <w:sz w:val="18"/>
                <w:szCs w:val="20"/>
                <w:lang w:val="es-ES_tradnl"/>
              </w:rPr>
              <w:t xml:space="preserve">d) </w:t>
            </w:r>
            <w:r w:rsidR="0058622A" w:rsidRPr="002E535E">
              <w:rPr>
                <w:rFonts w:ascii="Verdana" w:hAnsi="Verdana"/>
                <w:bCs/>
                <w:sz w:val="18"/>
                <w:szCs w:val="20"/>
                <w:lang w:val="es-ES_tradnl"/>
              </w:rPr>
              <w:t>progreso en la aplicación de las estrategias y pl</w:t>
            </w:r>
            <w:r>
              <w:rPr>
                <w:rFonts w:ascii="Verdana" w:hAnsi="Verdana"/>
                <w:bCs/>
                <w:sz w:val="18"/>
                <w:szCs w:val="20"/>
                <w:lang w:val="es-ES_tradnl"/>
              </w:rPr>
              <w:t xml:space="preserve">anes de acción nacionales sobre </w:t>
            </w:r>
            <w:r w:rsidR="0058622A" w:rsidRPr="002E535E">
              <w:rPr>
                <w:rFonts w:ascii="Verdana" w:hAnsi="Verdana"/>
                <w:bCs/>
                <w:sz w:val="18"/>
                <w:szCs w:val="20"/>
                <w:lang w:val="es-ES_tradnl"/>
              </w:rPr>
              <w:t>diversidad bi</w:t>
            </w:r>
            <w:r w:rsidR="0058622A" w:rsidRPr="002E535E">
              <w:rPr>
                <w:rFonts w:ascii="Verdana" w:hAnsi="Verdana"/>
                <w:bCs/>
                <w:sz w:val="18"/>
                <w:szCs w:val="20"/>
                <w:lang w:val="es-ES_tradnl"/>
              </w:rPr>
              <w:t>o</w:t>
            </w:r>
            <w:r>
              <w:rPr>
                <w:rFonts w:ascii="Verdana" w:hAnsi="Verdana"/>
                <w:bCs/>
                <w:sz w:val="18"/>
                <w:szCs w:val="20"/>
                <w:lang w:val="es-ES_tradnl"/>
              </w:rPr>
              <w:t>lógica.</w:t>
            </w:r>
            <w:r>
              <w:rPr>
                <w:rFonts w:ascii="Verdana" w:hAnsi="Verdana"/>
                <w:bCs/>
                <w:sz w:val="18"/>
                <w:lang w:val="es-ES_tradnl"/>
              </w:rPr>
              <w:t xml:space="preserve"> </w:t>
            </w:r>
            <w:r w:rsidR="002C7E5C">
              <w:rPr>
                <w:rFonts w:ascii="Verdana" w:hAnsi="Verdana"/>
                <w:bCs/>
                <w:sz w:val="18"/>
                <w:lang w:val="es-ES_tradnl"/>
              </w:rPr>
              <w:t xml:space="preserve">Desarrollo de alianzas estratégicas para la transferencia y el fortalecimiento tecnológico nacional, por ejemplo, </w:t>
            </w:r>
            <w:r w:rsidR="002C7E5C">
              <w:rPr>
                <w:rFonts w:ascii="Verdana" w:hAnsi="Verdana" w:cs="Arial"/>
                <w:sz w:val="18"/>
                <w:szCs w:val="18"/>
                <w:lang w:val="es-ES_tradnl"/>
              </w:rPr>
              <w:t>e</w:t>
            </w:r>
            <w:r w:rsidR="002C7E5C" w:rsidRPr="002E535E">
              <w:rPr>
                <w:rFonts w:ascii="Verdana" w:hAnsi="Verdana" w:cs="Arial"/>
                <w:sz w:val="18"/>
                <w:szCs w:val="18"/>
                <w:lang w:val="es-ES_tradnl"/>
              </w:rPr>
              <w:t>l Consorcio ICBG para el descubrimiento de medicamentos contra enfermedades tropicales que provengan de la biodiversidad de la flora y fauna panameña.</w:t>
            </w:r>
            <w:r>
              <w:rPr>
                <w:rFonts w:ascii="Verdana" w:hAnsi="Verdana"/>
                <w:bCs/>
                <w:sz w:val="18"/>
                <w:lang w:val="es-ES_tradnl"/>
              </w:rPr>
              <w:t xml:space="preserve">    </w:t>
            </w:r>
          </w:p>
          <w:p w:rsidR="00621F43" w:rsidRDefault="00813803" w:rsidP="00266C36">
            <w:pPr>
              <w:jc w:val="both"/>
              <w:rPr>
                <w:rFonts w:ascii="Verdana" w:hAnsi="Verdana"/>
                <w:sz w:val="18"/>
                <w:szCs w:val="18"/>
                <w:lang w:val="es-PA"/>
              </w:rPr>
            </w:pPr>
            <w:r>
              <w:rPr>
                <w:rFonts w:ascii="Verdana" w:hAnsi="Verdana"/>
                <w:bCs/>
                <w:sz w:val="18"/>
                <w:lang w:val="es-ES_tradnl"/>
              </w:rPr>
              <w:t xml:space="preserve">                                                                                                                                                 </w:t>
            </w:r>
            <w:r>
              <w:rPr>
                <w:rFonts w:ascii="Verdana" w:hAnsi="Verdana"/>
                <w:bCs/>
                <w:sz w:val="18"/>
                <w:szCs w:val="20"/>
                <w:lang w:val="es-ES_tradnl"/>
              </w:rPr>
              <w:t xml:space="preserve">e) </w:t>
            </w:r>
            <w:r w:rsidR="0058622A" w:rsidRPr="002E535E">
              <w:rPr>
                <w:rFonts w:ascii="Verdana" w:hAnsi="Verdana"/>
                <w:bCs/>
                <w:sz w:val="18"/>
                <w:szCs w:val="20"/>
                <w:lang w:val="es-ES_tradnl"/>
              </w:rPr>
              <w:t>contribución al logro de las metas de desarrollo del Milenio</w:t>
            </w:r>
            <w:r>
              <w:rPr>
                <w:rFonts w:ascii="Verdana" w:hAnsi="Verdana"/>
                <w:bCs/>
                <w:sz w:val="18"/>
                <w:szCs w:val="20"/>
                <w:lang w:val="es-ES_tradnl"/>
              </w:rPr>
              <w:t xml:space="preserve">. </w:t>
            </w:r>
            <w:r w:rsidRPr="00813803">
              <w:rPr>
                <w:rFonts w:ascii="Verdana" w:hAnsi="Verdana"/>
                <w:sz w:val="18"/>
                <w:szCs w:val="18"/>
                <w:lang w:val="es-PA"/>
              </w:rPr>
              <w:t xml:space="preserve">Las acciones propuestas permiten el avance hacia el logro de las metas 7 y 8 </w:t>
            </w:r>
            <w:r>
              <w:rPr>
                <w:rFonts w:ascii="Verdana" w:hAnsi="Verdana"/>
                <w:sz w:val="18"/>
                <w:szCs w:val="18"/>
                <w:lang w:val="es-PA"/>
              </w:rPr>
              <w:t xml:space="preserve">del milenio.                                                                                             </w:t>
            </w:r>
          </w:p>
          <w:p w:rsidR="00621F43" w:rsidRDefault="00621F43" w:rsidP="00266C36">
            <w:pPr>
              <w:jc w:val="both"/>
              <w:rPr>
                <w:rFonts w:ascii="Verdana" w:hAnsi="Verdana"/>
                <w:sz w:val="18"/>
                <w:szCs w:val="18"/>
                <w:lang w:val="es-PA"/>
              </w:rPr>
            </w:pPr>
          </w:p>
          <w:p w:rsidR="00950A37" w:rsidRPr="002E535E" w:rsidRDefault="00813803" w:rsidP="00266C36">
            <w:pPr>
              <w:jc w:val="both"/>
              <w:rPr>
                <w:rFonts w:ascii="Verdana" w:hAnsi="Verdana"/>
                <w:b/>
                <w:bCs/>
                <w:sz w:val="18"/>
                <w:szCs w:val="20"/>
                <w:lang w:val="es-ES_tradnl"/>
              </w:rPr>
            </w:pPr>
            <w:r>
              <w:rPr>
                <w:rFonts w:ascii="Verdana" w:hAnsi="Verdana"/>
                <w:bCs/>
                <w:sz w:val="18"/>
                <w:szCs w:val="20"/>
                <w:lang w:val="es-ES_tradnl"/>
              </w:rPr>
              <w:t xml:space="preserve">f) </w:t>
            </w:r>
            <w:r w:rsidR="0058622A" w:rsidRPr="002E535E">
              <w:rPr>
                <w:rFonts w:ascii="Verdana" w:hAnsi="Verdana"/>
                <w:bCs/>
                <w:sz w:val="18"/>
                <w:szCs w:val="20"/>
                <w:lang w:val="es-ES_tradnl"/>
              </w:rPr>
              <w:t>limitaciones enfrentadas en la aplicación.</w:t>
            </w:r>
            <w:r w:rsidR="002C7E5C">
              <w:rPr>
                <w:rFonts w:ascii="Verdana" w:hAnsi="Verdana"/>
                <w:bCs/>
                <w:sz w:val="18"/>
                <w:szCs w:val="20"/>
                <w:lang w:val="es-ES_tradnl"/>
              </w:rPr>
              <w:t xml:space="preserve"> Financiamiento a corto, mediano y largo plazo, el involucramiento de investigadores de renombre internacional en programas de formación nacionales</w:t>
            </w:r>
            <w:r w:rsidR="00176987">
              <w:rPr>
                <w:rFonts w:ascii="Verdana" w:hAnsi="Verdana"/>
                <w:bCs/>
                <w:sz w:val="18"/>
                <w:szCs w:val="20"/>
                <w:lang w:val="es-ES_tradnl"/>
              </w:rPr>
              <w:t>.</w:t>
            </w:r>
          </w:p>
        </w:tc>
      </w:tr>
    </w:tbl>
    <w:p w:rsidR="00950A37" w:rsidRPr="002E535E" w:rsidRDefault="00950A37">
      <w:pPr>
        <w:pStyle w:val="Heading3"/>
        <w:ind w:left="0" w:firstLine="0"/>
        <w:jc w:val="left"/>
        <w:rPr>
          <w:color w:val="auto"/>
          <w:lang w:val="es-ES_tradnl"/>
        </w:rPr>
      </w:pPr>
      <w:bookmarkStart w:id="74" w:name="_Toc76785729"/>
      <w:bookmarkStart w:id="75" w:name="_Toc76878505"/>
      <w:bookmarkStart w:id="76" w:name="_Toc76879260"/>
      <w:bookmarkStart w:id="77" w:name="_Toc76879298"/>
      <w:bookmarkStart w:id="78" w:name="_Toc76879499"/>
      <w:bookmarkStart w:id="79" w:name="_Toc76879541"/>
    </w:p>
    <w:p w:rsidR="00950A37" w:rsidRPr="002E535E" w:rsidRDefault="00950A37">
      <w:pPr>
        <w:pStyle w:val="Heading3"/>
        <w:rPr>
          <w:color w:val="auto"/>
          <w:sz w:val="20"/>
          <w:lang w:val="es-ES_tradnl"/>
        </w:rPr>
      </w:pPr>
      <w:bookmarkStart w:id="80" w:name="_Toc93824830"/>
      <w:r w:rsidRPr="002E535E">
        <w:rPr>
          <w:color w:val="auto"/>
          <w:sz w:val="20"/>
          <w:lang w:val="es-ES_tradnl"/>
        </w:rPr>
        <w:t xml:space="preserve">Programa de trabajo sobre transferencia de tecnología y </w:t>
      </w:r>
      <w:bookmarkEnd w:id="74"/>
      <w:bookmarkEnd w:id="75"/>
      <w:bookmarkEnd w:id="76"/>
      <w:bookmarkEnd w:id="77"/>
      <w:bookmarkEnd w:id="78"/>
      <w:bookmarkEnd w:id="79"/>
      <w:r w:rsidRPr="002E535E">
        <w:rPr>
          <w:color w:val="auto"/>
          <w:sz w:val="20"/>
          <w:lang w:val="es-ES_tradnl"/>
        </w:rPr>
        <w:t>cooperación tecnológ</w:t>
      </w:r>
      <w:r w:rsidRPr="002E535E">
        <w:rPr>
          <w:color w:val="auto"/>
          <w:sz w:val="20"/>
          <w:lang w:val="es-ES_tradnl"/>
        </w:rPr>
        <w:t>i</w:t>
      </w:r>
      <w:r w:rsidRPr="002E535E">
        <w:rPr>
          <w:color w:val="auto"/>
          <w:sz w:val="20"/>
          <w:lang w:val="es-ES_tradnl"/>
        </w:rPr>
        <w:t>ca</w:t>
      </w:r>
      <w:bookmarkEnd w:id="80"/>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384"/>
        <w:gridCol w:w="1294"/>
      </w:tblGrid>
      <w:tr w:rsidR="00950A37" w:rsidRPr="002E535E">
        <w:trPr>
          <w:trHeight w:val="450"/>
        </w:trPr>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proporcionado su país apoyo financiero y técnico y capacitación para prestar asistencia en la aplicación del programa de trabajo sobre transferencia de tecnología y cooperación tecnológica? (decisión VII/29)</w:t>
            </w:r>
          </w:p>
        </w:tc>
      </w:tr>
      <w:tr w:rsidR="00950A37" w:rsidRPr="002E535E">
        <w:trPr>
          <w:trHeight w:val="35"/>
        </w:trPr>
        <w:tc>
          <w:tcPr>
            <w:tcW w:w="7920"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6"/>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129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92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6"/>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 xml:space="preserve">No, pero programas pertinentes en preparación </w:t>
            </w:r>
          </w:p>
        </w:tc>
        <w:tc>
          <w:tcPr>
            <w:tcW w:w="129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92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6"/>
              </w:numPr>
              <w:tabs>
                <w:tab w:val="clear" w:pos="1080"/>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Sí, algunos programas implantados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29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C7288">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133"/>
        </w:trPr>
        <w:tc>
          <w:tcPr>
            <w:tcW w:w="7920"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6"/>
              </w:numPr>
              <w:tabs>
                <w:tab w:val="clear" w:pos="1080"/>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Sí, programas completos implantados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29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33"/>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apoyo financiero y técnico y capacitación para prestar asistencia en la aplicación del programa de trabajo sobre transferencia de tecnología y cooperación tecnológica.</w:t>
            </w:r>
          </w:p>
        </w:tc>
      </w:tr>
      <w:tr w:rsidR="00950A37"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FB2E59">
            <w:pPr>
              <w:spacing w:before="60" w:after="60"/>
              <w:jc w:val="both"/>
              <w:rPr>
                <w:rFonts w:ascii="Verdana" w:hAnsi="Verdana"/>
                <w:sz w:val="18"/>
                <w:szCs w:val="18"/>
                <w:lang w:val="es-ES_tradnl"/>
              </w:rPr>
            </w:pPr>
            <w:r w:rsidRPr="002E535E">
              <w:rPr>
                <w:rFonts w:ascii="Verdana" w:hAnsi="Verdana"/>
                <w:sz w:val="18"/>
                <w:szCs w:val="18"/>
                <w:lang w:val="es-ES_tradnl"/>
              </w:rPr>
              <w:t>Son políticas de gobierno</w:t>
            </w:r>
            <w:r w:rsidR="00213C88" w:rsidRPr="002E535E">
              <w:rPr>
                <w:rFonts w:ascii="Verdana" w:hAnsi="Verdana"/>
                <w:sz w:val="18"/>
                <w:szCs w:val="18"/>
                <w:lang w:val="es-ES_tradnl"/>
              </w:rPr>
              <w:t xml:space="preserve"> y también se puede considerar las acciones de f</w:t>
            </w:r>
            <w:r w:rsidRPr="002E535E">
              <w:rPr>
                <w:rFonts w:ascii="Verdana" w:hAnsi="Verdana"/>
                <w:sz w:val="18"/>
                <w:szCs w:val="18"/>
                <w:lang w:val="es-ES_tradnl"/>
              </w:rPr>
              <w:t>ortalecimiento interinstitucional.</w:t>
            </w:r>
            <w:r w:rsidR="008C7288" w:rsidRPr="002E535E">
              <w:rPr>
                <w:rFonts w:ascii="Verdana" w:hAnsi="Verdana"/>
                <w:sz w:val="18"/>
                <w:szCs w:val="18"/>
                <w:lang w:val="es-ES_tradnl"/>
              </w:rPr>
              <w:t xml:space="preserve"> SENACYT ha establecido su estrategia de desarrollo al presentar el Plan Estratégico 2005-2009. Igualmente el MIDA y el IDIAP cuentan con sus Planes de Desarrollo y estrategias de transferencias de tecnología en temas agrícolas, y pecuarios. </w:t>
            </w:r>
            <w:smartTag w:uri="urn:schemas-microsoft-com:office:smarttags" w:element="PersonName">
              <w:smartTagPr>
                <w:attr w:name="ProductID" w:val="La Universidades"/>
              </w:smartTagPr>
              <w:r w:rsidR="008C7288" w:rsidRPr="002E535E">
                <w:rPr>
                  <w:rFonts w:ascii="Verdana" w:hAnsi="Verdana"/>
                  <w:sz w:val="18"/>
                  <w:szCs w:val="18"/>
                  <w:lang w:val="es-ES_tradnl"/>
                </w:rPr>
                <w:t>La Universidades</w:t>
              </w:r>
            </w:smartTag>
            <w:r w:rsidR="008C7288" w:rsidRPr="002E535E">
              <w:rPr>
                <w:rFonts w:ascii="Verdana" w:hAnsi="Verdana"/>
                <w:sz w:val="18"/>
                <w:szCs w:val="18"/>
                <w:lang w:val="es-ES_tradnl"/>
              </w:rPr>
              <w:t xml:space="preserve"> cuentan con sus programas de investigación y transferencia.</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adoptando medidas para suprimir impedimentos innecesarios a la financiación de iniciativas para países múltiples en cuanto a transferencia de tecnología y cooperación científica y técnica? (decisión VII/29)</w:t>
            </w:r>
          </w:p>
        </w:tc>
      </w:tr>
      <w:tr w:rsidR="00950A37" w:rsidRPr="002E535E">
        <w:trPr>
          <w:trHeight w:val="333"/>
        </w:trPr>
        <w:tc>
          <w:tcPr>
            <w:tcW w:w="7920"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7"/>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129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92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7"/>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 pero alg</w:t>
            </w:r>
            <w:r w:rsidRPr="002E535E">
              <w:rPr>
                <w:rFonts w:ascii="Verdana" w:hAnsi="Verdana"/>
                <w:sz w:val="22"/>
                <w:szCs w:val="22"/>
                <w:lang w:val="es-ES_tradnl"/>
              </w:rPr>
              <w:t>u</w:t>
            </w:r>
            <w:r w:rsidRPr="002E535E">
              <w:rPr>
                <w:rFonts w:ascii="Verdana" w:hAnsi="Verdana"/>
                <w:sz w:val="18"/>
                <w:szCs w:val="18"/>
                <w:lang w:val="es-ES_tradnl"/>
              </w:rPr>
              <w:t>nas medidas en estudio</w:t>
            </w:r>
          </w:p>
        </w:tc>
        <w:tc>
          <w:tcPr>
            <w:tcW w:w="129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60"/>
        </w:trPr>
        <w:tc>
          <w:tcPr>
            <w:tcW w:w="792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7"/>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29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160"/>
        </w:trPr>
        <w:tc>
          <w:tcPr>
            <w:tcW w:w="7920"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7"/>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29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33"/>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medidas para suprimir impedimentos innecesarios a la financiación de in</w:t>
            </w:r>
            <w:r w:rsidRPr="002E535E">
              <w:rPr>
                <w:rFonts w:ascii="Verdana" w:hAnsi="Verdana"/>
                <w:sz w:val="18"/>
                <w:szCs w:val="18"/>
                <w:lang w:val="es-ES_tradnl"/>
              </w:rPr>
              <w:t>i</w:t>
            </w:r>
            <w:r w:rsidRPr="002E535E">
              <w:rPr>
                <w:rFonts w:ascii="Verdana" w:hAnsi="Verdana"/>
                <w:sz w:val="18"/>
                <w:szCs w:val="18"/>
                <w:lang w:val="es-ES_tradnl"/>
              </w:rPr>
              <w:t>ciativas para países múltiples en cuanto a transferencia de tecnología y cooperación científica y técn</w:t>
            </w:r>
            <w:r w:rsidRPr="002E535E">
              <w:rPr>
                <w:rFonts w:ascii="Verdana" w:hAnsi="Verdana"/>
                <w:sz w:val="18"/>
                <w:szCs w:val="18"/>
                <w:lang w:val="es-ES_tradnl"/>
              </w:rPr>
              <w:t>i</w:t>
            </w:r>
            <w:r w:rsidRPr="002E535E">
              <w:rPr>
                <w:rFonts w:ascii="Verdana" w:hAnsi="Verdana"/>
                <w:sz w:val="18"/>
                <w:szCs w:val="18"/>
                <w:lang w:val="es-ES_tradnl"/>
              </w:rPr>
              <w:t>ca.</w:t>
            </w:r>
          </w:p>
        </w:tc>
      </w:tr>
      <w:tr w:rsidR="00251768"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51768" w:rsidRPr="002E535E" w:rsidRDefault="008C7288" w:rsidP="00251768">
            <w:pPr>
              <w:spacing w:before="60" w:after="60"/>
              <w:jc w:val="both"/>
              <w:rPr>
                <w:rFonts w:ascii="Verdana" w:hAnsi="Verdana"/>
                <w:sz w:val="18"/>
                <w:szCs w:val="18"/>
                <w:lang w:val="es-ES_tradnl"/>
              </w:rPr>
            </w:pPr>
            <w:r w:rsidRPr="002E535E">
              <w:rPr>
                <w:rFonts w:ascii="Verdana" w:hAnsi="Verdana"/>
                <w:sz w:val="18"/>
                <w:szCs w:val="18"/>
                <w:lang w:val="es-ES_tradnl"/>
              </w:rPr>
              <w:t xml:space="preserve">A través de las </w:t>
            </w:r>
            <w:r w:rsidR="00FB2E59" w:rsidRPr="002E535E">
              <w:rPr>
                <w:rFonts w:ascii="Verdana" w:hAnsi="Verdana"/>
                <w:sz w:val="18"/>
                <w:szCs w:val="18"/>
                <w:lang w:val="es-ES_tradnl"/>
              </w:rPr>
              <w:t>Políticas de cooperación técnica</w:t>
            </w:r>
            <w:r w:rsidR="00213C88" w:rsidRPr="002E535E">
              <w:rPr>
                <w:rFonts w:ascii="Verdana" w:hAnsi="Verdana"/>
                <w:sz w:val="18"/>
                <w:szCs w:val="18"/>
                <w:lang w:val="es-ES_tradnl"/>
              </w:rPr>
              <w:t xml:space="preserve"> internacional del M</w:t>
            </w:r>
            <w:r w:rsidR="00411A84" w:rsidRPr="002E535E">
              <w:rPr>
                <w:rFonts w:ascii="Verdana" w:hAnsi="Verdana"/>
                <w:sz w:val="18"/>
                <w:szCs w:val="18"/>
                <w:lang w:val="es-ES_tradnl"/>
              </w:rPr>
              <w:t xml:space="preserve">inisterio de </w:t>
            </w:r>
            <w:r w:rsidR="00213C88" w:rsidRPr="002E535E">
              <w:rPr>
                <w:rFonts w:ascii="Verdana" w:hAnsi="Verdana"/>
                <w:sz w:val="18"/>
                <w:szCs w:val="18"/>
                <w:lang w:val="es-ES_tradnl"/>
              </w:rPr>
              <w:t>Relaciones Exteriores de Panamá</w:t>
            </w:r>
            <w:r w:rsidRPr="002E535E">
              <w:rPr>
                <w:rFonts w:ascii="Verdana" w:hAnsi="Verdana"/>
                <w:sz w:val="18"/>
                <w:szCs w:val="18"/>
                <w:lang w:val="es-ES_tradnl"/>
              </w:rPr>
              <w:t>.</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realizado su país evaluaciones de la tecnología que responden a necesidades, oportunid</w:t>
            </w:r>
            <w:r w:rsidRPr="002E535E">
              <w:rPr>
                <w:rFonts w:ascii="Verdana" w:hAnsi="Verdana"/>
                <w:sz w:val="18"/>
                <w:szCs w:val="20"/>
                <w:lang w:val="es-ES_tradnl"/>
              </w:rPr>
              <w:t>a</w:t>
            </w:r>
            <w:r w:rsidRPr="002E535E">
              <w:rPr>
                <w:rFonts w:ascii="Verdana" w:hAnsi="Verdana"/>
                <w:sz w:val="18"/>
                <w:szCs w:val="20"/>
                <w:lang w:val="es-ES_tradnl"/>
              </w:rPr>
              <w:t>des y obstáculos tecnológicos en los sectores pertinentes así como de las correspondientes necesidades de creación de c</w:t>
            </w:r>
            <w:r w:rsidRPr="002E535E">
              <w:rPr>
                <w:rFonts w:ascii="Verdana" w:hAnsi="Verdana"/>
                <w:sz w:val="18"/>
                <w:szCs w:val="20"/>
                <w:lang w:val="es-ES_tradnl"/>
              </w:rPr>
              <w:t>a</w:t>
            </w:r>
            <w:r w:rsidRPr="002E535E">
              <w:rPr>
                <w:rFonts w:ascii="Verdana" w:hAnsi="Verdana"/>
                <w:sz w:val="18"/>
                <w:szCs w:val="20"/>
                <w:lang w:val="es-ES_tradnl"/>
              </w:rPr>
              <w:t>pacidad? (anexo a la decisión VII/29)</w:t>
            </w:r>
          </w:p>
        </w:tc>
      </w:tr>
      <w:tr w:rsidR="00950A37" w:rsidRPr="002E535E">
        <w:trPr>
          <w:trHeight w:val="342"/>
        </w:trPr>
        <w:tc>
          <w:tcPr>
            <w:tcW w:w="7920" w:type="dxa"/>
            <w:gridSpan w:val="2"/>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8"/>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129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340"/>
        </w:trPr>
        <w:tc>
          <w:tcPr>
            <w:tcW w:w="792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8"/>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 xml:space="preserve">No, evaluaciones en vías de realización </w:t>
            </w:r>
          </w:p>
        </w:tc>
        <w:tc>
          <w:tcPr>
            <w:tcW w:w="129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160"/>
        </w:trPr>
        <w:tc>
          <w:tcPr>
            <w:tcW w:w="7920" w:type="dxa"/>
            <w:gridSpan w:val="2"/>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8"/>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evaluaciones básicas emprendidas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29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rsidP="00251768">
            <w:pPr>
              <w:tabs>
                <w:tab w:val="num" w:pos="936"/>
              </w:tabs>
              <w:spacing w:before="60" w:after="60"/>
              <w:ind w:left="896" w:hanging="1064"/>
              <w:jc w:val="center"/>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160"/>
        </w:trPr>
        <w:tc>
          <w:tcPr>
            <w:tcW w:w="7920" w:type="dxa"/>
            <w:gridSpan w:val="2"/>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8"/>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evaluaciones completas emprendidas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29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trPr>
          <w:trHeight w:val="633"/>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evaluaciones de la tecnología que responden a necesidades, oportunidades y obstáculos tecnológicos en sectores pertinentes así como de las correspondientes necesidades de creación de capacidad.</w:t>
            </w:r>
          </w:p>
        </w:tc>
      </w:tr>
      <w:tr w:rsidR="00950A37"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01803">
            <w:pPr>
              <w:spacing w:before="60" w:after="60"/>
              <w:jc w:val="both"/>
              <w:rPr>
                <w:rFonts w:ascii="Verdana" w:hAnsi="Verdana"/>
                <w:sz w:val="18"/>
                <w:szCs w:val="18"/>
                <w:lang w:val="es-ES_tradnl"/>
              </w:rPr>
            </w:pPr>
            <w:r w:rsidRPr="002E535E">
              <w:rPr>
                <w:rFonts w:ascii="Verdana" w:hAnsi="Verdana" w:cs="Arial"/>
                <w:sz w:val="18"/>
                <w:szCs w:val="18"/>
                <w:lang w:val="es-ES_tradnl"/>
              </w:rPr>
              <w:t>No se cuenta con información actualizada</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realizado su país evaluaciones y análisis de riesgos de los posibles beneficios, riesgos y costos asociados a la introducción de nuevas tecnologías? (anexo a la decisión VII/29)</w:t>
            </w:r>
          </w:p>
        </w:tc>
      </w:tr>
      <w:tr w:rsidR="00950A37" w:rsidRPr="002E535E">
        <w:trPr>
          <w:trHeight w:val="333"/>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9"/>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1678"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22"/>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9"/>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 xml:space="preserve">No, pero evaluaciones en vías de realización </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C7288">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22"/>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9"/>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evaluaciones básicas emprendidas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9"/>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evaluaciones completas emprendidas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678"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33"/>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evaluaciones y análisis de riesgos de los posibles beneficios, riesgos y co</w:t>
            </w:r>
            <w:r w:rsidRPr="002E535E">
              <w:rPr>
                <w:rFonts w:ascii="Verdana" w:hAnsi="Verdana"/>
                <w:sz w:val="18"/>
                <w:szCs w:val="18"/>
                <w:lang w:val="es-ES_tradnl"/>
              </w:rPr>
              <w:t>s</w:t>
            </w:r>
            <w:r w:rsidRPr="002E535E">
              <w:rPr>
                <w:rFonts w:ascii="Verdana" w:hAnsi="Verdana"/>
                <w:sz w:val="18"/>
                <w:szCs w:val="18"/>
                <w:lang w:val="es-ES_tradnl"/>
              </w:rPr>
              <w:t>tos asociados a la introducción de nuevas tecnologías.</w:t>
            </w:r>
          </w:p>
        </w:tc>
      </w:tr>
      <w:tr w:rsidR="00251768"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51768" w:rsidRPr="002E535E" w:rsidRDefault="008C7288" w:rsidP="00251768">
            <w:pPr>
              <w:spacing w:before="60" w:after="60"/>
              <w:jc w:val="both"/>
              <w:rPr>
                <w:rFonts w:ascii="Verdana" w:hAnsi="Verdana"/>
                <w:sz w:val="18"/>
                <w:szCs w:val="18"/>
                <w:lang w:val="es-ES_tradnl"/>
              </w:rPr>
            </w:pPr>
            <w:r w:rsidRPr="002E535E">
              <w:rPr>
                <w:rFonts w:ascii="Verdana" w:hAnsi="Verdana" w:cs="Arial"/>
                <w:sz w:val="18"/>
                <w:szCs w:val="18"/>
                <w:lang w:val="es-ES_tradnl"/>
              </w:rPr>
              <w:t xml:space="preserve">A pesar de </w:t>
            </w:r>
            <w:r w:rsidR="00DB6A7C">
              <w:rPr>
                <w:rFonts w:ascii="Verdana" w:hAnsi="Verdana" w:cs="Arial"/>
                <w:sz w:val="18"/>
                <w:szCs w:val="18"/>
                <w:lang w:val="es-ES_tradnl"/>
              </w:rPr>
              <w:t xml:space="preserve">no </w:t>
            </w:r>
            <w:r w:rsidRPr="002E535E">
              <w:rPr>
                <w:rFonts w:ascii="Verdana" w:hAnsi="Verdana" w:cs="Arial"/>
                <w:sz w:val="18"/>
                <w:szCs w:val="18"/>
                <w:lang w:val="es-ES_tradnl"/>
              </w:rPr>
              <w:t>contar con información actualizada, existen iniciativas a nivel de análisis de riesgos en la introducción de nuevas tecnología</w:t>
            </w:r>
            <w:r w:rsidR="00B15256" w:rsidRPr="002E535E">
              <w:rPr>
                <w:rFonts w:ascii="Verdana" w:hAnsi="Verdana" w:cs="Arial"/>
                <w:sz w:val="18"/>
                <w:szCs w:val="18"/>
                <w:lang w:val="es-ES_tradnl"/>
              </w:rPr>
              <w:t>s vinculadas al desarrollo del Proyecto de A</w:t>
            </w:r>
            <w:r w:rsidRPr="002E535E">
              <w:rPr>
                <w:rFonts w:ascii="Verdana" w:hAnsi="Verdana" w:cs="Arial"/>
                <w:sz w:val="18"/>
                <w:szCs w:val="18"/>
                <w:lang w:val="es-ES_tradnl"/>
              </w:rPr>
              <w:t>mpliación del Canal de Panamá</w:t>
            </w:r>
            <w:r w:rsidR="00B15256" w:rsidRPr="002E535E">
              <w:rPr>
                <w:rFonts w:ascii="Verdana" w:hAnsi="Verdana" w:cs="Arial"/>
                <w:sz w:val="18"/>
                <w:szCs w:val="18"/>
                <w:lang w:val="es-ES_tradnl"/>
              </w:rPr>
              <w:t xml:space="preserve"> que incluye el efecto de tecnología sobre la diversidad biológica</w:t>
            </w:r>
            <w:r w:rsidRPr="002E535E">
              <w:rPr>
                <w:rFonts w:ascii="Verdana" w:hAnsi="Verdana" w:cs="Arial"/>
                <w:sz w:val="18"/>
                <w:szCs w:val="18"/>
                <w:lang w:val="es-ES_tradnl"/>
              </w:rPr>
              <w:t xml:space="preserve">, por ejemplo. </w:t>
            </w:r>
            <w:r w:rsidR="00B15256" w:rsidRPr="002E535E">
              <w:rPr>
                <w:rFonts w:ascii="Verdana" w:hAnsi="Verdana" w:cs="Arial"/>
                <w:sz w:val="18"/>
                <w:szCs w:val="18"/>
                <w:lang w:val="es-ES_tradnl"/>
              </w:rPr>
              <w:t xml:space="preserve">Igualmente, la evaluación y análisis de riesgo para la implementación de nuevas tecnologías energéticas como el etanol y </w:t>
            </w:r>
            <w:r w:rsidR="005810E3" w:rsidRPr="002E535E">
              <w:rPr>
                <w:rFonts w:ascii="Verdana" w:hAnsi="Verdana" w:cs="Arial"/>
                <w:sz w:val="18"/>
                <w:szCs w:val="18"/>
                <w:lang w:val="es-ES_tradnl"/>
              </w:rPr>
              <w:t>biodiesel</w:t>
            </w:r>
            <w:r w:rsidR="00B15256" w:rsidRPr="002E535E">
              <w:rPr>
                <w:rFonts w:ascii="Verdana" w:hAnsi="Verdana" w:cs="Arial"/>
                <w:sz w:val="18"/>
                <w:szCs w:val="18"/>
                <w:lang w:val="es-ES_tradnl"/>
              </w:rPr>
              <w:t xml:space="preserve"> están en desarrollo actualmente.</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determinado su país y aplicado medidas para elaborar o fortalecer sistemas adecuados de información para transferencia de tecnología y cooperación, incluida la evaluación de las necesidades de creación de capacidad? (anexo a la decisión VII/29)</w:t>
            </w:r>
          </w:p>
        </w:tc>
      </w:tr>
      <w:tr w:rsidR="00950A37" w:rsidRPr="002E535E">
        <w:trPr>
          <w:trHeight w:val="342"/>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4"/>
              </w:numPr>
              <w:tabs>
                <w:tab w:val="clear" w:pos="792"/>
              </w:tabs>
              <w:spacing w:before="60" w:after="60"/>
              <w:ind w:left="936" w:hanging="504"/>
              <w:jc w:val="both"/>
              <w:rPr>
                <w:rFonts w:ascii="Verdana" w:hAnsi="Verdana"/>
                <w:sz w:val="18"/>
                <w:szCs w:val="18"/>
                <w:lang w:val="es-ES_tradnl"/>
              </w:rPr>
            </w:pPr>
            <w:r w:rsidRPr="002E535E">
              <w:rPr>
                <w:rFonts w:ascii="Verdana" w:hAnsi="Verdana"/>
                <w:sz w:val="18"/>
                <w:szCs w:val="18"/>
                <w:lang w:val="es-ES_tradnl"/>
              </w:rPr>
              <w:t>No</w:t>
            </w:r>
          </w:p>
        </w:tc>
        <w:tc>
          <w:tcPr>
            <w:tcW w:w="1678"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4"/>
              </w:numPr>
              <w:tabs>
                <w:tab w:val="clear" w:pos="792"/>
              </w:tabs>
              <w:spacing w:before="60" w:after="60"/>
              <w:ind w:left="936" w:hanging="504"/>
              <w:jc w:val="both"/>
              <w:rPr>
                <w:rFonts w:ascii="Verdana" w:hAnsi="Verdana"/>
                <w:sz w:val="18"/>
                <w:szCs w:val="18"/>
                <w:lang w:val="es-ES_tradnl"/>
              </w:rPr>
            </w:pPr>
            <w:r w:rsidRPr="002E535E">
              <w:rPr>
                <w:rFonts w:ascii="Verdana" w:hAnsi="Verdana"/>
                <w:sz w:val="18"/>
                <w:szCs w:val="18"/>
                <w:lang w:val="es-ES_tradnl"/>
              </w:rPr>
              <w:t>No, pero algunos programas en desarrollo</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7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4"/>
              </w:numPr>
              <w:tabs>
                <w:tab w:val="clear" w:pos="792"/>
              </w:tabs>
              <w:spacing w:before="60" w:after="60"/>
              <w:ind w:left="936" w:hanging="504"/>
              <w:jc w:val="both"/>
              <w:rPr>
                <w:rFonts w:ascii="Verdana" w:hAnsi="Verdana"/>
                <w:sz w:val="18"/>
                <w:szCs w:val="18"/>
                <w:lang w:val="es-ES_tradnl"/>
              </w:rPr>
            </w:pPr>
            <w:r w:rsidRPr="002E535E">
              <w:rPr>
                <w:rFonts w:ascii="Verdana" w:hAnsi="Verdana"/>
                <w:sz w:val="18"/>
                <w:szCs w:val="18"/>
                <w:lang w:val="es-ES_tradnl"/>
              </w:rPr>
              <w:t>Sí, algunos programas establecidos y aplicados (indique los detalles a continuación)</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205"/>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4"/>
              </w:numPr>
              <w:tabs>
                <w:tab w:val="clear" w:pos="792"/>
              </w:tabs>
              <w:spacing w:before="60" w:after="60"/>
              <w:ind w:left="936" w:hanging="504"/>
              <w:jc w:val="both"/>
              <w:rPr>
                <w:rFonts w:ascii="Verdana" w:hAnsi="Verdana"/>
                <w:sz w:val="18"/>
                <w:szCs w:val="18"/>
                <w:lang w:val="es-ES_tradnl"/>
              </w:rPr>
            </w:pPr>
            <w:r w:rsidRPr="002E535E">
              <w:rPr>
                <w:rFonts w:ascii="Verdana" w:hAnsi="Verdana"/>
                <w:sz w:val="18"/>
                <w:szCs w:val="18"/>
                <w:lang w:val="es-ES_tradnl"/>
              </w:rPr>
              <w:t>Sí, programas completos aplicados (indique los detalles a continuación)</w:t>
            </w:r>
          </w:p>
        </w:tc>
        <w:tc>
          <w:tcPr>
            <w:tcW w:w="1678"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33"/>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medidas para elaborar o fortalecer sistemas adecuados de información para transferencia de tecnología y cooperación.</w:t>
            </w:r>
          </w:p>
        </w:tc>
      </w:tr>
      <w:tr w:rsidR="00950A37"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15256">
            <w:pPr>
              <w:spacing w:before="60" w:after="60"/>
              <w:jc w:val="both"/>
              <w:rPr>
                <w:rFonts w:ascii="Verdana" w:hAnsi="Verdana"/>
                <w:sz w:val="18"/>
                <w:szCs w:val="18"/>
                <w:lang w:val="es-ES_tradnl"/>
              </w:rPr>
            </w:pPr>
            <w:r w:rsidRPr="002E535E">
              <w:rPr>
                <w:rFonts w:ascii="Verdana" w:hAnsi="Verdana"/>
                <w:sz w:val="18"/>
                <w:szCs w:val="18"/>
                <w:lang w:val="es-ES_tradnl"/>
              </w:rPr>
              <w:t>Para efectos del análisis de riesgos en la implementación de tecnologías señalado en el punto anterior, el país se prepara para normar en esos temas.</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emprendido su país las medidas especificadas en relación con la meta 3.2 del programa de trabajo como fase preparatoria para el desarrollo y aplicación de marcos institucionales, administrat</w:t>
            </w:r>
            <w:r w:rsidRPr="002E535E">
              <w:rPr>
                <w:rFonts w:ascii="Verdana" w:hAnsi="Verdana"/>
                <w:sz w:val="18"/>
                <w:szCs w:val="20"/>
                <w:lang w:val="es-ES_tradnl"/>
              </w:rPr>
              <w:t>i</w:t>
            </w:r>
            <w:r w:rsidRPr="002E535E">
              <w:rPr>
                <w:rFonts w:ascii="Verdana" w:hAnsi="Verdana"/>
                <w:sz w:val="18"/>
                <w:szCs w:val="20"/>
                <w:lang w:val="es-ES_tradnl"/>
              </w:rPr>
              <w:t>vos, legislativos y de política nacionales para facilitar la cooperación así como el acceso y la adapt</w:t>
            </w:r>
            <w:r w:rsidRPr="002E535E">
              <w:rPr>
                <w:rFonts w:ascii="Verdana" w:hAnsi="Verdana"/>
                <w:sz w:val="18"/>
                <w:szCs w:val="20"/>
                <w:lang w:val="es-ES_tradnl"/>
              </w:rPr>
              <w:t>a</w:t>
            </w:r>
            <w:r w:rsidRPr="002E535E">
              <w:rPr>
                <w:rFonts w:ascii="Verdana" w:hAnsi="Verdana"/>
                <w:sz w:val="18"/>
                <w:szCs w:val="20"/>
                <w:lang w:val="es-ES_tradnl"/>
              </w:rPr>
              <w:t>ción de tecnologías pertinentes para el Convenio? (anexo a la decisión VII/29)</w:t>
            </w:r>
          </w:p>
        </w:tc>
      </w:tr>
      <w:tr w:rsidR="00950A37" w:rsidRPr="002E535E">
        <w:trPr>
          <w:trHeight w:val="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0"/>
              </w:numPr>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1678"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58"/>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0"/>
              </w:numPr>
              <w:spacing w:before="60" w:after="60"/>
              <w:ind w:hanging="504"/>
              <w:jc w:val="both"/>
              <w:rPr>
                <w:rFonts w:ascii="Verdana" w:hAnsi="Verdana"/>
                <w:sz w:val="18"/>
                <w:szCs w:val="18"/>
                <w:lang w:val="es-ES_tradnl"/>
              </w:rPr>
            </w:pPr>
            <w:r w:rsidRPr="002E535E">
              <w:rPr>
                <w:rFonts w:ascii="Verdana" w:hAnsi="Verdana"/>
                <w:sz w:val="18"/>
                <w:szCs w:val="18"/>
                <w:lang w:val="es-ES_tradnl"/>
              </w:rPr>
              <w:t>No, pero algunas medidas en estudio</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7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0"/>
              </w:numPr>
              <w:spacing w:before="60" w:after="60"/>
              <w:ind w:hanging="504"/>
              <w:jc w:val="both"/>
              <w:rPr>
                <w:rFonts w:ascii="Verdana" w:hAnsi="Verdana"/>
                <w:sz w:val="18"/>
                <w:szCs w:val="18"/>
                <w:lang w:val="es-ES_tradnl"/>
              </w:rPr>
            </w:pPr>
            <w:r w:rsidRPr="002E535E">
              <w:rPr>
                <w:rFonts w:ascii="Verdana" w:hAnsi="Verdana"/>
                <w:sz w:val="18"/>
                <w:szCs w:val="18"/>
                <w:lang w:val="es-ES_tradnl"/>
              </w:rPr>
              <w:t>Sí, algunas medidas adoptadas (especifique a continuación)</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B6A7C">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0"/>
              </w:numPr>
              <w:spacing w:before="60" w:after="60"/>
              <w:ind w:hanging="504"/>
              <w:jc w:val="both"/>
              <w:rPr>
                <w:rFonts w:ascii="Verdana" w:hAnsi="Verdana"/>
                <w:sz w:val="18"/>
                <w:szCs w:val="18"/>
                <w:lang w:val="es-ES_tradnl"/>
              </w:rPr>
            </w:pPr>
            <w:r w:rsidRPr="002E535E">
              <w:rPr>
                <w:rFonts w:ascii="Verdana" w:hAnsi="Verdana"/>
                <w:sz w:val="18"/>
                <w:szCs w:val="18"/>
                <w:lang w:val="es-ES_tradnl"/>
              </w:rPr>
              <w:t>Sí, muchas medidas adoptadas (especifique a continuación)</w:t>
            </w:r>
          </w:p>
        </w:tc>
        <w:tc>
          <w:tcPr>
            <w:tcW w:w="1678"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283E1D">
        <w:trPr>
          <w:trHeight w:val="236"/>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las medidas adoptadas como fase preparatoria para el desarrollo y aplic</w:t>
            </w:r>
            <w:r w:rsidRPr="002E535E">
              <w:rPr>
                <w:rFonts w:ascii="Verdana" w:hAnsi="Verdana"/>
                <w:sz w:val="18"/>
                <w:szCs w:val="18"/>
                <w:lang w:val="es-ES_tradnl"/>
              </w:rPr>
              <w:t>a</w:t>
            </w:r>
            <w:r w:rsidRPr="002E535E">
              <w:rPr>
                <w:rFonts w:ascii="Verdana" w:hAnsi="Verdana"/>
                <w:sz w:val="18"/>
                <w:szCs w:val="18"/>
                <w:lang w:val="es-ES_tradnl"/>
              </w:rPr>
              <w:t>ción de marcos institucionales administrativos, legislativos y de política nacionales para facilitar la c</w:t>
            </w:r>
            <w:r w:rsidRPr="002E535E">
              <w:rPr>
                <w:rFonts w:ascii="Verdana" w:hAnsi="Verdana"/>
                <w:sz w:val="18"/>
                <w:szCs w:val="18"/>
                <w:lang w:val="es-ES_tradnl"/>
              </w:rPr>
              <w:t>o</w:t>
            </w:r>
            <w:r w:rsidRPr="002E535E">
              <w:rPr>
                <w:rFonts w:ascii="Verdana" w:hAnsi="Verdana"/>
                <w:sz w:val="18"/>
                <w:szCs w:val="18"/>
                <w:lang w:val="es-ES_tradnl"/>
              </w:rPr>
              <w:t>operación así como el acceso y la adaptación</w:t>
            </w:r>
            <w:r w:rsidRPr="002E535E">
              <w:rPr>
                <w:rFonts w:ascii="Verdana" w:hAnsi="Verdana"/>
                <w:sz w:val="18"/>
                <w:szCs w:val="20"/>
                <w:lang w:val="es-ES_tradnl"/>
              </w:rPr>
              <w:t xml:space="preserve"> de tecnologías pertinentes para el Convenio.</w:t>
            </w:r>
          </w:p>
        </w:tc>
      </w:tr>
      <w:tr w:rsidR="00950A37"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15256">
            <w:pPr>
              <w:spacing w:before="60" w:after="60"/>
              <w:jc w:val="both"/>
              <w:rPr>
                <w:rFonts w:ascii="Verdana" w:hAnsi="Verdana"/>
                <w:sz w:val="18"/>
                <w:szCs w:val="18"/>
                <w:lang w:val="es-ES_tradnl"/>
              </w:rPr>
            </w:pPr>
            <w:r w:rsidRPr="002E535E">
              <w:rPr>
                <w:rFonts w:ascii="Verdana" w:hAnsi="Verdana" w:cs="Arial"/>
                <w:sz w:val="18"/>
                <w:szCs w:val="18"/>
                <w:lang w:val="es-ES_tradnl"/>
              </w:rPr>
              <w:t>Los acuerdos interinstitucionales y la preparación de nuevas normativas en estos temas se encuentran en preparación.</w:t>
            </w:r>
          </w:p>
        </w:tc>
      </w:tr>
    </w:tbl>
    <w:p w:rsidR="00950A37" w:rsidRPr="002E535E" w:rsidRDefault="00950A37" w:rsidP="004C482B">
      <w:pPr>
        <w:numPr>
          <w:ilvl w:val="0"/>
          <w:numId w:val="184"/>
        </w:numPr>
        <w:tabs>
          <w:tab w:val="clear" w:pos="1440"/>
          <w:tab w:val="left" w:pos="900"/>
        </w:tabs>
        <w:spacing w:before="240"/>
        <w:jc w:val="both"/>
        <w:rPr>
          <w:rFonts w:ascii="Verdana" w:hAnsi="Verdana"/>
          <w:b/>
          <w:bCs/>
          <w:sz w:val="18"/>
          <w:szCs w:val="20"/>
          <w:lang w:val="es-ES_tradnl"/>
        </w:rPr>
      </w:pPr>
    </w:p>
    <w:tbl>
      <w:tblPr>
        <w:tblW w:w="9256"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56"/>
      </w:tblGrid>
      <w:tr w:rsidR="00950A37" w:rsidRPr="002E535E">
        <w:trPr>
          <w:trHeight w:val="135"/>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200"/>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200"/>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200"/>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200"/>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200"/>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200"/>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35"/>
        </w:trPr>
        <w:tc>
          <w:tcPr>
            <w:tcW w:w="9256"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813803" w:rsidRDefault="00813803" w:rsidP="00813803">
            <w:pPr>
              <w:spacing w:before="60" w:after="60"/>
              <w:jc w:val="both"/>
              <w:rPr>
                <w:rFonts w:ascii="Verdana" w:hAnsi="Verdana"/>
                <w:bCs/>
                <w:sz w:val="18"/>
                <w:szCs w:val="20"/>
                <w:lang w:val="es-ES_tradnl"/>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Pr>
                <w:rFonts w:ascii="Verdana" w:hAnsi="Verdana"/>
                <w:bCs/>
                <w:sz w:val="18"/>
                <w:szCs w:val="20"/>
                <w:lang w:val="es-ES_tradnl"/>
              </w:rPr>
              <w:t>pactos de las medidas adoptadas.</w:t>
            </w:r>
            <w:r w:rsidR="00DB6A7C">
              <w:rPr>
                <w:rFonts w:ascii="Verdana" w:hAnsi="Verdana"/>
                <w:bCs/>
                <w:sz w:val="18"/>
                <w:szCs w:val="20"/>
                <w:lang w:val="es-ES_tradnl"/>
              </w:rPr>
              <w:t xml:space="preserve"> </w:t>
            </w:r>
            <w:r w:rsidR="00DB6A7C" w:rsidRPr="002E535E">
              <w:rPr>
                <w:rFonts w:ascii="Verdana" w:hAnsi="Verdana"/>
                <w:sz w:val="18"/>
                <w:szCs w:val="18"/>
                <w:lang w:val="es-ES_tradnl"/>
              </w:rPr>
              <w:t xml:space="preserve">Son políticas de gobierno y también se puede considerar las acciones de fortalecimiento interinstitucional. SENACYT ha establecido su estrategia de desarrollo al presentar el Plan Estratégico 2005-2009. Igualmente el MIDA y el IDIAP cuentan con sus Planes de Desarrollo y estrategias de transferencias de tecnología en temas agrícolas, y pecuarios. </w:t>
            </w:r>
            <w:smartTag w:uri="urn:schemas-microsoft-com:office:smarttags" w:element="PersonName">
              <w:smartTagPr>
                <w:attr w:name="ProductID" w:val="La Universidades"/>
              </w:smartTagPr>
              <w:r w:rsidR="00DB6A7C" w:rsidRPr="002E535E">
                <w:rPr>
                  <w:rFonts w:ascii="Verdana" w:hAnsi="Verdana"/>
                  <w:sz w:val="18"/>
                  <w:szCs w:val="18"/>
                  <w:lang w:val="es-ES_tradnl"/>
                </w:rPr>
                <w:t>La Universidades</w:t>
              </w:r>
            </w:smartTag>
            <w:r w:rsidR="00DB6A7C" w:rsidRPr="002E535E">
              <w:rPr>
                <w:rFonts w:ascii="Verdana" w:hAnsi="Verdana"/>
                <w:sz w:val="18"/>
                <w:szCs w:val="18"/>
                <w:lang w:val="es-ES_tradnl"/>
              </w:rPr>
              <w:t xml:space="preserve"> cuentan con sus programas de investigación y transferencia.</w:t>
            </w:r>
          </w:p>
          <w:p w:rsidR="00621F43" w:rsidRPr="002E535E" w:rsidRDefault="00621F43" w:rsidP="00813803">
            <w:pPr>
              <w:spacing w:before="60" w:after="60"/>
              <w:jc w:val="both"/>
              <w:rPr>
                <w:rFonts w:ascii="Verdana" w:hAnsi="Verdana"/>
                <w:bCs/>
                <w:sz w:val="18"/>
                <w:szCs w:val="20"/>
                <w:lang w:val="es-ES_tradnl"/>
              </w:rPr>
            </w:pPr>
          </w:p>
          <w:p w:rsidR="00621F43" w:rsidRDefault="00813803" w:rsidP="00591D52">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 xml:space="preserve">contribución al logro de las metas del </w:t>
            </w:r>
            <w:r>
              <w:rPr>
                <w:rFonts w:ascii="Verdana" w:hAnsi="Verdana"/>
                <w:bCs/>
                <w:sz w:val="18"/>
                <w:szCs w:val="20"/>
                <w:lang w:val="es-ES_tradnl"/>
              </w:rPr>
              <w:t xml:space="preserve">plan estratégico del Convenio. </w:t>
            </w:r>
            <w:r w:rsidRPr="00813803">
              <w:rPr>
                <w:rFonts w:ascii="Verdana" w:hAnsi="Verdana"/>
                <w:sz w:val="18"/>
                <w:szCs w:val="18"/>
                <w:lang w:val="es-PA"/>
              </w:rPr>
              <w:t>Las acciones propuestas contribuyen al cumplimiento de las siguientes metas del Plan estratégico:</w:t>
            </w:r>
            <w:r w:rsidR="00591D52">
              <w:rPr>
                <w:rFonts w:ascii="Verdana" w:hAnsi="Verdana"/>
                <w:sz w:val="18"/>
                <w:szCs w:val="18"/>
                <w:lang w:val="es-PA"/>
              </w:rPr>
              <w:t xml:space="preserve"> Meta</w:t>
            </w:r>
            <w:r w:rsidRPr="00813803">
              <w:rPr>
                <w:rFonts w:ascii="Verdana" w:hAnsi="Verdana"/>
                <w:sz w:val="18"/>
                <w:szCs w:val="18"/>
                <w:lang w:val="es-PA"/>
              </w:rPr>
              <w:t xml:space="preserve"> 1. </w:t>
            </w:r>
            <w:r w:rsidRPr="00813803">
              <w:rPr>
                <w:rFonts w:ascii="Verdana" w:hAnsi="Verdana" w:cs="Arial"/>
                <w:color w:val="000000"/>
                <w:sz w:val="18"/>
                <w:szCs w:val="18"/>
                <w:lang w:val="es-PA"/>
              </w:rPr>
              <w:t xml:space="preserve">Reducir el ritmo de pérdida de los componentes de la diversidad biológica, en particular: (a) biomas, hábitat y ecosistemas; (b) especies y poblaciones y; (c) diversidad genética; </w:t>
            </w:r>
            <w:r w:rsidR="00591D52">
              <w:rPr>
                <w:rFonts w:ascii="Verdana" w:hAnsi="Verdana" w:cs="Arial"/>
                <w:color w:val="000000"/>
                <w:sz w:val="18"/>
                <w:szCs w:val="18"/>
                <w:lang w:val="es-PA"/>
              </w:rPr>
              <w:t xml:space="preserve">Meta </w:t>
            </w:r>
            <w:r w:rsidRPr="00813803">
              <w:rPr>
                <w:rFonts w:ascii="Verdana" w:hAnsi="Verdana" w:cs="Arial"/>
                <w:color w:val="000000"/>
                <w:sz w:val="18"/>
                <w:szCs w:val="18"/>
                <w:lang w:val="es-PA"/>
              </w:rPr>
              <w:t>2. promover el uso sostenible de la diversidad biológica;</w:t>
            </w:r>
            <w:r w:rsidR="00591D52">
              <w:rPr>
                <w:rFonts w:ascii="Verdana" w:hAnsi="Verdana" w:cs="Arial"/>
                <w:color w:val="000000"/>
                <w:sz w:val="18"/>
                <w:szCs w:val="18"/>
                <w:lang w:val="es-PA"/>
              </w:rPr>
              <w:t xml:space="preserve"> Meta </w:t>
            </w:r>
            <w:r w:rsidRPr="00813803">
              <w:rPr>
                <w:rFonts w:ascii="Verdana" w:hAnsi="Verdana" w:cs="Arial"/>
                <w:color w:val="000000"/>
                <w:sz w:val="18"/>
                <w:szCs w:val="18"/>
                <w:lang w:val="es-PA"/>
              </w:rPr>
              <w:t xml:space="preserve">3. atender las principales amenazas a la diversidad biológica; 4. conservar la integridad de los ecosistemas, y el suministro de bienes y servicios proporcionados por la diversidad biológica en los ecosistemas para apoyo del bienestar humano; </w:t>
            </w:r>
            <w:r w:rsidR="00591D52">
              <w:rPr>
                <w:rFonts w:ascii="Verdana" w:hAnsi="Verdana" w:cs="Arial"/>
                <w:color w:val="000000"/>
                <w:sz w:val="18"/>
                <w:szCs w:val="18"/>
                <w:lang w:val="es-PA"/>
              </w:rPr>
              <w:t>Meta</w:t>
            </w:r>
            <w:r w:rsidRPr="00813803">
              <w:rPr>
                <w:rFonts w:ascii="Verdana" w:hAnsi="Verdana" w:cs="Arial"/>
                <w:color w:val="000000"/>
                <w:sz w:val="18"/>
                <w:szCs w:val="18"/>
                <w:lang w:val="es-PA"/>
              </w:rPr>
              <w:t xml:space="preserve">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r>
              <w:rPr>
                <w:rFonts w:ascii="Verdana" w:hAnsi="Verdana" w:cs="Arial"/>
                <w:color w:val="000000"/>
                <w:sz w:val="18"/>
                <w:szCs w:val="18"/>
                <w:lang w:val="es-PA"/>
              </w:rPr>
              <w:t xml:space="preserve">                                                                              </w:t>
            </w:r>
          </w:p>
          <w:p w:rsidR="00621F43" w:rsidRDefault="00621F43" w:rsidP="00591D52">
            <w:pPr>
              <w:jc w:val="both"/>
              <w:rPr>
                <w:rFonts w:ascii="Verdana" w:hAnsi="Verdana" w:cs="Arial"/>
                <w:color w:val="000000"/>
                <w:sz w:val="18"/>
                <w:szCs w:val="18"/>
                <w:lang w:val="es-PA"/>
              </w:rPr>
            </w:pPr>
          </w:p>
          <w:p w:rsidR="00591D52" w:rsidRDefault="00813803" w:rsidP="00591D52">
            <w:pPr>
              <w:jc w:val="both"/>
              <w:rPr>
                <w:rFonts w:ascii="Verdana" w:hAnsi="Verdana"/>
                <w:sz w:val="18"/>
                <w:szCs w:val="18"/>
                <w:lang w:val="es-PA"/>
              </w:rPr>
            </w:pPr>
            <w:r>
              <w:rPr>
                <w:rFonts w:ascii="Verdana" w:hAnsi="Verdana"/>
                <w:bCs/>
                <w:sz w:val="18"/>
                <w:szCs w:val="20"/>
                <w:lang w:val="es-ES_tradnl"/>
              </w:rPr>
              <w:t xml:space="preserve">c) </w:t>
            </w:r>
            <w:r w:rsidRPr="002E535E">
              <w:rPr>
                <w:rFonts w:ascii="Verdana" w:hAnsi="Verdana"/>
                <w:bCs/>
                <w:sz w:val="18"/>
                <w:szCs w:val="20"/>
                <w:lang w:val="es-ES_tradnl"/>
              </w:rPr>
              <w:t>contribución</w:t>
            </w:r>
            <w:r>
              <w:rPr>
                <w:rFonts w:ascii="Verdana" w:hAnsi="Verdana"/>
                <w:bCs/>
                <w:sz w:val="18"/>
                <w:szCs w:val="20"/>
                <w:lang w:val="es-ES_tradnl"/>
              </w:rPr>
              <w:t xml:space="preserve"> al progreso hacia la meta 2010. </w:t>
            </w:r>
            <w:r w:rsidRPr="00591D52">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tecnol</w:t>
            </w:r>
            <w:r w:rsidR="00621F43">
              <w:rPr>
                <w:rFonts w:ascii="Verdana" w:hAnsi="Verdana"/>
                <w:sz w:val="18"/>
                <w:szCs w:val="18"/>
                <w:lang w:val="es-PA"/>
              </w:rPr>
              <w:t>ógica para aplicar el Convenio.</w:t>
            </w:r>
          </w:p>
          <w:p w:rsidR="00621F43" w:rsidRDefault="00621F43" w:rsidP="00591D52">
            <w:pPr>
              <w:jc w:val="both"/>
              <w:rPr>
                <w:rFonts w:ascii="Verdana" w:hAnsi="Verdana"/>
                <w:sz w:val="18"/>
                <w:szCs w:val="18"/>
                <w:lang w:val="es-PA"/>
              </w:rPr>
            </w:pPr>
          </w:p>
          <w:p w:rsidR="00DB6A7C" w:rsidRDefault="00DB6A7C" w:rsidP="00591D52">
            <w:pPr>
              <w:jc w:val="both"/>
              <w:rPr>
                <w:rFonts w:ascii="Verdana" w:hAnsi="Verdana" w:cs="Arial"/>
                <w:sz w:val="18"/>
                <w:szCs w:val="18"/>
                <w:lang w:val="es-ES_tradnl"/>
              </w:rPr>
            </w:pPr>
            <w:r>
              <w:rPr>
                <w:rFonts w:ascii="Verdana" w:hAnsi="Verdana"/>
                <w:sz w:val="18"/>
                <w:szCs w:val="18"/>
                <w:lang w:val="es-PA"/>
              </w:rPr>
              <w:t xml:space="preserve">d) Avances. </w:t>
            </w:r>
            <w:r w:rsidRPr="002E535E">
              <w:rPr>
                <w:rFonts w:ascii="Verdana" w:hAnsi="Verdana" w:cs="Arial"/>
                <w:sz w:val="18"/>
                <w:szCs w:val="18"/>
                <w:lang w:val="es-ES_tradnl"/>
              </w:rPr>
              <w:t>Los acuerdos interinstitucionales y la preparación de nuevas normativas en estos temas se encuentran en preparación.</w:t>
            </w:r>
          </w:p>
          <w:p w:rsidR="00DB6A7C" w:rsidRPr="00591D52" w:rsidRDefault="00DB6A7C" w:rsidP="00591D52">
            <w:pPr>
              <w:jc w:val="both"/>
              <w:rPr>
                <w:rFonts w:ascii="Verdana" w:hAnsi="Verdana"/>
                <w:sz w:val="18"/>
                <w:szCs w:val="18"/>
                <w:lang w:val="es-PA"/>
              </w:rPr>
            </w:pPr>
          </w:p>
          <w:p w:rsidR="00621F43" w:rsidRDefault="00813803" w:rsidP="00591D52">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 xml:space="preserve">metas de desarrollo del Milenio. </w:t>
            </w:r>
            <w:r w:rsidRPr="00813803">
              <w:rPr>
                <w:rFonts w:ascii="Verdana" w:hAnsi="Verdana"/>
                <w:sz w:val="18"/>
                <w:szCs w:val="18"/>
                <w:lang w:val="es-PA"/>
              </w:rPr>
              <w:t xml:space="preserve">Las acciones propuestas permiten el avance hacia el logro de las metas 7 y 8 </w:t>
            </w:r>
            <w:r>
              <w:rPr>
                <w:rFonts w:ascii="Verdana" w:hAnsi="Verdana"/>
                <w:sz w:val="18"/>
                <w:szCs w:val="18"/>
                <w:lang w:val="es-PA"/>
              </w:rPr>
              <w:t>del milenio.</w:t>
            </w:r>
          </w:p>
          <w:p w:rsidR="00DB6A7C" w:rsidRDefault="00DB6A7C" w:rsidP="00591D52">
            <w:pPr>
              <w:jc w:val="both"/>
              <w:rPr>
                <w:rFonts w:ascii="Verdana" w:hAnsi="Verdana"/>
                <w:sz w:val="18"/>
                <w:szCs w:val="18"/>
                <w:lang w:val="es-PA"/>
              </w:rPr>
            </w:pPr>
          </w:p>
          <w:p w:rsidR="00950A37" w:rsidRPr="002E535E" w:rsidRDefault="00621F43" w:rsidP="00591D52">
            <w:pPr>
              <w:jc w:val="both"/>
              <w:rPr>
                <w:rFonts w:ascii="Verdana" w:hAnsi="Verdana"/>
                <w:b/>
                <w:bCs/>
                <w:sz w:val="18"/>
                <w:szCs w:val="20"/>
                <w:lang w:val="es-ES_tradnl"/>
              </w:rPr>
            </w:pPr>
            <w:r>
              <w:rPr>
                <w:rFonts w:ascii="Verdana" w:hAnsi="Verdana"/>
                <w:bCs/>
                <w:sz w:val="18"/>
                <w:szCs w:val="20"/>
                <w:lang w:val="es-ES_tradnl"/>
              </w:rPr>
              <w:t>f</w:t>
            </w:r>
            <w:r w:rsidR="00813803">
              <w:rPr>
                <w:rFonts w:ascii="Verdana" w:hAnsi="Verdana"/>
                <w:bCs/>
                <w:sz w:val="18"/>
                <w:szCs w:val="20"/>
                <w:lang w:val="es-ES_tradnl"/>
              </w:rPr>
              <w:t xml:space="preserve">) </w:t>
            </w:r>
            <w:r w:rsidR="00813803" w:rsidRPr="002E535E">
              <w:rPr>
                <w:rFonts w:ascii="Verdana" w:hAnsi="Verdana"/>
                <w:bCs/>
                <w:sz w:val="18"/>
                <w:szCs w:val="20"/>
                <w:lang w:val="es-ES_tradnl"/>
              </w:rPr>
              <w:t>limitaciones enfrentadas en la aplicación.</w:t>
            </w:r>
            <w:r w:rsidR="00DB6A7C">
              <w:rPr>
                <w:rFonts w:ascii="Verdana" w:hAnsi="Verdana"/>
                <w:bCs/>
                <w:sz w:val="18"/>
                <w:szCs w:val="20"/>
                <w:lang w:val="es-ES_tradnl"/>
              </w:rPr>
              <w:t xml:space="preserve"> Mayor capacidad local para hacer frente a los retos tecnológicos actuales y futuros.</w:t>
            </w:r>
          </w:p>
        </w:tc>
      </w:tr>
    </w:tbl>
    <w:p w:rsidR="00784CAD" w:rsidRDefault="00784CAD">
      <w:pPr>
        <w:pStyle w:val="Heading23rdNR"/>
        <w:rPr>
          <w:color w:val="auto"/>
          <w:lang w:val="es-ES_tradnl"/>
        </w:rPr>
      </w:pPr>
      <w:bookmarkStart w:id="81" w:name="_Toc75320232"/>
      <w:bookmarkStart w:id="82" w:name="_Toc93824831"/>
    </w:p>
    <w:p w:rsidR="00950A37" w:rsidRPr="002E535E" w:rsidRDefault="00950A37">
      <w:pPr>
        <w:pStyle w:val="Heading23rdNR"/>
        <w:rPr>
          <w:color w:val="auto"/>
          <w:lang w:val="es-ES_tradnl"/>
        </w:rPr>
      </w:pPr>
      <w:r w:rsidRPr="002E535E">
        <w:rPr>
          <w:color w:val="auto"/>
          <w:lang w:val="es-ES_tradnl"/>
        </w:rPr>
        <w:t xml:space="preserve">Artículo 17 - </w:t>
      </w:r>
      <w:bookmarkEnd w:id="81"/>
      <w:r w:rsidRPr="002E535E">
        <w:rPr>
          <w:color w:val="auto"/>
          <w:lang w:val="es-ES_tradnl"/>
        </w:rPr>
        <w:t>Intercambio de información</w:t>
      </w:r>
      <w:bookmarkEnd w:id="82"/>
      <w:r w:rsidRPr="002E535E">
        <w:rPr>
          <w:color w:val="auto"/>
          <w:lang w:val="es-ES_tradnl"/>
        </w:rPr>
        <w:t xml:space="preserve"> </w:t>
      </w: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w:t>
            </w:r>
            <w:r w:rsidRPr="002E535E">
              <w:rPr>
                <w:rFonts w:ascii="Verdana" w:hAnsi="Verdana"/>
                <w:sz w:val="18"/>
                <w:szCs w:val="18"/>
                <w:lang w:val="es-ES_tradnl"/>
              </w:rPr>
              <w:t xml:space="preserve"> 17(1), ¿ha adoptado su país medidas para facilitar el intercambio de i</w:t>
            </w:r>
            <w:r w:rsidRPr="002E535E">
              <w:rPr>
                <w:rFonts w:ascii="Verdana" w:hAnsi="Verdana"/>
                <w:sz w:val="18"/>
                <w:szCs w:val="18"/>
                <w:lang w:val="es-ES_tradnl"/>
              </w:rPr>
              <w:t>n</w:t>
            </w:r>
            <w:r w:rsidRPr="002E535E">
              <w:rPr>
                <w:rFonts w:ascii="Verdana" w:hAnsi="Verdana"/>
                <w:sz w:val="18"/>
                <w:szCs w:val="18"/>
                <w:lang w:val="es-ES_tradnl"/>
              </w:rPr>
              <w:t>formación de fuentes públicamente disponibles con miras a prestar asistencia en la aplicación del Convenio y promover la cooperación técnica y científica?</w:t>
            </w:r>
          </w:p>
        </w:tc>
      </w:tr>
      <w:tr w:rsidR="00950A37" w:rsidRPr="002E535E">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2"/>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2"/>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2"/>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establecidas</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DB6A7C">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2"/>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establecidas</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251768"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51768" w:rsidRPr="002E535E" w:rsidRDefault="005810E3" w:rsidP="00DB1955">
            <w:pPr>
              <w:spacing w:before="60" w:after="60"/>
              <w:jc w:val="both"/>
              <w:rPr>
                <w:rFonts w:ascii="Verdana" w:hAnsi="Verdana"/>
                <w:sz w:val="18"/>
                <w:szCs w:val="18"/>
                <w:lang w:val="es-ES"/>
              </w:rPr>
            </w:pPr>
            <w:r w:rsidRPr="002E535E">
              <w:rPr>
                <w:rFonts w:ascii="Verdana" w:hAnsi="Verdana"/>
                <w:sz w:val="18"/>
                <w:szCs w:val="18"/>
                <w:lang w:val="es-PA"/>
              </w:rPr>
              <w:t xml:space="preserve">Centro de </w:t>
            </w:r>
            <w:smartTag w:uri="urn:schemas-microsoft-com:office:smarttags" w:element="PersonName">
              <w:smartTagPr>
                <w:attr w:name="ProductID" w:val="la Tribuna Internacional"/>
              </w:smartTagPr>
              <w:r w:rsidRPr="002E535E">
                <w:rPr>
                  <w:rFonts w:ascii="Verdana" w:hAnsi="Verdana"/>
                  <w:sz w:val="18"/>
                  <w:szCs w:val="18"/>
                  <w:lang w:val="es-PA"/>
                </w:rPr>
                <w:t>la Tribuna Internacional</w:t>
              </w:r>
            </w:smartTag>
            <w:r w:rsidRPr="002E535E">
              <w:rPr>
                <w:rFonts w:ascii="Verdana" w:hAnsi="Verdana"/>
                <w:sz w:val="18"/>
                <w:szCs w:val="18"/>
                <w:lang w:val="es-PA"/>
              </w:rPr>
              <w:t xml:space="preserve"> de </w:t>
            </w:r>
            <w:smartTag w:uri="urn:schemas-microsoft-com:office:smarttags" w:element="PersonName">
              <w:smartTagPr>
                <w:attr w:name="ProductID" w:val="la Mujer"/>
              </w:smartTagPr>
              <w:r w:rsidRPr="002E535E">
                <w:rPr>
                  <w:rFonts w:ascii="Verdana" w:hAnsi="Verdana"/>
                  <w:sz w:val="18"/>
                  <w:szCs w:val="18"/>
                  <w:lang w:val="es-PA"/>
                </w:rPr>
                <w:t>la Mujer</w:t>
              </w:r>
            </w:smartTag>
            <w:r w:rsidR="00DB6A7C">
              <w:rPr>
                <w:rFonts w:ascii="Verdana" w:hAnsi="Verdana"/>
                <w:sz w:val="18"/>
                <w:szCs w:val="18"/>
                <w:lang w:val="es-PA"/>
              </w:rPr>
              <w:t xml:space="preserve"> </w:t>
            </w:r>
            <w:r w:rsidRPr="002E535E">
              <w:rPr>
                <w:rFonts w:ascii="Verdana" w:hAnsi="Verdana"/>
                <w:sz w:val="18"/>
                <w:szCs w:val="18"/>
                <w:lang w:val="es-PA"/>
              </w:rPr>
              <w:t>(</w:t>
            </w:r>
            <w:r w:rsidR="00251768" w:rsidRPr="002E535E">
              <w:rPr>
                <w:rFonts w:ascii="Verdana" w:hAnsi="Verdana"/>
                <w:sz w:val="18"/>
                <w:szCs w:val="18"/>
                <w:lang w:val="es-PA"/>
              </w:rPr>
              <w:t>CTIM</w:t>
            </w:r>
            <w:r w:rsidRPr="002E535E">
              <w:rPr>
                <w:rFonts w:ascii="Verdana" w:hAnsi="Verdana"/>
                <w:sz w:val="18"/>
                <w:szCs w:val="18"/>
                <w:lang w:val="es-PA"/>
              </w:rPr>
              <w:t>)</w:t>
            </w:r>
            <w:r w:rsidR="00251768" w:rsidRPr="002E535E">
              <w:rPr>
                <w:rFonts w:ascii="Verdana" w:hAnsi="Verdana"/>
                <w:sz w:val="18"/>
                <w:szCs w:val="18"/>
                <w:lang w:val="es-PA"/>
              </w:rPr>
              <w:t xml:space="preserve">, </w:t>
            </w:r>
            <w:r w:rsidR="001D383E" w:rsidRPr="002E535E">
              <w:rPr>
                <w:rFonts w:ascii="Verdana" w:hAnsi="Verdana"/>
                <w:sz w:val="18"/>
                <w:szCs w:val="18"/>
                <w:lang w:val="es-PA"/>
              </w:rPr>
              <w:t>Sistema Nacional de Información Ambiental (</w:t>
            </w:r>
            <w:r w:rsidR="00251768" w:rsidRPr="002E535E">
              <w:rPr>
                <w:rFonts w:ascii="Verdana" w:hAnsi="Verdana"/>
                <w:sz w:val="18"/>
                <w:szCs w:val="18"/>
                <w:lang w:val="es-PA"/>
              </w:rPr>
              <w:t>SINIA</w:t>
            </w:r>
            <w:r w:rsidR="001D383E" w:rsidRPr="002E535E">
              <w:rPr>
                <w:rFonts w:ascii="Verdana" w:hAnsi="Verdana"/>
                <w:sz w:val="18"/>
                <w:szCs w:val="18"/>
                <w:lang w:val="es-PA"/>
              </w:rPr>
              <w:t>)</w:t>
            </w:r>
            <w:r w:rsidR="00213C88" w:rsidRPr="002E535E">
              <w:rPr>
                <w:rFonts w:ascii="Verdana" w:hAnsi="Verdana"/>
                <w:sz w:val="18"/>
                <w:szCs w:val="18"/>
                <w:lang w:val="es-PA"/>
              </w:rPr>
              <w:t>,</w:t>
            </w:r>
            <w:r w:rsidR="001D383E" w:rsidRPr="002E535E">
              <w:rPr>
                <w:rFonts w:ascii="Verdana" w:hAnsi="Verdana"/>
                <w:sz w:val="18"/>
                <w:szCs w:val="18"/>
                <w:lang w:val="es-PA"/>
              </w:rPr>
              <w:t xml:space="preserve"> Red Interamericana de Información sobre Biodiversidad (</w:t>
            </w:r>
            <w:r w:rsidR="00213C88" w:rsidRPr="002E535E">
              <w:rPr>
                <w:rFonts w:ascii="Verdana" w:hAnsi="Verdana"/>
                <w:sz w:val="18"/>
                <w:szCs w:val="18"/>
                <w:lang w:val="es-PA"/>
              </w:rPr>
              <w:t>IABIN</w:t>
            </w:r>
            <w:r w:rsidR="001D383E" w:rsidRPr="002E535E">
              <w:rPr>
                <w:rFonts w:ascii="Verdana" w:hAnsi="Verdana"/>
                <w:sz w:val="18"/>
                <w:szCs w:val="18"/>
                <w:lang w:val="es-PA"/>
              </w:rPr>
              <w:t>)</w:t>
            </w:r>
            <w:r w:rsidR="00B478E3" w:rsidRPr="002E535E">
              <w:rPr>
                <w:rFonts w:ascii="Verdana" w:hAnsi="Verdana"/>
                <w:sz w:val="18"/>
                <w:szCs w:val="18"/>
                <w:lang w:val="es-PA"/>
              </w:rPr>
              <w:t>,</w:t>
            </w:r>
            <w:r w:rsidRPr="002E535E">
              <w:rPr>
                <w:rFonts w:ascii="Verdana" w:hAnsi="Verdana"/>
                <w:sz w:val="18"/>
                <w:szCs w:val="18"/>
                <w:lang w:val="es-PA"/>
              </w:rPr>
              <w:t xml:space="preserve"> </w:t>
            </w:r>
            <w:r w:rsidR="00DB1955" w:rsidRPr="002E535E">
              <w:rPr>
                <w:rFonts w:ascii="Verdana" w:hAnsi="Verdana"/>
                <w:sz w:val="18"/>
                <w:szCs w:val="18"/>
                <w:lang w:val="es-PA"/>
              </w:rPr>
              <w:t xml:space="preserve">Biosafety Clearing House </w:t>
            </w:r>
            <w:r w:rsidRPr="002E535E">
              <w:rPr>
                <w:rFonts w:ascii="Verdana" w:hAnsi="Verdana"/>
                <w:sz w:val="18"/>
                <w:szCs w:val="18"/>
                <w:lang w:val="es-PA"/>
              </w:rPr>
              <w:t>(</w:t>
            </w:r>
            <w:r w:rsidR="00B478E3" w:rsidRPr="002E535E">
              <w:rPr>
                <w:rFonts w:ascii="Verdana" w:hAnsi="Verdana"/>
                <w:sz w:val="18"/>
                <w:szCs w:val="18"/>
                <w:lang w:val="es-PA"/>
              </w:rPr>
              <w:t>BCH</w:t>
            </w:r>
            <w:r w:rsidRPr="002E535E">
              <w:rPr>
                <w:rFonts w:ascii="Verdana" w:hAnsi="Verdana"/>
                <w:sz w:val="18"/>
                <w:szCs w:val="18"/>
                <w:lang w:val="es-PA"/>
              </w:rPr>
              <w:t>)</w:t>
            </w:r>
            <w:r w:rsidR="00DB6A7C">
              <w:rPr>
                <w:rFonts w:ascii="Verdana" w:hAnsi="Verdana"/>
                <w:sz w:val="18"/>
                <w:szCs w:val="18"/>
                <w:lang w:val="es-PA"/>
              </w:rPr>
              <w:t xml:space="preserve">. </w:t>
            </w:r>
            <w:r w:rsidR="00B478E3" w:rsidRPr="002E535E">
              <w:rPr>
                <w:rFonts w:ascii="Verdana" w:hAnsi="Verdana"/>
                <w:sz w:val="18"/>
                <w:szCs w:val="18"/>
                <w:lang w:val="es-ES"/>
              </w:rPr>
              <w:t>Actualmente se está instalando el Centro de Intercambio de Información sobre Bioseguridad para organismos modificados genéticamente.</w:t>
            </w:r>
          </w:p>
        </w:tc>
      </w:tr>
    </w:tbl>
    <w:p w:rsidR="00251768" w:rsidRPr="002E535E" w:rsidRDefault="00251768">
      <w:pPr>
        <w:jc w:val="center"/>
        <w:rPr>
          <w:rFonts w:ascii="Verdana" w:hAnsi="Verdana"/>
          <w:b/>
          <w:bCs/>
          <w:i/>
          <w:iCs/>
          <w:sz w:val="18"/>
          <w:szCs w:val="18"/>
          <w:lang w:val="es-ES"/>
        </w:rPr>
      </w:pPr>
    </w:p>
    <w:p w:rsidR="00950A37" w:rsidRPr="002E535E" w:rsidRDefault="00A02DB4">
      <w:pPr>
        <w:jc w:val="center"/>
        <w:rPr>
          <w:rFonts w:ascii="Verdana" w:hAnsi="Verdana"/>
          <w:b/>
          <w:bCs/>
          <w:i/>
          <w:iCs/>
          <w:sz w:val="18"/>
          <w:szCs w:val="18"/>
          <w:lang w:val="es-ES_tradnl"/>
        </w:rPr>
      </w:pPr>
      <w:r>
        <w:rPr>
          <w:rFonts w:ascii="Verdana" w:hAnsi="Verdana"/>
          <w:b/>
          <w:bCs/>
          <w:i/>
          <w:iCs/>
          <w:sz w:val="18"/>
          <w:szCs w:val="18"/>
          <w:lang w:val="es-ES_tradnl"/>
        </w:rPr>
        <w:br w:type="page"/>
      </w:r>
      <w:r w:rsidR="00950A37" w:rsidRPr="002E535E">
        <w:rPr>
          <w:rFonts w:ascii="Verdana" w:hAnsi="Verdana"/>
          <w:b/>
          <w:bCs/>
          <w:i/>
          <w:iCs/>
          <w:sz w:val="18"/>
          <w:szCs w:val="18"/>
          <w:lang w:val="es-ES_tradnl"/>
        </w:rPr>
        <w:t>La siguiente pregunta (127) se dirige a PAÍSES DESARROLLADOS</w:t>
      </w:r>
    </w:p>
    <w:tbl>
      <w:tblPr>
        <w:tblW w:w="918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06"/>
        <w:gridCol w:w="2774"/>
      </w:tblGrid>
      <w:tr w:rsidR="00950A37" w:rsidRPr="002E535E">
        <w:trPr>
          <w:trHeight w:val="1023"/>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w:t>
            </w:r>
            <w:r w:rsidRPr="002E535E">
              <w:rPr>
                <w:rFonts w:ascii="Verdana" w:hAnsi="Verdana"/>
                <w:sz w:val="18"/>
                <w:szCs w:val="18"/>
                <w:lang w:val="es-ES_tradnl"/>
              </w:rPr>
              <w:t xml:space="preserve"> 17(1), ¿se tienen en cuenta en estas medidas las necesidades especi</w:t>
            </w:r>
            <w:r w:rsidRPr="002E535E">
              <w:rPr>
                <w:rFonts w:ascii="Verdana" w:hAnsi="Verdana"/>
                <w:sz w:val="18"/>
                <w:szCs w:val="18"/>
                <w:lang w:val="es-ES_tradnl"/>
              </w:rPr>
              <w:t>a</w:t>
            </w:r>
            <w:r w:rsidRPr="002E535E">
              <w:rPr>
                <w:rFonts w:ascii="Verdana" w:hAnsi="Verdana"/>
                <w:sz w:val="18"/>
                <w:szCs w:val="18"/>
                <w:lang w:val="es-ES_tradnl"/>
              </w:rPr>
              <w:t>les de los países en desarrollo y se incluyen las categorías de información a las que hace referencia el Artículo 17 (2), tales como la investigación técnica, científica y socioeconómica, los programas de capacitación y de estudio, los conocimientos especializados, la repatriación de la información, etc.</w:t>
            </w:r>
            <w:r w:rsidRPr="002E535E">
              <w:rPr>
                <w:rFonts w:ascii="Verdana" w:hAnsi="Verdana"/>
                <w:sz w:val="18"/>
                <w:szCs w:val="20"/>
                <w:lang w:val="es-ES_tradnl"/>
              </w:rPr>
              <w:t>?</w:t>
            </w:r>
          </w:p>
        </w:tc>
      </w:tr>
      <w:tr w:rsidR="00950A37" w:rsidRPr="002E535E">
        <w:trPr>
          <w:trHeight w:val="640"/>
        </w:trPr>
        <w:tc>
          <w:tcPr>
            <w:tcW w:w="640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3"/>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870"/>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3"/>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pero no incluyen las categorías de información enumeradas en el Artículo 17(2), tales como investigación técnica, científica y socioec</w:t>
            </w:r>
            <w:r w:rsidRPr="002E535E">
              <w:rPr>
                <w:rFonts w:ascii="Verdana" w:hAnsi="Verdana"/>
                <w:sz w:val="18"/>
                <w:szCs w:val="18"/>
                <w:lang w:val="es-ES_tradnl"/>
              </w:rPr>
              <w:t>o</w:t>
            </w:r>
            <w:r w:rsidRPr="002E535E">
              <w:rPr>
                <w:rFonts w:ascii="Verdana" w:hAnsi="Verdana"/>
                <w:sz w:val="18"/>
                <w:szCs w:val="18"/>
                <w:lang w:val="es-ES_tradnl"/>
              </w:rPr>
              <w:t>nómica, programas de capacitación y estudio, conocimientos especializ</w:t>
            </w:r>
            <w:r w:rsidRPr="002E535E">
              <w:rPr>
                <w:rFonts w:ascii="Verdana" w:hAnsi="Verdana"/>
                <w:sz w:val="18"/>
                <w:szCs w:val="18"/>
                <w:lang w:val="es-ES_tradnl"/>
              </w:rPr>
              <w:t>a</w:t>
            </w:r>
            <w:r w:rsidRPr="002E535E">
              <w:rPr>
                <w:rFonts w:ascii="Verdana" w:hAnsi="Verdana"/>
                <w:sz w:val="18"/>
                <w:szCs w:val="18"/>
                <w:lang w:val="es-ES_tradnl"/>
              </w:rPr>
              <w:t>dos, repatriación de la información, etc.</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76"/>
        </w:trPr>
        <w:tc>
          <w:tcPr>
            <w:tcW w:w="640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3"/>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e incluyen las categorías de información enumeradas en el Artículo 17 (2) tales como la investigación técnica, científica y socioeconómica, los programas de capacitación y de estudio, los conocimientos especi</w:t>
            </w:r>
            <w:r w:rsidRPr="002E535E">
              <w:rPr>
                <w:rFonts w:ascii="Verdana" w:hAnsi="Verdana"/>
                <w:sz w:val="18"/>
                <w:szCs w:val="18"/>
                <w:lang w:val="es-ES_tradnl"/>
              </w:rPr>
              <w:t>a</w:t>
            </w:r>
            <w:r w:rsidRPr="002E535E">
              <w:rPr>
                <w:rFonts w:ascii="Verdana" w:hAnsi="Verdana"/>
                <w:sz w:val="18"/>
                <w:szCs w:val="18"/>
                <w:lang w:val="es-ES_tradnl"/>
              </w:rPr>
              <w:t>lizados, la repatriación de la información.</w:t>
            </w:r>
          </w:p>
        </w:tc>
        <w:tc>
          <w:tcPr>
            <w:tcW w:w="27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bl>
    <w:p w:rsidR="00950A37" w:rsidRPr="002E535E" w:rsidRDefault="00950A37" w:rsidP="004C482B">
      <w:pPr>
        <w:numPr>
          <w:ilvl w:val="0"/>
          <w:numId w:val="184"/>
        </w:numPr>
        <w:tabs>
          <w:tab w:val="clear" w:pos="1440"/>
          <w:tab w:val="left" w:pos="900"/>
        </w:tabs>
        <w:spacing w:before="240"/>
        <w:jc w:val="both"/>
        <w:rPr>
          <w:rFonts w:ascii="Verdana" w:hAnsi="Verdana"/>
          <w:b/>
          <w:bCs/>
          <w:sz w:val="18"/>
          <w:szCs w:val="20"/>
          <w:lang w:val="es-ES_tradnl"/>
        </w:rPr>
      </w:pPr>
    </w:p>
    <w:tbl>
      <w:tblPr>
        <w:tblW w:w="9268"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68"/>
      </w:tblGrid>
      <w:tr w:rsidR="00950A37" w:rsidRPr="002E535E">
        <w:trPr>
          <w:trHeight w:val="1845"/>
        </w:trPr>
        <w:tc>
          <w:tcPr>
            <w:tcW w:w="9268"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201"/>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201"/>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201"/>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201"/>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201"/>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201"/>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50"/>
        </w:trPr>
        <w:tc>
          <w:tcPr>
            <w:tcW w:w="9268"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950A37" w:rsidRPr="00D7662F" w:rsidRDefault="00950A37" w:rsidP="00D7662F">
            <w:pPr>
              <w:jc w:val="both"/>
              <w:rPr>
                <w:rFonts w:ascii="Verdana" w:hAnsi="Verdana"/>
                <w:sz w:val="18"/>
                <w:szCs w:val="18"/>
                <w:lang w:val="es-PA"/>
              </w:rPr>
            </w:pPr>
          </w:p>
        </w:tc>
      </w:tr>
    </w:tbl>
    <w:p w:rsidR="00176987" w:rsidRDefault="00176987">
      <w:pPr>
        <w:pStyle w:val="Heading23rdNR"/>
        <w:rPr>
          <w:color w:val="auto"/>
          <w:lang w:val="es-ES_tradnl"/>
        </w:rPr>
      </w:pPr>
      <w:bookmarkStart w:id="83" w:name="_Toc75320233"/>
      <w:bookmarkStart w:id="84" w:name="_Toc93824832"/>
    </w:p>
    <w:p w:rsidR="00950A37" w:rsidRPr="002E535E" w:rsidRDefault="00950A37">
      <w:pPr>
        <w:pStyle w:val="Heading23rdNR"/>
        <w:rPr>
          <w:color w:val="auto"/>
          <w:lang w:val="es-ES_tradnl"/>
        </w:rPr>
      </w:pPr>
      <w:r w:rsidRPr="002E535E">
        <w:rPr>
          <w:color w:val="auto"/>
          <w:lang w:val="es-ES_tradnl"/>
        </w:rPr>
        <w:t xml:space="preserve">Artículo 18 – </w:t>
      </w:r>
      <w:bookmarkEnd w:id="83"/>
      <w:r w:rsidRPr="002E535E">
        <w:rPr>
          <w:color w:val="auto"/>
          <w:lang w:val="es-ES_tradnl"/>
        </w:rPr>
        <w:t>Cooperación científica y técnica</w:t>
      </w:r>
      <w:bookmarkEnd w:id="84"/>
      <w:r w:rsidRPr="002E535E">
        <w:rPr>
          <w:color w:val="auto"/>
          <w:lang w:val="es-ES_tradnl"/>
        </w:rPr>
        <w:t xml:space="preserve"> </w:t>
      </w:r>
    </w:p>
    <w:tbl>
      <w:tblPr>
        <w:tblW w:w="918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06"/>
        <w:gridCol w:w="2774"/>
      </w:tblGrid>
      <w:tr w:rsidR="00950A37" w:rsidRPr="002E535E">
        <w:trPr>
          <w:trHeight w:val="505"/>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18(1), ¿ha adoptado su país medidas para fomentar la cooperación científica y técnica internacional en la esfera de la conservación y utilización sostenible de la divers</w:t>
            </w:r>
            <w:r w:rsidRPr="002E535E">
              <w:rPr>
                <w:rFonts w:ascii="Verdana" w:hAnsi="Verdana"/>
                <w:sz w:val="18"/>
                <w:szCs w:val="20"/>
                <w:lang w:val="es-ES_tradnl"/>
              </w:rPr>
              <w:t>i</w:t>
            </w:r>
            <w:r w:rsidRPr="002E535E">
              <w:rPr>
                <w:rFonts w:ascii="Verdana" w:hAnsi="Verdana"/>
                <w:sz w:val="18"/>
                <w:szCs w:val="20"/>
                <w:lang w:val="es-ES_tradnl"/>
              </w:rPr>
              <w:t>dad biológica</w:t>
            </w:r>
            <w:r w:rsidRPr="002E535E">
              <w:rPr>
                <w:rFonts w:ascii="Verdana" w:hAnsi="Verdana"/>
                <w:sz w:val="18"/>
                <w:szCs w:val="18"/>
                <w:lang w:val="es-ES_tradnl"/>
              </w:rPr>
              <w:t>?</w:t>
            </w:r>
          </w:p>
        </w:tc>
      </w:tr>
      <w:tr w:rsidR="00950A37" w:rsidRPr="002E535E">
        <w:trPr>
          <w:trHeight w:val="278"/>
        </w:trPr>
        <w:tc>
          <w:tcPr>
            <w:tcW w:w="640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90"/>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80"/>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continuación)</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467"/>
        </w:trPr>
        <w:tc>
          <w:tcPr>
            <w:tcW w:w="640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27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90"/>
        </w:trPr>
        <w:tc>
          <w:tcPr>
            <w:tcW w:w="91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medidas para fomentar la cooperación científica y técnica internacional.</w:t>
            </w:r>
          </w:p>
        </w:tc>
      </w:tr>
      <w:tr w:rsidR="00950A37" w:rsidRPr="002E535E">
        <w:trPr>
          <w:trHeight w:val="644"/>
        </w:trPr>
        <w:tc>
          <w:tcPr>
            <w:tcW w:w="918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cs="Arial"/>
                <w:sz w:val="18"/>
                <w:szCs w:val="18"/>
                <w:lang w:val="es-ES_tradnl"/>
              </w:rPr>
            </w:pPr>
            <w:r w:rsidRPr="002E535E">
              <w:rPr>
                <w:rFonts w:ascii="Verdana" w:hAnsi="Verdana" w:cs="Arial"/>
                <w:sz w:val="18"/>
                <w:szCs w:val="18"/>
                <w:lang w:val="es-ES_tradnl"/>
              </w:rPr>
              <w:t>Estrategia Regional de Biodiversidad</w:t>
            </w:r>
            <w:r w:rsidR="00213C88" w:rsidRPr="002E535E">
              <w:rPr>
                <w:rFonts w:ascii="Verdana" w:hAnsi="Verdana" w:cs="Arial"/>
                <w:sz w:val="18"/>
                <w:szCs w:val="18"/>
                <w:lang w:val="es-ES_tradnl"/>
              </w:rPr>
              <w:t>, además de proyectos p</w:t>
            </w:r>
            <w:r w:rsidR="001C147D" w:rsidRPr="002E535E">
              <w:rPr>
                <w:rFonts w:ascii="Verdana" w:hAnsi="Verdana" w:cs="Arial"/>
                <w:sz w:val="18"/>
                <w:szCs w:val="18"/>
                <w:lang w:val="es-ES_tradnl"/>
              </w:rPr>
              <w:t>resentado</w:t>
            </w:r>
            <w:r w:rsidR="00213C88" w:rsidRPr="002E535E">
              <w:rPr>
                <w:rFonts w:ascii="Verdana" w:hAnsi="Verdana" w:cs="Arial"/>
                <w:sz w:val="18"/>
                <w:szCs w:val="18"/>
                <w:lang w:val="es-ES_tradnl"/>
              </w:rPr>
              <w:t>s</w:t>
            </w:r>
            <w:r w:rsidR="001C147D" w:rsidRPr="002E535E">
              <w:rPr>
                <w:rFonts w:ascii="Verdana" w:hAnsi="Verdana" w:cs="Arial"/>
                <w:sz w:val="18"/>
                <w:szCs w:val="18"/>
                <w:lang w:val="es-ES_tradnl"/>
              </w:rPr>
              <w:t xml:space="preserve"> a SENACYT</w:t>
            </w:r>
            <w:r w:rsidR="00213C88" w:rsidRPr="002E535E">
              <w:rPr>
                <w:rFonts w:ascii="Verdana" w:hAnsi="Verdana" w:cs="Arial"/>
                <w:sz w:val="18"/>
                <w:szCs w:val="18"/>
                <w:lang w:val="es-ES_tradnl"/>
              </w:rPr>
              <w:t xml:space="preserve">, con </w:t>
            </w:r>
            <w:r w:rsidR="001C147D" w:rsidRPr="002E535E">
              <w:rPr>
                <w:rFonts w:ascii="Verdana" w:hAnsi="Verdana" w:cs="Arial"/>
                <w:sz w:val="18"/>
                <w:szCs w:val="18"/>
                <w:lang w:val="es-ES_tradnl"/>
              </w:rPr>
              <w:t>propuestas de investigación e integración</w:t>
            </w:r>
            <w:r w:rsidR="00213C88" w:rsidRPr="002E535E">
              <w:rPr>
                <w:rFonts w:ascii="Verdana" w:hAnsi="Verdana" w:cs="Arial"/>
                <w:sz w:val="18"/>
                <w:szCs w:val="18"/>
                <w:lang w:val="es-ES_tradnl"/>
              </w:rPr>
              <w:t xml:space="preserve"> </w:t>
            </w:r>
            <w:r w:rsidR="001C147D" w:rsidRPr="002E535E">
              <w:rPr>
                <w:rFonts w:ascii="Verdana" w:hAnsi="Verdana" w:cs="Arial"/>
                <w:sz w:val="18"/>
                <w:szCs w:val="18"/>
                <w:lang w:val="es-ES_tradnl"/>
              </w:rPr>
              <w:t>en enfermedades infecciosas, bioinformática, cultura, medioambiente.</w:t>
            </w:r>
            <w:r w:rsidR="00213C88" w:rsidRPr="002E535E">
              <w:rPr>
                <w:rFonts w:ascii="Verdana" w:hAnsi="Verdana" w:cs="Arial"/>
                <w:sz w:val="18"/>
                <w:szCs w:val="18"/>
                <w:lang w:val="es-ES_tradnl"/>
              </w:rPr>
              <w:t xml:space="preserve"> Creación de una </w:t>
            </w:r>
            <w:r w:rsidR="001C147D" w:rsidRPr="002E535E">
              <w:rPr>
                <w:rFonts w:ascii="Verdana" w:hAnsi="Verdana" w:cs="Arial"/>
                <w:sz w:val="18"/>
                <w:szCs w:val="18"/>
                <w:lang w:val="es-ES_tradnl"/>
              </w:rPr>
              <w:t xml:space="preserve">Red de investigadores panameños y el consorcio de investigadores canadiense. </w:t>
            </w:r>
          </w:p>
        </w:tc>
      </w:tr>
      <w:tr w:rsidR="00950A37" w:rsidRPr="002E535E">
        <w:trPr>
          <w:trHeight w:val="695"/>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18(4), ¿ha exhortado su país y elaborado métodos de cooperación para el desarrollo y uso de tecnologías, incluidas las tecnologías autóctonas y tradicionales para la cons</w:t>
            </w:r>
            <w:r w:rsidRPr="002E535E">
              <w:rPr>
                <w:rFonts w:ascii="Verdana" w:hAnsi="Verdana"/>
                <w:sz w:val="18"/>
                <w:szCs w:val="20"/>
                <w:lang w:val="es-ES_tradnl"/>
              </w:rPr>
              <w:t>e</w:t>
            </w:r>
            <w:r w:rsidRPr="002E535E">
              <w:rPr>
                <w:rFonts w:ascii="Verdana" w:hAnsi="Verdana"/>
                <w:sz w:val="18"/>
                <w:szCs w:val="20"/>
                <w:lang w:val="es-ES_tradnl"/>
              </w:rPr>
              <w:t>cución de los objetivos del presente Convenio</w:t>
            </w:r>
            <w:r w:rsidRPr="002E535E">
              <w:rPr>
                <w:rFonts w:ascii="Verdana" w:hAnsi="Verdana"/>
                <w:sz w:val="18"/>
                <w:szCs w:val="18"/>
                <w:lang w:val="es-ES_tradnl"/>
              </w:rPr>
              <w:t>?</w:t>
            </w:r>
          </w:p>
        </w:tc>
      </w:tr>
      <w:tr w:rsidR="00950A37" w:rsidRPr="002E535E">
        <w:trPr>
          <w:trHeight w:val="278"/>
        </w:trPr>
        <w:tc>
          <w:tcPr>
            <w:tcW w:w="640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5"/>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90"/>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5"/>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están en preparación métodos pertinentes</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90"/>
        </w:trPr>
        <w:tc>
          <w:tcPr>
            <w:tcW w:w="640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5"/>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métodos establecidos</w:t>
            </w:r>
          </w:p>
        </w:tc>
        <w:tc>
          <w:tcPr>
            <w:tcW w:w="27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74377">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518"/>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18(5), ¿ha fomentado su país el establecimiento de programas, conju</w:t>
            </w:r>
            <w:r w:rsidRPr="002E535E">
              <w:rPr>
                <w:rFonts w:ascii="Verdana" w:hAnsi="Verdana"/>
                <w:sz w:val="18"/>
                <w:szCs w:val="20"/>
                <w:lang w:val="es-ES_tradnl"/>
              </w:rPr>
              <w:t>n</w:t>
            </w:r>
            <w:r w:rsidRPr="002E535E">
              <w:rPr>
                <w:rFonts w:ascii="Verdana" w:hAnsi="Verdana"/>
                <w:sz w:val="18"/>
                <w:szCs w:val="20"/>
                <w:lang w:val="es-ES_tradnl"/>
              </w:rPr>
              <w:t>tos de investigación y empresas en común para el desarrollo de tecnologías pertinentes a los objet</w:t>
            </w:r>
            <w:r w:rsidRPr="002E535E">
              <w:rPr>
                <w:rFonts w:ascii="Verdana" w:hAnsi="Verdana"/>
                <w:sz w:val="18"/>
                <w:szCs w:val="20"/>
                <w:lang w:val="es-ES_tradnl"/>
              </w:rPr>
              <w:t>i</w:t>
            </w:r>
            <w:r w:rsidRPr="002E535E">
              <w:rPr>
                <w:rFonts w:ascii="Verdana" w:hAnsi="Verdana"/>
                <w:sz w:val="18"/>
                <w:szCs w:val="20"/>
                <w:lang w:val="es-ES_tradnl"/>
              </w:rPr>
              <w:t>vos del Convenio</w:t>
            </w:r>
            <w:r w:rsidRPr="002E535E">
              <w:rPr>
                <w:rFonts w:ascii="Verdana" w:hAnsi="Verdana"/>
                <w:sz w:val="18"/>
                <w:szCs w:val="18"/>
                <w:lang w:val="es-ES_tradnl"/>
              </w:rPr>
              <w:t>?</w:t>
            </w:r>
          </w:p>
        </w:tc>
      </w:tr>
      <w:tr w:rsidR="00950A37" w:rsidRPr="002E535E">
        <w:trPr>
          <w:trHeight w:val="290"/>
        </w:trPr>
        <w:tc>
          <w:tcPr>
            <w:tcW w:w="640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6"/>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1"/>
        </w:trPr>
        <w:tc>
          <w:tcPr>
            <w:tcW w:w="640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17465A" w:rsidP="00BA5B9A">
            <w:pPr>
              <w:numPr>
                <w:ilvl w:val="0"/>
                <w:numId w:val="316"/>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w:t>
            </w:r>
            <w:r w:rsidR="00950A37" w:rsidRPr="002E535E">
              <w:rPr>
                <w:rFonts w:ascii="Verdana" w:hAnsi="Verdana"/>
                <w:sz w:val="18"/>
                <w:szCs w:val="18"/>
                <w:lang w:val="es-ES_tradnl"/>
              </w:rPr>
              <w:t>í (indique algunos ejemplos a continuación)</w:t>
            </w:r>
          </w:p>
        </w:tc>
        <w:tc>
          <w:tcPr>
            <w:tcW w:w="27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074377">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467"/>
        </w:trPr>
        <w:tc>
          <w:tcPr>
            <w:tcW w:w="91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Ejemplos para el establecimiento de programas conjuntos de investigación y empresas en común para el desarrollo de tecnologías pertinentes a los objetivos del Convenio.</w:t>
            </w:r>
          </w:p>
        </w:tc>
      </w:tr>
      <w:tr w:rsidR="00950A37" w:rsidRPr="002E535E">
        <w:trPr>
          <w:trHeight w:val="1010"/>
        </w:trPr>
        <w:tc>
          <w:tcPr>
            <w:tcW w:w="918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sz w:val="18"/>
                <w:szCs w:val="18"/>
                <w:lang w:val="es-ES_tradnl"/>
              </w:rPr>
            </w:pPr>
            <w:r w:rsidRPr="002E535E">
              <w:rPr>
                <w:rFonts w:ascii="Verdana" w:hAnsi="Verdana"/>
                <w:sz w:val="18"/>
                <w:szCs w:val="18"/>
                <w:lang w:val="es-ES_tradnl"/>
              </w:rPr>
              <w:t>Producción más limpia</w:t>
            </w:r>
            <w:r w:rsidR="00213C88" w:rsidRPr="002E535E">
              <w:rPr>
                <w:rFonts w:ascii="Verdana" w:hAnsi="Verdana"/>
                <w:sz w:val="18"/>
                <w:szCs w:val="18"/>
                <w:lang w:val="es-ES_tradnl"/>
              </w:rPr>
              <w:t xml:space="preserve"> y a</w:t>
            </w:r>
            <w:r w:rsidRPr="002E535E">
              <w:rPr>
                <w:rFonts w:ascii="Verdana" w:hAnsi="Verdana"/>
                <w:sz w:val="18"/>
                <w:szCs w:val="18"/>
                <w:lang w:val="es-ES_tradnl"/>
              </w:rPr>
              <w:t>cuerdos ANAM/STRI</w:t>
            </w:r>
            <w:r w:rsidR="001C147D" w:rsidRPr="002E535E">
              <w:rPr>
                <w:rFonts w:ascii="Verdana" w:hAnsi="Verdana"/>
                <w:sz w:val="18"/>
                <w:szCs w:val="18"/>
                <w:lang w:val="es-ES_tradnl"/>
              </w:rPr>
              <w:t xml:space="preserve"> </w:t>
            </w:r>
            <w:r w:rsidR="00213C88" w:rsidRPr="002E535E">
              <w:rPr>
                <w:rFonts w:ascii="Verdana" w:hAnsi="Verdana"/>
                <w:sz w:val="18"/>
                <w:szCs w:val="18"/>
                <w:lang w:val="es-ES_tradnl"/>
              </w:rPr>
              <w:t>para el desarrollo de actividades de búsqueda de principios activos en la biodiversidad a fin de desarrollar medicamentos para el control de enfermedades tropicales como malaria, chagas y leishmania.</w:t>
            </w:r>
            <w:r w:rsidR="00B478E3" w:rsidRPr="002E535E">
              <w:rPr>
                <w:rFonts w:ascii="Verdana" w:hAnsi="Verdana"/>
                <w:sz w:val="18"/>
                <w:szCs w:val="18"/>
                <w:lang w:val="es-ES_tradnl"/>
              </w:rPr>
              <w:t xml:space="preserve"> Con las Universidades y Centros de Investigación existen programas de cooperación, además se están dando iniciativas para la instalación del Centro de Estudios Biológicos en el Parque Nacional Coiba con el apoyo de </w:t>
            </w:r>
            <w:smartTag w:uri="urn:schemas-microsoft-com:office:smarttags" w:element="PersonName">
              <w:smartTagPr>
                <w:attr w:name="ProductID" w:val="la Agencia"/>
              </w:smartTagPr>
              <w:r w:rsidR="00B478E3" w:rsidRPr="002E535E">
                <w:rPr>
                  <w:rFonts w:ascii="Verdana" w:hAnsi="Verdana"/>
                  <w:sz w:val="18"/>
                  <w:szCs w:val="18"/>
                  <w:lang w:val="es-ES_tradnl"/>
                </w:rPr>
                <w:t>la Agencia</w:t>
              </w:r>
            </w:smartTag>
            <w:r w:rsidR="00B478E3" w:rsidRPr="002E535E">
              <w:rPr>
                <w:rFonts w:ascii="Verdana" w:hAnsi="Verdana"/>
                <w:sz w:val="18"/>
                <w:szCs w:val="18"/>
                <w:lang w:val="es-ES_tradnl"/>
              </w:rPr>
              <w:t xml:space="preserve"> de Cooperación Española.</w:t>
            </w:r>
          </w:p>
        </w:tc>
      </w:tr>
      <w:tr w:rsidR="00950A37" w:rsidRPr="002E535E">
        <w:trPr>
          <w:trHeight w:val="657"/>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establecido su país vínculos con organizaciones no gubernamentales, el sector privado y otras instituciones que mantienen bases de datos importantes o emprenden trabajos significativos sobre la diversidad biológica por conducto del mecanismo de facilitación? (decisión V/14)</w:t>
            </w:r>
          </w:p>
        </w:tc>
      </w:tr>
      <w:tr w:rsidR="00950A37" w:rsidRPr="002E535E">
        <w:trPr>
          <w:trHeight w:val="356"/>
        </w:trPr>
        <w:tc>
          <w:tcPr>
            <w:tcW w:w="640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7"/>
              </w:numPr>
              <w:tabs>
                <w:tab w:val="clear" w:pos="1080"/>
                <w:tab w:val="left"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7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80"/>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7"/>
              </w:numPr>
              <w:tabs>
                <w:tab w:val="clear" w:pos="1080"/>
                <w:tab w:val="left"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No, pero la coordinación con las ONG pertinentes en vías de realiz</w:t>
            </w:r>
            <w:r w:rsidRPr="002E535E">
              <w:rPr>
                <w:rFonts w:ascii="Verdana" w:hAnsi="Verdana"/>
                <w:sz w:val="18"/>
                <w:szCs w:val="18"/>
                <w:lang w:val="es-ES_tradnl"/>
              </w:rPr>
              <w:t>a</w:t>
            </w:r>
            <w:r w:rsidRPr="002E535E">
              <w:rPr>
                <w:rFonts w:ascii="Verdana" w:hAnsi="Verdana"/>
                <w:sz w:val="18"/>
                <w:szCs w:val="18"/>
                <w:lang w:val="es-ES_tradnl"/>
              </w:rPr>
              <w:t>ción</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76"/>
        </w:trPr>
        <w:tc>
          <w:tcPr>
            <w:tcW w:w="640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7"/>
              </w:numPr>
              <w:tabs>
                <w:tab w:val="clear" w:pos="1080"/>
                <w:tab w:val="left"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Sí, vínculos establecidos con las ONG, el sector privado y otras inst</w:t>
            </w:r>
            <w:r w:rsidRPr="002E535E">
              <w:rPr>
                <w:rFonts w:ascii="Verdana" w:hAnsi="Verdana"/>
                <w:sz w:val="18"/>
                <w:szCs w:val="18"/>
                <w:lang w:val="es-ES_tradnl"/>
              </w:rPr>
              <w:t>i</w:t>
            </w:r>
            <w:r w:rsidRPr="002E535E">
              <w:rPr>
                <w:rFonts w:ascii="Verdana" w:hAnsi="Verdana"/>
                <w:sz w:val="18"/>
                <w:szCs w:val="18"/>
                <w:lang w:val="es-ES_tradnl"/>
              </w:rPr>
              <w:t>tuciones pertinentes</w:t>
            </w:r>
          </w:p>
        </w:tc>
        <w:tc>
          <w:tcPr>
            <w:tcW w:w="27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bl>
    <w:p w:rsidR="00251768" w:rsidRPr="002E535E" w:rsidRDefault="00251768">
      <w:pPr>
        <w:jc w:val="center"/>
        <w:rPr>
          <w:rFonts w:ascii="Verdana" w:hAnsi="Verdana"/>
          <w:b/>
          <w:bCs/>
          <w:i/>
          <w:iCs/>
          <w:sz w:val="18"/>
          <w:szCs w:val="18"/>
          <w:lang w:val="es-ES_tradnl"/>
        </w:rPr>
      </w:pPr>
    </w:p>
    <w:p w:rsidR="00950A37" w:rsidRPr="002E535E" w:rsidRDefault="00950A37">
      <w:pPr>
        <w:jc w:val="center"/>
        <w:rPr>
          <w:rFonts w:ascii="Verdana" w:hAnsi="Verdana"/>
          <w:b/>
          <w:bCs/>
          <w:i/>
          <w:iCs/>
          <w:sz w:val="18"/>
          <w:szCs w:val="18"/>
          <w:lang w:val="es-ES_tradnl"/>
        </w:rPr>
      </w:pPr>
      <w:r w:rsidRPr="002E535E">
        <w:rPr>
          <w:rFonts w:ascii="Verdana" w:hAnsi="Verdana"/>
          <w:b/>
          <w:bCs/>
          <w:i/>
          <w:iCs/>
          <w:sz w:val="18"/>
          <w:szCs w:val="18"/>
          <w:lang w:val="es-ES_tradnl"/>
        </w:rPr>
        <w:t>La siguiente pregunta (132) es para PAÍSES DESARROLLADOS</w:t>
      </w:r>
    </w:p>
    <w:tbl>
      <w:tblPr>
        <w:tblW w:w="918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06"/>
        <w:gridCol w:w="2774"/>
      </w:tblGrid>
      <w:tr w:rsidR="00950A37" w:rsidRPr="002E535E">
        <w:trPr>
          <w:trHeight w:val="748"/>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profundizado su país en el mecanismo de facilitación para prestar asistencia a los países desarrollados y países con economías sin transición para obtener acceso a la información en la esfera de cooperación científica y técnica? (decisión V/14)</w:t>
            </w:r>
          </w:p>
        </w:tc>
      </w:tr>
      <w:tr w:rsidR="00950A37" w:rsidRPr="002E535E">
        <w:trPr>
          <w:trHeight w:val="190"/>
        </w:trPr>
        <w:tc>
          <w:tcPr>
            <w:tcW w:w="640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1"/>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27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52"/>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1"/>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mediante oportunidades de financiación</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8"/>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1"/>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mediante el acceso y transferencia de tecnologías</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71"/>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1"/>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mediante facilidades de cooperación en la investig</w:t>
            </w:r>
            <w:r w:rsidRPr="002E535E">
              <w:rPr>
                <w:rFonts w:ascii="Verdana" w:hAnsi="Verdana"/>
                <w:sz w:val="18"/>
                <w:szCs w:val="18"/>
                <w:lang w:val="es-ES_tradnl"/>
              </w:rPr>
              <w:t>a</w:t>
            </w:r>
            <w:r w:rsidRPr="002E535E">
              <w:rPr>
                <w:rFonts w:ascii="Verdana" w:hAnsi="Verdana"/>
                <w:sz w:val="18"/>
                <w:szCs w:val="18"/>
                <w:lang w:val="es-ES_tradnl"/>
              </w:rPr>
              <w:t>ción</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71"/>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1"/>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mediante repatriación de la información</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87"/>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1"/>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mediante oportunidades de capacitación</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32"/>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1"/>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utilizando el fomento de contactos con instituciones u organiz</w:t>
            </w:r>
            <w:r w:rsidRPr="002E535E">
              <w:rPr>
                <w:rFonts w:ascii="Verdana" w:hAnsi="Verdana"/>
                <w:sz w:val="18"/>
                <w:szCs w:val="18"/>
                <w:lang w:val="es-ES_tradnl"/>
              </w:rPr>
              <w:t>a</w:t>
            </w:r>
            <w:r w:rsidRPr="002E535E">
              <w:rPr>
                <w:rFonts w:ascii="Verdana" w:hAnsi="Verdana"/>
                <w:sz w:val="18"/>
                <w:szCs w:val="18"/>
                <w:lang w:val="es-ES_tradnl"/>
              </w:rPr>
              <w:t>ciones del sector privado pertinentes</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36"/>
        </w:trPr>
        <w:tc>
          <w:tcPr>
            <w:tcW w:w="640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1"/>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por otros medios (especifique a continuación)</w:t>
            </w:r>
          </w:p>
        </w:tc>
        <w:tc>
          <w:tcPr>
            <w:tcW w:w="27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35"/>
        </w:trPr>
        <w:tc>
          <w:tcPr>
            <w:tcW w:w="91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desarrollo del mecanismo de facilitación para prestar asistencia a los países en desarrollo y a los países con economías en transición con miras a que tengan acceso a la inform</w:t>
            </w:r>
            <w:r w:rsidRPr="002E535E">
              <w:rPr>
                <w:rFonts w:ascii="Verdana" w:hAnsi="Verdana"/>
                <w:sz w:val="18"/>
                <w:szCs w:val="18"/>
                <w:lang w:val="es-ES_tradnl"/>
              </w:rPr>
              <w:t>a</w:t>
            </w:r>
            <w:r w:rsidRPr="002E535E">
              <w:rPr>
                <w:rFonts w:ascii="Verdana" w:hAnsi="Verdana"/>
                <w:sz w:val="18"/>
                <w:szCs w:val="18"/>
                <w:lang w:val="es-ES_tradnl"/>
              </w:rPr>
              <w:t>ción en la esfera de cooperación científica y técnica.</w:t>
            </w:r>
          </w:p>
        </w:tc>
      </w:tr>
      <w:tr w:rsidR="00950A37" w:rsidRPr="002E535E">
        <w:trPr>
          <w:trHeight w:val="317"/>
        </w:trPr>
        <w:tc>
          <w:tcPr>
            <w:tcW w:w="918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32"/>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utilizado su país el mecanismo de facilitación para que la información disponible sea de más utilidad para los investigadores y los encargados de la adopción de decisiones? (decisión V/14)</w:t>
            </w:r>
          </w:p>
        </w:tc>
      </w:tr>
      <w:tr w:rsidR="00950A37" w:rsidRPr="002E535E">
        <w:trPr>
          <w:trHeight w:val="155"/>
        </w:trPr>
        <w:tc>
          <w:tcPr>
            <w:tcW w:w="640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2"/>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7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53"/>
        </w:trPr>
        <w:tc>
          <w:tcPr>
            <w:tcW w:w="640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2"/>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 pero iniciativas pertinentes en estudio</w:t>
            </w:r>
          </w:p>
        </w:tc>
        <w:tc>
          <w:tcPr>
            <w:tcW w:w="277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8"/>
        </w:trPr>
        <w:tc>
          <w:tcPr>
            <w:tcW w:w="640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2"/>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27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31"/>
        </w:trPr>
        <w:tc>
          <w:tcPr>
            <w:tcW w:w="91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Otros comentarios sobre desarrollo de iniciativas pertinentes.</w:t>
            </w:r>
          </w:p>
        </w:tc>
      </w:tr>
      <w:tr w:rsidR="00950A37" w:rsidRPr="002E535E">
        <w:trPr>
          <w:trHeight w:val="317"/>
        </w:trPr>
        <w:tc>
          <w:tcPr>
            <w:tcW w:w="918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48"/>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elaborado su país, proporcionado y compartido servicios e instrumentos para mejorar y facilitar la aplicación del mecanismo de facilitación con miras a mejorar las sinergias entre los Conv</w:t>
            </w:r>
            <w:r w:rsidRPr="002E535E">
              <w:rPr>
                <w:rFonts w:ascii="Verdana" w:hAnsi="Verdana"/>
                <w:sz w:val="18"/>
                <w:szCs w:val="20"/>
                <w:lang w:val="es-ES_tradnl"/>
              </w:rPr>
              <w:t>e</w:t>
            </w:r>
            <w:r w:rsidRPr="002E535E">
              <w:rPr>
                <w:rFonts w:ascii="Verdana" w:hAnsi="Verdana"/>
                <w:sz w:val="18"/>
                <w:szCs w:val="20"/>
                <w:lang w:val="es-ES_tradnl"/>
              </w:rPr>
              <w:t>nios relacionados con la diversidad biológica? (decisión V/14)</w:t>
            </w:r>
          </w:p>
        </w:tc>
      </w:tr>
      <w:tr w:rsidR="00950A37" w:rsidRPr="002E535E">
        <w:trPr>
          <w:trHeight w:val="331"/>
        </w:trPr>
        <w:tc>
          <w:tcPr>
            <w:tcW w:w="640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8"/>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31"/>
        </w:trPr>
        <w:tc>
          <w:tcPr>
            <w:tcW w:w="640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8"/>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(especifique los servicios e instrumentos a continuación)</w:t>
            </w:r>
          </w:p>
        </w:tc>
        <w:tc>
          <w:tcPr>
            <w:tcW w:w="277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32"/>
        </w:trPr>
        <w:tc>
          <w:tcPr>
            <w:tcW w:w="91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servicios e instrumentos para mejorar y facilitar la implantación del mec</w:t>
            </w:r>
            <w:r w:rsidRPr="002E535E">
              <w:rPr>
                <w:rFonts w:ascii="Verdana" w:hAnsi="Verdana"/>
                <w:sz w:val="18"/>
                <w:szCs w:val="18"/>
                <w:lang w:val="es-ES_tradnl"/>
              </w:rPr>
              <w:t>a</w:t>
            </w:r>
            <w:r w:rsidRPr="002E535E">
              <w:rPr>
                <w:rFonts w:ascii="Verdana" w:hAnsi="Verdana"/>
                <w:sz w:val="18"/>
                <w:szCs w:val="18"/>
                <w:lang w:val="es-ES_tradnl"/>
              </w:rPr>
              <w:t>nismo de facilitación y mejorar aún más las sinergias entre los Convenios relacionados con la divers</w:t>
            </w:r>
            <w:r w:rsidRPr="002E535E">
              <w:rPr>
                <w:rFonts w:ascii="Verdana" w:hAnsi="Verdana"/>
                <w:sz w:val="18"/>
                <w:szCs w:val="18"/>
                <w:lang w:val="es-ES_tradnl"/>
              </w:rPr>
              <w:t>i</w:t>
            </w:r>
            <w:r w:rsidRPr="002E535E">
              <w:rPr>
                <w:rFonts w:ascii="Verdana" w:hAnsi="Verdana"/>
                <w:sz w:val="18"/>
                <w:szCs w:val="18"/>
                <w:lang w:val="es-ES_tradnl"/>
              </w:rPr>
              <w:t>dad biológica.</w:t>
            </w:r>
          </w:p>
        </w:tc>
      </w:tr>
      <w:tr w:rsidR="00950A37" w:rsidRPr="002E535E">
        <w:trPr>
          <w:trHeight w:val="331"/>
        </w:trPr>
        <w:tc>
          <w:tcPr>
            <w:tcW w:w="9180"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bl>
    <w:p w:rsidR="00950A37" w:rsidRPr="002E535E" w:rsidRDefault="00950A37">
      <w:pPr>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83"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83"/>
      </w:tblGrid>
      <w:tr w:rsidR="00950A37" w:rsidRPr="002E535E">
        <w:trPr>
          <w:trHeight w:val="1892"/>
        </w:trPr>
        <w:tc>
          <w:tcPr>
            <w:tcW w:w="9283"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202"/>
              </w:numPr>
              <w:tabs>
                <w:tab w:val="clear" w:pos="1080"/>
                <w:tab w:val="left" w:pos="90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202"/>
              </w:numPr>
              <w:tabs>
                <w:tab w:val="clear" w:pos="1080"/>
                <w:tab w:val="left" w:pos="90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202"/>
              </w:numPr>
              <w:tabs>
                <w:tab w:val="clear" w:pos="1080"/>
                <w:tab w:val="left" w:pos="90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202"/>
              </w:numPr>
              <w:tabs>
                <w:tab w:val="clear" w:pos="1080"/>
                <w:tab w:val="left" w:pos="90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202"/>
              </w:numPr>
              <w:tabs>
                <w:tab w:val="clear" w:pos="1080"/>
                <w:tab w:val="left" w:pos="90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202"/>
              </w:numPr>
              <w:tabs>
                <w:tab w:val="clear" w:pos="1080"/>
                <w:tab w:val="left" w:pos="900"/>
              </w:tabs>
              <w:spacing w:before="60" w:after="60"/>
              <w:ind w:hanging="57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61"/>
        </w:trPr>
        <w:tc>
          <w:tcPr>
            <w:tcW w:w="9283"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950A37" w:rsidRPr="002E535E" w:rsidRDefault="00950A37" w:rsidP="00591D52">
            <w:pPr>
              <w:tabs>
                <w:tab w:val="left" w:pos="900"/>
              </w:tabs>
              <w:spacing w:before="60" w:after="60"/>
              <w:jc w:val="both"/>
              <w:rPr>
                <w:rFonts w:ascii="Verdana" w:hAnsi="Verdana"/>
                <w:b/>
                <w:bCs/>
                <w:sz w:val="18"/>
                <w:szCs w:val="20"/>
                <w:lang w:val="es-ES_tradnl"/>
              </w:rPr>
            </w:pPr>
          </w:p>
        </w:tc>
      </w:tr>
    </w:tbl>
    <w:p w:rsidR="00176987" w:rsidRDefault="00176987">
      <w:pPr>
        <w:pStyle w:val="Heading23rdNR"/>
        <w:rPr>
          <w:color w:val="auto"/>
          <w:lang w:val="es-ES_tradnl"/>
        </w:rPr>
      </w:pPr>
      <w:bookmarkStart w:id="85" w:name="_Toc75320234"/>
      <w:bookmarkStart w:id="86" w:name="_Toc93824833"/>
    </w:p>
    <w:p w:rsidR="00784CAD" w:rsidRDefault="00784CAD">
      <w:pPr>
        <w:pStyle w:val="Heading23rdNR"/>
        <w:rPr>
          <w:color w:val="auto"/>
          <w:lang w:val="es-ES_tradnl"/>
        </w:rPr>
      </w:pPr>
    </w:p>
    <w:p w:rsidR="00784CAD" w:rsidRDefault="00784CAD">
      <w:pPr>
        <w:pStyle w:val="Heading23rdNR"/>
        <w:rPr>
          <w:color w:val="auto"/>
          <w:lang w:val="es-ES_tradnl"/>
        </w:rPr>
      </w:pPr>
    </w:p>
    <w:p w:rsidR="00784CAD" w:rsidRDefault="00784CAD">
      <w:pPr>
        <w:pStyle w:val="Heading23rdNR"/>
        <w:rPr>
          <w:color w:val="auto"/>
          <w:lang w:val="es-ES_tradnl"/>
        </w:rPr>
      </w:pPr>
    </w:p>
    <w:p w:rsidR="00950A37" w:rsidRPr="002E535E" w:rsidRDefault="00A02DB4">
      <w:pPr>
        <w:pStyle w:val="Heading23rdNR"/>
        <w:rPr>
          <w:color w:val="auto"/>
          <w:lang w:val="es-ES_tradnl"/>
        </w:rPr>
      </w:pPr>
      <w:r>
        <w:rPr>
          <w:color w:val="auto"/>
          <w:lang w:val="es-ES_tradnl"/>
        </w:rPr>
        <w:br w:type="page"/>
      </w:r>
      <w:r w:rsidR="00950A37" w:rsidRPr="002E535E">
        <w:rPr>
          <w:color w:val="auto"/>
          <w:lang w:val="es-ES_tradnl"/>
        </w:rPr>
        <w:t xml:space="preserve">Artículo 19 - </w:t>
      </w:r>
      <w:bookmarkEnd w:id="85"/>
      <w:r w:rsidR="00950A37" w:rsidRPr="002E535E">
        <w:rPr>
          <w:color w:val="auto"/>
          <w:lang w:val="es-ES_tradnl"/>
        </w:rPr>
        <w:t>Gestión de la biotecnología y distribución de sus benef</w:t>
      </w:r>
      <w:r w:rsidR="00950A37" w:rsidRPr="002E535E">
        <w:rPr>
          <w:color w:val="auto"/>
          <w:lang w:val="es-ES_tradnl"/>
        </w:rPr>
        <w:t>i</w:t>
      </w:r>
      <w:r w:rsidR="00950A37" w:rsidRPr="002E535E">
        <w:rPr>
          <w:color w:val="auto"/>
          <w:lang w:val="es-ES_tradnl"/>
        </w:rPr>
        <w:t>cios</w:t>
      </w:r>
      <w:bookmarkEnd w:id="86"/>
    </w:p>
    <w:tbl>
      <w:tblPr>
        <w:tblW w:w="918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10"/>
        <w:gridCol w:w="2770"/>
      </w:tblGrid>
      <w:tr w:rsidR="00950A37" w:rsidRPr="002E535E">
        <w:trPr>
          <w:trHeight w:val="832"/>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19(1), ¿ha adoptado su país medidas para prever la participación efect</w:t>
            </w:r>
            <w:r w:rsidRPr="002E535E">
              <w:rPr>
                <w:rFonts w:ascii="Verdana" w:hAnsi="Verdana"/>
                <w:sz w:val="18"/>
                <w:szCs w:val="20"/>
                <w:lang w:val="es-ES_tradnl"/>
              </w:rPr>
              <w:t>i</w:t>
            </w:r>
            <w:r w:rsidRPr="002E535E">
              <w:rPr>
                <w:rFonts w:ascii="Verdana" w:hAnsi="Verdana"/>
                <w:sz w:val="18"/>
                <w:szCs w:val="20"/>
                <w:lang w:val="es-ES_tradnl"/>
              </w:rPr>
              <w:t>va en las actividades de investigación sobre biotecnología de aquellas Partes contratantes que apo</w:t>
            </w:r>
            <w:r w:rsidRPr="002E535E">
              <w:rPr>
                <w:rFonts w:ascii="Verdana" w:hAnsi="Verdana"/>
                <w:sz w:val="18"/>
                <w:szCs w:val="20"/>
                <w:lang w:val="es-ES_tradnl"/>
              </w:rPr>
              <w:t>r</w:t>
            </w:r>
            <w:r w:rsidRPr="002E535E">
              <w:rPr>
                <w:rFonts w:ascii="Verdana" w:hAnsi="Verdana"/>
                <w:sz w:val="18"/>
                <w:szCs w:val="20"/>
                <w:lang w:val="es-ES_tradnl"/>
              </w:rPr>
              <w:t>tan recursos genéticos para tales investigaciones?</w:t>
            </w:r>
          </w:p>
        </w:tc>
      </w:tr>
      <w:tr w:rsidR="00950A37" w:rsidRPr="002E535E">
        <w:trPr>
          <w:trHeight w:val="118"/>
        </w:trPr>
        <w:tc>
          <w:tcPr>
            <w:tcW w:w="641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415"/>
        </w:trPr>
        <w:tc>
          <w:tcPr>
            <w:tcW w:w="641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27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641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Sí, algunas medidas establecidas </w:t>
            </w:r>
          </w:p>
        </w:tc>
        <w:tc>
          <w:tcPr>
            <w:tcW w:w="27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0"/>
        </w:trPr>
        <w:tc>
          <w:tcPr>
            <w:tcW w:w="641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legislación completa establecida</w:t>
            </w:r>
          </w:p>
        </w:tc>
        <w:tc>
          <w:tcPr>
            <w:tcW w:w="27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641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política estatutaria completa y legislación auxiliar establecidas</w:t>
            </w:r>
          </w:p>
        </w:tc>
        <w:tc>
          <w:tcPr>
            <w:tcW w:w="27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0"/>
        </w:trPr>
        <w:tc>
          <w:tcPr>
            <w:tcW w:w="641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19"/>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de política y administrativas establecidas</w:t>
            </w:r>
          </w:p>
        </w:tc>
        <w:tc>
          <w:tcPr>
            <w:tcW w:w="277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832"/>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19(2), ¿ha adoptado su país todas las medidas practicables para promover e impulsar en condiciones justas y equitativas el acceso prioritario de las Partes a los result</w:t>
            </w:r>
            <w:r w:rsidRPr="002E535E">
              <w:rPr>
                <w:rFonts w:ascii="Verdana" w:hAnsi="Verdana"/>
                <w:sz w:val="18"/>
                <w:szCs w:val="20"/>
                <w:lang w:val="es-ES_tradnl"/>
              </w:rPr>
              <w:t>a</w:t>
            </w:r>
            <w:r w:rsidRPr="002E535E">
              <w:rPr>
                <w:rFonts w:ascii="Verdana" w:hAnsi="Verdana"/>
                <w:sz w:val="18"/>
                <w:szCs w:val="20"/>
                <w:lang w:val="es-ES_tradnl"/>
              </w:rPr>
              <w:t>dos y beneficios derivados de la biotecnología basada en recursos genéticos aportados por esas Pa</w:t>
            </w:r>
            <w:r w:rsidRPr="002E535E">
              <w:rPr>
                <w:rFonts w:ascii="Verdana" w:hAnsi="Verdana"/>
                <w:sz w:val="18"/>
                <w:szCs w:val="20"/>
                <w:lang w:val="es-ES_tradnl"/>
              </w:rPr>
              <w:t>r</w:t>
            </w:r>
            <w:r w:rsidRPr="002E535E">
              <w:rPr>
                <w:rFonts w:ascii="Verdana" w:hAnsi="Verdana"/>
                <w:sz w:val="18"/>
                <w:szCs w:val="20"/>
                <w:lang w:val="es-ES_tradnl"/>
              </w:rPr>
              <w:t>tes</w:t>
            </w:r>
            <w:r w:rsidRPr="002E535E">
              <w:rPr>
                <w:rFonts w:ascii="Verdana" w:hAnsi="Verdana"/>
                <w:sz w:val="18"/>
                <w:szCs w:val="18"/>
                <w:lang w:val="es-ES_tradnl"/>
              </w:rPr>
              <w:t>?</w:t>
            </w:r>
          </w:p>
        </w:tc>
      </w:tr>
      <w:tr w:rsidR="00950A37" w:rsidRPr="002E535E">
        <w:trPr>
          <w:trHeight w:val="35"/>
        </w:trPr>
        <w:tc>
          <w:tcPr>
            <w:tcW w:w="641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0"/>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641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0"/>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27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79"/>
        </w:trPr>
        <w:tc>
          <w:tcPr>
            <w:tcW w:w="641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0"/>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Sí, algunas medidas establecidas </w:t>
            </w:r>
          </w:p>
        </w:tc>
        <w:tc>
          <w:tcPr>
            <w:tcW w:w="277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60"/>
        </w:trPr>
        <w:tc>
          <w:tcPr>
            <w:tcW w:w="641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0"/>
              </w:numPr>
              <w:tabs>
                <w:tab w:val="clear" w:pos="129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establecidas</w:t>
            </w:r>
          </w:p>
        </w:tc>
        <w:tc>
          <w:tcPr>
            <w:tcW w:w="277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bl>
    <w:p w:rsidR="00950A37" w:rsidRPr="002E535E" w:rsidRDefault="00950A37">
      <w:pPr>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08"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08"/>
      </w:tblGrid>
      <w:tr w:rsidR="00950A37" w:rsidRPr="002E535E">
        <w:trPr>
          <w:trHeight w:val="1880"/>
        </w:trPr>
        <w:tc>
          <w:tcPr>
            <w:tcW w:w="9208"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BA5B9A">
            <w:pPr>
              <w:numPr>
                <w:ilvl w:val="0"/>
                <w:numId w:val="321"/>
              </w:numPr>
              <w:tabs>
                <w:tab w:val="clear" w:pos="1296"/>
              </w:tabs>
              <w:spacing w:before="60" w:after="60"/>
              <w:ind w:left="1050" w:hanging="36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BA5B9A">
            <w:pPr>
              <w:numPr>
                <w:ilvl w:val="0"/>
                <w:numId w:val="321"/>
              </w:numPr>
              <w:tabs>
                <w:tab w:val="clear" w:pos="1296"/>
              </w:tabs>
              <w:spacing w:before="60" w:after="60"/>
              <w:ind w:left="1050" w:hanging="36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BA5B9A">
            <w:pPr>
              <w:numPr>
                <w:ilvl w:val="0"/>
                <w:numId w:val="321"/>
              </w:numPr>
              <w:tabs>
                <w:tab w:val="clear" w:pos="1296"/>
              </w:tabs>
              <w:spacing w:before="60" w:after="60"/>
              <w:ind w:left="1050" w:hanging="36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BA5B9A">
            <w:pPr>
              <w:numPr>
                <w:ilvl w:val="0"/>
                <w:numId w:val="321"/>
              </w:numPr>
              <w:tabs>
                <w:tab w:val="clear" w:pos="1296"/>
              </w:tabs>
              <w:spacing w:before="60" w:after="60"/>
              <w:ind w:left="1050" w:hanging="36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BA5B9A">
            <w:pPr>
              <w:numPr>
                <w:ilvl w:val="0"/>
                <w:numId w:val="321"/>
              </w:numPr>
              <w:tabs>
                <w:tab w:val="clear" w:pos="1296"/>
              </w:tabs>
              <w:spacing w:before="60" w:after="60"/>
              <w:ind w:left="1050" w:hanging="36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BA5B9A">
            <w:pPr>
              <w:numPr>
                <w:ilvl w:val="0"/>
                <w:numId w:val="321"/>
              </w:numPr>
              <w:tabs>
                <w:tab w:val="clear" w:pos="1296"/>
              </w:tabs>
              <w:spacing w:before="60" w:after="60"/>
              <w:ind w:left="1050" w:hanging="36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43"/>
        </w:trPr>
        <w:tc>
          <w:tcPr>
            <w:tcW w:w="9208"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674983" w:rsidRPr="00674983" w:rsidRDefault="00266C36" w:rsidP="00674983">
            <w:pPr>
              <w:widowControl w:val="0"/>
              <w:jc w:val="both"/>
              <w:rPr>
                <w:rFonts w:ascii="Verdana" w:hAnsi="Verdana"/>
                <w:snapToGrid w:val="0"/>
                <w:sz w:val="18"/>
                <w:szCs w:val="18"/>
                <w:lang w:val="es-ES"/>
              </w:rPr>
            </w:pPr>
            <w:r w:rsidRPr="00674983">
              <w:rPr>
                <w:rFonts w:ascii="Verdana" w:hAnsi="Verdana"/>
                <w:sz w:val="18"/>
                <w:szCs w:val="18"/>
                <w:lang w:val="es-ES_tradnl"/>
              </w:rPr>
              <w:t>a) resultados e impactos de las medidas adoptadas.</w:t>
            </w:r>
            <w:r w:rsidR="00674983" w:rsidRPr="00674983">
              <w:rPr>
                <w:rFonts w:ascii="Verdana" w:hAnsi="Verdana"/>
                <w:sz w:val="18"/>
                <w:szCs w:val="18"/>
                <w:lang w:val="es-ES_tradnl"/>
              </w:rPr>
              <w:t xml:space="preserve"> Existe un propuesta de una normativa en </w:t>
            </w:r>
            <w:smartTag w:uri="urn:schemas-microsoft-com:office:smarttags" w:element="PersonName">
              <w:smartTagPr>
                <w:attr w:name="ProductID" w:val="la Panam￡"/>
              </w:smartTagPr>
              <w:r w:rsidR="00674983" w:rsidRPr="00674983">
                <w:rPr>
                  <w:rFonts w:ascii="Verdana" w:hAnsi="Verdana"/>
                  <w:sz w:val="18"/>
                  <w:szCs w:val="18"/>
                  <w:lang w:val="es-ES_tradnl"/>
                </w:rPr>
                <w:t>la Panamá</w:t>
              </w:r>
            </w:smartTag>
            <w:r w:rsidR="00674983" w:rsidRPr="00674983">
              <w:rPr>
                <w:rFonts w:ascii="Verdana" w:hAnsi="Verdana"/>
                <w:sz w:val="18"/>
                <w:szCs w:val="18"/>
                <w:lang w:val="es-ES_tradnl"/>
              </w:rPr>
              <w:t xml:space="preserve"> para la inseguridad de los Organismos Vivos Modificados Genéticamente por las nuevas biotecnologías</w:t>
            </w:r>
            <w:r w:rsidR="00674983" w:rsidRPr="00674983">
              <w:rPr>
                <w:rFonts w:ascii="Verdana" w:hAnsi="Verdana"/>
                <w:sz w:val="18"/>
                <w:szCs w:val="18"/>
                <w:lang w:val="es-ES"/>
              </w:rPr>
              <w:t xml:space="preserve"> – OVMs, en discusión, a través del estudio</w:t>
            </w:r>
            <w:r w:rsidR="00674983" w:rsidRPr="00674983">
              <w:rPr>
                <w:rFonts w:ascii="Verdana" w:hAnsi="Verdana"/>
                <w:snapToGrid w:val="0"/>
                <w:sz w:val="18"/>
                <w:szCs w:val="18"/>
                <w:lang w:val="es-ES"/>
              </w:rPr>
              <w:t xml:space="preserve"> “Normas sobre Investigación, Registros, Comercio e Información sobre Bioseguridad de los Organismos Vivos Modificados Genéticamente por las Nuevas Biotecnologías”, en </w:t>
            </w:r>
            <w:smartTag w:uri="urn:schemas-microsoft-com:office:smarttags" w:element="metricconverter">
              <w:smartTagPr>
                <w:attr w:name="ProductID" w:val="2002. Ha"/>
              </w:smartTagPr>
              <w:r w:rsidR="00674983" w:rsidRPr="00674983">
                <w:rPr>
                  <w:rFonts w:ascii="Verdana" w:hAnsi="Verdana"/>
                  <w:snapToGrid w:val="0"/>
                  <w:sz w:val="18"/>
                  <w:szCs w:val="18"/>
                  <w:lang w:val="es-ES"/>
                </w:rPr>
                <w:t>2002. Ha</w:t>
              </w:r>
            </w:smartTag>
            <w:r w:rsidR="00674983" w:rsidRPr="00674983">
              <w:rPr>
                <w:rFonts w:ascii="Verdana" w:hAnsi="Verdana"/>
                <w:snapToGrid w:val="0"/>
                <w:sz w:val="18"/>
                <w:szCs w:val="18"/>
                <w:lang w:val="es-ES"/>
              </w:rPr>
              <w:t xml:space="preserve"> sido de especial interés de </w:t>
            </w:r>
            <w:smartTag w:uri="urn:schemas-microsoft-com:office:smarttags" w:element="PersonName">
              <w:smartTagPr>
                <w:attr w:name="ProductID" w:val="la Autoridad Nacional"/>
              </w:smartTagPr>
              <w:r w:rsidR="00674983" w:rsidRPr="00674983">
                <w:rPr>
                  <w:rFonts w:ascii="Verdana" w:hAnsi="Verdana"/>
                  <w:snapToGrid w:val="0"/>
                  <w:sz w:val="18"/>
                  <w:szCs w:val="18"/>
                  <w:lang w:val="es-ES"/>
                </w:rPr>
                <w:t>La Autoridad Nacional</w:t>
              </w:r>
            </w:smartTag>
            <w:r w:rsidR="00674983" w:rsidRPr="00674983">
              <w:rPr>
                <w:rFonts w:ascii="Verdana" w:hAnsi="Verdana"/>
                <w:snapToGrid w:val="0"/>
                <w:sz w:val="18"/>
                <w:szCs w:val="18"/>
                <w:lang w:val="es-ES"/>
              </w:rPr>
              <w:t xml:space="preserve"> del Ambiente ANAM,  el contribuir con el desarrollo de una propuesta Normativa, que incorpore el interés conjunto de los Ministerios de Desarrollo Agropecuario, Salud, Relaciones Exteriores y Comercio e Industrias, instancias gubernamentales responsables tanto de la posición internacional del país, como de la toma de decisiones Nacional sobre bioseguridad en las diferentes actividades de investigación, producción, introducción, liberación, uso, manejo, movilización, almacenamiento, distribución y comercialización de los organismos vivos modificados genéticamente por la ingeniería genética más comúnmente conocidos como OVMs. Se pretende analizar conjuntamente y establecer una política y un marco normativo de bioseguridad nacional para la protección de la salud humana, animal, vegetal, el ambiente, la biodiversidad, la producción y productividad agropecuaria, con el propósito de tender a una ejecución armónica y coherente en esta materia. </w:t>
            </w:r>
          </w:p>
          <w:p w:rsidR="00674983" w:rsidRPr="00674983" w:rsidRDefault="00674983" w:rsidP="00674983">
            <w:pPr>
              <w:widowControl w:val="0"/>
              <w:jc w:val="both"/>
              <w:rPr>
                <w:rFonts w:ascii="Verdana" w:hAnsi="Verdana"/>
                <w:snapToGrid w:val="0"/>
                <w:sz w:val="18"/>
                <w:szCs w:val="18"/>
                <w:lang w:val="es-ES"/>
              </w:rPr>
            </w:pPr>
          </w:p>
          <w:p w:rsidR="00266C36" w:rsidRDefault="00266C36" w:rsidP="00266C36">
            <w:pPr>
              <w:tabs>
                <w:tab w:val="left" w:pos="900"/>
              </w:tabs>
              <w:spacing w:before="60" w:after="60"/>
              <w:jc w:val="both"/>
              <w:rPr>
                <w:rFonts w:ascii="Verdana" w:hAnsi="Verdana" w:cs="Arial"/>
                <w:color w:val="000000"/>
                <w:sz w:val="18"/>
                <w:szCs w:val="18"/>
                <w:lang w:val="es-PA"/>
              </w:rPr>
            </w:pPr>
            <w:r w:rsidRPr="00674983">
              <w:rPr>
                <w:rFonts w:ascii="Verdana" w:hAnsi="Verdana"/>
                <w:bCs/>
                <w:sz w:val="18"/>
                <w:szCs w:val="18"/>
                <w:lang w:val="es-ES_tradnl"/>
              </w:rPr>
              <w:t xml:space="preserve">b) contribución al logro de las metas del plan estratégico del Convenio. </w:t>
            </w:r>
            <w:r w:rsidR="0058015F" w:rsidRPr="00674983">
              <w:rPr>
                <w:rFonts w:ascii="Verdana" w:hAnsi="Verdana"/>
                <w:sz w:val="18"/>
                <w:szCs w:val="18"/>
                <w:lang w:val="es-PA"/>
              </w:rPr>
              <w:t xml:space="preserve">Las acciones propuestas </w:t>
            </w:r>
            <w:r w:rsidR="0058015F" w:rsidRPr="0058015F">
              <w:rPr>
                <w:rFonts w:ascii="Verdana" w:hAnsi="Verdana"/>
                <w:sz w:val="18"/>
                <w:szCs w:val="18"/>
                <w:lang w:val="es-PA"/>
              </w:rPr>
              <w:t>co</w:t>
            </w:r>
            <w:r w:rsidR="0058015F">
              <w:rPr>
                <w:rFonts w:ascii="Verdana" w:hAnsi="Verdana"/>
                <w:sz w:val="18"/>
                <w:szCs w:val="18"/>
                <w:lang w:val="es-PA"/>
              </w:rPr>
              <w:t xml:space="preserve">ntribuyen al cumplimiento de las siguientes metas </w:t>
            </w:r>
            <w:r w:rsidR="0058015F" w:rsidRPr="0058015F">
              <w:rPr>
                <w:rFonts w:ascii="Verdana" w:hAnsi="Verdana"/>
                <w:sz w:val="18"/>
                <w:szCs w:val="18"/>
                <w:lang w:val="es-PA"/>
              </w:rPr>
              <w:t>del Plan estratégico:</w:t>
            </w:r>
            <w:r w:rsidR="0058015F" w:rsidRPr="0058015F">
              <w:rPr>
                <w:rFonts w:ascii="Verdana" w:hAnsi="Verdana" w:cs="Arial"/>
                <w:color w:val="000000"/>
                <w:sz w:val="18"/>
                <w:szCs w:val="18"/>
                <w:lang w:val="es-PA"/>
              </w:rPr>
              <w:t xml:space="preserve"> </w:t>
            </w:r>
            <w:r w:rsidR="0058015F">
              <w:rPr>
                <w:rFonts w:ascii="Verdana" w:hAnsi="Verdana" w:cs="Arial"/>
                <w:color w:val="000000"/>
                <w:sz w:val="18"/>
                <w:szCs w:val="18"/>
                <w:lang w:val="es-PA"/>
              </w:rPr>
              <w:t xml:space="preserve">Meta </w:t>
            </w:r>
            <w:r w:rsidR="0058015F" w:rsidRPr="0058015F">
              <w:rPr>
                <w:rFonts w:ascii="Verdana" w:hAnsi="Verdana" w:cs="Arial"/>
                <w:color w:val="000000"/>
                <w:sz w:val="18"/>
                <w:szCs w:val="18"/>
                <w:lang w:val="es-PA"/>
              </w:rPr>
              <w:t xml:space="preserve">4. conservar la integridad de los ecosistemas, y el suministro de bienes y servicios proporcionados por la diversidad biológica en los ecosistemas para apoyo del bienestar humano; </w:t>
            </w:r>
            <w:r w:rsidR="0058015F">
              <w:rPr>
                <w:rFonts w:ascii="Verdana" w:hAnsi="Verdana" w:cs="Arial"/>
                <w:color w:val="000000"/>
                <w:sz w:val="18"/>
                <w:szCs w:val="18"/>
                <w:lang w:val="es-PA"/>
              </w:rPr>
              <w:t xml:space="preserve">Meta </w:t>
            </w:r>
            <w:r w:rsidR="0058015F" w:rsidRPr="0058015F">
              <w:rPr>
                <w:rFonts w:ascii="Verdana" w:hAnsi="Verdana" w:cs="Arial"/>
                <w:color w:val="000000"/>
                <w:sz w:val="18"/>
                <w:szCs w:val="18"/>
                <w:lang w:val="es-PA"/>
              </w:rPr>
              <w:t>6. garantizar la participación justa y equitativa en los beneficios derivados del uso de recursos genéticos</w:t>
            </w:r>
            <w:r w:rsidR="00621F43">
              <w:rPr>
                <w:rFonts w:ascii="Verdana" w:hAnsi="Verdana" w:cs="Arial"/>
                <w:color w:val="000000"/>
                <w:sz w:val="18"/>
                <w:szCs w:val="18"/>
                <w:lang w:val="es-PA"/>
              </w:rPr>
              <w:t>.</w:t>
            </w:r>
          </w:p>
          <w:p w:rsidR="00621F43" w:rsidRPr="0058015F" w:rsidRDefault="00621F43" w:rsidP="00266C36">
            <w:pPr>
              <w:tabs>
                <w:tab w:val="left" w:pos="900"/>
              </w:tabs>
              <w:spacing w:before="60" w:after="60"/>
              <w:jc w:val="both"/>
              <w:rPr>
                <w:rFonts w:ascii="Verdana" w:hAnsi="Verdana"/>
                <w:bCs/>
                <w:sz w:val="18"/>
                <w:szCs w:val="20"/>
                <w:lang w:val="es-PA"/>
              </w:rPr>
            </w:pPr>
          </w:p>
          <w:p w:rsidR="00266C36" w:rsidRPr="00674983" w:rsidRDefault="00266C36" w:rsidP="00266C36">
            <w:pPr>
              <w:tabs>
                <w:tab w:val="left" w:pos="900"/>
              </w:tabs>
              <w:spacing w:before="60" w:after="60"/>
              <w:jc w:val="both"/>
              <w:rPr>
                <w:rFonts w:ascii="Verdana" w:hAnsi="Verdana"/>
                <w:sz w:val="18"/>
                <w:szCs w:val="18"/>
                <w:lang w:val="es-PA"/>
              </w:rPr>
            </w:pPr>
            <w:r>
              <w:rPr>
                <w:rFonts w:ascii="Verdana" w:hAnsi="Verdana"/>
                <w:bCs/>
                <w:sz w:val="18"/>
                <w:szCs w:val="20"/>
                <w:lang w:val="es-ES_tradnl"/>
              </w:rPr>
              <w:t xml:space="preserve">c) </w:t>
            </w:r>
            <w:r w:rsidRPr="002E535E">
              <w:rPr>
                <w:rFonts w:ascii="Verdana" w:hAnsi="Verdana"/>
                <w:bCs/>
                <w:sz w:val="18"/>
                <w:szCs w:val="20"/>
                <w:lang w:val="es-ES_tradnl"/>
              </w:rPr>
              <w:t>contribución</w:t>
            </w:r>
            <w:r>
              <w:rPr>
                <w:rFonts w:ascii="Verdana" w:hAnsi="Verdana"/>
                <w:bCs/>
                <w:sz w:val="18"/>
                <w:szCs w:val="20"/>
                <w:lang w:val="es-ES_tradnl"/>
              </w:rPr>
              <w:t xml:space="preserve"> al progreso hacia la meta 2010.</w:t>
            </w:r>
            <w:r w:rsidR="0058015F">
              <w:rPr>
                <w:rFonts w:ascii="Verdana" w:hAnsi="Verdana"/>
                <w:bCs/>
                <w:sz w:val="18"/>
                <w:szCs w:val="20"/>
                <w:lang w:val="es-ES_tradnl"/>
              </w:rPr>
              <w:t xml:space="preserve"> </w:t>
            </w:r>
            <w:r w:rsidR="0058015F" w:rsidRPr="0058015F">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w:t>
            </w:r>
            <w:r w:rsidR="0058015F">
              <w:rPr>
                <w:rFonts w:ascii="Verdana" w:hAnsi="Verdana"/>
                <w:sz w:val="18"/>
                <w:szCs w:val="18"/>
                <w:lang w:val="es-PA"/>
              </w:rPr>
              <w:t>lógica para aplicar el Conven</w:t>
            </w:r>
            <w:r w:rsidR="0058015F" w:rsidRPr="00674983">
              <w:rPr>
                <w:rFonts w:ascii="Verdana" w:hAnsi="Verdana"/>
                <w:sz w:val="18"/>
                <w:szCs w:val="18"/>
                <w:lang w:val="es-PA"/>
              </w:rPr>
              <w:t>io.</w:t>
            </w:r>
          </w:p>
          <w:p w:rsidR="00621F43" w:rsidRPr="00674983" w:rsidRDefault="00621F43" w:rsidP="00266C36">
            <w:pPr>
              <w:tabs>
                <w:tab w:val="left" w:pos="900"/>
              </w:tabs>
              <w:spacing w:before="60" w:after="60"/>
              <w:jc w:val="both"/>
              <w:rPr>
                <w:rFonts w:ascii="Verdana" w:hAnsi="Verdana"/>
                <w:bCs/>
                <w:sz w:val="18"/>
                <w:szCs w:val="18"/>
                <w:lang w:val="es-PA"/>
              </w:rPr>
            </w:pPr>
          </w:p>
          <w:p w:rsidR="00674983" w:rsidRDefault="00266C36" w:rsidP="00176987">
            <w:pPr>
              <w:pStyle w:val="BodyText3"/>
              <w:widowControl w:val="0"/>
              <w:spacing w:before="0" w:after="0"/>
              <w:rPr>
                <w:b w:val="0"/>
                <w:snapToGrid w:val="0"/>
                <w:szCs w:val="18"/>
                <w:lang w:val="es-ES"/>
              </w:rPr>
            </w:pPr>
            <w:r w:rsidRPr="00674983">
              <w:rPr>
                <w:b w:val="0"/>
                <w:lang w:val="es-ES_tradnl"/>
              </w:rPr>
              <w:t>d) progreso en la aplicación de las estrategias y planes de acción nacionales sobre diversidad bi</w:t>
            </w:r>
            <w:r w:rsidRPr="00674983">
              <w:rPr>
                <w:b w:val="0"/>
                <w:lang w:val="es-ES_tradnl"/>
              </w:rPr>
              <w:t>o</w:t>
            </w:r>
            <w:r w:rsidRPr="00674983">
              <w:rPr>
                <w:b w:val="0"/>
                <w:lang w:val="es-ES_tradnl"/>
              </w:rPr>
              <w:t>lógica.</w:t>
            </w:r>
            <w:r w:rsidR="00674983" w:rsidRPr="00674983">
              <w:rPr>
                <w:b w:val="0"/>
                <w:lang w:val="es-ES_tradnl"/>
              </w:rPr>
              <w:t xml:space="preserve"> </w:t>
            </w:r>
            <w:r w:rsidR="00674983" w:rsidRPr="00674983">
              <w:rPr>
                <w:b w:val="0"/>
                <w:snapToGrid w:val="0"/>
                <w:lang w:val="es-ES"/>
              </w:rPr>
              <w:t xml:space="preserve">Para regular las actividades en materia de Bioseguridad con respecto a OVMs, se busca establecer un marco político, normativo y de gestión interinstitucional, que facilite las acciones gubernamentales en el corto, mediano y largo plazo y permita adecuarlas  a las políticas de desarrollo nacional y a la dinámica tecnológica de la biotecnología del ADN recombinante. Así se tienen los borradores de: </w:t>
            </w:r>
            <w:r w:rsidR="00674983" w:rsidRPr="00674983">
              <w:rPr>
                <w:b w:val="0"/>
                <w:lang w:val="es-ES"/>
              </w:rPr>
              <w:t xml:space="preserve">El Plan de Acción en la bioseguridad de los OVMs; </w:t>
            </w:r>
            <w:r w:rsidR="00674983" w:rsidRPr="00674983">
              <w:rPr>
                <w:b w:val="0"/>
                <w:snapToGrid w:val="0"/>
                <w:lang w:val="es-ES"/>
              </w:rPr>
              <w:t>Decreto Ejecutivo, mediante el cual se establece el Comité sectorial de Bioseg</w:t>
            </w:r>
            <w:r w:rsidR="00674983" w:rsidRPr="00674983">
              <w:rPr>
                <w:b w:val="0"/>
                <w:snapToGrid w:val="0"/>
                <w:lang w:val="es-ES"/>
              </w:rPr>
              <w:t xml:space="preserve">uridad agropecuaria y ambiental; </w:t>
            </w:r>
            <w:r w:rsidR="00674983" w:rsidRPr="00674983">
              <w:rPr>
                <w:b w:val="0"/>
                <w:snapToGrid w:val="0"/>
                <w:szCs w:val="18"/>
                <w:lang w:val="es-ES"/>
              </w:rPr>
              <w:t>El Proyecto de Resolución Ministerial mediante el cual se establece el Procedimiento para realizar actividades y ejecutar el seguimiento, monitoreo y control de las actividades con</w:t>
            </w:r>
            <w:r w:rsidR="00674983" w:rsidRPr="00674983">
              <w:rPr>
                <w:b w:val="0"/>
                <w:snapToGrid w:val="0"/>
                <w:szCs w:val="18"/>
                <w:lang w:val="es-ES"/>
              </w:rPr>
              <w:t xml:space="preserve"> OVMs en el territorio Nacional; </w:t>
            </w:r>
            <w:r w:rsidR="00674983" w:rsidRPr="00674983">
              <w:rPr>
                <w:b w:val="0"/>
                <w:snapToGrid w:val="0"/>
                <w:szCs w:val="18"/>
                <w:lang w:val="es-ES"/>
              </w:rPr>
              <w:t xml:space="preserve">Un mecanismo de Procedimiento, para el manejo de la información requerida para realizar </w:t>
            </w:r>
            <w:smartTag w:uri="urn:schemas-microsoft-com:office:smarttags" w:element="PersonName">
              <w:smartTagPr>
                <w:attr w:name="ProductID" w:val="la Valoraci￳n"/>
              </w:smartTagPr>
              <w:r w:rsidR="00674983" w:rsidRPr="00674983">
                <w:rPr>
                  <w:b w:val="0"/>
                  <w:snapToGrid w:val="0"/>
                  <w:szCs w:val="18"/>
                  <w:lang w:val="es-ES"/>
                </w:rPr>
                <w:t>la Valoración</w:t>
              </w:r>
            </w:smartTag>
            <w:r w:rsidR="00674983" w:rsidRPr="00674983">
              <w:rPr>
                <w:b w:val="0"/>
                <w:snapToGrid w:val="0"/>
                <w:szCs w:val="18"/>
                <w:lang w:val="es-ES"/>
              </w:rPr>
              <w:t xml:space="preserve"> de Riesgos</w:t>
            </w:r>
            <w:r w:rsidR="00674983" w:rsidRPr="00674983">
              <w:rPr>
                <w:b w:val="0"/>
                <w:snapToGrid w:val="0"/>
                <w:szCs w:val="18"/>
                <w:lang w:val="es-ES"/>
              </w:rPr>
              <w:t>.</w:t>
            </w:r>
          </w:p>
          <w:p w:rsidR="00176987" w:rsidRPr="00176987" w:rsidRDefault="00176987" w:rsidP="00176987">
            <w:pPr>
              <w:pStyle w:val="BodyText3"/>
              <w:widowControl w:val="0"/>
              <w:spacing w:before="0" w:after="0"/>
              <w:rPr>
                <w:b w:val="0"/>
                <w:snapToGrid w:val="0"/>
                <w:szCs w:val="18"/>
                <w:lang w:val="es-ES"/>
              </w:rPr>
            </w:pPr>
          </w:p>
          <w:p w:rsidR="00266C36" w:rsidRDefault="00266C36" w:rsidP="0058015F">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metas de desarrollo del Milenio.</w:t>
            </w:r>
            <w:r w:rsidR="0058015F">
              <w:rPr>
                <w:rFonts w:ascii="Verdana" w:hAnsi="Verdana"/>
                <w:bCs/>
                <w:sz w:val="18"/>
                <w:szCs w:val="20"/>
                <w:lang w:val="es-ES_tradnl"/>
              </w:rPr>
              <w:t xml:space="preserve"> </w:t>
            </w:r>
            <w:r w:rsidR="0058015F" w:rsidRPr="0058015F">
              <w:rPr>
                <w:rFonts w:ascii="Verdana" w:hAnsi="Verdana"/>
                <w:sz w:val="18"/>
                <w:szCs w:val="18"/>
                <w:lang w:val="es-PA"/>
              </w:rPr>
              <w:t xml:space="preserve">Las acciones propuestas permiten el avance hacia el logro de las metas 7 </w:t>
            </w:r>
            <w:r w:rsidR="0058015F">
              <w:rPr>
                <w:rFonts w:ascii="Verdana" w:hAnsi="Verdana"/>
                <w:sz w:val="18"/>
                <w:szCs w:val="18"/>
                <w:lang w:val="es-PA"/>
              </w:rPr>
              <w:t>del milenio.</w:t>
            </w:r>
          </w:p>
          <w:p w:rsidR="00621F43" w:rsidRPr="0058015F" w:rsidRDefault="00621F43" w:rsidP="0058015F">
            <w:pPr>
              <w:jc w:val="both"/>
              <w:rPr>
                <w:rFonts w:ascii="Verdana" w:hAnsi="Verdana"/>
                <w:sz w:val="18"/>
                <w:szCs w:val="18"/>
                <w:lang w:val="es-PA"/>
              </w:rPr>
            </w:pPr>
          </w:p>
          <w:p w:rsidR="00950A37" w:rsidRPr="00266C36" w:rsidRDefault="00266C36" w:rsidP="00283E1D">
            <w:pPr>
              <w:tabs>
                <w:tab w:val="left" w:pos="900"/>
              </w:tabs>
              <w:spacing w:before="60" w:after="60"/>
              <w:jc w:val="both"/>
              <w:rPr>
                <w:rFonts w:ascii="Verdana" w:hAnsi="Verdana"/>
                <w:bCs/>
                <w:color w:val="FF0000"/>
                <w:sz w:val="18"/>
                <w:szCs w:val="20"/>
                <w:lang w:val="es-ES_tradnl"/>
              </w:rPr>
            </w:pPr>
            <w:r>
              <w:rPr>
                <w:rFonts w:ascii="Verdana" w:hAnsi="Verdana"/>
                <w:bCs/>
                <w:sz w:val="18"/>
                <w:szCs w:val="20"/>
                <w:lang w:val="es-ES_tradnl"/>
              </w:rPr>
              <w:t>f)</w:t>
            </w:r>
            <w:r w:rsidRPr="002E535E">
              <w:rPr>
                <w:rFonts w:ascii="Verdana" w:hAnsi="Verdana"/>
                <w:bCs/>
                <w:sz w:val="18"/>
                <w:szCs w:val="20"/>
                <w:lang w:val="es-ES_tradnl"/>
              </w:rPr>
              <w:t>limitaciones enfrentadas en la aplicación.</w:t>
            </w:r>
            <w:r w:rsidR="00283E1D">
              <w:rPr>
                <w:rFonts w:ascii="Verdana" w:hAnsi="Verdana"/>
                <w:bCs/>
                <w:sz w:val="18"/>
                <w:szCs w:val="20"/>
                <w:lang w:val="es-ES_tradnl"/>
              </w:rPr>
              <w:t xml:space="preserve"> Falta de recursos financieros para el desarrollo de investigaciones y evaluaciones de riesgo, entre otros.</w:t>
            </w:r>
          </w:p>
        </w:tc>
      </w:tr>
    </w:tbl>
    <w:p w:rsidR="00176987" w:rsidRDefault="00176987">
      <w:pPr>
        <w:pStyle w:val="Heading23rdNR"/>
        <w:rPr>
          <w:color w:val="auto"/>
          <w:lang w:val="es-ES_tradnl"/>
        </w:rPr>
      </w:pPr>
      <w:bookmarkStart w:id="87" w:name="_Toc75320236"/>
      <w:bookmarkStart w:id="88" w:name="_Toc93824834"/>
    </w:p>
    <w:p w:rsidR="00950A37" w:rsidRPr="002E535E" w:rsidRDefault="00950A37">
      <w:pPr>
        <w:pStyle w:val="Heading23rdNR"/>
        <w:rPr>
          <w:color w:val="auto"/>
          <w:lang w:val="es-ES_tradnl"/>
        </w:rPr>
      </w:pPr>
      <w:r w:rsidRPr="002E535E">
        <w:rPr>
          <w:color w:val="auto"/>
          <w:lang w:val="es-ES_tradnl"/>
        </w:rPr>
        <w:t xml:space="preserve">Artículo 20 – </w:t>
      </w:r>
      <w:bookmarkEnd w:id="87"/>
      <w:r w:rsidRPr="002E535E">
        <w:rPr>
          <w:color w:val="auto"/>
          <w:lang w:val="es-ES_tradnl"/>
        </w:rPr>
        <w:t>Recursos financieros</w:t>
      </w:r>
      <w:bookmarkEnd w:id="88"/>
    </w:p>
    <w:p w:rsidR="00950A37" w:rsidRPr="002E535E" w:rsidRDefault="00950A37">
      <w:pPr>
        <w:pStyle w:val="Heading23rdNR"/>
        <w:rPr>
          <w:color w:val="auto"/>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16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3055"/>
        <w:gridCol w:w="6110"/>
      </w:tblGrid>
      <w:tr w:rsidR="00950A37" w:rsidRPr="002E535E">
        <w:trPr>
          <w:trHeight w:val="905"/>
        </w:trPr>
        <w:tc>
          <w:tcPr>
            <w:tcW w:w="916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tabs>
                <w:tab w:val="left" w:pos="1080"/>
              </w:tabs>
              <w:spacing w:before="60" w:after="60"/>
              <w:jc w:val="both"/>
              <w:rPr>
                <w:rFonts w:ascii="Verdana" w:hAnsi="Verdana"/>
                <w:bCs/>
                <w:sz w:val="18"/>
                <w:szCs w:val="20"/>
                <w:lang w:val="es-ES_tradnl"/>
              </w:rPr>
            </w:pPr>
            <w:r w:rsidRPr="002E535E">
              <w:rPr>
                <w:rFonts w:ascii="Verdana" w:hAnsi="Verdana"/>
                <w:bCs/>
                <w:sz w:val="18"/>
                <w:szCs w:val="20"/>
                <w:lang w:val="es-ES_tradnl"/>
              </w:rPr>
              <w:t>Describa en relación con cada uno de los temas siguientes la cantidad de recursos financieros, tanto internos como externos, que han sido utilizados, recibidos o proporcionados, según proceda, para aplicar el Convenio sobre la diversidad biológica, anualmente, desde que su país se convirtió en Pa</w:t>
            </w:r>
            <w:r w:rsidRPr="002E535E">
              <w:rPr>
                <w:rFonts w:ascii="Verdana" w:hAnsi="Verdana"/>
                <w:bCs/>
                <w:sz w:val="18"/>
                <w:szCs w:val="20"/>
                <w:lang w:val="es-ES_tradnl"/>
              </w:rPr>
              <w:t>r</w:t>
            </w:r>
            <w:r w:rsidRPr="002E535E">
              <w:rPr>
                <w:rFonts w:ascii="Verdana" w:hAnsi="Verdana"/>
                <w:bCs/>
                <w:sz w:val="18"/>
                <w:szCs w:val="20"/>
                <w:lang w:val="es-ES_tradnl"/>
              </w:rPr>
              <w:t>te en el Convenio.</w:t>
            </w:r>
          </w:p>
        </w:tc>
      </w:tr>
      <w:tr w:rsidR="00950A37" w:rsidRPr="002E535E">
        <w:trPr>
          <w:trHeight w:val="905"/>
        </w:trPr>
        <w:tc>
          <w:tcPr>
            <w:tcW w:w="3055"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3"/>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Asignaciones presupuestarias de los Gobiernos nacional y l</w:t>
            </w:r>
            <w:r w:rsidRPr="002E535E">
              <w:rPr>
                <w:rFonts w:ascii="Verdana" w:hAnsi="Verdana"/>
                <w:sz w:val="18"/>
                <w:szCs w:val="18"/>
                <w:lang w:val="es-ES_tradnl"/>
              </w:rPr>
              <w:t>o</w:t>
            </w:r>
            <w:r w:rsidRPr="002E535E">
              <w:rPr>
                <w:rFonts w:ascii="Verdana" w:hAnsi="Verdana"/>
                <w:sz w:val="18"/>
                <w:szCs w:val="18"/>
                <w:lang w:val="es-ES_tradnl"/>
              </w:rPr>
              <w:t>cales así como en los distintos ministerios sectoriales</w:t>
            </w:r>
          </w:p>
        </w:tc>
        <w:tc>
          <w:tcPr>
            <w:tcW w:w="6110"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ind w:left="72"/>
              <w:jc w:val="both"/>
              <w:rPr>
                <w:rFonts w:ascii="Verdana" w:hAnsi="Verdana"/>
                <w:sz w:val="18"/>
                <w:szCs w:val="18"/>
                <w:lang w:val="es-ES_tradnl"/>
              </w:rPr>
            </w:pPr>
            <w:r w:rsidRPr="002E535E">
              <w:rPr>
                <w:rFonts w:ascii="Verdana" w:hAnsi="Verdana"/>
                <w:sz w:val="18"/>
                <w:szCs w:val="18"/>
                <w:lang w:val="es-ES_tradnl"/>
              </w:rPr>
              <w:t>ANAM - PRESUPUESTO</w:t>
            </w:r>
          </w:p>
        </w:tc>
      </w:tr>
      <w:tr w:rsidR="00950A37" w:rsidRPr="002E535E">
        <w:trPr>
          <w:trHeight w:val="785"/>
        </w:trPr>
        <w:tc>
          <w:tcPr>
            <w:tcW w:w="305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3"/>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Recursos extrapresupuestarios (determinados por los organi</w:t>
            </w:r>
            <w:r w:rsidRPr="002E535E">
              <w:rPr>
                <w:rFonts w:ascii="Verdana" w:hAnsi="Verdana"/>
                <w:sz w:val="18"/>
                <w:szCs w:val="18"/>
                <w:lang w:val="es-ES_tradnl"/>
              </w:rPr>
              <w:t>s</w:t>
            </w:r>
            <w:r w:rsidRPr="002E535E">
              <w:rPr>
                <w:rFonts w:ascii="Verdana" w:hAnsi="Verdana"/>
                <w:sz w:val="18"/>
                <w:szCs w:val="18"/>
                <w:lang w:val="es-ES_tradnl"/>
              </w:rPr>
              <w:t>mos donantes)</w:t>
            </w:r>
          </w:p>
        </w:tc>
        <w:tc>
          <w:tcPr>
            <w:tcW w:w="611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ind w:left="72"/>
              <w:jc w:val="both"/>
              <w:rPr>
                <w:rFonts w:ascii="Verdana" w:hAnsi="Verdana"/>
                <w:sz w:val="18"/>
                <w:szCs w:val="18"/>
                <w:lang w:val="es-ES_tradnl"/>
              </w:rPr>
            </w:pPr>
            <w:r w:rsidRPr="002E535E">
              <w:rPr>
                <w:rFonts w:ascii="Verdana" w:hAnsi="Verdana"/>
                <w:sz w:val="18"/>
                <w:szCs w:val="18"/>
                <w:lang w:val="es-ES_tradnl"/>
              </w:rPr>
              <w:t>ANAM- CONTRAPARTIDAS NACIONALES</w:t>
            </w:r>
          </w:p>
        </w:tc>
      </w:tr>
      <w:tr w:rsidR="00950A37" w:rsidRPr="002E535E">
        <w:trPr>
          <w:trHeight w:val="785"/>
        </w:trPr>
        <w:tc>
          <w:tcPr>
            <w:tcW w:w="305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3"/>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Canales bilaterales (desglos</w:t>
            </w:r>
            <w:r w:rsidRPr="002E535E">
              <w:rPr>
                <w:rFonts w:ascii="Verdana" w:hAnsi="Verdana"/>
                <w:sz w:val="18"/>
                <w:szCs w:val="18"/>
                <w:lang w:val="es-ES_tradnl"/>
              </w:rPr>
              <w:t>a</w:t>
            </w:r>
            <w:r w:rsidRPr="002E535E">
              <w:rPr>
                <w:rFonts w:ascii="Verdana" w:hAnsi="Verdana"/>
                <w:sz w:val="18"/>
                <w:szCs w:val="18"/>
                <w:lang w:val="es-ES_tradnl"/>
              </w:rPr>
              <w:t>dos por organismos donantes)</w:t>
            </w:r>
          </w:p>
        </w:tc>
        <w:tc>
          <w:tcPr>
            <w:tcW w:w="611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ind w:left="72"/>
              <w:jc w:val="both"/>
              <w:rPr>
                <w:rFonts w:ascii="Verdana" w:hAnsi="Verdana"/>
                <w:sz w:val="18"/>
                <w:szCs w:val="18"/>
                <w:lang w:val="en-GB"/>
              </w:rPr>
            </w:pPr>
            <w:r w:rsidRPr="002E535E">
              <w:rPr>
                <w:rFonts w:ascii="Verdana" w:hAnsi="Verdana"/>
                <w:sz w:val="18"/>
                <w:szCs w:val="18"/>
                <w:lang w:val="en-GB"/>
              </w:rPr>
              <w:t>AID, TNC, JICA, BM, PNUMA, PNUD, BIRF, BID</w:t>
            </w:r>
          </w:p>
        </w:tc>
      </w:tr>
      <w:tr w:rsidR="00950A37" w:rsidRPr="002E535E">
        <w:trPr>
          <w:trHeight w:val="934"/>
        </w:trPr>
        <w:tc>
          <w:tcPr>
            <w:tcW w:w="305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3"/>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Canales regionales (desglos</w:t>
            </w:r>
            <w:r w:rsidRPr="002E535E">
              <w:rPr>
                <w:rFonts w:ascii="Verdana" w:hAnsi="Verdana"/>
                <w:sz w:val="18"/>
                <w:szCs w:val="18"/>
                <w:lang w:val="es-ES_tradnl"/>
              </w:rPr>
              <w:t>a</w:t>
            </w:r>
            <w:r w:rsidRPr="002E535E">
              <w:rPr>
                <w:rFonts w:ascii="Verdana" w:hAnsi="Verdana"/>
                <w:sz w:val="18"/>
                <w:szCs w:val="18"/>
                <w:lang w:val="es-ES_tradnl"/>
              </w:rPr>
              <w:t>dos por organismos donantes)</w:t>
            </w:r>
          </w:p>
        </w:tc>
        <w:tc>
          <w:tcPr>
            <w:tcW w:w="611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ind w:left="72"/>
              <w:jc w:val="both"/>
              <w:rPr>
                <w:rFonts w:ascii="Verdana" w:hAnsi="Verdana"/>
                <w:sz w:val="18"/>
                <w:szCs w:val="18"/>
                <w:lang w:val="es-ES_tradnl"/>
              </w:rPr>
            </w:pPr>
            <w:r w:rsidRPr="002E535E">
              <w:rPr>
                <w:rFonts w:ascii="Verdana" w:hAnsi="Verdana"/>
                <w:sz w:val="18"/>
                <w:szCs w:val="18"/>
                <w:lang w:val="es-ES_tradnl"/>
              </w:rPr>
              <w:t>CCAD, UICN, CI</w:t>
            </w:r>
            <w:r w:rsidR="001C147D" w:rsidRPr="002E535E">
              <w:rPr>
                <w:rFonts w:ascii="Verdana" w:hAnsi="Verdana"/>
                <w:sz w:val="18"/>
                <w:szCs w:val="18"/>
                <w:lang w:val="es-ES_tradnl"/>
              </w:rPr>
              <w:t>, IABIN</w:t>
            </w:r>
          </w:p>
        </w:tc>
      </w:tr>
      <w:tr w:rsidR="00950A37" w:rsidRPr="002E535E">
        <w:trPr>
          <w:trHeight w:val="785"/>
        </w:trPr>
        <w:tc>
          <w:tcPr>
            <w:tcW w:w="305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3"/>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Canales multilaterales (desgl</w:t>
            </w:r>
            <w:r w:rsidRPr="002E535E">
              <w:rPr>
                <w:rFonts w:ascii="Verdana" w:hAnsi="Verdana"/>
                <w:sz w:val="18"/>
                <w:szCs w:val="18"/>
                <w:lang w:val="es-ES_tradnl"/>
              </w:rPr>
              <w:t>o</w:t>
            </w:r>
            <w:r w:rsidRPr="002E535E">
              <w:rPr>
                <w:rFonts w:ascii="Verdana" w:hAnsi="Verdana"/>
                <w:sz w:val="18"/>
                <w:szCs w:val="18"/>
                <w:lang w:val="es-ES_tradnl"/>
              </w:rPr>
              <w:t>sados por organismos dona</w:t>
            </w:r>
            <w:r w:rsidRPr="002E535E">
              <w:rPr>
                <w:rFonts w:ascii="Verdana" w:hAnsi="Verdana"/>
                <w:sz w:val="18"/>
                <w:szCs w:val="18"/>
                <w:lang w:val="es-ES_tradnl"/>
              </w:rPr>
              <w:t>n</w:t>
            </w:r>
            <w:r w:rsidRPr="002E535E">
              <w:rPr>
                <w:rFonts w:ascii="Verdana" w:hAnsi="Verdana"/>
                <w:sz w:val="18"/>
                <w:szCs w:val="18"/>
                <w:lang w:val="es-ES_tradnl"/>
              </w:rPr>
              <w:t>tes)</w:t>
            </w:r>
          </w:p>
        </w:tc>
        <w:tc>
          <w:tcPr>
            <w:tcW w:w="611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C8532F">
            <w:pPr>
              <w:spacing w:before="60" w:after="60"/>
              <w:ind w:left="72"/>
              <w:jc w:val="both"/>
              <w:rPr>
                <w:rFonts w:ascii="Verdana" w:hAnsi="Verdana" w:cs="Arial"/>
                <w:sz w:val="18"/>
                <w:szCs w:val="18"/>
                <w:lang w:val="es-ES_tradnl"/>
              </w:rPr>
            </w:pPr>
            <w:r w:rsidRPr="002E535E">
              <w:rPr>
                <w:rFonts w:ascii="Verdana" w:hAnsi="Verdana" w:cs="Arial"/>
                <w:sz w:val="18"/>
                <w:szCs w:val="18"/>
                <w:lang w:val="es-ES_tradnl"/>
              </w:rPr>
              <w:t>BIRF, BID, BM, GEF</w:t>
            </w:r>
          </w:p>
        </w:tc>
      </w:tr>
      <w:tr w:rsidR="00950A37" w:rsidRPr="002E535E">
        <w:trPr>
          <w:trHeight w:val="785"/>
        </w:trPr>
        <w:tc>
          <w:tcPr>
            <w:tcW w:w="3055"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3"/>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Fuentes privadas (desglosados por organismos donantes)</w:t>
            </w:r>
          </w:p>
        </w:tc>
        <w:tc>
          <w:tcPr>
            <w:tcW w:w="6110"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ind w:left="72"/>
              <w:jc w:val="both"/>
              <w:rPr>
                <w:rFonts w:ascii="Verdana" w:hAnsi="Verdana" w:cs="Arial"/>
                <w:sz w:val="18"/>
                <w:szCs w:val="18"/>
                <w:lang w:val="es-ES_tradnl"/>
              </w:rPr>
            </w:pPr>
            <w:r w:rsidRPr="002E535E">
              <w:rPr>
                <w:rFonts w:ascii="Verdana" w:hAnsi="Verdana" w:cs="Arial"/>
                <w:sz w:val="18"/>
                <w:szCs w:val="18"/>
                <w:lang w:val="es-ES_tradnl"/>
              </w:rPr>
              <w:t>EMPRESAS</w:t>
            </w:r>
            <w:r w:rsidR="00C8532F" w:rsidRPr="002E535E">
              <w:rPr>
                <w:rFonts w:ascii="Verdana" w:hAnsi="Verdana" w:cs="Arial"/>
                <w:sz w:val="18"/>
                <w:szCs w:val="18"/>
                <w:lang w:val="es-ES_tradnl"/>
              </w:rPr>
              <w:t>, AES, FORTUNA, FORESTALES</w:t>
            </w:r>
          </w:p>
        </w:tc>
      </w:tr>
      <w:tr w:rsidR="00950A37" w:rsidRPr="002E535E">
        <w:trPr>
          <w:trHeight w:val="785"/>
        </w:trPr>
        <w:tc>
          <w:tcPr>
            <w:tcW w:w="3055"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3"/>
              </w:numPr>
              <w:tabs>
                <w:tab w:val="clear" w:pos="720"/>
              </w:tabs>
              <w:spacing w:before="60" w:after="60"/>
              <w:ind w:left="396" w:hanging="396"/>
              <w:jc w:val="both"/>
              <w:rPr>
                <w:rFonts w:ascii="Verdana" w:hAnsi="Verdana"/>
                <w:sz w:val="18"/>
                <w:szCs w:val="18"/>
                <w:lang w:val="es-ES_tradnl"/>
              </w:rPr>
            </w:pPr>
            <w:r w:rsidRPr="002E535E">
              <w:rPr>
                <w:rFonts w:ascii="Verdana" w:hAnsi="Verdana"/>
                <w:sz w:val="18"/>
                <w:szCs w:val="18"/>
                <w:lang w:val="es-ES_tradnl"/>
              </w:rPr>
              <w:t>Recursos generados por co</w:t>
            </w:r>
            <w:r w:rsidRPr="002E535E">
              <w:rPr>
                <w:rFonts w:ascii="Verdana" w:hAnsi="Verdana"/>
                <w:sz w:val="18"/>
                <w:szCs w:val="18"/>
                <w:lang w:val="es-ES_tradnl"/>
              </w:rPr>
              <w:t>n</w:t>
            </w:r>
            <w:r w:rsidRPr="002E535E">
              <w:rPr>
                <w:rFonts w:ascii="Verdana" w:hAnsi="Verdana"/>
                <w:sz w:val="18"/>
                <w:szCs w:val="18"/>
                <w:lang w:val="es-ES_tradnl"/>
              </w:rPr>
              <w:t>ducto de instrumentos financi</w:t>
            </w:r>
            <w:r w:rsidRPr="002E535E">
              <w:rPr>
                <w:rFonts w:ascii="Verdana" w:hAnsi="Verdana"/>
                <w:sz w:val="18"/>
                <w:szCs w:val="18"/>
                <w:lang w:val="es-ES_tradnl"/>
              </w:rPr>
              <w:t>e</w:t>
            </w:r>
            <w:r w:rsidRPr="002E535E">
              <w:rPr>
                <w:rFonts w:ascii="Verdana" w:hAnsi="Verdana"/>
                <w:sz w:val="18"/>
                <w:szCs w:val="18"/>
                <w:lang w:val="es-ES_tradnl"/>
              </w:rPr>
              <w:t>ros tales como impuestos por el uso de la diversidad biológica</w:t>
            </w:r>
          </w:p>
        </w:tc>
        <w:tc>
          <w:tcPr>
            <w:tcW w:w="6110"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51768">
            <w:pPr>
              <w:spacing w:before="60" w:after="60"/>
              <w:ind w:left="72"/>
              <w:jc w:val="both"/>
              <w:rPr>
                <w:rFonts w:ascii="Verdana" w:hAnsi="Verdana" w:cs="Arial"/>
                <w:sz w:val="18"/>
                <w:szCs w:val="18"/>
                <w:lang w:val="es-ES_tradnl"/>
              </w:rPr>
            </w:pPr>
            <w:r w:rsidRPr="002E535E">
              <w:rPr>
                <w:rFonts w:ascii="Verdana" w:hAnsi="Verdana" w:cs="Arial"/>
                <w:sz w:val="18"/>
                <w:szCs w:val="18"/>
                <w:lang w:val="es-ES_tradnl"/>
              </w:rPr>
              <w:t>PRESUPUESTO DE LA NACIÓN</w:t>
            </w:r>
          </w:p>
        </w:tc>
      </w:tr>
    </w:tbl>
    <w:p w:rsidR="00950A37" w:rsidRPr="002E535E" w:rsidRDefault="00950A37">
      <w:pPr>
        <w:spacing w:before="60" w:after="60"/>
        <w:jc w:val="both"/>
        <w:rPr>
          <w:rFonts w:ascii="Verdana" w:hAnsi="Verdana"/>
          <w:sz w:val="18"/>
          <w:szCs w:val="18"/>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68"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68"/>
      </w:tblGrid>
      <w:tr w:rsidR="00950A37" w:rsidRPr="002E535E">
        <w:trPr>
          <w:trHeight w:val="450"/>
        </w:trPr>
        <w:tc>
          <w:tcPr>
            <w:tcW w:w="9268"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cs="Arial"/>
                <w:bCs/>
                <w:sz w:val="18"/>
                <w:szCs w:val="18"/>
                <w:lang w:val="es-ES_tradnl"/>
              </w:rPr>
            </w:pPr>
            <w:r w:rsidRPr="002E535E">
              <w:rPr>
                <w:rFonts w:ascii="Verdana" w:hAnsi="Verdana"/>
                <w:bCs/>
                <w:sz w:val="18"/>
                <w:szCs w:val="20"/>
                <w:lang w:val="es-ES_tradnl"/>
              </w:rPr>
              <w:t>Describa a continuación con detalles cualesquiera importantes programas de financiación, tales como fondos fiduciarios para diversidad biológica o programas específicos que hayan sido establecidos en su país.</w:t>
            </w:r>
          </w:p>
        </w:tc>
      </w:tr>
      <w:tr w:rsidR="00950A37" w:rsidRPr="002E535E">
        <w:trPr>
          <w:trHeight w:val="450"/>
        </w:trPr>
        <w:tc>
          <w:tcPr>
            <w:tcW w:w="9268"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A700B8" w:rsidRPr="002E535E" w:rsidRDefault="00A700B8" w:rsidP="00A700B8">
            <w:pPr>
              <w:spacing w:before="60" w:after="60"/>
              <w:jc w:val="both"/>
              <w:rPr>
                <w:rFonts w:ascii="Verdana" w:hAnsi="Verdana" w:cs="Arial"/>
                <w:sz w:val="18"/>
                <w:szCs w:val="18"/>
                <w:lang w:val="es-ES"/>
              </w:rPr>
            </w:pPr>
            <w:r w:rsidRPr="002E535E">
              <w:rPr>
                <w:rFonts w:ascii="Verdana" w:hAnsi="Verdana" w:cs="Arial"/>
                <w:sz w:val="18"/>
                <w:szCs w:val="18"/>
                <w:lang w:val="es-ES"/>
              </w:rPr>
              <w:t xml:space="preserve">Participar en la elaboración de un Plan de Sostenibilidad Financiera del SINAP a fin de tener un plan completo que tenga un estudio a nivel nacional de necesidades financieras y opciones relativas para el financiamiento del SINAP.  Con base en los resultados del Plan, promover y participar en la ejecución de las estrategias que se desprendan del mismo, así como en el desarrollo de planes financieros sostenibles que apoyen al sistema de áreas protegidas, incluyendo la identificación de fuentes cooperantes, mecanismos de participación, medidas reguladoras, legislativas e institucionales necesarias. Este objetivo deberá realizarse en el marco del desarrollo y las Estrategias del proceso de elaboración del Plan de Sostenibilidad Financiera del SINAP. </w:t>
            </w:r>
            <w:smartTag w:uri="urn:schemas-microsoft-com:office:smarttags" w:element="PersonName">
              <w:smartTagPr>
                <w:attr w:name="ProductID" w:val="la Estrategia"/>
              </w:smartTagPr>
              <w:r w:rsidRPr="002E535E">
                <w:rPr>
                  <w:rFonts w:ascii="Verdana" w:hAnsi="Verdana" w:cs="Arial"/>
                  <w:sz w:val="18"/>
                  <w:szCs w:val="18"/>
                  <w:lang w:val="es-ES"/>
                </w:rPr>
                <w:t>La Estrategia</w:t>
              </w:r>
            </w:smartTag>
            <w:r w:rsidRPr="002E535E">
              <w:rPr>
                <w:rFonts w:ascii="Verdana" w:hAnsi="Verdana" w:cs="Arial"/>
                <w:sz w:val="18"/>
                <w:szCs w:val="18"/>
                <w:lang w:val="es-ES"/>
              </w:rPr>
              <w:t xml:space="preserve"> de sostenibilidad financiera, fue un trabajo muy grande con el apoyo de TNC,</w:t>
            </w:r>
            <w:r w:rsidR="00213C88" w:rsidRPr="002E535E">
              <w:rPr>
                <w:rFonts w:ascii="Verdana" w:hAnsi="Verdana" w:cs="Arial"/>
                <w:sz w:val="18"/>
                <w:szCs w:val="18"/>
                <w:lang w:val="es-ES"/>
              </w:rPr>
              <w:t xml:space="preserve"> y</w:t>
            </w:r>
            <w:r w:rsidRPr="002E535E">
              <w:rPr>
                <w:rFonts w:ascii="Verdana" w:hAnsi="Verdana" w:cs="Arial"/>
                <w:sz w:val="18"/>
                <w:szCs w:val="18"/>
                <w:lang w:val="es-ES"/>
              </w:rPr>
              <w:t xml:space="preserve"> se viene trabajando para implementar las actividades definidas en </w:t>
            </w:r>
            <w:smartTag w:uri="urn:schemas-microsoft-com:office:smarttags" w:element="PersonName">
              <w:smartTagPr>
                <w:attr w:name="ProductID" w:val="la Estrategia"/>
              </w:smartTagPr>
              <w:r w:rsidRPr="002E535E">
                <w:rPr>
                  <w:rFonts w:ascii="Verdana" w:hAnsi="Verdana" w:cs="Arial"/>
                  <w:sz w:val="18"/>
                  <w:szCs w:val="18"/>
                  <w:lang w:val="es-ES"/>
                </w:rPr>
                <w:t>la Estrategia</w:t>
              </w:r>
            </w:smartTag>
            <w:r w:rsidRPr="002E535E">
              <w:rPr>
                <w:rFonts w:ascii="Verdana" w:hAnsi="Verdana" w:cs="Arial"/>
                <w:sz w:val="18"/>
                <w:szCs w:val="18"/>
                <w:lang w:val="es-ES"/>
              </w:rPr>
              <w:t>, Contraparte técnica, enlace, facilitador para el análisis de varios, atender las reuniones, talleres asegurando la representación de ANAM en el proceso.</w:t>
            </w:r>
          </w:p>
          <w:p w:rsidR="00A700B8" w:rsidRPr="002E535E" w:rsidRDefault="00A700B8" w:rsidP="00A700B8">
            <w:pPr>
              <w:spacing w:before="60" w:after="60"/>
              <w:jc w:val="both"/>
              <w:rPr>
                <w:rFonts w:ascii="Verdana" w:hAnsi="Verdana"/>
                <w:sz w:val="18"/>
                <w:szCs w:val="18"/>
                <w:lang w:val="es-ES"/>
              </w:rPr>
            </w:pPr>
          </w:p>
          <w:p w:rsidR="00950A37" w:rsidRPr="00674983" w:rsidRDefault="00A700B8" w:rsidP="00674983">
            <w:pPr>
              <w:jc w:val="both"/>
              <w:rPr>
                <w:rFonts w:ascii="Verdana" w:eastAsia="Times New Roman" w:hAnsi="Verdana" w:cs="Arial"/>
                <w:sz w:val="18"/>
                <w:szCs w:val="18"/>
                <w:lang w:val="es-ES" w:eastAsia="es-ES"/>
              </w:rPr>
            </w:pPr>
            <w:r w:rsidRPr="002E535E">
              <w:rPr>
                <w:rFonts w:ascii="Verdana" w:eastAsia="Times New Roman" w:hAnsi="Verdana" w:cs="Arial"/>
                <w:sz w:val="18"/>
                <w:szCs w:val="18"/>
                <w:lang w:val="es-ES" w:eastAsia="es-ES"/>
              </w:rPr>
              <w:t xml:space="preserve">Para NATURA, el tema identificado es de interés, pero aún no bien desarrollado. Sin embargo, NATURA además de evaluar e implementar constantemente los procedimientos para agilizar los trámites de financiamiento, ha apoyado al menos a dos áreas protegidas mediante aportes de capital semilla a los grupos de interés de dos área protegidas (PNSarigua y MNCerro El Gaital).  Adicionalmente, mediante un acuerdo firmado entre CEASPA, </w:t>
            </w:r>
            <w:smartTag w:uri="urn:schemas-microsoft-com:office:smarttags" w:element="PersonName">
              <w:smartTagPr>
                <w:attr w:name="ProductID" w:val="la ANAM"/>
              </w:smartTagPr>
              <w:r w:rsidRPr="002E535E">
                <w:rPr>
                  <w:rFonts w:ascii="Verdana" w:eastAsia="Times New Roman" w:hAnsi="Verdana" w:cs="Arial"/>
                  <w:sz w:val="18"/>
                  <w:szCs w:val="18"/>
                  <w:lang w:val="es-ES" w:eastAsia="es-ES"/>
                </w:rPr>
                <w:t>la ANAM</w:t>
              </w:r>
            </w:smartTag>
            <w:r w:rsidRPr="002E535E">
              <w:rPr>
                <w:rFonts w:ascii="Verdana" w:eastAsia="Times New Roman" w:hAnsi="Verdana" w:cs="Arial"/>
                <w:sz w:val="18"/>
                <w:szCs w:val="18"/>
                <w:lang w:val="es-ES" w:eastAsia="es-ES"/>
              </w:rPr>
              <w:t xml:space="preserve"> y NATURA  administra lo que hemos denominado Fondo San Lorenzo, establecido con recursos procedentes de la venta de libros gestionados por CEASPA.  Estos recursos serán dirigidos únicamente a actividades de Educación ambiental en el PNSan Lorenzo.  Se programa incorporar otros recursos procedentes de servicios brindados en el PNSan Lorenzo por los grupos de interés.   Un borrador de acuerdo similar al descrito se elaboró en conjunto con </w:t>
            </w:r>
            <w:smartTag w:uri="urn:schemas-microsoft-com:office:smarttags" w:element="PersonName">
              <w:smartTagPr>
                <w:attr w:name="ProductID" w:val="la ANAM"/>
              </w:smartTagPr>
              <w:r w:rsidRPr="002E535E">
                <w:rPr>
                  <w:rFonts w:ascii="Verdana" w:eastAsia="Times New Roman" w:hAnsi="Verdana" w:cs="Arial"/>
                  <w:sz w:val="18"/>
                  <w:szCs w:val="18"/>
                  <w:lang w:val="es-ES" w:eastAsia="es-ES"/>
                </w:rPr>
                <w:t>la ANAM</w:t>
              </w:r>
            </w:smartTag>
            <w:r w:rsidRPr="002E535E">
              <w:rPr>
                <w:rFonts w:ascii="Verdana" w:eastAsia="Times New Roman" w:hAnsi="Verdana" w:cs="Arial"/>
                <w:sz w:val="18"/>
                <w:szCs w:val="18"/>
                <w:lang w:val="es-ES" w:eastAsia="es-ES"/>
              </w:rPr>
              <w:t xml:space="preserve"> para ser aplicado con recursos que generan la venta de productos financiados con Fondo FIDECO; este proceso fue pospuesto, mas expresamos el interés de retomarlo y crea otros fondos exclusivos para ciertas necesidades las áreas protegidas. Es importante resaltar el aporte no cuantificado que brindan los grupos de interés que desarrollan proyectos dentro o fuera de las AP y promueven entre la comunidad el apoyo a estas.  Este aporte representa personal no contratado y los recursos con los que no cuenta la institución y que a </w:t>
            </w:r>
            <w:r w:rsidR="00674983">
              <w:rPr>
                <w:rFonts w:ascii="Verdana" w:eastAsia="Times New Roman" w:hAnsi="Verdana" w:cs="Arial"/>
                <w:sz w:val="18"/>
                <w:szCs w:val="18"/>
                <w:lang w:val="es-ES" w:eastAsia="es-ES"/>
              </w:rPr>
              <w:t>la fecha no hemos cuantificado.</w:t>
            </w:r>
          </w:p>
        </w:tc>
      </w:tr>
    </w:tbl>
    <w:p w:rsidR="00950A37" w:rsidRPr="002E535E" w:rsidRDefault="00950A37">
      <w:pPr>
        <w:rPr>
          <w:lang w:val="es-ES_tradnl"/>
        </w:rPr>
      </w:pPr>
    </w:p>
    <w:tbl>
      <w:tblPr>
        <w:tblW w:w="922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668"/>
        <w:gridCol w:w="2557"/>
      </w:tblGrid>
      <w:tr w:rsidR="00950A37" w:rsidRPr="002E535E">
        <w:trPr>
          <w:trHeight w:val="410"/>
        </w:trPr>
        <w:tc>
          <w:tcPr>
            <w:tcW w:w="922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20(1), ¿Ha proporcionado su país apoyo e incentivos financieros respe</w:t>
            </w:r>
            <w:r w:rsidRPr="002E535E">
              <w:rPr>
                <w:rFonts w:ascii="Verdana" w:hAnsi="Verdana"/>
                <w:sz w:val="18"/>
                <w:szCs w:val="20"/>
                <w:lang w:val="es-ES_tradnl"/>
              </w:rPr>
              <w:t>c</w:t>
            </w:r>
            <w:r w:rsidRPr="002E535E">
              <w:rPr>
                <w:rFonts w:ascii="Verdana" w:hAnsi="Verdana"/>
                <w:sz w:val="18"/>
                <w:szCs w:val="20"/>
                <w:lang w:val="es-ES_tradnl"/>
              </w:rPr>
              <w:t>to a las actividades nacionales cuya finalidad sea alcanzar los objetivos del Convenio?</w:t>
            </w:r>
          </w:p>
        </w:tc>
      </w:tr>
      <w:tr w:rsidR="00950A37" w:rsidRPr="002E535E">
        <w:trPr>
          <w:trHeight w:val="353"/>
        </w:trPr>
        <w:tc>
          <w:tcPr>
            <w:tcW w:w="6668"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2"/>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55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53"/>
        </w:trPr>
        <w:tc>
          <w:tcPr>
            <w:tcW w:w="6668"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2"/>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solamente incentivos (indique los detalles a continuación)</w:t>
            </w:r>
          </w:p>
        </w:tc>
        <w:tc>
          <w:tcPr>
            <w:tcW w:w="255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53"/>
        </w:trPr>
        <w:tc>
          <w:tcPr>
            <w:tcW w:w="6668"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2"/>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solamente apoyo financiero</w:t>
            </w:r>
          </w:p>
        </w:tc>
        <w:tc>
          <w:tcPr>
            <w:tcW w:w="255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53"/>
        </w:trPr>
        <w:tc>
          <w:tcPr>
            <w:tcW w:w="6668"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2"/>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apoyo financiero e incentivos (indique los detalles a continuación)</w:t>
            </w:r>
          </w:p>
        </w:tc>
        <w:tc>
          <w:tcPr>
            <w:tcW w:w="255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410"/>
        </w:trPr>
        <w:tc>
          <w:tcPr>
            <w:tcW w:w="922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Otros comentarios sobre apoyo financiero e incentivos proporcionados.</w:t>
            </w:r>
          </w:p>
        </w:tc>
      </w:tr>
      <w:tr w:rsidR="00950A37" w:rsidRPr="002E535E">
        <w:trPr>
          <w:trHeight w:val="410"/>
        </w:trPr>
        <w:tc>
          <w:tcPr>
            <w:tcW w:w="922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251768">
            <w:pPr>
              <w:spacing w:before="60" w:after="60"/>
              <w:jc w:val="both"/>
              <w:rPr>
                <w:rFonts w:ascii="Verdana" w:hAnsi="Verdana" w:cs="Arial"/>
                <w:sz w:val="18"/>
                <w:szCs w:val="18"/>
                <w:lang w:val="es-ES_tradnl"/>
              </w:rPr>
            </w:pPr>
            <w:r w:rsidRPr="002E535E">
              <w:rPr>
                <w:rFonts w:ascii="Verdana" w:hAnsi="Verdana" w:cs="Arial"/>
                <w:sz w:val="18"/>
                <w:szCs w:val="18"/>
                <w:lang w:val="es-ES_tradnl"/>
              </w:rPr>
              <w:t>Incentivos a la reforestación</w:t>
            </w:r>
          </w:p>
          <w:p w:rsidR="00251768" w:rsidRPr="002E535E" w:rsidRDefault="00251768">
            <w:pPr>
              <w:spacing w:before="60" w:after="60"/>
              <w:jc w:val="both"/>
              <w:rPr>
                <w:rFonts w:ascii="Verdana" w:hAnsi="Verdana" w:cs="Arial"/>
                <w:sz w:val="18"/>
                <w:szCs w:val="18"/>
                <w:lang w:val="es-ES_tradnl"/>
              </w:rPr>
            </w:pPr>
            <w:r w:rsidRPr="002E535E">
              <w:rPr>
                <w:rFonts w:ascii="Verdana" w:hAnsi="Verdana" w:cs="Arial"/>
                <w:sz w:val="18"/>
                <w:szCs w:val="18"/>
                <w:lang w:val="es-ES_tradnl"/>
              </w:rPr>
              <w:t>Incentivos al turismo</w:t>
            </w:r>
          </w:p>
          <w:p w:rsidR="00950A37" w:rsidRPr="002E535E" w:rsidRDefault="00674983">
            <w:pPr>
              <w:spacing w:before="60" w:after="60"/>
              <w:jc w:val="both"/>
              <w:rPr>
                <w:rFonts w:ascii="Verdana" w:hAnsi="Verdana" w:cs="Arial"/>
                <w:sz w:val="18"/>
                <w:szCs w:val="18"/>
                <w:lang w:val="es-ES_tradnl"/>
              </w:rPr>
            </w:pPr>
            <w:r>
              <w:rPr>
                <w:rFonts w:ascii="Verdana" w:hAnsi="Verdana" w:cs="Arial"/>
                <w:sz w:val="18"/>
                <w:szCs w:val="18"/>
                <w:lang w:val="es-ES_tradnl"/>
              </w:rPr>
              <w:t>Aranceles.</w:t>
            </w:r>
          </w:p>
        </w:tc>
      </w:tr>
    </w:tbl>
    <w:p w:rsidR="002946E0" w:rsidRPr="002E535E" w:rsidRDefault="002946E0">
      <w:pPr>
        <w:spacing w:before="60" w:after="120"/>
        <w:jc w:val="center"/>
        <w:rPr>
          <w:rFonts w:ascii="Verdana" w:hAnsi="Verdana"/>
          <w:b/>
          <w:bCs/>
          <w:i/>
          <w:sz w:val="18"/>
          <w:szCs w:val="16"/>
          <w:lang w:val="es-ES_tradnl"/>
        </w:rPr>
      </w:pPr>
    </w:p>
    <w:p w:rsidR="00950A37" w:rsidRPr="002E535E" w:rsidRDefault="00950A37" w:rsidP="000B0E1C">
      <w:pPr>
        <w:spacing w:before="60" w:after="120"/>
        <w:jc w:val="center"/>
        <w:rPr>
          <w:rFonts w:ascii="Verdana" w:hAnsi="Verdana"/>
          <w:b/>
          <w:bCs/>
          <w:i/>
          <w:iCs/>
          <w:sz w:val="18"/>
          <w:szCs w:val="18"/>
          <w:lang w:val="es-ES_tradnl"/>
        </w:rPr>
      </w:pPr>
      <w:r w:rsidRPr="002E535E">
        <w:rPr>
          <w:rFonts w:ascii="Verdana" w:hAnsi="Verdana"/>
          <w:b/>
          <w:bCs/>
          <w:i/>
          <w:iCs/>
          <w:sz w:val="18"/>
          <w:szCs w:val="18"/>
          <w:lang w:val="es-ES_tradnl"/>
        </w:rPr>
        <w:t>La siguiente pregunta (138) es para PAÍSES DESARROLLADOS</w:t>
      </w:r>
    </w:p>
    <w:tbl>
      <w:tblPr>
        <w:tblW w:w="925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58"/>
        <w:gridCol w:w="2797"/>
      </w:tblGrid>
      <w:tr w:rsidR="00950A37" w:rsidRPr="002E535E">
        <w:trPr>
          <w:trHeight w:val="420"/>
        </w:trPr>
        <w:tc>
          <w:tcPr>
            <w:tcW w:w="925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Respecto al Artículo 20(2), ¿ha proporcionado su país recursos financieros nuevos y adici</w:t>
            </w:r>
            <w:r w:rsidRPr="002E535E">
              <w:rPr>
                <w:rFonts w:ascii="Verdana" w:hAnsi="Verdana"/>
                <w:sz w:val="18"/>
                <w:szCs w:val="20"/>
                <w:lang w:val="es-ES_tradnl"/>
              </w:rPr>
              <w:t>o</w:t>
            </w:r>
            <w:r w:rsidRPr="002E535E">
              <w:rPr>
                <w:rFonts w:ascii="Verdana" w:hAnsi="Verdana"/>
                <w:sz w:val="18"/>
                <w:szCs w:val="20"/>
                <w:lang w:val="es-ES_tradnl"/>
              </w:rPr>
              <w:t>nales para que las Partes que son países en desarrollo puedan sufragar los costos adicionales que entrañen la aplicación de medidas en cumplimiento de las obligaciones contraídas en virtud del Co</w:t>
            </w:r>
            <w:r w:rsidRPr="002E535E">
              <w:rPr>
                <w:rFonts w:ascii="Verdana" w:hAnsi="Verdana"/>
                <w:sz w:val="18"/>
                <w:szCs w:val="20"/>
                <w:lang w:val="es-ES_tradnl"/>
              </w:rPr>
              <w:t>n</w:t>
            </w:r>
            <w:r w:rsidRPr="002E535E">
              <w:rPr>
                <w:rFonts w:ascii="Verdana" w:hAnsi="Verdana"/>
                <w:sz w:val="18"/>
                <w:szCs w:val="20"/>
                <w:lang w:val="es-ES_tradnl"/>
              </w:rPr>
              <w:t>venio</w:t>
            </w:r>
            <w:r w:rsidRPr="002E535E">
              <w:rPr>
                <w:rFonts w:ascii="Verdana" w:hAnsi="Verdana"/>
                <w:sz w:val="18"/>
                <w:szCs w:val="18"/>
                <w:lang w:val="es-ES_tradnl"/>
              </w:rPr>
              <w:t>?</w:t>
            </w:r>
          </w:p>
        </w:tc>
      </w:tr>
      <w:tr w:rsidR="00950A37" w:rsidRPr="002E535E">
        <w:trPr>
          <w:trHeight w:val="389"/>
        </w:trPr>
        <w:tc>
          <w:tcPr>
            <w:tcW w:w="6458"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3"/>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9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78"/>
        </w:trPr>
        <w:tc>
          <w:tcPr>
            <w:tcW w:w="6458"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3"/>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(indique la cantidad, anualmente, de recursos financieros nuevos y adicionales que su país haya proporcionado)</w:t>
            </w:r>
          </w:p>
        </w:tc>
        <w:tc>
          <w:tcPr>
            <w:tcW w:w="279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35"/>
        </w:trPr>
        <w:tc>
          <w:tcPr>
            <w:tcW w:w="9255" w:type="dxa"/>
            <w:gridSpan w:val="2"/>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recursos financieros nuevos y adicionales proporcionados.</w:t>
            </w:r>
          </w:p>
        </w:tc>
      </w:tr>
      <w:tr w:rsidR="00950A37" w:rsidRPr="002E535E">
        <w:trPr>
          <w:trHeight w:val="507"/>
        </w:trPr>
        <w:tc>
          <w:tcPr>
            <w:tcW w:w="9255" w:type="dxa"/>
            <w:gridSpan w:val="2"/>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rsidP="00A700B8">
            <w:pPr>
              <w:tabs>
                <w:tab w:val="left" w:pos="1128"/>
              </w:tabs>
              <w:jc w:val="both"/>
              <w:rPr>
                <w:rFonts w:ascii="Verdana" w:hAnsi="Verdana"/>
                <w:sz w:val="18"/>
                <w:szCs w:val="18"/>
                <w:lang w:val="es-ES"/>
              </w:rPr>
            </w:pPr>
          </w:p>
        </w:tc>
      </w:tr>
    </w:tbl>
    <w:p w:rsidR="00950A37" w:rsidRPr="002E535E" w:rsidRDefault="00950A37">
      <w:pPr>
        <w:spacing w:before="60" w:after="60"/>
        <w:jc w:val="center"/>
        <w:rPr>
          <w:rFonts w:ascii="Verdana" w:hAnsi="Verdana"/>
          <w:b/>
          <w:bCs/>
          <w:sz w:val="18"/>
          <w:szCs w:val="16"/>
          <w:lang w:val="es-ES_tradnl"/>
        </w:rPr>
      </w:pPr>
    </w:p>
    <w:p w:rsidR="00950A37" w:rsidRPr="002E535E" w:rsidRDefault="00950A37">
      <w:pPr>
        <w:jc w:val="center"/>
        <w:rPr>
          <w:rFonts w:ascii="Verdana" w:hAnsi="Verdana"/>
          <w:b/>
          <w:bCs/>
          <w:i/>
          <w:iCs/>
          <w:sz w:val="18"/>
          <w:szCs w:val="18"/>
          <w:lang w:val="es-ES_tradnl"/>
        </w:rPr>
      </w:pPr>
      <w:r w:rsidRPr="002E535E">
        <w:rPr>
          <w:rFonts w:ascii="Verdana" w:hAnsi="Verdana"/>
          <w:b/>
          <w:bCs/>
          <w:i/>
          <w:iCs/>
          <w:sz w:val="18"/>
          <w:szCs w:val="18"/>
          <w:lang w:val="es-ES_tradnl"/>
        </w:rPr>
        <w:t>La siguiente pregunta (139) es para PAÍSES EN DESARROLLO O PAÍSES CON ECONOMÍAS EN TRANSICIÓN</w:t>
      </w:r>
    </w:p>
    <w:tbl>
      <w:tblPr>
        <w:tblW w:w="9191"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13"/>
        <w:gridCol w:w="2778"/>
      </w:tblGrid>
      <w:tr w:rsidR="00950A37" w:rsidRPr="002E535E">
        <w:trPr>
          <w:trHeight w:val="256"/>
        </w:trPr>
        <w:tc>
          <w:tcPr>
            <w:tcW w:w="919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 xml:space="preserve">Respecto al Artículo 20(2), ¿ha recibido su país recursos financieros nuevos y adicionales para que pueda sufragar </w:t>
            </w:r>
            <w:r w:rsidR="00A700B8" w:rsidRPr="002E535E">
              <w:rPr>
                <w:rFonts w:ascii="Verdana" w:hAnsi="Verdana"/>
                <w:sz w:val="18"/>
                <w:szCs w:val="20"/>
                <w:lang w:val="es-ES_tradnl"/>
              </w:rPr>
              <w:t>íntegramente</w:t>
            </w:r>
            <w:r w:rsidRPr="002E535E">
              <w:rPr>
                <w:rFonts w:ascii="Verdana" w:hAnsi="Verdana"/>
                <w:sz w:val="18"/>
                <w:szCs w:val="20"/>
                <w:lang w:val="es-ES_tradnl"/>
              </w:rPr>
              <w:t xml:space="preserve"> los costos adicionales convenidos en cumplimiento de las obl</w:t>
            </w:r>
            <w:r w:rsidRPr="002E535E">
              <w:rPr>
                <w:rFonts w:ascii="Verdana" w:hAnsi="Verdana"/>
                <w:sz w:val="18"/>
                <w:szCs w:val="20"/>
                <w:lang w:val="es-ES_tradnl"/>
              </w:rPr>
              <w:t>i</w:t>
            </w:r>
            <w:r w:rsidRPr="002E535E">
              <w:rPr>
                <w:rFonts w:ascii="Verdana" w:hAnsi="Verdana"/>
                <w:sz w:val="18"/>
                <w:szCs w:val="20"/>
                <w:lang w:val="es-ES_tradnl"/>
              </w:rPr>
              <w:t>gaciones contraídas en virtud del Convenio</w:t>
            </w:r>
            <w:r w:rsidRPr="002E535E">
              <w:rPr>
                <w:rFonts w:ascii="Verdana" w:hAnsi="Verdana"/>
                <w:sz w:val="18"/>
                <w:szCs w:val="18"/>
                <w:lang w:val="es-ES_tradnl"/>
              </w:rPr>
              <w:t>?</w:t>
            </w:r>
          </w:p>
        </w:tc>
      </w:tr>
      <w:tr w:rsidR="00950A37" w:rsidRPr="002E535E">
        <w:trPr>
          <w:trHeight w:val="20"/>
        </w:trPr>
        <w:tc>
          <w:tcPr>
            <w:tcW w:w="6413"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09"/>
        </w:trPr>
        <w:tc>
          <w:tcPr>
            <w:tcW w:w="6413"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4"/>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Sí </w:t>
            </w:r>
          </w:p>
        </w:tc>
        <w:tc>
          <w:tcPr>
            <w:tcW w:w="27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74983">
            <w:pPr>
              <w:spacing w:before="60" w:after="60"/>
              <w:jc w:val="both"/>
              <w:rPr>
                <w:rFonts w:ascii="Verdana" w:hAnsi="Verdana" w:cs="Arial"/>
                <w:sz w:val="18"/>
                <w:szCs w:val="18"/>
                <w:lang w:val="es-ES_tradnl"/>
              </w:rPr>
            </w:pPr>
            <w:r>
              <w:rPr>
                <w:rFonts w:ascii="Verdana" w:hAnsi="Verdana" w:cs="Arial"/>
                <w:sz w:val="18"/>
                <w:szCs w:val="18"/>
                <w:lang w:val="es-ES_tradnl"/>
              </w:rPr>
              <w:t>X</w:t>
            </w:r>
          </w:p>
        </w:tc>
      </w:tr>
      <w:tr w:rsidR="00950A37" w:rsidRPr="002E535E">
        <w:trPr>
          <w:trHeight w:val="349"/>
        </w:trPr>
        <w:tc>
          <w:tcPr>
            <w:tcW w:w="919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establecido su país un proceso para supervisar el apoyo financiero a la diversidad biol</w:t>
            </w:r>
            <w:r w:rsidRPr="002E535E">
              <w:rPr>
                <w:rFonts w:ascii="Verdana" w:hAnsi="Verdana"/>
                <w:sz w:val="18"/>
                <w:szCs w:val="20"/>
                <w:lang w:val="es-ES_tradnl"/>
              </w:rPr>
              <w:t>ó</w:t>
            </w:r>
            <w:r w:rsidRPr="002E535E">
              <w:rPr>
                <w:rFonts w:ascii="Verdana" w:hAnsi="Verdana"/>
                <w:sz w:val="18"/>
                <w:szCs w:val="20"/>
                <w:lang w:val="es-ES_tradnl"/>
              </w:rPr>
              <w:t>gica, incluido el apoyo prestado por el sector privado? (decisión V/11)</w:t>
            </w:r>
          </w:p>
        </w:tc>
      </w:tr>
      <w:tr w:rsidR="00950A37" w:rsidRPr="002E535E">
        <w:trPr>
          <w:trHeight w:val="196"/>
        </w:trPr>
        <w:tc>
          <w:tcPr>
            <w:tcW w:w="6413"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5"/>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96"/>
        </w:trPr>
        <w:tc>
          <w:tcPr>
            <w:tcW w:w="641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5"/>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hay procedimientos que están siendo establecidos</w:t>
            </w:r>
          </w:p>
        </w:tc>
        <w:tc>
          <w:tcPr>
            <w:tcW w:w="27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96"/>
        </w:trPr>
        <w:tc>
          <w:tcPr>
            <w:tcW w:w="6413"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5"/>
              </w:numPr>
              <w:tabs>
                <w:tab w:val="clear" w:pos="108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27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74983">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15"/>
        </w:trPr>
        <w:tc>
          <w:tcPr>
            <w:tcW w:w="9191"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Otros comentarios sobre procesos para supervisar el apoyo financiero a la diversidad biológica, i</w:t>
            </w:r>
            <w:r w:rsidRPr="002E535E">
              <w:rPr>
                <w:rFonts w:ascii="Verdana" w:hAnsi="Verdana"/>
                <w:sz w:val="18"/>
                <w:szCs w:val="18"/>
                <w:lang w:val="es-ES_tradnl"/>
              </w:rPr>
              <w:t>n</w:t>
            </w:r>
            <w:r w:rsidRPr="002E535E">
              <w:rPr>
                <w:rFonts w:ascii="Verdana" w:hAnsi="Verdana"/>
                <w:sz w:val="18"/>
                <w:szCs w:val="18"/>
                <w:lang w:val="es-ES_tradnl"/>
              </w:rPr>
              <w:t>cluido el apoyo proporcionado por el sector privado.</w:t>
            </w:r>
          </w:p>
        </w:tc>
      </w:tr>
      <w:tr w:rsidR="00950A37" w:rsidRPr="002E535E" w:rsidTr="00784CAD">
        <w:trPr>
          <w:trHeight w:val="970"/>
        </w:trPr>
        <w:tc>
          <w:tcPr>
            <w:tcW w:w="9191"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700B8" w:rsidRPr="002E535E" w:rsidRDefault="00A700B8" w:rsidP="00A700B8">
            <w:pPr>
              <w:spacing w:before="60" w:after="60"/>
              <w:jc w:val="both"/>
              <w:rPr>
                <w:rFonts w:ascii="Verdana" w:hAnsi="Verdana" w:cs="Arial"/>
                <w:sz w:val="18"/>
                <w:szCs w:val="18"/>
                <w:lang w:val="es-ES"/>
              </w:rPr>
            </w:pPr>
            <w:r w:rsidRPr="002E535E">
              <w:rPr>
                <w:rFonts w:ascii="Verdana" w:hAnsi="Verdana" w:cs="Arial"/>
                <w:sz w:val="18"/>
                <w:szCs w:val="18"/>
                <w:lang w:val="es-ES"/>
              </w:rPr>
              <w:t xml:space="preserve">Otro aspecto importante es el desarrollo de Proyectos piloto de potenciales fuentes de financiamiento sostenible para el manejo de los recursos naturales, mediante el financiamiento de actividades que fortalezcan a la capacidad institucional de </w:t>
            </w:r>
            <w:smartTag w:uri="urn:schemas-microsoft-com:office:smarttags" w:element="PersonName">
              <w:smartTagPr>
                <w:attr w:name="ProductID" w:val="la ANAM"/>
              </w:smartTagPr>
              <w:r w:rsidRPr="002E535E">
                <w:rPr>
                  <w:rFonts w:ascii="Verdana" w:hAnsi="Verdana" w:cs="Arial"/>
                  <w:sz w:val="18"/>
                  <w:szCs w:val="18"/>
                  <w:lang w:val="es-ES"/>
                </w:rPr>
                <w:t>la ANAM</w:t>
              </w:r>
            </w:smartTag>
            <w:r w:rsidRPr="002E535E">
              <w:rPr>
                <w:rFonts w:ascii="Verdana" w:hAnsi="Verdana" w:cs="Arial"/>
                <w:sz w:val="18"/>
                <w:szCs w:val="18"/>
                <w:lang w:val="es-ES"/>
              </w:rPr>
              <w:t xml:space="preserve"> para diseñar, desarrollar y ejecutar un programa de valoración y pago por servicios ambientales, estudios de cuantificación de la demanda y oferta de los servicios ambientales de proyectos piloto en áreas específicas, el diseño de contratos específicos entre compradores y proveedores de los servicios, y la provisión de asistencia técnica por personal especializado y ONG´s y los dueños que quieran cambiar el uso de sus tierras dentro de las APs y las Zonas de Amortiguamiento.</w:t>
            </w:r>
          </w:p>
          <w:p w:rsidR="00A700B8" w:rsidRPr="002E535E" w:rsidRDefault="00A700B8" w:rsidP="00A700B8">
            <w:pPr>
              <w:spacing w:before="60" w:after="60"/>
              <w:jc w:val="both"/>
              <w:rPr>
                <w:rFonts w:ascii="Verdana" w:hAnsi="Verdana" w:cs="Arial"/>
                <w:sz w:val="18"/>
                <w:szCs w:val="18"/>
                <w:lang w:val="es-ES"/>
              </w:rPr>
            </w:pPr>
          </w:p>
          <w:p w:rsidR="00950A37" w:rsidRPr="00784CAD" w:rsidRDefault="00A700B8" w:rsidP="00784CAD">
            <w:pPr>
              <w:tabs>
                <w:tab w:val="left" w:pos="1128"/>
              </w:tabs>
              <w:jc w:val="both"/>
              <w:rPr>
                <w:rFonts w:ascii="Verdana" w:hAnsi="Verdana"/>
                <w:sz w:val="18"/>
                <w:szCs w:val="18"/>
                <w:lang w:val="es-ES"/>
              </w:rPr>
            </w:pPr>
            <w:r w:rsidRPr="002E535E">
              <w:rPr>
                <w:rFonts w:ascii="Verdana" w:hAnsi="Verdana" w:cs="Arial"/>
                <w:sz w:val="18"/>
                <w:szCs w:val="18"/>
                <w:lang w:val="es-ES"/>
              </w:rPr>
              <w:t>Es importante igualmente contar con: un Sistema de Valoración y Pagos por Servicios Ambientales en dos sitios clave y un plan que ayude a replicar estas experiencias en otras áreas del país; Establecer estrategias de negocios ambientales: Ecoturismo; Servicios de apoyo AP – desechos, fortalecimientos de guarda parque; Apoyo a la investigación; Producción (zoocriaderos - antiofídicos y viveros – bambú materia prima; forestería, protección de bosques de galería); Producción de aguas, Pirámides/Torres de agua; Producción de Biomasa – energía alternativa; Contar con Planes de Negocios de Áreas Protegidas con estrategias financieras a largo plazo.</w:t>
            </w:r>
          </w:p>
        </w:tc>
      </w:tr>
      <w:tr w:rsidR="00950A37" w:rsidRPr="002E535E">
        <w:trPr>
          <w:trHeight w:val="349"/>
        </w:trPr>
        <w:tc>
          <w:tcPr>
            <w:tcW w:w="919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considerado su país medidas tales como exenciones tributarias en los sistemas nacion</w:t>
            </w:r>
            <w:r w:rsidRPr="002E535E">
              <w:rPr>
                <w:rFonts w:ascii="Verdana" w:hAnsi="Verdana"/>
                <w:sz w:val="18"/>
                <w:szCs w:val="20"/>
                <w:lang w:val="es-ES_tradnl"/>
              </w:rPr>
              <w:t>a</w:t>
            </w:r>
            <w:r w:rsidRPr="002E535E">
              <w:rPr>
                <w:rFonts w:ascii="Verdana" w:hAnsi="Verdana"/>
                <w:sz w:val="18"/>
                <w:szCs w:val="20"/>
                <w:lang w:val="es-ES_tradnl"/>
              </w:rPr>
              <w:t>les tributarios para exhortar al apoyo financiero a la diversidad biológica? (decisión V/11)</w:t>
            </w:r>
          </w:p>
        </w:tc>
      </w:tr>
      <w:tr w:rsidR="00950A37" w:rsidRPr="002E535E">
        <w:trPr>
          <w:trHeight w:val="113"/>
        </w:trPr>
        <w:tc>
          <w:tcPr>
            <w:tcW w:w="6413"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6"/>
              </w:numPr>
              <w:tabs>
                <w:tab w:val="clear" w:pos="118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27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68"/>
        </w:trPr>
        <w:tc>
          <w:tcPr>
            <w:tcW w:w="641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6"/>
              </w:numPr>
              <w:tabs>
                <w:tab w:val="clear" w:pos="118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exenciones en preparación (indique los detalles a continuación)</w:t>
            </w:r>
          </w:p>
        </w:tc>
        <w:tc>
          <w:tcPr>
            <w:tcW w:w="27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674983">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4"/>
        </w:trPr>
        <w:tc>
          <w:tcPr>
            <w:tcW w:w="6413"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6"/>
              </w:numPr>
              <w:tabs>
                <w:tab w:val="clear" w:pos="1188"/>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exenciones establecidas (indique los detalles a continuación)</w:t>
            </w:r>
          </w:p>
        </w:tc>
        <w:tc>
          <w:tcPr>
            <w:tcW w:w="27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88"/>
        </w:trPr>
        <w:tc>
          <w:tcPr>
            <w:tcW w:w="9191"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exenciones tributarias a donaciones relacionadas con la diversidad biol</w:t>
            </w:r>
            <w:r w:rsidRPr="002E535E">
              <w:rPr>
                <w:rFonts w:ascii="Verdana" w:hAnsi="Verdana"/>
                <w:sz w:val="18"/>
                <w:szCs w:val="18"/>
                <w:lang w:val="es-ES_tradnl"/>
              </w:rPr>
              <w:t>ó</w:t>
            </w:r>
            <w:r w:rsidRPr="002E535E">
              <w:rPr>
                <w:rFonts w:ascii="Verdana" w:hAnsi="Verdana"/>
                <w:sz w:val="18"/>
                <w:szCs w:val="18"/>
                <w:lang w:val="es-ES_tradnl"/>
              </w:rPr>
              <w:t>gica.</w:t>
            </w:r>
          </w:p>
        </w:tc>
      </w:tr>
      <w:tr w:rsidR="00950A37" w:rsidRPr="002E535E">
        <w:trPr>
          <w:trHeight w:val="188"/>
        </w:trPr>
        <w:tc>
          <w:tcPr>
            <w:tcW w:w="9191"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145CC">
            <w:pPr>
              <w:spacing w:before="60" w:after="60"/>
              <w:jc w:val="both"/>
              <w:rPr>
                <w:rFonts w:ascii="Verdana" w:hAnsi="Verdana" w:cs="Arial"/>
                <w:sz w:val="18"/>
                <w:szCs w:val="18"/>
                <w:lang w:val="es-ES_tradnl"/>
              </w:rPr>
            </w:pPr>
            <w:r w:rsidRPr="002E535E">
              <w:rPr>
                <w:rFonts w:ascii="Verdana" w:hAnsi="Verdana" w:cs="Arial"/>
                <w:sz w:val="18"/>
                <w:szCs w:val="18"/>
                <w:lang w:val="es-ES_tradnl"/>
              </w:rPr>
              <w:t>No hay documentación detallada</w:t>
            </w:r>
          </w:p>
        </w:tc>
      </w:tr>
      <w:tr w:rsidR="00950A37" w:rsidRPr="002E535E">
        <w:trPr>
          <w:trHeight w:val="443"/>
        </w:trPr>
        <w:tc>
          <w:tcPr>
            <w:tcW w:w="919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sz w:val="18"/>
                <w:szCs w:val="20"/>
                <w:lang w:val="es-ES_tradnl"/>
              </w:rPr>
              <w:t>¿Ha examinado su país los presupuestos y políticas monetarias nacionales, incluida la eficacia de asistencia oficial al desarrollo asignada a la diversidad biológica, prestándose particular atención a incentivos positivos y a su actuación, así como a incentivos perjudiciales y modos y maneras de ret</w:t>
            </w:r>
            <w:r w:rsidRPr="002E535E">
              <w:rPr>
                <w:rFonts w:ascii="Verdana" w:hAnsi="Verdana"/>
                <w:sz w:val="18"/>
                <w:szCs w:val="20"/>
                <w:lang w:val="es-ES_tradnl"/>
              </w:rPr>
              <w:t>i</w:t>
            </w:r>
            <w:r w:rsidRPr="002E535E">
              <w:rPr>
                <w:rFonts w:ascii="Verdana" w:hAnsi="Verdana"/>
                <w:sz w:val="18"/>
                <w:szCs w:val="20"/>
                <w:lang w:val="es-ES_tradnl"/>
              </w:rPr>
              <w:t>rarlos o mitigarlos</w:t>
            </w:r>
            <w:r w:rsidRPr="002E535E">
              <w:rPr>
                <w:rFonts w:ascii="Verdana" w:hAnsi="Verdana"/>
                <w:sz w:val="18"/>
                <w:szCs w:val="18"/>
                <w:lang w:val="es-ES_tradnl"/>
              </w:rPr>
              <w:t>? (decisión VI/16)</w:t>
            </w:r>
          </w:p>
        </w:tc>
      </w:tr>
      <w:tr w:rsidR="00950A37" w:rsidRPr="002E535E">
        <w:trPr>
          <w:trHeight w:val="20"/>
        </w:trPr>
        <w:tc>
          <w:tcPr>
            <w:tcW w:w="6413"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4"/>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27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
        </w:trPr>
        <w:tc>
          <w:tcPr>
            <w:tcW w:w="641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4"/>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No, pero está en vías de estudio</w:t>
            </w:r>
          </w:p>
        </w:tc>
        <w:tc>
          <w:tcPr>
            <w:tcW w:w="27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674983">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4"/>
        </w:trPr>
        <w:tc>
          <w:tcPr>
            <w:tcW w:w="6413"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4"/>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(indique los resultados del estudio a continuación)</w:t>
            </w:r>
          </w:p>
        </w:tc>
        <w:tc>
          <w:tcPr>
            <w:tcW w:w="27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138"/>
        </w:trPr>
        <w:tc>
          <w:tcPr>
            <w:tcW w:w="9191"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estudio de presupuestos y políticas monetarias nacionales, incluida la ef</w:t>
            </w:r>
            <w:r w:rsidRPr="002E535E">
              <w:rPr>
                <w:rFonts w:ascii="Verdana" w:hAnsi="Verdana"/>
                <w:sz w:val="18"/>
                <w:szCs w:val="18"/>
                <w:lang w:val="es-ES_tradnl"/>
              </w:rPr>
              <w:t>i</w:t>
            </w:r>
            <w:r w:rsidRPr="002E535E">
              <w:rPr>
                <w:rFonts w:ascii="Verdana" w:hAnsi="Verdana"/>
                <w:sz w:val="18"/>
                <w:szCs w:val="18"/>
                <w:lang w:val="es-ES_tradnl"/>
              </w:rPr>
              <w:t>cacia de la asistencia oficial al desarrollo.</w:t>
            </w:r>
          </w:p>
        </w:tc>
      </w:tr>
      <w:tr w:rsidR="00950A37" w:rsidRPr="002E535E">
        <w:trPr>
          <w:trHeight w:val="188"/>
        </w:trPr>
        <w:tc>
          <w:tcPr>
            <w:tcW w:w="9191"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145CC">
            <w:pPr>
              <w:spacing w:before="60" w:after="60"/>
              <w:jc w:val="both"/>
              <w:rPr>
                <w:rFonts w:ascii="Verdana" w:hAnsi="Verdana"/>
                <w:sz w:val="18"/>
                <w:szCs w:val="18"/>
                <w:lang w:val="es-ES_tradnl"/>
              </w:rPr>
            </w:pPr>
            <w:r w:rsidRPr="002E535E">
              <w:rPr>
                <w:rFonts w:ascii="Verdana" w:hAnsi="Verdana" w:cs="Arial"/>
                <w:sz w:val="18"/>
                <w:szCs w:val="18"/>
                <w:lang w:val="es-ES_tradnl"/>
              </w:rPr>
              <w:t>No hay documentación detallada</w:t>
            </w:r>
          </w:p>
        </w:tc>
      </w:tr>
      <w:tr w:rsidR="00950A37" w:rsidRPr="002E535E">
        <w:trPr>
          <w:trHeight w:val="443"/>
        </w:trPr>
        <w:tc>
          <w:tcPr>
            <w:tcW w:w="9191"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adoptando medidas concretas para examinar e integrar mejor los aspectos de la diversidad biológica al desarrollo y aplicación de importantes iniciativas de desarrollo internacionales así como a los planes nacionales de desarrollo sostenible y a las políticas y planes sectoriales pert</w:t>
            </w:r>
            <w:r w:rsidRPr="002E535E">
              <w:rPr>
                <w:rFonts w:ascii="Verdana" w:hAnsi="Verdana"/>
                <w:sz w:val="18"/>
                <w:szCs w:val="20"/>
                <w:lang w:val="es-ES_tradnl"/>
              </w:rPr>
              <w:t>i</w:t>
            </w:r>
            <w:r w:rsidRPr="002E535E">
              <w:rPr>
                <w:rFonts w:ascii="Verdana" w:hAnsi="Verdana"/>
                <w:sz w:val="18"/>
                <w:szCs w:val="20"/>
                <w:lang w:val="es-ES_tradnl"/>
              </w:rPr>
              <w:t>nentes? (decisiones VI/16 y VII/21)</w:t>
            </w:r>
          </w:p>
        </w:tc>
      </w:tr>
      <w:tr w:rsidR="00950A37" w:rsidRPr="002E535E">
        <w:trPr>
          <w:trHeight w:val="138"/>
        </w:trPr>
        <w:tc>
          <w:tcPr>
            <w:tcW w:w="6413"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5"/>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27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40"/>
        </w:trPr>
        <w:tc>
          <w:tcPr>
            <w:tcW w:w="641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5"/>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No, pero el estudio está en vías de realización</w:t>
            </w:r>
          </w:p>
        </w:tc>
        <w:tc>
          <w:tcPr>
            <w:tcW w:w="27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40"/>
        </w:trPr>
        <w:tc>
          <w:tcPr>
            <w:tcW w:w="641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5"/>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en algunas iniciativas y planes (indique los detalles a continuación)</w:t>
            </w:r>
          </w:p>
        </w:tc>
        <w:tc>
          <w:tcPr>
            <w:tcW w:w="27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674983">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4"/>
        </w:trPr>
        <w:tc>
          <w:tcPr>
            <w:tcW w:w="6413"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5"/>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en importantes iniciativas y planes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7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15"/>
        </w:trPr>
        <w:tc>
          <w:tcPr>
            <w:tcW w:w="9191"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el examen y la integración de los aspectos relativos a la diversidad biológica en las iniciativas, políticas y planes pertinentes.</w:t>
            </w:r>
          </w:p>
        </w:tc>
      </w:tr>
      <w:tr w:rsidR="00950A37" w:rsidRPr="002E535E">
        <w:trPr>
          <w:trHeight w:val="443"/>
        </w:trPr>
        <w:tc>
          <w:tcPr>
            <w:tcW w:w="9191"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C147D" w:rsidRPr="002E535E" w:rsidRDefault="001C147D">
            <w:pPr>
              <w:spacing w:before="60" w:after="60"/>
              <w:jc w:val="both"/>
              <w:rPr>
                <w:rFonts w:ascii="Verdana" w:hAnsi="Verdana"/>
                <w:sz w:val="18"/>
                <w:szCs w:val="18"/>
                <w:lang w:val="es-ES_tradnl"/>
              </w:rPr>
            </w:pPr>
            <w:r w:rsidRPr="002E535E">
              <w:rPr>
                <w:rFonts w:ascii="Verdana" w:hAnsi="Verdana"/>
                <w:sz w:val="18"/>
                <w:szCs w:val="18"/>
                <w:lang w:val="es-ES_tradnl"/>
              </w:rPr>
              <w:t xml:space="preserve">Actualización de </w:t>
            </w:r>
            <w:smartTag w:uri="urn:schemas-microsoft-com:office:smarttags" w:element="PersonName">
              <w:smartTagPr>
                <w:attr w:name="ProductID" w:val="la Estrategia Nacional"/>
              </w:smartTagPr>
              <w:r w:rsidRPr="002E535E">
                <w:rPr>
                  <w:rFonts w:ascii="Verdana" w:hAnsi="Verdana"/>
                  <w:sz w:val="18"/>
                  <w:szCs w:val="18"/>
                  <w:lang w:val="es-ES_tradnl"/>
                </w:rPr>
                <w:t xml:space="preserve">la </w:t>
              </w:r>
              <w:r w:rsidR="00A700B8" w:rsidRPr="002E535E">
                <w:rPr>
                  <w:rFonts w:ascii="Verdana" w:hAnsi="Verdana"/>
                  <w:sz w:val="18"/>
                  <w:szCs w:val="18"/>
                  <w:lang w:val="es-ES_tradnl"/>
                </w:rPr>
                <w:t>E</w:t>
              </w:r>
              <w:r w:rsidRPr="002E535E">
                <w:rPr>
                  <w:rFonts w:ascii="Verdana" w:hAnsi="Verdana"/>
                  <w:sz w:val="18"/>
                  <w:szCs w:val="18"/>
                  <w:lang w:val="es-ES_tradnl"/>
                </w:rPr>
                <w:t xml:space="preserve">strategia </w:t>
              </w:r>
              <w:r w:rsidR="00A700B8" w:rsidRPr="002E535E">
                <w:rPr>
                  <w:rFonts w:ascii="Verdana" w:hAnsi="Verdana"/>
                  <w:sz w:val="18"/>
                  <w:szCs w:val="18"/>
                  <w:lang w:val="es-ES_tradnl"/>
                </w:rPr>
                <w:t>Nacional</w:t>
              </w:r>
            </w:smartTag>
            <w:r w:rsidR="00A700B8" w:rsidRPr="002E535E">
              <w:rPr>
                <w:rFonts w:ascii="Verdana" w:hAnsi="Verdana"/>
                <w:sz w:val="18"/>
                <w:szCs w:val="18"/>
                <w:lang w:val="es-ES_tradnl"/>
              </w:rPr>
              <w:t xml:space="preserve"> </w:t>
            </w:r>
            <w:r w:rsidRPr="002E535E">
              <w:rPr>
                <w:rFonts w:ascii="Verdana" w:hAnsi="Verdana"/>
                <w:sz w:val="18"/>
                <w:szCs w:val="18"/>
                <w:lang w:val="es-ES_tradnl"/>
              </w:rPr>
              <w:t xml:space="preserve">de </w:t>
            </w:r>
            <w:r w:rsidR="00A700B8" w:rsidRPr="002E535E">
              <w:rPr>
                <w:rFonts w:ascii="Verdana" w:hAnsi="Verdana"/>
                <w:sz w:val="18"/>
                <w:szCs w:val="18"/>
                <w:lang w:val="es-ES_tradnl"/>
              </w:rPr>
              <w:t>A</w:t>
            </w:r>
            <w:r w:rsidRPr="002E535E">
              <w:rPr>
                <w:rFonts w:ascii="Verdana" w:hAnsi="Verdana"/>
                <w:sz w:val="18"/>
                <w:szCs w:val="18"/>
                <w:lang w:val="es-ES_tradnl"/>
              </w:rPr>
              <w:t>mbiente</w:t>
            </w:r>
            <w:r w:rsidR="00A700B8" w:rsidRPr="002E535E">
              <w:rPr>
                <w:rFonts w:ascii="Verdana" w:hAnsi="Verdana"/>
                <w:sz w:val="18"/>
                <w:szCs w:val="18"/>
                <w:lang w:val="es-ES_tradnl"/>
              </w:rPr>
              <w:t xml:space="preserve"> y la actual r</w:t>
            </w:r>
            <w:r w:rsidRPr="002E535E">
              <w:rPr>
                <w:rFonts w:ascii="Verdana" w:hAnsi="Verdana"/>
                <w:sz w:val="18"/>
                <w:szCs w:val="18"/>
                <w:lang w:val="es-ES_tradnl"/>
              </w:rPr>
              <w:t>evisión de</w:t>
            </w:r>
            <w:r w:rsidR="00A700B8" w:rsidRPr="002E535E">
              <w:rPr>
                <w:rFonts w:ascii="Verdana" w:hAnsi="Verdana"/>
                <w:sz w:val="18"/>
                <w:szCs w:val="18"/>
                <w:lang w:val="es-ES_tradnl"/>
              </w:rPr>
              <w:t>l D</w:t>
            </w:r>
            <w:r w:rsidRPr="002E535E">
              <w:rPr>
                <w:rFonts w:ascii="Verdana" w:hAnsi="Verdana"/>
                <w:sz w:val="18"/>
                <w:szCs w:val="18"/>
                <w:lang w:val="es-ES_tradnl"/>
              </w:rPr>
              <w:t>ecreto 209</w:t>
            </w:r>
            <w:r w:rsidR="00A700B8" w:rsidRPr="002E535E">
              <w:rPr>
                <w:rFonts w:ascii="Verdana" w:hAnsi="Verdana"/>
                <w:sz w:val="18"/>
                <w:szCs w:val="18"/>
                <w:lang w:val="es-ES_tradnl"/>
              </w:rPr>
              <w:t xml:space="preserve"> de 5 de septiembre de 2006, que establece los lineamientos de los procesos de evaluación de impacto ambiental en temas</w:t>
            </w:r>
            <w:r w:rsidRPr="002E535E">
              <w:rPr>
                <w:rFonts w:ascii="Verdana" w:hAnsi="Verdana"/>
                <w:sz w:val="18"/>
                <w:szCs w:val="18"/>
                <w:lang w:val="es-ES_tradnl"/>
              </w:rPr>
              <w:t xml:space="preserve"> respecto a conservación de biodiversidad.</w:t>
            </w:r>
          </w:p>
        </w:tc>
      </w:tr>
    </w:tbl>
    <w:p w:rsidR="00950A37" w:rsidRPr="002E535E" w:rsidRDefault="00950A37">
      <w:pPr>
        <w:spacing w:before="60" w:after="60"/>
        <w:jc w:val="both"/>
        <w:rPr>
          <w:rFonts w:ascii="Verdana" w:hAnsi="Verdana"/>
          <w:b/>
          <w:bCs/>
          <w:sz w:val="18"/>
          <w:szCs w:val="20"/>
          <w:lang w:val="es-ES_tradnl"/>
        </w:rPr>
      </w:pPr>
    </w:p>
    <w:tbl>
      <w:tblPr>
        <w:tblW w:w="919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16"/>
        <w:gridCol w:w="2779"/>
      </w:tblGrid>
      <w:tr w:rsidR="00950A37" w:rsidRPr="002E535E">
        <w:trPr>
          <w:trHeight w:val="534"/>
        </w:trPr>
        <w:tc>
          <w:tcPr>
            <w:tcW w:w="91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mejorando la integración de la diversidad biológica a los programas de desarrollo sectorial y de asistencia? (decisión VII/21)</w:t>
            </w:r>
          </w:p>
        </w:tc>
      </w:tr>
      <w:tr w:rsidR="00950A37" w:rsidRPr="002E535E">
        <w:trPr>
          <w:trHeight w:val="34"/>
        </w:trPr>
        <w:tc>
          <w:tcPr>
            <w:tcW w:w="641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6"/>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2779"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88"/>
        </w:trPr>
        <w:tc>
          <w:tcPr>
            <w:tcW w:w="641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6"/>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 xml:space="preserve">No, pero programas pertinentes en preparación </w:t>
            </w:r>
          </w:p>
        </w:tc>
        <w:tc>
          <w:tcPr>
            <w:tcW w:w="277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00"/>
        </w:trPr>
        <w:tc>
          <w:tcPr>
            <w:tcW w:w="641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6"/>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en algunos programas de desarrollo sectorial y de asistencia (ind</w:t>
            </w:r>
            <w:r w:rsidRPr="002E535E">
              <w:rPr>
                <w:rFonts w:ascii="Verdana" w:hAnsi="Verdana"/>
                <w:sz w:val="18"/>
                <w:szCs w:val="18"/>
                <w:lang w:val="es-ES_tradnl"/>
              </w:rPr>
              <w:t>i</w:t>
            </w:r>
            <w:r w:rsidRPr="002E535E">
              <w:rPr>
                <w:rFonts w:ascii="Verdana" w:hAnsi="Verdana"/>
                <w:sz w:val="18"/>
                <w:szCs w:val="18"/>
                <w:lang w:val="es-ES_tradnl"/>
              </w:rPr>
              <w:t>que los detalles a continuación)</w:t>
            </w:r>
          </w:p>
        </w:tc>
        <w:tc>
          <w:tcPr>
            <w:tcW w:w="2779"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674983">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01"/>
        </w:trPr>
        <w:tc>
          <w:tcPr>
            <w:tcW w:w="641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6"/>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en principales programas de desarrollo sectorial y de asistencia (i</w:t>
            </w:r>
            <w:r w:rsidRPr="002E535E">
              <w:rPr>
                <w:rFonts w:ascii="Verdana" w:hAnsi="Verdana"/>
                <w:sz w:val="18"/>
                <w:szCs w:val="18"/>
                <w:lang w:val="es-ES_tradnl"/>
              </w:rPr>
              <w:t>n</w:t>
            </w:r>
            <w:r w:rsidRPr="002E535E">
              <w:rPr>
                <w:rFonts w:ascii="Verdana" w:hAnsi="Verdana"/>
                <w:sz w:val="18"/>
                <w:szCs w:val="18"/>
                <w:lang w:val="es-ES_tradnl"/>
              </w:rPr>
              <w:t>dique los detalles a continuación)</w:t>
            </w:r>
          </w:p>
        </w:tc>
        <w:tc>
          <w:tcPr>
            <w:tcW w:w="2779"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534"/>
        </w:trPr>
        <w:tc>
          <w:tcPr>
            <w:tcW w:w="91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integración de la diversidad biológica a los programas de desarrollo sect</w:t>
            </w:r>
            <w:r w:rsidRPr="002E535E">
              <w:rPr>
                <w:rFonts w:ascii="Verdana" w:hAnsi="Verdana"/>
                <w:sz w:val="18"/>
                <w:szCs w:val="18"/>
                <w:lang w:val="es-ES_tradnl"/>
              </w:rPr>
              <w:t>o</w:t>
            </w:r>
            <w:r w:rsidRPr="002E535E">
              <w:rPr>
                <w:rFonts w:ascii="Verdana" w:hAnsi="Verdana"/>
                <w:sz w:val="18"/>
                <w:szCs w:val="18"/>
                <w:lang w:val="es-ES_tradnl"/>
              </w:rPr>
              <w:t>rial y de asistencia</w:t>
            </w:r>
          </w:p>
        </w:tc>
      </w:tr>
      <w:tr w:rsidR="00950A37" w:rsidRPr="002E535E">
        <w:trPr>
          <w:trHeight w:val="332"/>
        </w:trPr>
        <w:tc>
          <w:tcPr>
            <w:tcW w:w="9195" w:type="dxa"/>
            <w:gridSpan w:val="2"/>
            <w:tcBorders>
              <w:top w:val="threeDEmboss" w:sz="6"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145CC">
            <w:pPr>
              <w:spacing w:before="60" w:after="60"/>
              <w:jc w:val="both"/>
              <w:rPr>
                <w:rFonts w:ascii="Verdana" w:hAnsi="Verdana"/>
                <w:sz w:val="18"/>
                <w:szCs w:val="18"/>
                <w:lang w:val="es-ES_tradnl"/>
              </w:rPr>
            </w:pPr>
            <w:r w:rsidRPr="002E535E">
              <w:rPr>
                <w:rFonts w:ascii="Verdana" w:hAnsi="Verdana" w:cs="Arial"/>
                <w:sz w:val="18"/>
                <w:szCs w:val="18"/>
                <w:lang w:val="es-ES_tradnl"/>
              </w:rPr>
              <w:t>No hay documentación detallada.</w:t>
            </w:r>
          </w:p>
        </w:tc>
      </w:tr>
    </w:tbl>
    <w:p w:rsidR="00950A37" w:rsidRPr="002E535E" w:rsidRDefault="00950A37">
      <w:pPr>
        <w:spacing w:before="60" w:after="60"/>
        <w:jc w:val="both"/>
        <w:rPr>
          <w:rFonts w:ascii="Verdana" w:hAnsi="Verdana"/>
          <w:b/>
          <w:bCs/>
          <w:i/>
          <w:sz w:val="18"/>
          <w:szCs w:val="16"/>
          <w:lang w:val="es-ES_tradnl"/>
        </w:rPr>
      </w:pPr>
    </w:p>
    <w:p w:rsidR="00950A37" w:rsidRPr="002E535E" w:rsidRDefault="00950A37">
      <w:pPr>
        <w:spacing w:before="60" w:after="60"/>
        <w:jc w:val="center"/>
        <w:rPr>
          <w:rFonts w:ascii="Verdana" w:hAnsi="Verdana"/>
          <w:b/>
          <w:bCs/>
          <w:i/>
          <w:sz w:val="18"/>
          <w:szCs w:val="16"/>
          <w:lang w:val="es-ES_tradnl"/>
        </w:rPr>
      </w:pPr>
      <w:r w:rsidRPr="002E535E">
        <w:rPr>
          <w:rFonts w:ascii="Verdana" w:hAnsi="Verdana"/>
          <w:b/>
          <w:bCs/>
          <w:i/>
          <w:sz w:val="18"/>
          <w:szCs w:val="16"/>
          <w:lang w:val="es-ES_tradnl"/>
        </w:rPr>
        <w:t>La siguiente pregunta (145) es para PAÍSES DESARROLLADOS</w:t>
      </w:r>
    </w:p>
    <w:tbl>
      <w:tblPr>
        <w:tblW w:w="9195"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743"/>
        <w:gridCol w:w="2452"/>
      </w:tblGrid>
      <w:tr w:rsidR="00950A37" w:rsidRPr="002E535E">
        <w:trPr>
          <w:cantSplit/>
          <w:trHeight w:val="916"/>
        </w:trPr>
        <w:tc>
          <w:tcPr>
            <w:tcW w:w="919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b/>
                <w:bCs/>
                <w:sz w:val="18"/>
                <w:szCs w:val="18"/>
                <w:lang w:val="es-ES_tradnl"/>
              </w:rPr>
            </w:pPr>
            <w:r w:rsidRPr="002E535E">
              <w:rPr>
                <w:rFonts w:ascii="Verdana" w:hAnsi="Verdana"/>
                <w:sz w:val="18"/>
                <w:lang w:val="es-ES_tradnl"/>
              </w:rPr>
              <w:t>Marque una “</w:t>
            </w:r>
            <w:r w:rsidRPr="002E535E">
              <w:rPr>
                <w:rFonts w:ascii="Verdana" w:hAnsi="Verdana"/>
                <w:b/>
                <w:bCs/>
                <w:sz w:val="18"/>
                <w:lang w:val="es-ES_tradnl"/>
              </w:rPr>
              <w:t>X</w:t>
            </w:r>
            <w:r w:rsidRPr="002E535E">
              <w:rPr>
                <w:rFonts w:ascii="Verdana" w:hAnsi="Verdana"/>
                <w:sz w:val="18"/>
                <w:lang w:val="es-ES_tradnl"/>
              </w:rPr>
              <w:t>” en el cuadro siguiente respecto a aquella esfera en la que su país haya propo</w:t>
            </w:r>
            <w:r w:rsidRPr="002E535E">
              <w:rPr>
                <w:rFonts w:ascii="Verdana" w:hAnsi="Verdana"/>
                <w:sz w:val="18"/>
                <w:lang w:val="es-ES_tradnl"/>
              </w:rPr>
              <w:t>r</w:t>
            </w:r>
            <w:r w:rsidRPr="002E535E">
              <w:rPr>
                <w:rFonts w:ascii="Verdana" w:hAnsi="Verdana"/>
                <w:sz w:val="18"/>
                <w:lang w:val="es-ES_tradnl"/>
              </w:rPr>
              <w:t>cionado apoyo financiero a países en desarrollo y/o a países con economías en transición. Explique, de ser necesario con más detalles en el espacio a continuación.</w:t>
            </w:r>
          </w:p>
        </w:tc>
      </w:tr>
      <w:tr w:rsidR="00950A37" w:rsidRPr="002E535E">
        <w:trPr>
          <w:trHeight w:val="317"/>
        </w:trPr>
        <w:tc>
          <w:tcPr>
            <w:tcW w:w="6743"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line="240" w:lineRule="atLeast"/>
              <w:jc w:val="center"/>
              <w:rPr>
                <w:rFonts w:ascii="Verdana" w:hAnsi="Verdana"/>
                <w:b/>
                <w:bCs/>
                <w:sz w:val="18"/>
                <w:szCs w:val="18"/>
                <w:lang w:val="es-ES_tradnl"/>
              </w:rPr>
            </w:pPr>
            <w:r w:rsidRPr="002E535E">
              <w:rPr>
                <w:rFonts w:ascii="Verdana" w:hAnsi="Verdana"/>
                <w:b/>
                <w:bCs/>
                <w:sz w:val="18"/>
                <w:szCs w:val="18"/>
                <w:lang w:val="es-ES_tradnl"/>
              </w:rPr>
              <w:t>E s f e r a s</w:t>
            </w:r>
          </w:p>
        </w:tc>
        <w:tc>
          <w:tcPr>
            <w:tcW w:w="2452"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line="240" w:lineRule="atLeast"/>
              <w:jc w:val="center"/>
              <w:rPr>
                <w:rFonts w:ascii="Verdana" w:hAnsi="Verdana"/>
                <w:b/>
                <w:bCs/>
                <w:sz w:val="18"/>
                <w:szCs w:val="18"/>
                <w:lang w:val="es-ES_tradnl"/>
              </w:rPr>
            </w:pPr>
            <w:r w:rsidRPr="002E535E">
              <w:rPr>
                <w:rFonts w:ascii="Verdana" w:hAnsi="Verdana"/>
                <w:b/>
                <w:bCs/>
                <w:sz w:val="18"/>
                <w:szCs w:val="18"/>
                <w:lang w:val="es-ES_tradnl"/>
              </w:rPr>
              <w:t>Apoyo propo</w:t>
            </w:r>
            <w:r w:rsidRPr="002E535E">
              <w:rPr>
                <w:rFonts w:ascii="Verdana" w:hAnsi="Verdana"/>
                <w:b/>
                <w:bCs/>
                <w:sz w:val="18"/>
                <w:szCs w:val="18"/>
                <w:lang w:val="es-ES_tradnl"/>
              </w:rPr>
              <w:t>r</w:t>
            </w:r>
            <w:r w:rsidRPr="002E535E">
              <w:rPr>
                <w:rFonts w:ascii="Verdana" w:hAnsi="Verdana"/>
                <w:b/>
                <w:bCs/>
                <w:sz w:val="18"/>
                <w:szCs w:val="18"/>
                <w:lang w:val="es-ES_tradnl"/>
              </w:rPr>
              <w:t>cionado</w:t>
            </w:r>
          </w:p>
        </w:tc>
      </w:tr>
      <w:tr w:rsidR="00950A37" w:rsidRPr="002E535E">
        <w:trPr>
          <w:trHeight w:val="607"/>
        </w:trPr>
        <w:tc>
          <w:tcPr>
            <w:tcW w:w="6743"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Realización de evaluaciones nacionales o regionales en el marco de la evaluación ambiental estratégica (d</w:t>
            </w:r>
            <w:r w:rsidRPr="002E535E">
              <w:rPr>
                <w:rFonts w:ascii="Verdana" w:hAnsi="Verdana"/>
                <w:sz w:val="18"/>
                <w:szCs w:val="16"/>
                <w:lang w:val="es-ES_tradnl"/>
              </w:rPr>
              <w:t>e</w:t>
            </w:r>
            <w:r w:rsidRPr="002E535E">
              <w:rPr>
                <w:rFonts w:ascii="Verdana" w:hAnsi="Verdana"/>
                <w:sz w:val="18"/>
                <w:szCs w:val="16"/>
                <w:lang w:val="es-ES_tradnl"/>
              </w:rPr>
              <w:t>cisión VI/8)</w:t>
            </w:r>
          </w:p>
        </w:tc>
        <w:tc>
          <w:tcPr>
            <w:tcW w:w="2452"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460"/>
        </w:trPr>
        <w:tc>
          <w:tcPr>
            <w:tcW w:w="674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i/>
                <w:sz w:val="18"/>
                <w:szCs w:val="16"/>
                <w:lang w:val="es-ES_tradnl"/>
              </w:rPr>
              <w:t>Conservación in-situ</w:t>
            </w:r>
            <w:r w:rsidRPr="002E535E">
              <w:rPr>
                <w:rFonts w:ascii="Verdana" w:hAnsi="Verdana"/>
                <w:sz w:val="18"/>
                <w:szCs w:val="16"/>
                <w:lang w:val="es-ES_tradnl"/>
              </w:rPr>
              <w:t xml:space="preserve"> (decisión V/16)</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405"/>
        </w:trPr>
        <w:tc>
          <w:tcPr>
            <w:tcW w:w="674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Mejorar la capacidad nacional para establecer y mantener los mecanismos de protección de los conocimientos tradicionales (decisión VI/10)</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496"/>
        </w:trPr>
        <w:tc>
          <w:tcPr>
            <w:tcW w:w="674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i/>
                <w:sz w:val="18"/>
                <w:szCs w:val="16"/>
                <w:lang w:val="es-ES_tradnl"/>
              </w:rPr>
              <w:t>Conservación ex-situ</w:t>
            </w:r>
            <w:r w:rsidRPr="002E535E">
              <w:rPr>
                <w:rFonts w:ascii="Verdana" w:hAnsi="Verdana"/>
                <w:sz w:val="18"/>
                <w:szCs w:val="16"/>
                <w:lang w:val="es-ES_tradnl"/>
              </w:rPr>
              <w:t xml:space="preserve"> (decisión V/26)</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813"/>
        </w:trPr>
        <w:tc>
          <w:tcPr>
            <w:tcW w:w="674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iCs/>
                <w:sz w:val="18"/>
                <w:szCs w:val="16"/>
                <w:lang w:val="es-ES_tradnl"/>
              </w:rPr>
            </w:pPr>
            <w:r w:rsidRPr="002E535E">
              <w:rPr>
                <w:rFonts w:ascii="Verdana" w:hAnsi="Verdana"/>
                <w:iCs/>
                <w:sz w:val="18"/>
                <w:szCs w:val="16"/>
                <w:lang w:val="es-ES_tradnl"/>
              </w:rPr>
              <w:t>Implantación de la estrategia mundial para conservación de especies veget</w:t>
            </w:r>
            <w:r w:rsidRPr="002E535E">
              <w:rPr>
                <w:rFonts w:ascii="Verdana" w:hAnsi="Verdana"/>
                <w:iCs/>
                <w:sz w:val="18"/>
                <w:szCs w:val="16"/>
                <w:lang w:val="es-ES_tradnl"/>
              </w:rPr>
              <w:t>a</w:t>
            </w:r>
            <w:r w:rsidRPr="002E535E">
              <w:rPr>
                <w:rFonts w:ascii="Verdana" w:hAnsi="Verdana"/>
                <w:iCs/>
                <w:sz w:val="18"/>
                <w:szCs w:val="16"/>
                <w:lang w:val="es-ES_tradnl"/>
              </w:rPr>
              <w:t>les (decisión VI/9)</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505"/>
        </w:trPr>
        <w:tc>
          <w:tcPr>
            <w:tcW w:w="674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Implantación de las Directrices de Bonn (decisión VI/24)</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523"/>
        </w:trPr>
        <w:tc>
          <w:tcPr>
            <w:tcW w:w="674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Implantación del programa de trabajo sobre diversidad biológica agrícola (decisión V/5)</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632"/>
        </w:trPr>
        <w:tc>
          <w:tcPr>
            <w:tcW w:w="674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Preparación del primer informe sobre la situación de los recursos fitogenét</w:t>
            </w:r>
            <w:r w:rsidRPr="002E535E">
              <w:rPr>
                <w:rFonts w:ascii="Verdana" w:hAnsi="Verdana"/>
                <w:sz w:val="18"/>
                <w:szCs w:val="16"/>
                <w:lang w:val="es-ES_tradnl"/>
              </w:rPr>
              <w:t>i</w:t>
            </w:r>
            <w:r w:rsidRPr="002E535E">
              <w:rPr>
                <w:rFonts w:ascii="Verdana" w:hAnsi="Verdana"/>
                <w:sz w:val="18"/>
                <w:szCs w:val="16"/>
                <w:lang w:val="es-ES_tradnl"/>
              </w:rPr>
              <w:t>cos del mundo (decisión VI/17)</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324"/>
        </w:trPr>
        <w:tc>
          <w:tcPr>
            <w:tcW w:w="6743"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Apoyo al trabajo en los actuales mecanismos regionales de coordinación y desarrollo de redes o procesos regionales y subregionales (decisión VI/27)</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845"/>
        </w:trPr>
        <w:tc>
          <w:tcPr>
            <w:tcW w:w="6743"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Elaboración de asociaciones y otros medios para proporcionar el apoyo nec</w:t>
            </w:r>
            <w:r w:rsidRPr="002E535E">
              <w:rPr>
                <w:rFonts w:ascii="Verdana" w:hAnsi="Verdana"/>
                <w:sz w:val="18"/>
                <w:szCs w:val="16"/>
                <w:lang w:val="es-ES_tradnl"/>
              </w:rPr>
              <w:t>e</w:t>
            </w:r>
            <w:r w:rsidRPr="002E535E">
              <w:rPr>
                <w:rFonts w:ascii="Verdana" w:hAnsi="Verdana"/>
                <w:sz w:val="18"/>
                <w:szCs w:val="16"/>
                <w:lang w:val="es-ES_tradnl"/>
              </w:rPr>
              <w:t>sario en la aplicación del programa de trabajo sobre diversidad biológica de tierras áridas y subhúmedas (decisión VII/2)</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596"/>
        </w:trPr>
        <w:tc>
          <w:tcPr>
            <w:tcW w:w="674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Apoyo financiero para el funcionamiento del mecanismo de coordinación de la iniciativa mundial sobre taxonomía (decisión VII/9)</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324"/>
        </w:trPr>
        <w:tc>
          <w:tcPr>
            <w:tcW w:w="674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Apoyo a la aplicación del plan de acción sobre creación de capacidad que f</w:t>
            </w:r>
            <w:r w:rsidRPr="002E535E">
              <w:rPr>
                <w:rFonts w:ascii="Verdana" w:hAnsi="Verdana"/>
                <w:sz w:val="18"/>
                <w:szCs w:val="16"/>
                <w:lang w:val="es-ES_tradnl"/>
              </w:rPr>
              <w:t>i</w:t>
            </w:r>
            <w:r w:rsidRPr="002E535E">
              <w:rPr>
                <w:rFonts w:ascii="Verdana" w:hAnsi="Verdana"/>
                <w:sz w:val="18"/>
                <w:szCs w:val="16"/>
                <w:lang w:val="es-ES_tradnl"/>
              </w:rPr>
              <w:t>gura en el anexo a la decisión VII/19 (decisión VII/19)</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252"/>
        </w:trPr>
        <w:tc>
          <w:tcPr>
            <w:tcW w:w="674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Apoyo a la aplicación del programa de trabajo sobre diversidad biológica de montañas (decisión VII/27)</w:t>
            </w:r>
          </w:p>
        </w:tc>
        <w:tc>
          <w:tcPr>
            <w:tcW w:w="245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360"/>
        </w:trPr>
        <w:tc>
          <w:tcPr>
            <w:tcW w:w="674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Apoyo a la aplicación del programa de trabajo sobre áreas protegidas (dec</w:t>
            </w:r>
            <w:r w:rsidRPr="002E535E">
              <w:rPr>
                <w:rFonts w:ascii="Verdana" w:hAnsi="Verdana"/>
                <w:sz w:val="18"/>
                <w:szCs w:val="16"/>
                <w:lang w:val="es-ES_tradnl"/>
              </w:rPr>
              <w:t>i</w:t>
            </w:r>
            <w:r w:rsidRPr="002E535E">
              <w:rPr>
                <w:rFonts w:ascii="Verdana" w:hAnsi="Verdana"/>
                <w:sz w:val="18"/>
                <w:szCs w:val="16"/>
                <w:lang w:val="es-ES_tradnl"/>
              </w:rPr>
              <w:t>sión VII/28)</w:t>
            </w:r>
          </w:p>
        </w:tc>
        <w:tc>
          <w:tcPr>
            <w:tcW w:w="2452" w:type="dxa"/>
            <w:tcBorders>
              <w:top w:val="single" w:sz="8" w:space="0" w:color="808080"/>
              <w:left w:val="threeDEmboss" w:sz="6" w:space="0" w:color="FFFFFF"/>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451"/>
        </w:trPr>
        <w:tc>
          <w:tcPr>
            <w:tcW w:w="6743" w:type="dxa"/>
            <w:tcBorders>
              <w:top w:val="single" w:sz="8"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Apoyo al desarrollo de indicadores nacionales (decisión VII/30)</w:t>
            </w:r>
          </w:p>
        </w:tc>
        <w:tc>
          <w:tcPr>
            <w:tcW w:w="2452" w:type="dxa"/>
            <w:tcBorders>
              <w:top w:val="single" w:sz="4" w:space="0" w:color="808080"/>
              <w:left w:val="threeDEmboss" w:sz="6" w:space="0" w:color="FFFFFF"/>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451"/>
        </w:trPr>
        <w:tc>
          <w:tcPr>
            <w:tcW w:w="6743"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2"/>
              </w:numPr>
              <w:tabs>
                <w:tab w:val="clear" w:pos="720"/>
              </w:tabs>
              <w:spacing w:before="60" w:after="60" w:line="240" w:lineRule="atLeast"/>
              <w:ind w:left="576"/>
              <w:jc w:val="both"/>
              <w:rPr>
                <w:rFonts w:ascii="Verdana" w:hAnsi="Verdana"/>
                <w:sz w:val="18"/>
                <w:szCs w:val="16"/>
                <w:lang w:val="es-ES_tradnl"/>
              </w:rPr>
            </w:pPr>
            <w:r w:rsidRPr="002E535E">
              <w:rPr>
                <w:rFonts w:ascii="Verdana" w:hAnsi="Verdana"/>
                <w:sz w:val="18"/>
                <w:szCs w:val="16"/>
                <w:lang w:val="es-ES_tradnl"/>
              </w:rPr>
              <w:t>Otras esferas (especifique)</w:t>
            </w:r>
          </w:p>
        </w:tc>
        <w:tc>
          <w:tcPr>
            <w:tcW w:w="2452" w:type="dxa"/>
            <w:tcBorders>
              <w:top w:val="single" w:sz="4"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sz w:val="18"/>
                <w:szCs w:val="18"/>
                <w:lang w:val="es-ES_tradnl"/>
              </w:rPr>
            </w:pPr>
          </w:p>
        </w:tc>
      </w:tr>
      <w:tr w:rsidR="00950A37" w:rsidRPr="002E535E">
        <w:trPr>
          <w:trHeight w:val="480"/>
        </w:trPr>
        <w:tc>
          <w:tcPr>
            <w:tcW w:w="9195"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line="240" w:lineRule="atLeast"/>
              <w:jc w:val="both"/>
              <w:rPr>
                <w:rFonts w:ascii="Verdana" w:hAnsi="Verdana"/>
                <w:sz w:val="18"/>
                <w:szCs w:val="18"/>
                <w:lang w:val="es-ES_tradnl"/>
              </w:rPr>
            </w:pPr>
            <w:r w:rsidRPr="002E535E">
              <w:rPr>
                <w:rFonts w:ascii="Verdana" w:hAnsi="Verdana"/>
                <w:sz w:val="18"/>
                <w:szCs w:val="18"/>
                <w:lang w:val="es-ES_tradnl"/>
              </w:rPr>
              <w:t>Otra información sobre apoyo financiero prestado a países en desarrollo y a países con economías en transición.</w:t>
            </w:r>
          </w:p>
        </w:tc>
      </w:tr>
      <w:tr w:rsidR="00950A37" w:rsidRPr="002E535E" w:rsidTr="00784CAD">
        <w:trPr>
          <w:trHeight w:val="201"/>
        </w:trPr>
        <w:tc>
          <w:tcPr>
            <w:tcW w:w="9195"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rPr>
                <w:rFonts w:ascii="Verdana" w:hAnsi="Verdana"/>
                <w:sz w:val="18"/>
                <w:szCs w:val="18"/>
                <w:lang w:val="es-ES_tradnl"/>
              </w:rPr>
            </w:pPr>
          </w:p>
        </w:tc>
      </w:tr>
    </w:tbl>
    <w:p w:rsidR="00176987" w:rsidRDefault="00176987" w:rsidP="00784CAD">
      <w:pPr>
        <w:spacing w:before="60" w:after="60"/>
        <w:rPr>
          <w:rFonts w:ascii="Verdana" w:hAnsi="Verdana"/>
          <w:b/>
          <w:bCs/>
          <w:i/>
          <w:sz w:val="18"/>
          <w:szCs w:val="16"/>
          <w:lang w:val="es-ES_tradnl"/>
        </w:rPr>
      </w:pPr>
    </w:p>
    <w:p w:rsidR="00176987" w:rsidRDefault="00176987">
      <w:pPr>
        <w:spacing w:before="60" w:after="60"/>
        <w:jc w:val="center"/>
        <w:rPr>
          <w:rFonts w:ascii="Verdana" w:hAnsi="Verdana"/>
          <w:b/>
          <w:bCs/>
          <w:i/>
          <w:sz w:val="18"/>
          <w:szCs w:val="16"/>
          <w:lang w:val="es-ES_tradnl"/>
        </w:rPr>
      </w:pPr>
    </w:p>
    <w:p w:rsidR="00950A37" w:rsidRPr="002E535E" w:rsidRDefault="00950A37">
      <w:pPr>
        <w:spacing w:before="60" w:after="60"/>
        <w:jc w:val="center"/>
        <w:rPr>
          <w:rFonts w:ascii="Verdana" w:hAnsi="Verdana"/>
          <w:b/>
          <w:bCs/>
          <w:i/>
          <w:sz w:val="18"/>
          <w:szCs w:val="16"/>
          <w:lang w:val="es-ES_tradnl"/>
        </w:rPr>
      </w:pPr>
      <w:r w:rsidRPr="002E535E">
        <w:rPr>
          <w:rFonts w:ascii="Verdana" w:hAnsi="Verdana"/>
          <w:b/>
          <w:bCs/>
          <w:i/>
          <w:sz w:val="18"/>
          <w:szCs w:val="16"/>
          <w:lang w:val="es-ES_tradnl"/>
        </w:rPr>
        <w:t>La siguiente pregunta (146) es para PAÍSES EN DESARROLLO O PAÍSES CON ECONOMÍAS EN TRANSICIÓN</w:t>
      </w:r>
    </w:p>
    <w:tbl>
      <w:tblPr>
        <w:tblW w:w="9196"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5364"/>
        <w:gridCol w:w="920"/>
        <w:gridCol w:w="920"/>
        <w:gridCol w:w="1992"/>
      </w:tblGrid>
      <w:tr w:rsidR="00950A37" w:rsidRPr="002E535E">
        <w:trPr>
          <w:cantSplit/>
          <w:trHeight w:val="982"/>
        </w:trPr>
        <w:tc>
          <w:tcPr>
            <w:tcW w:w="9195" w:type="dxa"/>
            <w:gridSpan w:val="4"/>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lang w:val="es-ES_tradnl"/>
              </w:rPr>
            </w:pPr>
            <w:r w:rsidRPr="002E535E">
              <w:rPr>
                <w:rFonts w:ascii="Verdana" w:hAnsi="Verdana"/>
                <w:sz w:val="18"/>
                <w:lang w:val="es-ES_tradnl"/>
              </w:rPr>
              <w:t>Marque una “</w:t>
            </w:r>
            <w:r w:rsidRPr="002E535E">
              <w:rPr>
                <w:rFonts w:ascii="Verdana" w:hAnsi="Verdana"/>
                <w:b/>
                <w:bCs/>
                <w:sz w:val="18"/>
                <w:lang w:val="es-ES_tradnl"/>
              </w:rPr>
              <w:t>X</w:t>
            </w:r>
            <w:r w:rsidRPr="002E535E">
              <w:rPr>
                <w:rFonts w:ascii="Verdana" w:hAnsi="Verdana"/>
                <w:sz w:val="18"/>
                <w:lang w:val="es-ES_tradnl"/>
              </w:rPr>
              <w:t>” en el cuadro siguiente respecto a aquellas esferas en las que su país haya sol</w:t>
            </w:r>
            <w:r w:rsidRPr="002E535E">
              <w:rPr>
                <w:rFonts w:ascii="Verdana" w:hAnsi="Verdana"/>
                <w:sz w:val="18"/>
                <w:lang w:val="es-ES_tradnl"/>
              </w:rPr>
              <w:t>i</w:t>
            </w:r>
            <w:r w:rsidRPr="002E535E">
              <w:rPr>
                <w:rFonts w:ascii="Verdana" w:hAnsi="Verdana"/>
                <w:sz w:val="18"/>
                <w:lang w:val="es-ES_tradnl"/>
              </w:rPr>
              <w:t xml:space="preserve">citado </w:t>
            </w:r>
            <w:r w:rsidR="00763C42">
              <w:rPr>
                <w:rFonts w:ascii="Verdana" w:hAnsi="Verdana"/>
                <w:sz w:val="18"/>
                <w:lang w:val="es-ES_tradnl"/>
              </w:rPr>
              <w:t>financiación del Fondo para el M</w:t>
            </w:r>
            <w:r w:rsidRPr="002E535E">
              <w:rPr>
                <w:rFonts w:ascii="Verdana" w:hAnsi="Verdana"/>
                <w:sz w:val="18"/>
                <w:lang w:val="es-ES_tradnl"/>
              </w:rPr>
              <w:t xml:space="preserve">edio </w:t>
            </w:r>
            <w:r w:rsidR="00763C42">
              <w:rPr>
                <w:rFonts w:ascii="Verdana" w:hAnsi="Verdana"/>
                <w:sz w:val="18"/>
                <w:lang w:val="es-ES_tradnl"/>
              </w:rPr>
              <w:t>A</w:t>
            </w:r>
            <w:r w:rsidRPr="002E535E">
              <w:rPr>
                <w:rFonts w:ascii="Verdana" w:hAnsi="Verdana"/>
                <w:sz w:val="18"/>
                <w:lang w:val="es-ES_tradnl"/>
              </w:rPr>
              <w:t xml:space="preserve">mbiente </w:t>
            </w:r>
            <w:r w:rsidR="00763C42">
              <w:rPr>
                <w:rFonts w:ascii="Verdana" w:hAnsi="Verdana"/>
                <w:sz w:val="18"/>
                <w:lang w:val="es-ES_tradnl"/>
              </w:rPr>
              <w:t>M</w:t>
            </w:r>
            <w:r w:rsidRPr="002E535E">
              <w:rPr>
                <w:rFonts w:ascii="Verdana" w:hAnsi="Verdana"/>
                <w:sz w:val="18"/>
                <w:lang w:val="es-ES_tradnl"/>
              </w:rPr>
              <w:t>undial (FMAM) procedente de países desarr</w:t>
            </w:r>
            <w:r w:rsidRPr="002E535E">
              <w:rPr>
                <w:rFonts w:ascii="Verdana" w:hAnsi="Verdana"/>
                <w:sz w:val="18"/>
                <w:lang w:val="es-ES_tradnl"/>
              </w:rPr>
              <w:t>o</w:t>
            </w:r>
            <w:r w:rsidRPr="002E535E">
              <w:rPr>
                <w:rFonts w:ascii="Verdana" w:hAnsi="Verdana"/>
                <w:sz w:val="18"/>
                <w:lang w:val="es-ES_tradnl"/>
              </w:rPr>
              <w:t>llados y/o de otras fuentes. En la misma esfera pudiera marcarse más de una fuente de apoyo fina</w:t>
            </w:r>
            <w:r w:rsidRPr="002E535E">
              <w:rPr>
                <w:rFonts w:ascii="Verdana" w:hAnsi="Verdana"/>
                <w:sz w:val="18"/>
                <w:lang w:val="es-ES_tradnl"/>
              </w:rPr>
              <w:t>n</w:t>
            </w:r>
            <w:r w:rsidRPr="002E535E">
              <w:rPr>
                <w:rFonts w:ascii="Verdana" w:hAnsi="Verdana"/>
                <w:sz w:val="18"/>
                <w:lang w:val="es-ES_tradnl"/>
              </w:rPr>
              <w:t>ciero. Indique más detalles, de ser necesario, en el espacio a continuación.</w:t>
            </w:r>
          </w:p>
        </w:tc>
      </w:tr>
      <w:tr w:rsidR="00950A37" w:rsidRPr="002E535E">
        <w:trPr>
          <w:cantSplit/>
          <w:trHeight w:val="357"/>
        </w:trPr>
        <w:tc>
          <w:tcPr>
            <w:tcW w:w="5364" w:type="dxa"/>
            <w:vMerge w:val="restart"/>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pPr>
              <w:pStyle w:val="Heading3"/>
              <w:tabs>
                <w:tab w:val="left" w:pos="720"/>
              </w:tabs>
              <w:spacing w:line="240" w:lineRule="atLeast"/>
              <w:ind w:left="288" w:firstLine="0"/>
              <w:rPr>
                <w:color w:val="auto"/>
                <w:szCs w:val="18"/>
                <w:lang w:val="es-ES_tradnl"/>
              </w:rPr>
            </w:pPr>
            <w:bookmarkStart w:id="89" w:name="_Toc76785730"/>
            <w:bookmarkStart w:id="90" w:name="_Toc76878506"/>
            <w:bookmarkStart w:id="91" w:name="_Toc76879261"/>
            <w:bookmarkStart w:id="92" w:name="_Toc76879299"/>
            <w:bookmarkStart w:id="93" w:name="_Toc76879500"/>
            <w:bookmarkStart w:id="94" w:name="_Toc76879542"/>
            <w:bookmarkStart w:id="95" w:name="_Toc76880951"/>
            <w:bookmarkStart w:id="96" w:name="_Toc77496548"/>
            <w:bookmarkStart w:id="97" w:name="_Toc78202061"/>
            <w:bookmarkStart w:id="98" w:name="_Toc93824835"/>
            <w:r w:rsidRPr="00EF2646">
              <w:rPr>
                <w:color w:val="auto"/>
                <w:szCs w:val="18"/>
                <w:lang w:val="es-ES_tradnl"/>
              </w:rPr>
              <w:t xml:space="preserve">E s f e </w:t>
            </w:r>
            <w:bookmarkEnd w:id="89"/>
            <w:bookmarkEnd w:id="90"/>
            <w:bookmarkEnd w:id="91"/>
            <w:bookmarkEnd w:id="92"/>
            <w:bookmarkEnd w:id="93"/>
            <w:bookmarkEnd w:id="94"/>
            <w:bookmarkEnd w:id="95"/>
            <w:bookmarkEnd w:id="96"/>
            <w:bookmarkEnd w:id="97"/>
            <w:r w:rsidRPr="00EF2646">
              <w:rPr>
                <w:color w:val="auto"/>
                <w:szCs w:val="18"/>
                <w:lang w:val="es-ES_tradnl"/>
              </w:rPr>
              <w:t>r a s</w:t>
            </w:r>
            <w:bookmarkEnd w:id="98"/>
          </w:p>
        </w:tc>
        <w:tc>
          <w:tcPr>
            <w:tcW w:w="3831"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line="240" w:lineRule="atLeast"/>
              <w:jc w:val="center"/>
              <w:rPr>
                <w:rFonts w:ascii="Verdana" w:hAnsi="Verdana"/>
                <w:b/>
                <w:bCs/>
                <w:sz w:val="18"/>
                <w:szCs w:val="18"/>
                <w:lang w:val="es-ES_tradnl"/>
              </w:rPr>
            </w:pPr>
            <w:r w:rsidRPr="002E535E">
              <w:rPr>
                <w:rFonts w:ascii="Verdana" w:hAnsi="Verdana"/>
                <w:b/>
                <w:bCs/>
                <w:sz w:val="18"/>
                <w:szCs w:val="18"/>
                <w:lang w:val="es-ES_tradnl"/>
              </w:rPr>
              <w:t>Solicitud de fondos de fina</w:t>
            </w:r>
            <w:r w:rsidRPr="002E535E">
              <w:rPr>
                <w:rFonts w:ascii="Verdana" w:hAnsi="Verdana"/>
                <w:b/>
                <w:bCs/>
                <w:sz w:val="18"/>
                <w:szCs w:val="18"/>
                <w:lang w:val="es-ES_tradnl"/>
              </w:rPr>
              <w:t>n</w:t>
            </w:r>
            <w:r w:rsidRPr="002E535E">
              <w:rPr>
                <w:rFonts w:ascii="Verdana" w:hAnsi="Verdana"/>
                <w:b/>
                <w:bCs/>
                <w:sz w:val="18"/>
                <w:szCs w:val="18"/>
                <w:lang w:val="es-ES_tradnl"/>
              </w:rPr>
              <w:t>ciación del</w:t>
            </w:r>
          </w:p>
        </w:tc>
      </w:tr>
      <w:tr w:rsidR="00950A37" w:rsidRPr="002E535E">
        <w:trPr>
          <w:cantSplit/>
          <w:trHeight w:val="361"/>
        </w:trPr>
        <w:tc>
          <w:tcPr>
            <w:tcW w:w="5364" w:type="dxa"/>
            <w:vMerge/>
            <w:tcBorders>
              <w:top w:val="threeDEmboss" w:sz="6" w:space="0" w:color="FFFFFF"/>
              <w:left w:val="threeDEmboss" w:sz="6" w:space="0" w:color="FFFFFF"/>
              <w:bottom w:val="threeDEmboss" w:sz="6" w:space="0" w:color="FFFFFF"/>
              <w:right w:val="threeDEmboss" w:sz="6" w:space="0" w:color="FFFFFF"/>
            </w:tcBorders>
            <w:vAlign w:val="center"/>
          </w:tcPr>
          <w:p w:rsidR="00950A37" w:rsidRPr="002E535E" w:rsidRDefault="00950A37">
            <w:pPr>
              <w:rPr>
                <w:rFonts w:ascii="Verdana" w:eastAsia="Arial Unicode MS" w:hAnsi="Verdana" w:cs="Arial Unicode MS"/>
                <w:b/>
                <w:bCs/>
                <w:sz w:val="18"/>
                <w:szCs w:val="18"/>
                <w:lang w:val="es-ES_tradnl"/>
              </w:rPr>
            </w:pPr>
          </w:p>
        </w:tc>
        <w:tc>
          <w:tcPr>
            <w:tcW w:w="920"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line="240" w:lineRule="atLeast"/>
              <w:jc w:val="center"/>
              <w:rPr>
                <w:rFonts w:ascii="Verdana" w:hAnsi="Verdana"/>
                <w:b/>
                <w:bCs/>
                <w:sz w:val="16"/>
                <w:szCs w:val="16"/>
                <w:lang w:val="es-ES_tradnl"/>
              </w:rPr>
            </w:pPr>
            <w:r w:rsidRPr="002E535E">
              <w:rPr>
                <w:rFonts w:ascii="Verdana" w:hAnsi="Verdana"/>
                <w:b/>
                <w:bCs/>
                <w:sz w:val="16"/>
                <w:szCs w:val="16"/>
                <w:lang w:val="es-ES_tradnl"/>
              </w:rPr>
              <w:t>FMAM</w:t>
            </w:r>
          </w:p>
        </w:tc>
        <w:tc>
          <w:tcPr>
            <w:tcW w:w="920"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line="240" w:lineRule="atLeast"/>
              <w:jc w:val="center"/>
              <w:rPr>
                <w:rFonts w:ascii="Verdana" w:hAnsi="Verdana"/>
                <w:b/>
                <w:bCs/>
                <w:sz w:val="16"/>
                <w:szCs w:val="16"/>
                <w:lang w:val="es-ES_tradnl"/>
              </w:rPr>
            </w:pPr>
            <w:r w:rsidRPr="002E535E">
              <w:rPr>
                <w:rFonts w:ascii="Verdana" w:hAnsi="Verdana"/>
                <w:b/>
                <w:bCs/>
                <w:sz w:val="16"/>
                <w:szCs w:val="16"/>
                <w:lang w:val="es-ES_tradnl"/>
              </w:rPr>
              <w:t>Bilateral</w:t>
            </w:r>
          </w:p>
        </w:tc>
        <w:tc>
          <w:tcPr>
            <w:tcW w:w="1992"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line="240" w:lineRule="atLeast"/>
              <w:jc w:val="center"/>
              <w:rPr>
                <w:rFonts w:ascii="Verdana" w:hAnsi="Verdana"/>
                <w:b/>
                <w:bCs/>
                <w:sz w:val="16"/>
                <w:szCs w:val="16"/>
                <w:lang w:val="es-ES_tradnl"/>
              </w:rPr>
            </w:pPr>
            <w:r w:rsidRPr="002E535E">
              <w:rPr>
                <w:rFonts w:ascii="Verdana" w:hAnsi="Verdana"/>
                <w:b/>
                <w:bCs/>
                <w:sz w:val="16"/>
                <w:szCs w:val="16"/>
                <w:lang w:val="es-ES_tradnl"/>
              </w:rPr>
              <w:t>Otros</w:t>
            </w:r>
          </w:p>
        </w:tc>
      </w:tr>
      <w:tr w:rsidR="00950A37" w:rsidRPr="002E535E">
        <w:trPr>
          <w:trHeight w:val="595"/>
        </w:trPr>
        <w:tc>
          <w:tcPr>
            <w:tcW w:w="5364"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sz w:val="18"/>
                <w:szCs w:val="16"/>
                <w:lang w:val="es-ES_tradnl"/>
              </w:rPr>
              <w:t>Preparación de estrategias o planes de acción nacionales s</w:t>
            </w:r>
            <w:r w:rsidRPr="002E535E">
              <w:rPr>
                <w:rFonts w:ascii="Verdana" w:hAnsi="Verdana"/>
                <w:sz w:val="18"/>
                <w:szCs w:val="16"/>
                <w:lang w:val="es-ES_tradnl"/>
              </w:rPr>
              <w:t>o</w:t>
            </w:r>
            <w:r w:rsidRPr="002E535E">
              <w:rPr>
                <w:rFonts w:ascii="Verdana" w:hAnsi="Verdana"/>
                <w:sz w:val="18"/>
                <w:szCs w:val="16"/>
                <w:lang w:val="es-ES_tradnl"/>
              </w:rPr>
              <w:t xml:space="preserve">bre diversidad biológica </w:t>
            </w:r>
          </w:p>
        </w:tc>
        <w:tc>
          <w:tcPr>
            <w:tcW w:w="920" w:type="dxa"/>
            <w:tcBorders>
              <w:top w:val="threeDEmboss" w:sz="6" w:space="0" w:color="FFFFFF"/>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0955F9">
            <w:pPr>
              <w:pStyle w:val="Heading2"/>
              <w:spacing w:before="60" w:after="60" w:line="240" w:lineRule="atLeast"/>
              <w:jc w:val="both"/>
              <w:rPr>
                <w:rFonts w:ascii="Verdana" w:hAnsi="Verdana"/>
                <w:b w:val="0"/>
                <w:i w:val="0"/>
                <w:sz w:val="18"/>
                <w:szCs w:val="18"/>
                <w:lang w:val="es-ES_tradnl"/>
              </w:rPr>
            </w:pPr>
            <w:r w:rsidRPr="002E535E">
              <w:rPr>
                <w:rFonts w:ascii="Verdana" w:hAnsi="Verdana"/>
                <w:b w:val="0"/>
                <w:i w:val="0"/>
                <w:sz w:val="18"/>
                <w:szCs w:val="18"/>
                <w:lang w:val="es-ES_tradnl"/>
              </w:rPr>
              <w:t>X</w:t>
            </w:r>
          </w:p>
        </w:tc>
        <w:tc>
          <w:tcPr>
            <w:tcW w:w="920" w:type="dxa"/>
            <w:tcBorders>
              <w:top w:val="threeDEmboss" w:sz="6" w:space="0" w:color="FFFFFF"/>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threeDEmboss" w:sz="6" w:space="0" w:color="FFFFFF"/>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sz w:val="18"/>
                <w:szCs w:val="16"/>
                <w:lang w:val="es-ES_tradnl"/>
              </w:rPr>
              <w:t>Autoevaluación de la capacidad nacional para la aplicación del Convenio (decisión VI/27)</w:t>
            </w:r>
          </w:p>
        </w:tc>
        <w:tc>
          <w:tcPr>
            <w:tcW w:w="920"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0955F9">
            <w:pPr>
              <w:pStyle w:val="Heading2"/>
              <w:spacing w:before="60" w:after="60" w:line="240" w:lineRule="atLeast"/>
              <w:jc w:val="both"/>
              <w:rPr>
                <w:rFonts w:ascii="Verdana" w:hAnsi="Verdana"/>
                <w:b w:val="0"/>
                <w:i w:val="0"/>
                <w:sz w:val="18"/>
                <w:szCs w:val="18"/>
                <w:lang w:val="es-ES_tradnl"/>
              </w:rPr>
            </w:pPr>
            <w:r w:rsidRPr="002E535E">
              <w:rPr>
                <w:rFonts w:ascii="Verdana" w:hAnsi="Verdana"/>
                <w:b w:val="0"/>
                <w:i w:val="0"/>
                <w:sz w:val="18"/>
                <w:szCs w:val="18"/>
                <w:lang w:val="es-ES_tradnl"/>
              </w:rPr>
              <w:t>X</w:t>
            </w:r>
          </w:p>
        </w:tc>
        <w:tc>
          <w:tcPr>
            <w:tcW w:w="920"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sz w:val="18"/>
                <w:szCs w:val="16"/>
                <w:lang w:val="es-ES_tradnl"/>
              </w:rPr>
              <w:t>Medidas prioritarias para aplicar la iniciativa mundial sobre taxonomía (decisión V/9)</w:t>
            </w:r>
          </w:p>
        </w:tc>
        <w:tc>
          <w:tcPr>
            <w:tcW w:w="920"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0955F9">
            <w:pPr>
              <w:pStyle w:val="Heading2"/>
              <w:spacing w:before="60" w:after="60" w:line="240" w:lineRule="atLeast"/>
              <w:jc w:val="both"/>
              <w:rPr>
                <w:rFonts w:ascii="Verdana" w:hAnsi="Verdana"/>
                <w:b w:val="0"/>
                <w:i w:val="0"/>
                <w:sz w:val="18"/>
                <w:szCs w:val="18"/>
                <w:lang w:val="es-ES_tradnl"/>
              </w:rPr>
            </w:pPr>
            <w:r w:rsidRPr="002E535E">
              <w:rPr>
                <w:rFonts w:ascii="Verdana" w:hAnsi="Verdana"/>
                <w:b w:val="0"/>
                <w:i w:val="0"/>
                <w:sz w:val="18"/>
                <w:szCs w:val="18"/>
                <w:lang w:val="es-ES_tradnl"/>
              </w:rPr>
              <w:t>X</w:t>
            </w:r>
          </w:p>
        </w:tc>
        <w:tc>
          <w:tcPr>
            <w:tcW w:w="920"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i/>
                <w:sz w:val="18"/>
                <w:szCs w:val="16"/>
                <w:lang w:val="es-ES_tradnl"/>
              </w:rPr>
              <w:t>Conservación in-situ</w:t>
            </w:r>
            <w:r w:rsidRPr="002E535E">
              <w:rPr>
                <w:rFonts w:ascii="Verdana" w:hAnsi="Verdana"/>
                <w:sz w:val="18"/>
                <w:szCs w:val="16"/>
                <w:lang w:val="es-ES_tradnl"/>
              </w:rPr>
              <w:t xml:space="preserve"> (decisión V/16)</w:t>
            </w:r>
          </w:p>
        </w:tc>
        <w:tc>
          <w:tcPr>
            <w:tcW w:w="920"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0955F9">
            <w:pPr>
              <w:pStyle w:val="Heading2"/>
              <w:spacing w:before="60" w:after="60" w:line="240" w:lineRule="atLeast"/>
              <w:jc w:val="both"/>
              <w:rPr>
                <w:rFonts w:ascii="Verdana" w:hAnsi="Verdana"/>
                <w:b w:val="0"/>
                <w:i w:val="0"/>
                <w:sz w:val="18"/>
                <w:szCs w:val="18"/>
                <w:lang w:val="es-ES_tradnl"/>
              </w:rPr>
            </w:pPr>
            <w:r w:rsidRPr="002E535E">
              <w:rPr>
                <w:rFonts w:ascii="Verdana" w:hAnsi="Verdana"/>
                <w:b w:val="0"/>
                <w:i w:val="0"/>
                <w:sz w:val="18"/>
                <w:szCs w:val="18"/>
                <w:lang w:val="es-ES_tradnl"/>
              </w:rPr>
              <w:t>X</w:t>
            </w:r>
          </w:p>
        </w:tc>
        <w:tc>
          <w:tcPr>
            <w:tcW w:w="920"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sz w:val="18"/>
                <w:szCs w:val="16"/>
                <w:lang w:val="es-ES_tradnl"/>
              </w:rPr>
              <w:t>Desarrollo de estrategias o planes de acción nacionales para atender a las especies exóticas (decisión VI/23)</w:t>
            </w:r>
          </w:p>
        </w:tc>
        <w:tc>
          <w:tcPr>
            <w:tcW w:w="920"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0955F9">
            <w:pPr>
              <w:pStyle w:val="Heading2"/>
              <w:spacing w:before="60" w:after="60" w:line="240" w:lineRule="atLeast"/>
              <w:jc w:val="both"/>
              <w:rPr>
                <w:rFonts w:ascii="Verdana" w:hAnsi="Verdana"/>
                <w:b w:val="0"/>
                <w:i w:val="0"/>
                <w:sz w:val="18"/>
                <w:szCs w:val="18"/>
                <w:lang w:val="es-ES_tradnl"/>
              </w:rPr>
            </w:pPr>
            <w:r w:rsidRPr="002E535E">
              <w:rPr>
                <w:rFonts w:ascii="Verdana" w:hAnsi="Verdana"/>
                <w:b w:val="0"/>
                <w:i w:val="0"/>
                <w:sz w:val="18"/>
                <w:szCs w:val="18"/>
                <w:lang w:val="es-ES_tradnl"/>
              </w:rPr>
              <w:t>X</w:t>
            </w:r>
          </w:p>
        </w:tc>
        <w:tc>
          <w:tcPr>
            <w:tcW w:w="920"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i/>
                <w:sz w:val="18"/>
                <w:szCs w:val="16"/>
                <w:lang w:val="es-ES_tradnl"/>
              </w:rPr>
              <w:t>Conservación ex-situ</w:t>
            </w:r>
            <w:r w:rsidRPr="002E535E">
              <w:rPr>
                <w:rFonts w:ascii="Verdana" w:hAnsi="Verdana"/>
                <w:sz w:val="18"/>
                <w:szCs w:val="16"/>
                <w:lang w:val="es-ES_tradnl"/>
              </w:rPr>
              <w:t xml:space="preserve">, establecimiento y mantenimiento de instalaciones para </w:t>
            </w:r>
            <w:r w:rsidRPr="002E535E">
              <w:rPr>
                <w:rFonts w:ascii="Verdana" w:hAnsi="Verdana"/>
                <w:i/>
                <w:sz w:val="18"/>
                <w:szCs w:val="16"/>
                <w:lang w:val="es-ES_tradnl"/>
              </w:rPr>
              <w:t>conservación ex-situ</w:t>
            </w:r>
            <w:r w:rsidRPr="002E535E">
              <w:rPr>
                <w:rFonts w:ascii="Verdana" w:hAnsi="Verdana"/>
                <w:sz w:val="18"/>
                <w:szCs w:val="16"/>
                <w:lang w:val="es-ES_tradnl"/>
              </w:rPr>
              <w:t xml:space="preserve"> (decisión V/26)</w:t>
            </w:r>
          </w:p>
        </w:tc>
        <w:tc>
          <w:tcPr>
            <w:tcW w:w="920"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0955F9">
            <w:pPr>
              <w:pStyle w:val="Heading2"/>
              <w:spacing w:before="60" w:after="60" w:line="240" w:lineRule="atLeast"/>
              <w:jc w:val="both"/>
              <w:rPr>
                <w:rFonts w:ascii="Verdana" w:hAnsi="Verdana"/>
                <w:b w:val="0"/>
                <w:i w:val="0"/>
                <w:sz w:val="18"/>
                <w:szCs w:val="18"/>
                <w:lang w:val="es-ES_tradnl"/>
              </w:rPr>
            </w:pPr>
            <w:r w:rsidRPr="002E535E">
              <w:rPr>
                <w:rFonts w:ascii="Verdana" w:hAnsi="Verdana"/>
                <w:b w:val="0"/>
                <w:i w:val="0"/>
                <w:sz w:val="18"/>
                <w:szCs w:val="18"/>
                <w:lang w:val="es-ES_tradnl"/>
              </w:rPr>
              <w:t>X</w:t>
            </w:r>
          </w:p>
        </w:tc>
        <w:tc>
          <w:tcPr>
            <w:tcW w:w="920"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sz w:val="18"/>
                <w:szCs w:val="16"/>
                <w:lang w:val="es-ES_tradnl"/>
              </w:rPr>
              <w:t>Proyectos que promueven medidas para aplicar el Artículo 13 (educación y conciencia pública) (decisión VI/19)</w:t>
            </w:r>
          </w:p>
        </w:tc>
        <w:tc>
          <w:tcPr>
            <w:tcW w:w="920"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920"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sz w:val="18"/>
                <w:szCs w:val="16"/>
                <w:lang w:val="es-ES_tradnl"/>
              </w:rPr>
              <w:t xml:space="preserve">Preparación de informes nacionales (decisiones III/9, V/19 y VI/25) </w:t>
            </w:r>
          </w:p>
        </w:tc>
        <w:tc>
          <w:tcPr>
            <w:tcW w:w="920"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0955F9">
            <w:pPr>
              <w:pStyle w:val="Heading2"/>
              <w:spacing w:before="60" w:after="60" w:line="240" w:lineRule="atLeast"/>
              <w:jc w:val="both"/>
              <w:rPr>
                <w:rFonts w:ascii="Verdana" w:hAnsi="Verdana"/>
                <w:b w:val="0"/>
                <w:i w:val="0"/>
                <w:sz w:val="18"/>
                <w:szCs w:val="18"/>
                <w:lang w:val="es-ES_tradnl"/>
              </w:rPr>
            </w:pPr>
            <w:r w:rsidRPr="002E535E">
              <w:rPr>
                <w:rFonts w:ascii="Verdana" w:hAnsi="Verdana"/>
                <w:b w:val="0"/>
                <w:i w:val="0"/>
                <w:sz w:val="18"/>
                <w:szCs w:val="18"/>
                <w:lang w:val="es-ES_tradnl"/>
              </w:rPr>
              <w:t>X</w:t>
            </w:r>
          </w:p>
        </w:tc>
        <w:tc>
          <w:tcPr>
            <w:tcW w:w="920"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sz w:val="18"/>
                <w:szCs w:val="16"/>
                <w:lang w:val="es-ES_tradnl"/>
              </w:rPr>
              <w:t>Proyectos para conservación y utilización sostenible de la d</w:t>
            </w:r>
            <w:r w:rsidRPr="002E535E">
              <w:rPr>
                <w:rFonts w:ascii="Verdana" w:hAnsi="Verdana"/>
                <w:sz w:val="18"/>
                <w:szCs w:val="16"/>
                <w:lang w:val="es-ES_tradnl"/>
              </w:rPr>
              <w:t>i</w:t>
            </w:r>
            <w:r w:rsidRPr="002E535E">
              <w:rPr>
                <w:rFonts w:ascii="Verdana" w:hAnsi="Verdana"/>
                <w:sz w:val="18"/>
                <w:szCs w:val="16"/>
                <w:lang w:val="es-ES_tradnl"/>
              </w:rPr>
              <w:t>versidad biológica de aguas continentales (decisión IV/4)</w:t>
            </w:r>
          </w:p>
        </w:tc>
        <w:tc>
          <w:tcPr>
            <w:tcW w:w="920"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920"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sz w:val="18"/>
                <w:szCs w:val="16"/>
                <w:lang w:val="es-ES_tradnl"/>
              </w:rPr>
              <w:t>Actividades para conservación y utilización sostenible de la diversidad biológica agrícola (decisión V/5)</w:t>
            </w:r>
          </w:p>
        </w:tc>
        <w:tc>
          <w:tcPr>
            <w:tcW w:w="920"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920"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8"/>
                <w:lang w:val="es-ES_tradnl"/>
              </w:rPr>
            </w:pPr>
            <w:r w:rsidRPr="002E535E">
              <w:rPr>
                <w:rFonts w:ascii="Verdana" w:hAnsi="Verdana"/>
                <w:sz w:val="18"/>
                <w:szCs w:val="16"/>
                <w:lang w:val="es-ES_tradnl"/>
              </w:rPr>
              <w:t>Implantación del Protocolo de Cartagena sobre seguridad de la biotecnología (decisión VI/26)</w:t>
            </w:r>
          </w:p>
        </w:tc>
        <w:tc>
          <w:tcPr>
            <w:tcW w:w="920" w:type="dxa"/>
            <w:tcBorders>
              <w:top w:val="single" w:sz="8" w:space="0" w:color="808080"/>
              <w:left w:val="threeDEmboss" w:sz="6" w:space="0" w:color="FFFFFF"/>
              <w:bottom w:val="single" w:sz="4" w:space="0" w:color="808080"/>
              <w:right w:val="single" w:sz="4" w:space="0" w:color="808080"/>
            </w:tcBorders>
            <w:tcMar>
              <w:top w:w="0" w:type="dxa"/>
              <w:left w:w="144" w:type="dxa"/>
              <w:bottom w:w="0" w:type="dxa"/>
              <w:right w:w="144" w:type="dxa"/>
            </w:tcMar>
            <w:vAlign w:val="center"/>
          </w:tcPr>
          <w:p w:rsidR="00950A37" w:rsidRPr="002E535E" w:rsidRDefault="000955F9">
            <w:pPr>
              <w:pStyle w:val="Heading2"/>
              <w:spacing w:before="60" w:after="60" w:line="240" w:lineRule="atLeast"/>
              <w:jc w:val="both"/>
              <w:rPr>
                <w:rFonts w:ascii="Verdana" w:hAnsi="Verdana"/>
                <w:b w:val="0"/>
                <w:i w:val="0"/>
                <w:sz w:val="18"/>
                <w:szCs w:val="18"/>
                <w:lang w:val="es-ES_tradnl"/>
              </w:rPr>
            </w:pPr>
            <w:r w:rsidRPr="002E535E">
              <w:rPr>
                <w:rFonts w:ascii="Verdana" w:hAnsi="Verdana"/>
                <w:b w:val="0"/>
                <w:i w:val="0"/>
                <w:sz w:val="18"/>
                <w:szCs w:val="18"/>
                <w:lang w:val="es-ES_tradnl"/>
              </w:rPr>
              <w:t>X</w:t>
            </w:r>
          </w:p>
        </w:tc>
        <w:tc>
          <w:tcPr>
            <w:tcW w:w="920" w:type="dxa"/>
            <w:tcBorders>
              <w:top w:val="single" w:sz="8" w:space="0" w:color="808080"/>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8" w:space="0" w:color="808080"/>
              <w:left w:val="single" w:sz="4" w:space="0" w:color="808080"/>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6"/>
                <w:lang w:val="es-ES_tradnl"/>
              </w:rPr>
            </w:pPr>
            <w:r w:rsidRPr="002E535E">
              <w:rPr>
                <w:rFonts w:ascii="Verdana" w:hAnsi="Verdana"/>
                <w:sz w:val="18"/>
                <w:szCs w:val="16"/>
                <w:lang w:val="es-ES_tradnl"/>
              </w:rPr>
              <w:t>Aplicación de la iniciativa mundial sobre taxonomía</w:t>
            </w:r>
          </w:p>
        </w:tc>
        <w:tc>
          <w:tcPr>
            <w:tcW w:w="920" w:type="dxa"/>
            <w:tcBorders>
              <w:top w:val="single" w:sz="4" w:space="0" w:color="808080"/>
              <w:left w:val="threeDEmboss" w:sz="6" w:space="0" w:color="FFFFFF"/>
              <w:bottom w:val="single" w:sz="4" w:space="0" w:color="808080"/>
              <w:right w:val="single" w:sz="4" w:space="0" w:color="808080"/>
            </w:tcBorders>
            <w:tcMar>
              <w:top w:w="0" w:type="dxa"/>
              <w:left w:w="144" w:type="dxa"/>
              <w:bottom w:w="0" w:type="dxa"/>
              <w:right w:w="144" w:type="dxa"/>
            </w:tcMar>
            <w:vAlign w:val="center"/>
          </w:tcPr>
          <w:p w:rsidR="00950A37" w:rsidRPr="002E535E" w:rsidRDefault="000955F9">
            <w:pPr>
              <w:pStyle w:val="Heading2"/>
              <w:spacing w:before="60" w:after="60" w:line="240" w:lineRule="atLeast"/>
              <w:jc w:val="both"/>
              <w:rPr>
                <w:rFonts w:ascii="Verdana" w:hAnsi="Verdana"/>
                <w:b w:val="0"/>
                <w:i w:val="0"/>
                <w:sz w:val="18"/>
                <w:szCs w:val="18"/>
                <w:lang w:val="es-ES_tradnl"/>
              </w:rPr>
            </w:pPr>
            <w:r w:rsidRPr="002E535E">
              <w:rPr>
                <w:rFonts w:ascii="Verdana" w:hAnsi="Verdana"/>
                <w:b w:val="0"/>
                <w:i w:val="0"/>
                <w:sz w:val="18"/>
                <w:szCs w:val="18"/>
                <w:lang w:val="es-ES_tradnl"/>
              </w:rPr>
              <w:t>X</w:t>
            </w:r>
          </w:p>
        </w:tc>
        <w:tc>
          <w:tcPr>
            <w:tcW w:w="920" w:type="dxa"/>
            <w:tcBorders>
              <w:top w:val="single" w:sz="4" w:space="0" w:color="808080"/>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4" w:space="0" w:color="808080"/>
              <w:left w:val="single" w:sz="4" w:space="0" w:color="808080"/>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8"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6"/>
                <w:lang w:val="es-ES_tradnl"/>
              </w:rPr>
            </w:pPr>
            <w:r w:rsidRPr="002E535E">
              <w:rPr>
                <w:rFonts w:ascii="Verdana" w:hAnsi="Verdana"/>
                <w:sz w:val="18"/>
                <w:szCs w:val="16"/>
                <w:lang w:val="es-ES_tradnl"/>
              </w:rPr>
              <w:t>Aplicación de los Principios y directrices de Addis Abeba para la utilización sostenible de la diversidad biológica</w:t>
            </w:r>
          </w:p>
        </w:tc>
        <w:tc>
          <w:tcPr>
            <w:tcW w:w="920" w:type="dxa"/>
            <w:tcBorders>
              <w:top w:val="single" w:sz="4" w:space="0" w:color="808080"/>
              <w:left w:val="threeDEmboss" w:sz="6" w:space="0" w:color="FFFFFF"/>
              <w:bottom w:val="single" w:sz="4" w:space="0" w:color="808080"/>
              <w:right w:val="single" w:sz="4"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920" w:type="dxa"/>
            <w:tcBorders>
              <w:top w:val="single" w:sz="4" w:space="0" w:color="808080"/>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4" w:space="0" w:color="808080"/>
              <w:left w:val="single" w:sz="4" w:space="0" w:color="808080"/>
              <w:bottom w:val="single" w:sz="4" w:space="0" w:color="808080"/>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595"/>
        </w:trPr>
        <w:tc>
          <w:tcPr>
            <w:tcW w:w="5364"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7"/>
              </w:numPr>
              <w:tabs>
                <w:tab w:val="clear" w:pos="1188"/>
              </w:tabs>
              <w:spacing w:before="60" w:after="60" w:line="240" w:lineRule="atLeast"/>
              <w:ind w:left="756" w:hanging="540"/>
              <w:jc w:val="both"/>
              <w:rPr>
                <w:rFonts w:ascii="Verdana" w:hAnsi="Verdana"/>
                <w:sz w:val="18"/>
                <w:szCs w:val="16"/>
                <w:lang w:val="es-ES_tradnl"/>
              </w:rPr>
            </w:pPr>
            <w:r w:rsidRPr="002E535E">
              <w:rPr>
                <w:rFonts w:ascii="Verdana" w:hAnsi="Verdana"/>
                <w:sz w:val="18"/>
                <w:szCs w:val="16"/>
                <w:lang w:val="es-ES_tradnl"/>
              </w:rPr>
              <w:t>Otras esferas (especifique)</w:t>
            </w:r>
          </w:p>
        </w:tc>
        <w:tc>
          <w:tcPr>
            <w:tcW w:w="920" w:type="dxa"/>
            <w:tcBorders>
              <w:top w:val="single" w:sz="4" w:space="0" w:color="808080"/>
              <w:left w:val="threeDEmboss" w:sz="6" w:space="0" w:color="FFFFFF"/>
              <w:bottom w:val="threeDEmboss" w:sz="6" w:space="0" w:color="FFFFFF"/>
              <w:right w:val="single" w:sz="4"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920" w:type="dxa"/>
            <w:tcBorders>
              <w:top w:val="single" w:sz="4" w:space="0" w:color="808080"/>
              <w:left w:val="single" w:sz="4" w:space="0" w:color="808080"/>
              <w:bottom w:val="threeDEmboss" w:sz="6" w:space="0" w:color="FFFFFF"/>
              <w:right w:val="single" w:sz="4" w:space="0" w:color="808080"/>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c>
          <w:tcPr>
            <w:tcW w:w="1992" w:type="dxa"/>
            <w:tcBorders>
              <w:top w:val="single" w:sz="4" w:space="0" w:color="808080"/>
              <w:left w:val="single" w:sz="4" w:space="0" w:color="808080"/>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pStyle w:val="Heading2"/>
              <w:spacing w:before="60" w:after="60" w:line="240" w:lineRule="atLeast"/>
              <w:jc w:val="both"/>
              <w:rPr>
                <w:rFonts w:ascii="Verdana" w:hAnsi="Verdana"/>
                <w:b w:val="0"/>
                <w:i w:val="0"/>
                <w:sz w:val="18"/>
                <w:szCs w:val="18"/>
                <w:lang w:val="es-ES_tradnl"/>
              </w:rPr>
            </w:pPr>
          </w:p>
        </w:tc>
      </w:tr>
      <w:tr w:rsidR="00950A37" w:rsidRPr="002E535E">
        <w:trPr>
          <w:trHeight w:val="372"/>
        </w:trPr>
        <w:tc>
          <w:tcPr>
            <w:tcW w:w="9195" w:type="dxa"/>
            <w:gridSpan w:val="4"/>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line="240" w:lineRule="atLeast"/>
              <w:jc w:val="both"/>
              <w:rPr>
                <w:rFonts w:ascii="Verdana" w:hAnsi="Verdana"/>
                <w:sz w:val="18"/>
                <w:szCs w:val="18"/>
                <w:lang w:val="es-ES_tradnl"/>
              </w:rPr>
            </w:pPr>
            <w:r w:rsidRPr="002E535E">
              <w:rPr>
                <w:rFonts w:ascii="Verdana" w:hAnsi="Verdana"/>
                <w:sz w:val="18"/>
                <w:szCs w:val="18"/>
                <w:lang w:val="es-ES_tradnl"/>
              </w:rPr>
              <w:t>Otra información sobre solicitudes de apoyo financiero.</w:t>
            </w:r>
          </w:p>
        </w:tc>
      </w:tr>
      <w:tr w:rsidR="00950A37" w:rsidRPr="002E535E">
        <w:trPr>
          <w:trHeight w:val="208"/>
        </w:trPr>
        <w:tc>
          <w:tcPr>
            <w:tcW w:w="9195" w:type="dxa"/>
            <w:gridSpan w:val="4"/>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37CC0">
            <w:pPr>
              <w:rPr>
                <w:lang w:val="es-ES_tradnl"/>
              </w:rPr>
            </w:pPr>
            <w:r w:rsidRPr="002E535E">
              <w:rPr>
                <w:rFonts w:ascii="Verdana" w:hAnsi="Verdana" w:cs="Arial"/>
                <w:sz w:val="18"/>
                <w:szCs w:val="18"/>
                <w:lang w:val="es-ES_tradnl"/>
              </w:rPr>
              <w:t>No hay documentación detallada</w:t>
            </w:r>
          </w:p>
        </w:tc>
      </w:tr>
    </w:tbl>
    <w:p w:rsidR="0047755A" w:rsidRDefault="0047755A" w:rsidP="0047755A">
      <w:pPr>
        <w:tabs>
          <w:tab w:val="left" w:pos="1260"/>
        </w:tabs>
        <w:spacing w:before="60"/>
        <w:jc w:val="both"/>
        <w:rPr>
          <w:rFonts w:ascii="Verdana" w:hAnsi="Verdana"/>
          <w:b/>
          <w:bCs/>
          <w:sz w:val="18"/>
          <w:szCs w:val="20"/>
          <w:lang w:val="es-ES_tradnl"/>
        </w:rPr>
      </w:pPr>
    </w:p>
    <w:p w:rsidR="002946E0" w:rsidRPr="002E535E" w:rsidRDefault="002946E0"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68"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68"/>
      </w:tblGrid>
      <w:tr w:rsidR="00950A37" w:rsidRPr="002E535E">
        <w:trPr>
          <w:trHeight w:val="1806"/>
        </w:trPr>
        <w:tc>
          <w:tcPr>
            <w:tcW w:w="9268"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203"/>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203"/>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contribución al logro de las metas de</w:t>
            </w:r>
            <w:r w:rsidR="00674983">
              <w:rPr>
                <w:rFonts w:ascii="Verdana" w:hAnsi="Verdana"/>
                <w:bCs/>
                <w:sz w:val="18"/>
                <w:szCs w:val="20"/>
                <w:lang w:val="es-ES_tradnl"/>
              </w:rPr>
              <w:t>l plan estratégico del Convenio</w:t>
            </w:r>
            <w:r w:rsidRPr="002E535E">
              <w:rPr>
                <w:rFonts w:ascii="Verdana" w:hAnsi="Verdana"/>
                <w:bCs/>
                <w:sz w:val="18"/>
                <w:szCs w:val="20"/>
                <w:lang w:val="es-ES_tradnl"/>
              </w:rPr>
              <w:t>;</w:t>
            </w:r>
          </w:p>
          <w:p w:rsidR="00950A37" w:rsidRPr="002E535E" w:rsidRDefault="00950A37" w:rsidP="004C482B">
            <w:pPr>
              <w:numPr>
                <w:ilvl w:val="0"/>
                <w:numId w:val="203"/>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203"/>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203"/>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203"/>
              </w:numPr>
              <w:tabs>
                <w:tab w:val="clear" w:pos="1080"/>
                <w:tab w:val="left" w:pos="870"/>
              </w:tabs>
              <w:spacing w:before="60" w:after="60"/>
              <w:ind w:left="87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40"/>
        </w:trPr>
        <w:tc>
          <w:tcPr>
            <w:tcW w:w="9268"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621F43" w:rsidRPr="002E535E" w:rsidRDefault="0058015F" w:rsidP="0058015F">
            <w:pPr>
              <w:tabs>
                <w:tab w:val="left" w:pos="870"/>
              </w:tabs>
              <w:spacing w:before="60" w:after="60"/>
              <w:jc w:val="both"/>
              <w:rPr>
                <w:rFonts w:ascii="Verdana" w:hAnsi="Verdana"/>
                <w:bCs/>
                <w:sz w:val="18"/>
                <w:szCs w:val="20"/>
                <w:lang w:val="es-ES_tradnl"/>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sidR="00A16A81">
              <w:rPr>
                <w:rFonts w:ascii="Verdana" w:hAnsi="Verdana"/>
                <w:bCs/>
                <w:sz w:val="18"/>
                <w:szCs w:val="20"/>
                <w:lang w:val="es-ES_tradnl"/>
              </w:rPr>
              <w:t>pactos de las medidas adoptadas.</w:t>
            </w:r>
            <w:r w:rsidR="00763C42">
              <w:rPr>
                <w:rFonts w:ascii="Verdana" w:hAnsi="Verdana"/>
                <w:bCs/>
                <w:sz w:val="18"/>
                <w:szCs w:val="20"/>
                <w:lang w:val="es-ES_tradnl"/>
              </w:rPr>
              <w:t xml:space="preserve"> Poca información sistematizada sobre los impactos de los resultados de toda esa ayuda recibida.</w:t>
            </w:r>
          </w:p>
          <w:p w:rsidR="0058015F" w:rsidRDefault="0058015F" w:rsidP="00A16A81">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w:t>
            </w:r>
            <w:r>
              <w:rPr>
                <w:rFonts w:ascii="Verdana" w:hAnsi="Verdana"/>
                <w:bCs/>
                <w:sz w:val="18"/>
                <w:szCs w:val="20"/>
                <w:lang w:val="es-ES_tradnl"/>
              </w:rPr>
              <w:t xml:space="preserve"> plan estratégico del Convenio.</w:t>
            </w:r>
            <w:r w:rsidR="00A16A81">
              <w:rPr>
                <w:rFonts w:ascii="Verdana" w:hAnsi="Verdana"/>
                <w:bCs/>
                <w:sz w:val="18"/>
                <w:szCs w:val="20"/>
                <w:lang w:val="es-ES_tradnl"/>
              </w:rPr>
              <w:t xml:space="preserve"> </w:t>
            </w:r>
            <w:r w:rsidR="00A16A81" w:rsidRPr="00A16A81">
              <w:rPr>
                <w:rFonts w:ascii="Verdana" w:hAnsi="Verdana"/>
                <w:sz w:val="18"/>
                <w:szCs w:val="18"/>
                <w:lang w:val="es-PA"/>
              </w:rPr>
              <w:t>Las acciones propuestas contribuyen al cumplimiento de las siguientes metas del Plan estratégico:</w:t>
            </w:r>
            <w:r w:rsidR="00A16A81" w:rsidRPr="00A16A81">
              <w:rPr>
                <w:rFonts w:ascii="Verdana" w:hAnsi="Verdana" w:cs="Arial"/>
                <w:color w:val="000000"/>
                <w:sz w:val="18"/>
                <w:szCs w:val="18"/>
                <w:lang w:val="es-PA"/>
              </w:rPr>
              <w:t xml:space="preserve"> 2. promover el uso sostenible de la diversidad biológica;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p>
          <w:p w:rsidR="0058015F" w:rsidRDefault="0058015F" w:rsidP="0058015F">
            <w:pPr>
              <w:tabs>
                <w:tab w:val="left" w:pos="870"/>
              </w:tabs>
              <w:spacing w:before="60" w:after="60"/>
              <w:jc w:val="both"/>
              <w:rPr>
                <w:rFonts w:ascii="Verdana" w:hAnsi="Verdana"/>
                <w:sz w:val="18"/>
                <w:szCs w:val="18"/>
                <w:lang w:val="es-PA"/>
              </w:rPr>
            </w:pPr>
            <w:r>
              <w:rPr>
                <w:rFonts w:ascii="Verdana" w:hAnsi="Verdana"/>
                <w:bCs/>
                <w:sz w:val="18"/>
                <w:szCs w:val="20"/>
                <w:lang w:val="es-ES_tradnl"/>
              </w:rPr>
              <w:t xml:space="preserve">c) </w:t>
            </w:r>
            <w:r w:rsidRPr="002E535E">
              <w:rPr>
                <w:rFonts w:ascii="Verdana" w:hAnsi="Verdana"/>
                <w:bCs/>
                <w:sz w:val="18"/>
                <w:szCs w:val="20"/>
                <w:lang w:val="es-ES_tradnl"/>
              </w:rPr>
              <w:t>contribución</w:t>
            </w:r>
            <w:r>
              <w:rPr>
                <w:rFonts w:ascii="Verdana" w:hAnsi="Verdana"/>
                <w:bCs/>
                <w:sz w:val="18"/>
                <w:szCs w:val="20"/>
                <w:lang w:val="es-ES_tradnl"/>
              </w:rPr>
              <w:t xml:space="preserve"> al progreso hacia la meta 2010.</w:t>
            </w:r>
            <w:r w:rsidR="00A16A81">
              <w:rPr>
                <w:rFonts w:ascii="Verdana" w:hAnsi="Verdana"/>
                <w:bCs/>
                <w:sz w:val="18"/>
                <w:szCs w:val="20"/>
                <w:lang w:val="es-ES_tradnl"/>
              </w:rPr>
              <w:t xml:space="preserve"> </w:t>
            </w:r>
            <w:r w:rsidR="00A16A81" w:rsidRPr="00A16A81">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w:t>
            </w:r>
            <w:r w:rsidR="00621F43">
              <w:rPr>
                <w:rFonts w:ascii="Verdana" w:hAnsi="Verdana"/>
                <w:sz w:val="18"/>
                <w:szCs w:val="18"/>
                <w:lang w:val="es-PA"/>
              </w:rPr>
              <w:t>.</w:t>
            </w:r>
          </w:p>
          <w:p w:rsidR="00621F43" w:rsidRPr="002E535E" w:rsidRDefault="0058015F" w:rsidP="0058015F">
            <w:pPr>
              <w:tabs>
                <w:tab w:val="left" w:pos="870"/>
              </w:tabs>
              <w:spacing w:before="60" w:after="60"/>
              <w:jc w:val="both"/>
              <w:rPr>
                <w:rFonts w:ascii="Verdana" w:hAnsi="Verdana"/>
                <w:bCs/>
                <w:sz w:val="18"/>
                <w:szCs w:val="20"/>
                <w:lang w:val="es-ES_tradnl"/>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Pr>
                <w:rFonts w:ascii="Verdana" w:hAnsi="Verdana"/>
                <w:bCs/>
                <w:sz w:val="18"/>
                <w:szCs w:val="20"/>
                <w:lang w:val="es-ES_tradnl"/>
              </w:rPr>
              <w:t>lógica.</w:t>
            </w:r>
            <w:r w:rsidR="00763C42">
              <w:rPr>
                <w:rFonts w:ascii="Verdana" w:hAnsi="Verdana"/>
                <w:bCs/>
                <w:sz w:val="18"/>
                <w:szCs w:val="20"/>
                <w:lang w:val="es-ES_tradnl"/>
              </w:rPr>
              <w:t xml:space="preserve"> No contamos con la información específica.</w:t>
            </w:r>
          </w:p>
          <w:p w:rsidR="0058015F" w:rsidRDefault="0058015F" w:rsidP="00A16A81">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metas de desarrollo del Milenio.</w:t>
            </w:r>
            <w:r w:rsidR="00A16A81">
              <w:rPr>
                <w:rFonts w:ascii="Verdana" w:hAnsi="Verdana"/>
                <w:bCs/>
                <w:sz w:val="18"/>
                <w:szCs w:val="20"/>
                <w:lang w:val="es-ES_tradnl"/>
              </w:rPr>
              <w:t xml:space="preserve"> </w:t>
            </w:r>
            <w:r w:rsidR="00A16A81" w:rsidRPr="00A16A81">
              <w:rPr>
                <w:rFonts w:ascii="Verdana" w:hAnsi="Verdana"/>
                <w:sz w:val="18"/>
                <w:szCs w:val="18"/>
                <w:lang w:val="es-PA"/>
              </w:rPr>
              <w:t xml:space="preserve">Las acciones propuestas permiten el avance hacia el logro de las metas 7 y 8 </w:t>
            </w:r>
            <w:r w:rsidR="00A16A81">
              <w:rPr>
                <w:rFonts w:ascii="Verdana" w:hAnsi="Verdana"/>
                <w:sz w:val="18"/>
                <w:szCs w:val="18"/>
                <w:lang w:val="es-PA"/>
              </w:rPr>
              <w:t>del milenio.</w:t>
            </w:r>
          </w:p>
          <w:p w:rsidR="00950A37" w:rsidRPr="002E535E" w:rsidRDefault="0058015F" w:rsidP="0058015F">
            <w:pPr>
              <w:spacing w:before="60" w:after="60"/>
              <w:jc w:val="both"/>
              <w:rPr>
                <w:rFonts w:ascii="Verdana" w:hAnsi="Verdana"/>
                <w:b/>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763C42">
              <w:rPr>
                <w:rFonts w:ascii="Verdana" w:hAnsi="Verdana"/>
                <w:bCs/>
                <w:sz w:val="18"/>
                <w:szCs w:val="20"/>
                <w:lang w:val="es-ES_tradnl"/>
              </w:rPr>
              <w:t xml:space="preserve"> Coordinación interinstitucional en el manejo y generación de información.</w:t>
            </w:r>
          </w:p>
        </w:tc>
      </w:tr>
    </w:tbl>
    <w:p w:rsidR="00213C88" w:rsidRPr="002E535E" w:rsidRDefault="00213C88">
      <w:pPr>
        <w:pStyle w:val="Heading13rdNR"/>
        <w:rPr>
          <w:sz w:val="24"/>
          <w:lang w:val="es-ES_tradnl"/>
        </w:rPr>
      </w:pPr>
      <w:bookmarkStart w:id="99" w:name="_Toc93824836"/>
    </w:p>
    <w:p w:rsidR="00950A37" w:rsidRPr="002E535E" w:rsidRDefault="008A0643">
      <w:pPr>
        <w:pStyle w:val="Heading13rdNR"/>
        <w:rPr>
          <w:sz w:val="24"/>
          <w:lang w:val="es-ES_tradnl"/>
        </w:rPr>
      </w:pPr>
      <w:r w:rsidRPr="002E535E">
        <w:rPr>
          <w:sz w:val="24"/>
          <w:lang w:val="es-ES_tradnl"/>
        </w:rPr>
        <w:br w:type="page"/>
      </w:r>
      <w:r w:rsidR="00950A37" w:rsidRPr="002E535E">
        <w:rPr>
          <w:sz w:val="24"/>
          <w:lang w:val="es-ES_tradnl"/>
        </w:rPr>
        <w:t>D</w:t>
      </w:r>
      <w:bookmarkStart w:id="100" w:name="_Toc76879304"/>
      <w:r w:rsidR="00950A37" w:rsidRPr="002E535E">
        <w:rPr>
          <w:sz w:val="24"/>
          <w:lang w:val="es-ES_tradnl"/>
        </w:rPr>
        <w:t xml:space="preserve">. </w:t>
      </w:r>
      <w:bookmarkEnd w:id="100"/>
      <w:r w:rsidR="00950A37" w:rsidRPr="002E535E">
        <w:rPr>
          <w:sz w:val="24"/>
          <w:lang w:val="es-ES_tradnl"/>
        </w:rPr>
        <w:t>ESFERAS TEMÁTICAS</w:t>
      </w:r>
      <w:bookmarkEnd w:id="99"/>
    </w:p>
    <w:p w:rsidR="00950A37" w:rsidRPr="002E535E" w:rsidRDefault="00950A37">
      <w:pPr>
        <w:tabs>
          <w:tab w:val="left" w:pos="576"/>
        </w:tabs>
        <w:spacing w:before="60" w:after="60"/>
        <w:jc w:val="both"/>
        <w:rPr>
          <w:rFonts w:ascii="Verdana" w:hAnsi="Verdana"/>
          <w:sz w:val="18"/>
          <w:lang w:val="es-ES_tradnl"/>
        </w:rPr>
      </w:pPr>
    </w:p>
    <w:tbl>
      <w:tblPr>
        <w:tblW w:w="9195" w:type="dxa"/>
        <w:tblInd w:w="108" w:type="dxa"/>
        <w:tblBorders>
          <w:top w:val="threeDEmboss" w:sz="6" w:space="0" w:color="FFFFFF"/>
          <w:left w:val="threeDEmboss" w:sz="6" w:space="0" w:color="FFFFFF"/>
          <w:bottom w:val="threeDEmboss" w:sz="6" w:space="0" w:color="FFFFFF"/>
          <w:right w:val="threeDEmboss" w:sz="6" w:space="0" w:color="FFFFFF"/>
          <w:insideH w:val="single" w:sz="4" w:space="0" w:color="FFFFFF"/>
          <w:insideV w:val="single" w:sz="4" w:space="0" w:color="FFFFFF"/>
        </w:tblBorders>
        <w:tblLook w:val="01E0" w:firstRow="1" w:lastRow="1" w:firstColumn="1" w:lastColumn="1" w:noHBand="0" w:noVBand="0"/>
      </w:tblPr>
      <w:tblGrid>
        <w:gridCol w:w="1906"/>
        <w:gridCol w:w="952"/>
        <w:gridCol w:w="946"/>
        <w:gridCol w:w="230"/>
        <w:gridCol w:w="677"/>
        <w:gridCol w:w="1432"/>
        <w:gridCol w:w="1354"/>
        <w:gridCol w:w="1698"/>
      </w:tblGrid>
      <w:tr w:rsidR="00950A37" w:rsidRPr="002E535E">
        <w:trPr>
          <w:trHeight w:val="723"/>
        </w:trPr>
        <w:tc>
          <w:tcPr>
            <w:tcW w:w="9195" w:type="dxa"/>
            <w:gridSpan w:val="8"/>
            <w:tcBorders>
              <w:top w:val="threeDEmboss" w:sz="6" w:space="0" w:color="FFFFFF"/>
              <w:bottom w:val="threeDEmboss" w:sz="6" w:space="0" w:color="FFFFFF"/>
            </w:tcBorders>
            <w:shd w:val="clear" w:color="auto" w:fill="C0C0C0"/>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lang w:val="es-ES_tradnl"/>
              </w:rPr>
            </w:pPr>
            <w:r w:rsidRPr="002E535E">
              <w:rPr>
                <w:rFonts w:ascii="Verdana" w:hAnsi="Verdana"/>
                <w:sz w:val="18"/>
                <w:lang w:val="es-ES_tradnl"/>
              </w:rPr>
              <w:t>Utilice la escala indicada a continuación para dar cuenta del nivel de retos con los que se enfrenta su país en la aplicación de los programas de trabajo temáticos del Convenio (diversidad biológ</w:t>
            </w:r>
            <w:r w:rsidRPr="002E535E">
              <w:rPr>
                <w:rFonts w:ascii="Verdana" w:hAnsi="Verdana"/>
                <w:sz w:val="18"/>
                <w:lang w:val="es-ES_tradnl"/>
              </w:rPr>
              <w:t>i</w:t>
            </w:r>
            <w:r w:rsidRPr="002E535E">
              <w:rPr>
                <w:rFonts w:ascii="Verdana" w:hAnsi="Verdana"/>
                <w:sz w:val="18"/>
                <w:lang w:val="es-ES_tradnl"/>
              </w:rPr>
              <w:t>ca marina y costera, diversidad biológica agrícola, diversidad biológica forestal, diversidad biológica de aguas continentales, diversidad biológica de tierras áridas y subhúmedas y diversidad biológica de montañas).</w:t>
            </w:r>
          </w:p>
        </w:tc>
      </w:tr>
      <w:tr w:rsidR="00950A37" w:rsidRPr="002E535E">
        <w:trPr>
          <w:trHeight w:val="196"/>
        </w:trPr>
        <w:tc>
          <w:tcPr>
            <w:tcW w:w="4061" w:type="dxa"/>
            <w:gridSpan w:val="4"/>
            <w:tcBorders>
              <w:top w:val="threeDEmboss" w:sz="6" w:space="0" w:color="FFFFFF"/>
            </w:tcBorders>
            <w:shd w:val="clear" w:color="auto" w:fill="E0E0E0"/>
            <w:vAlign w:val="center"/>
          </w:tcPr>
          <w:p w:rsidR="00950A37" w:rsidRPr="002E535E" w:rsidRDefault="00950A37">
            <w:pPr>
              <w:pStyle w:val="NormalWeb"/>
              <w:spacing w:before="0" w:beforeAutospacing="0" w:after="0" w:afterAutospacing="0"/>
              <w:ind w:left="1800" w:hanging="1080"/>
              <w:rPr>
                <w:rFonts w:ascii="Verdana" w:hAnsi="Verdana" w:cs="Times New Roman" w:hint="default"/>
                <w:sz w:val="18"/>
                <w:szCs w:val="18"/>
                <w:lang w:val="es-ES_tradnl"/>
              </w:rPr>
            </w:pPr>
            <w:r w:rsidRPr="002E535E">
              <w:rPr>
                <w:rFonts w:ascii="Verdana" w:hAnsi="Verdana" w:hint="default"/>
                <w:sz w:val="18"/>
                <w:szCs w:val="18"/>
                <w:lang w:val="es-ES_tradnl"/>
              </w:rPr>
              <w:t>3 = Retos altos</w:t>
            </w:r>
          </w:p>
        </w:tc>
        <w:tc>
          <w:tcPr>
            <w:tcW w:w="5134" w:type="dxa"/>
            <w:gridSpan w:val="4"/>
            <w:tcBorders>
              <w:top w:val="threeDEmboss" w:sz="6" w:space="0" w:color="FFFFFF"/>
            </w:tcBorders>
            <w:shd w:val="clear" w:color="auto" w:fill="E0E0E0"/>
            <w:vAlign w:val="center"/>
          </w:tcPr>
          <w:p w:rsidR="00950A37" w:rsidRPr="002E535E" w:rsidRDefault="00950A37">
            <w:pPr>
              <w:pStyle w:val="NormalWeb"/>
              <w:ind w:left="1800" w:hanging="1728"/>
              <w:rPr>
                <w:rFonts w:ascii="Verdana" w:hAnsi="Verdana" w:cs="Times New Roman" w:hint="default"/>
                <w:sz w:val="18"/>
                <w:szCs w:val="18"/>
                <w:lang w:val="es-ES_tradnl"/>
              </w:rPr>
            </w:pPr>
            <w:r w:rsidRPr="002E535E">
              <w:rPr>
                <w:rFonts w:ascii="Verdana" w:hAnsi="Verdana" w:hint="default"/>
                <w:sz w:val="18"/>
                <w:szCs w:val="18"/>
                <w:lang w:val="es-ES_tradnl"/>
              </w:rPr>
              <w:t xml:space="preserve">1 = Retos bajos </w:t>
            </w:r>
          </w:p>
        </w:tc>
      </w:tr>
      <w:tr w:rsidR="00950A37" w:rsidRPr="002E535E">
        <w:trPr>
          <w:trHeight w:val="196"/>
        </w:trPr>
        <w:tc>
          <w:tcPr>
            <w:tcW w:w="4061" w:type="dxa"/>
            <w:gridSpan w:val="4"/>
            <w:shd w:val="clear" w:color="auto" w:fill="E0E0E0"/>
            <w:vAlign w:val="center"/>
          </w:tcPr>
          <w:p w:rsidR="00950A37" w:rsidRPr="002E535E" w:rsidRDefault="00950A37">
            <w:pPr>
              <w:pStyle w:val="NormalWeb"/>
              <w:spacing w:before="0" w:beforeAutospacing="0" w:after="0" w:afterAutospacing="0"/>
              <w:ind w:left="1800" w:hanging="1080"/>
              <w:rPr>
                <w:rFonts w:ascii="Verdana" w:hAnsi="Verdana" w:hint="default"/>
                <w:sz w:val="18"/>
                <w:szCs w:val="18"/>
                <w:lang w:val="es-ES_tradnl"/>
              </w:rPr>
            </w:pPr>
            <w:r w:rsidRPr="002E535E">
              <w:rPr>
                <w:rFonts w:ascii="Verdana" w:hAnsi="Verdana" w:hint="default"/>
                <w:sz w:val="18"/>
                <w:szCs w:val="18"/>
                <w:lang w:val="es-ES_tradnl"/>
              </w:rPr>
              <w:t>2 = Retos medios</w:t>
            </w:r>
          </w:p>
        </w:tc>
        <w:tc>
          <w:tcPr>
            <w:tcW w:w="5134" w:type="dxa"/>
            <w:gridSpan w:val="4"/>
            <w:shd w:val="clear" w:color="auto" w:fill="E0E0E0"/>
            <w:vAlign w:val="center"/>
          </w:tcPr>
          <w:p w:rsidR="00950A37" w:rsidRPr="002E535E" w:rsidRDefault="00950A37">
            <w:pPr>
              <w:pStyle w:val="NormalWeb"/>
              <w:spacing w:before="0" w:beforeAutospacing="0" w:after="0" w:afterAutospacing="0"/>
              <w:ind w:left="1800" w:hanging="1728"/>
              <w:rPr>
                <w:rFonts w:ascii="Verdana" w:hAnsi="Verdana" w:hint="default"/>
                <w:sz w:val="18"/>
                <w:szCs w:val="18"/>
                <w:lang w:val="es-ES_tradnl"/>
              </w:rPr>
            </w:pPr>
            <w:r w:rsidRPr="002E535E">
              <w:rPr>
                <w:rFonts w:ascii="Verdana" w:hAnsi="Verdana" w:hint="default"/>
                <w:sz w:val="18"/>
                <w:szCs w:val="18"/>
                <w:lang w:val="es-ES_tradnl"/>
              </w:rPr>
              <w:t xml:space="preserve">0 = Se han superado con éxito los retos </w:t>
            </w:r>
          </w:p>
        </w:tc>
      </w:tr>
      <w:tr w:rsidR="00950A37" w:rsidRPr="002E535E">
        <w:trPr>
          <w:trHeight w:val="196"/>
        </w:trPr>
        <w:tc>
          <w:tcPr>
            <w:tcW w:w="9195" w:type="dxa"/>
            <w:gridSpan w:val="8"/>
            <w:shd w:val="clear" w:color="auto" w:fill="E0E0E0"/>
            <w:vAlign w:val="center"/>
          </w:tcPr>
          <w:p w:rsidR="00950A37" w:rsidRPr="002E535E" w:rsidRDefault="00950A37">
            <w:pPr>
              <w:pStyle w:val="NormalWeb"/>
              <w:spacing w:before="0" w:beforeAutospacing="0" w:after="0" w:afterAutospacing="0"/>
              <w:ind w:left="1800" w:hanging="1080"/>
              <w:jc w:val="center"/>
              <w:rPr>
                <w:rFonts w:ascii="Verdana" w:hAnsi="Verdana" w:hint="default"/>
                <w:sz w:val="18"/>
                <w:szCs w:val="18"/>
                <w:lang w:val="es-ES_tradnl"/>
              </w:rPr>
            </w:pPr>
            <w:r w:rsidRPr="002E535E">
              <w:rPr>
                <w:rFonts w:ascii="Verdana" w:hAnsi="Verdana" w:hint="default"/>
                <w:sz w:val="18"/>
                <w:szCs w:val="18"/>
                <w:lang w:val="es-ES_tradnl"/>
              </w:rPr>
              <w:t>N/A = No aplicable</w:t>
            </w:r>
          </w:p>
        </w:tc>
      </w:tr>
      <w:tr w:rsidR="00950A37" w:rsidRPr="002E535E">
        <w:tblPrEx>
          <w:tblBorders>
            <w:insideH w:val="single" w:sz="4" w:space="0" w:color="808080"/>
            <w:insideV w:val="single" w:sz="4" w:space="0" w:color="808080"/>
          </w:tblBorders>
          <w:tblLook w:val="0000" w:firstRow="0" w:lastRow="0" w:firstColumn="0" w:lastColumn="0" w:noHBand="0" w:noVBand="0"/>
        </w:tblPrEx>
        <w:trPr>
          <w:cantSplit/>
          <w:trHeight w:val="140"/>
        </w:trPr>
        <w:tc>
          <w:tcPr>
            <w:tcW w:w="2032" w:type="dxa"/>
            <w:vMerge w:val="restart"/>
            <w:tcBorders>
              <w:top w:val="threeDEmboss" w:sz="6" w:space="0" w:color="FFFFFF"/>
              <w:left w:val="threeDEmboss" w:sz="6" w:space="0" w:color="FFFFFF"/>
              <w:right w:val="threeDEmboss" w:sz="6" w:space="0" w:color="FFFFFF"/>
            </w:tcBorders>
            <w:shd w:val="clear" w:color="auto" w:fill="C0C0C0"/>
            <w:vAlign w:val="center"/>
          </w:tcPr>
          <w:p w:rsidR="00950A37" w:rsidRPr="00EF2646" w:rsidRDefault="00950A37">
            <w:pPr>
              <w:pStyle w:val="Heading23rdNR"/>
              <w:spacing w:after="120"/>
              <w:rPr>
                <w:b w:val="0"/>
                <w:bCs w:val="0"/>
                <w:color w:val="auto"/>
                <w:sz w:val="16"/>
                <w:szCs w:val="16"/>
                <w:lang w:val="es-ES_tradnl"/>
              </w:rPr>
            </w:pPr>
            <w:bookmarkStart w:id="101" w:name="_Toc93824837"/>
            <w:r w:rsidRPr="00EF2646">
              <w:rPr>
                <w:color w:val="auto"/>
                <w:sz w:val="16"/>
                <w:szCs w:val="16"/>
                <w:lang w:val="es-ES_tradnl"/>
              </w:rPr>
              <w:t>Retos</w:t>
            </w:r>
            <w:bookmarkEnd w:id="101"/>
          </w:p>
        </w:tc>
        <w:tc>
          <w:tcPr>
            <w:tcW w:w="7163" w:type="dxa"/>
            <w:gridSpan w:val="7"/>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EF2646" w:rsidRDefault="00950A37">
            <w:pPr>
              <w:pStyle w:val="Heading23rdNR"/>
              <w:spacing w:after="120"/>
              <w:rPr>
                <w:color w:val="auto"/>
                <w:sz w:val="20"/>
                <w:szCs w:val="20"/>
                <w:lang w:val="es-ES_tradnl"/>
              </w:rPr>
            </w:pPr>
            <w:bookmarkStart w:id="102" w:name="_Toc93824838"/>
            <w:r w:rsidRPr="00EF2646">
              <w:rPr>
                <w:color w:val="auto"/>
                <w:sz w:val="20"/>
                <w:szCs w:val="20"/>
                <w:lang w:val="es-ES_tradnl"/>
              </w:rPr>
              <w:t>Programa de trabajo</w:t>
            </w:r>
            <w:bookmarkEnd w:id="102"/>
          </w:p>
        </w:tc>
      </w:tr>
      <w:tr w:rsidR="00950A37" w:rsidRPr="002E535E">
        <w:tblPrEx>
          <w:tblBorders>
            <w:insideH w:val="single" w:sz="4" w:space="0" w:color="808080"/>
            <w:insideV w:val="single" w:sz="4" w:space="0" w:color="808080"/>
          </w:tblBorders>
          <w:tblLook w:val="0000" w:firstRow="0" w:lastRow="0" w:firstColumn="0" w:lastColumn="0" w:noHBand="0" w:noVBand="0"/>
        </w:tblPrEx>
        <w:trPr>
          <w:cantSplit/>
          <w:trHeight w:val="384"/>
        </w:trPr>
        <w:tc>
          <w:tcPr>
            <w:tcW w:w="2032" w:type="dxa"/>
            <w:vMerge/>
            <w:tcBorders>
              <w:left w:val="threeDEmboss" w:sz="6" w:space="0" w:color="FFFFFF"/>
              <w:bottom w:val="threeDEmboss" w:sz="6" w:space="0" w:color="FFFFFF"/>
              <w:right w:val="threeDEmboss" w:sz="6" w:space="0" w:color="FFFFFF"/>
              <w:tl2br w:val="single" w:sz="4" w:space="0" w:color="auto"/>
            </w:tcBorders>
          </w:tcPr>
          <w:p w:rsidR="00950A37" w:rsidRPr="00EF2646" w:rsidRDefault="00950A37">
            <w:pPr>
              <w:pStyle w:val="Heading23rdNR"/>
              <w:spacing w:after="120"/>
              <w:rPr>
                <w:color w:val="auto"/>
                <w:sz w:val="16"/>
                <w:szCs w:val="16"/>
                <w:lang w:val="es-ES_tradnl"/>
              </w:rPr>
            </w:pPr>
          </w:p>
        </w:tc>
        <w:tc>
          <w:tcPr>
            <w:tcW w:w="879"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EF2646" w:rsidRDefault="00950A37">
            <w:pPr>
              <w:pStyle w:val="Heading23rdNR"/>
              <w:spacing w:after="120"/>
              <w:rPr>
                <w:color w:val="auto"/>
                <w:sz w:val="16"/>
                <w:szCs w:val="16"/>
                <w:lang w:val="es-ES_tradnl"/>
              </w:rPr>
            </w:pPr>
            <w:bookmarkStart w:id="103" w:name="_Toc77496553"/>
            <w:bookmarkStart w:id="104" w:name="_Toc93824839"/>
            <w:r w:rsidRPr="00EF2646">
              <w:rPr>
                <w:color w:val="auto"/>
                <w:sz w:val="16"/>
                <w:szCs w:val="16"/>
                <w:lang w:val="es-ES_tradnl"/>
              </w:rPr>
              <w:t>Agrícola</w:t>
            </w:r>
            <w:bookmarkEnd w:id="103"/>
            <w:bookmarkEnd w:id="104"/>
          </w:p>
        </w:tc>
        <w:tc>
          <w:tcPr>
            <w:tcW w:w="92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EF2646" w:rsidRDefault="00950A37">
            <w:pPr>
              <w:pStyle w:val="Heading23rdNR"/>
              <w:spacing w:after="120"/>
              <w:rPr>
                <w:color w:val="auto"/>
                <w:sz w:val="16"/>
                <w:szCs w:val="16"/>
                <w:lang w:val="es-ES_tradnl"/>
              </w:rPr>
            </w:pPr>
            <w:bookmarkStart w:id="105" w:name="_Toc93824840"/>
            <w:r w:rsidRPr="00EF2646">
              <w:rPr>
                <w:color w:val="auto"/>
                <w:sz w:val="16"/>
                <w:szCs w:val="16"/>
                <w:lang w:val="es-ES_tradnl"/>
              </w:rPr>
              <w:t>Forestal</w:t>
            </w:r>
            <w:bookmarkEnd w:id="105"/>
          </w:p>
        </w:tc>
        <w:tc>
          <w:tcPr>
            <w:tcW w:w="92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EF2646" w:rsidRDefault="00950A37">
            <w:pPr>
              <w:pStyle w:val="Heading23rdNR"/>
              <w:spacing w:after="120"/>
              <w:rPr>
                <w:color w:val="auto"/>
                <w:sz w:val="16"/>
                <w:szCs w:val="16"/>
                <w:lang w:val="es-ES_tradnl"/>
              </w:rPr>
            </w:pPr>
            <w:bookmarkStart w:id="106" w:name="_Toc93824841"/>
            <w:r w:rsidRPr="00EF2646">
              <w:rPr>
                <w:color w:val="auto"/>
                <w:sz w:val="16"/>
                <w:szCs w:val="16"/>
                <w:lang w:val="es-ES_tradnl"/>
              </w:rPr>
              <w:t>Marina y costera</w:t>
            </w:r>
            <w:bookmarkEnd w:id="106"/>
          </w:p>
        </w:tc>
        <w:tc>
          <w:tcPr>
            <w:tcW w:w="1226"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EF2646" w:rsidRDefault="00950A37">
            <w:pPr>
              <w:pStyle w:val="Heading23rdNR"/>
              <w:spacing w:after="120"/>
              <w:rPr>
                <w:color w:val="auto"/>
                <w:sz w:val="16"/>
                <w:szCs w:val="16"/>
                <w:lang w:val="es-ES_tradnl"/>
              </w:rPr>
            </w:pPr>
            <w:bookmarkStart w:id="107" w:name="_Toc75320243"/>
            <w:bookmarkStart w:id="108" w:name="_Toc77496556"/>
            <w:bookmarkStart w:id="109" w:name="_Toc93824842"/>
            <w:r w:rsidRPr="00EF2646">
              <w:rPr>
                <w:color w:val="auto"/>
                <w:sz w:val="16"/>
                <w:szCs w:val="16"/>
                <w:lang w:val="es-ES_tradnl"/>
              </w:rPr>
              <w:t>Ecosistemas de aguas continentales</w:t>
            </w:r>
            <w:bookmarkEnd w:id="107"/>
            <w:bookmarkEnd w:id="108"/>
            <w:bookmarkEnd w:id="109"/>
          </w:p>
        </w:tc>
        <w:tc>
          <w:tcPr>
            <w:tcW w:w="1226"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EF2646" w:rsidRDefault="00950A37">
            <w:pPr>
              <w:pStyle w:val="Heading23rdNR"/>
              <w:spacing w:after="120"/>
              <w:rPr>
                <w:color w:val="auto"/>
                <w:sz w:val="16"/>
                <w:szCs w:val="16"/>
                <w:lang w:val="es-ES_tradnl"/>
              </w:rPr>
            </w:pPr>
            <w:bookmarkStart w:id="110" w:name="_Toc75320244"/>
            <w:bookmarkStart w:id="111" w:name="_Toc77496557"/>
            <w:bookmarkStart w:id="112" w:name="_Toc78202069"/>
            <w:bookmarkStart w:id="113" w:name="_Toc93824843"/>
            <w:r w:rsidRPr="00EF2646">
              <w:rPr>
                <w:color w:val="auto"/>
                <w:sz w:val="16"/>
                <w:szCs w:val="16"/>
                <w:lang w:val="es-ES_tradnl"/>
              </w:rPr>
              <w:t>Tierras áridas y su</w:t>
            </w:r>
            <w:r w:rsidRPr="00EF2646">
              <w:rPr>
                <w:color w:val="auto"/>
                <w:sz w:val="16"/>
                <w:szCs w:val="16"/>
                <w:lang w:val="es-ES_tradnl"/>
              </w:rPr>
              <w:t>b</w:t>
            </w:r>
            <w:r w:rsidRPr="00EF2646">
              <w:rPr>
                <w:color w:val="auto"/>
                <w:sz w:val="16"/>
                <w:szCs w:val="16"/>
                <w:lang w:val="es-ES_tradnl"/>
              </w:rPr>
              <w:t>húmedas</w:t>
            </w:r>
            <w:bookmarkEnd w:id="110"/>
            <w:bookmarkEnd w:id="111"/>
            <w:bookmarkEnd w:id="112"/>
            <w:bookmarkEnd w:id="113"/>
          </w:p>
        </w:tc>
        <w:tc>
          <w:tcPr>
            <w:tcW w:w="1992"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EF2646" w:rsidRDefault="00950A37">
            <w:pPr>
              <w:pStyle w:val="Heading23rdNR"/>
              <w:spacing w:after="120"/>
              <w:rPr>
                <w:color w:val="auto"/>
                <w:sz w:val="16"/>
                <w:szCs w:val="16"/>
                <w:lang w:val="es-ES_tradnl"/>
              </w:rPr>
            </w:pPr>
            <w:bookmarkStart w:id="114" w:name="_Toc93824844"/>
            <w:r w:rsidRPr="00EF2646">
              <w:rPr>
                <w:color w:val="auto"/>
                <w:sz w:val="16"/>
                <w:szCs w:val="16"/>
                <w:lang w:val="es-ES_tradnl"/>
              </w:rPr>
              <w:t>Montañas</w:t>
            </w:r>
            <w:bookmarkEnd w:id="114"/>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209"/>
        </w:trPr>
        <w:tc>
          <w:tcPr>
            <w:tcW w:w="2032" w:type="dxa"/>
            <w:tcBorders>
              <w:top w:val="threeDEmboss" w:sz="6"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15" w:name="_Toc93824845"/>
            <w:r w:rsidRPr="00EF2646">
              <w:rPr>
                <w:b w:val="0"/>
                <w:bCs w:val="0"/>
                <w:color w:val="auto"/>
                <w:sz w:val="16"/>
                <w:lang w:val="es-ES_tradnl"/>
              </w:rPr>
              <w:t>Falta de voluntad y apoyo político</w:t>
            </w:r>
            <w:bookmarkEnd w:id="115"/>
          </w:p>
        </w:tc>
        <w:tc>
          <w:tcPr>
            <w:tcW w:w="879" w:type="dxa"/>
            <w:tcBorders>
              <w:top w:val="threeDEmboss" w:sz="6" w:space="0" w:color="FFFFFF"/>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threeDEmboss" w:sz="6" w:space="0" w:color="FFFFFF"/>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threeDEmboss" w:sz="6" w:space="0" w:color="FFFFFF"/>
              <w:bottom w:val="single" w:sz="4" w:space="0" w:color="808080"/>
            </w:tcBorders>
          </w:tcPr>
          <w:p w:rsidR="00950A37" w:rsidRPr="00EF2646" w:rsidRDefault="003575D5">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threeDEmboss" w:sz="6" w:space="0" w:color="FFFFFF"/>
              <w:bottom w:val="single" w:sz="4" w:space="0" w:color="808080"/>
            </w:tcBorders>
          </w:tcPr>
          <w:p w:rsidR="00950A37" w:rsidRPr="00EF2646" w:rsidRDefault="003575D5">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threeDEmboss" w:sz="6" w:space="0" w:color="FFFFFF"/>
              <w:bottom w:val="single" w:sz="4" w:space="0" w:color="808080"/>
            </w:tcBorders>
          </w:tcPr>
          <w:p w:rsidR="00950A37"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992" w:type="dxa"/>
            <w:tcBorders>
              <w:top w:val="threeDEmboss" w:sz="6" w:space="0" w:color="FFFFFF"/>
              <w:bottom w:val="single" w:sz="4" w:space="0" w:color="808080"/>
              <w:right w:val="threeDEmboss" w:sz="6" w:space="0" w:color="FFFFFF"/>
            </w:tcBorders>
          </w:tcPr>
          <w:p w:rsidR="00950A37" w:rsidRPr="00EF2646" w:rsidRDefault="001E5B84">
            <w:pPr>
              <w:pStyle w:val="Heading23rdNR"/>
              <w:spacing w:after="120"/>
              <w:rPr>
                <w:b w:val="0"/>
                <w:bCs w:val="0"/>
                <w:color w:val="auto"/>
                <w:sz w:val="18"/>
                <w:szCs w:val="18"/>
                <w:lang w:val="es-ES_tradnl"/>
              </w:rPr>
            </w:pPr>
            <w:r w:rsidRPr="00EF2646">
              <w:rPr>
                <w:b w:val="0"/>
                <w:bCs w:val="0"/>
                <w:color w:val="auto"/>
                <w:sz w:val="18"/>
                <w:szCs w:val="18"/>
                <w:lang w:val="es-ES_tradnl"/>
              </w:rPr>
              <w:t>3</w:t>
            </w:r>
          </w:p>
          <w:p w:rsidR="00BA1DBA" w:rsidRPr="00EF2646" w:rsidRDefault="00BA1DBA">
            <w:pPr>
              <w:pStyle w:val="Heading23rdNR"/>
              <w:spacing w:after="120"/>
              <w:rPr>
                <w:b w:val="0"/>
                <w:bCs w:val="0"/>
                <w:color w:val="auto"/>
                <w:sz w:val="18"/>
                <w:szCs w:val="18"/>
                <w:lang w:val="es-ES_tradnl"/>
              </w:rPr>
            </w:pP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451"/>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16" w:name="_Toc75320247"/>
            <w:bookmarkStart w:id="117" w:name="_Toc76880969"/>
            <w:bookmarkStart w:id="118" w:name="_Toc77496560"/>
            <w:bookmarkStart w:id="119" w:name="_Toc78202072"/>
            <w:bookmarkStart w:id="120" w:name="_Toc93824846"/>
            <w:r w:rsidRPr="00EF2646">
              <w:rPr>
                <w:b w:val="0"/>
                <w:bCs w:val="0"/>
                <w:color w:val="auto"/>
                <w:sz w:val="16"/>
                <w:lang w:val="es-ES_tradnl"/>
              </w:rPr>
              <w:t>Limitadas la p</w:t>
            </w:r>
            <w:bookmarkEnd w:id="116"/>
            <w:bookmarkEnd w:id="117"/>
            <w:bookmarkEnd w:id="118"/>
            <w:bookmarkEnd w:id="119"/>
            <w:r w:rsidRPr="00EF2646">
              <w:rPr>
                <w:b w:val="0"/>
                <w:bCs w:val="0"/>
                <w:color w:val="auto"/>
                <w:sz w:val="16"/>
                <w:lang w:val="es-ES_tradnl"/>
              </w:rPr>
              <w:t>articipación pública e intervención de interesados dire</w:t>
            </w:r>
            <w:r w:rsidRPr="00EF2646">
              <w:rPr>
                <w:b w:val="0"/>
                <w:bCs w:val="0"/>
                <w:color w:val="auto"/>
                <w:sz w:val="16"/>
                <w:lang w:val="es-ES_tradnl"/>
              </w:rPr>
              <w:t>c</w:t>
            </w:r>
            <w:r w:rsidRPr="00EF2646">
              <w:rPr>
                <w:b w:val="0"/>
                <w:bCs w:val="0"/>
                <w:color w:val="auto"/>
                <w:sz w:val="16"/>
                <w:lang w:val="es-ES_tradnl"/>
              </w:rPr>
              <w:t>tos</w:t>
            </w:r>
            <w:bookmarkEnd w:id="120"/>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992" w:type="dxa"/>
            <w:tcBorders>
              <w:top w:val="single" w:sz="4" w:space="0" w:color="808080"/>
              <w:bottom w:val="single" w:sz="4" w:space="0" w:color="808080"/>
              <w:right w:val="threeDEmboss" w:sz="6" w:space="0" w:color="FFFFFF"/>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545"/>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21" w:name="_Toc93824847"/>
            <w:r w:rsidRPr="00EF2646">
              <w:rPr>
                <w:b w:val="0"/>
                <w:bCs w:val="0"/>
                <w:color w:val="auto"/>
                <w:sz w:val="16"/>
                <w:lang w:val="es-ES_tradnl"/>
              </w:rPr>
              <w:t>Falta de incorporación e integración de las cuestiones sobre diversidad biológica a otros se</w:t>
            </w:r>
            <w:r w:rsidRPr="00EF2646">
              <w:rPr>
                <w:b w:val="0"/>
                <w:bCs w:val="0"/>
                <w:color w:val="auto"/>
                <w:sz w:val="16"/>
                <w:lang w:val="es-ES_tradnl"/>
              </w:rPr>
              <w:t>c</w:t>
            </w:r>
            <w:r w:rsidRPr="00EF2646">
              <w:rPr>
                <w:b w:val="0"/>
                <w:bCs w:val="0"/>
                <w:color w:val="auto"/>
                <w:sz w:val="16"/>
                <w:lang w:val="es-ES_tradnl"/>
              </w:rPr>
              <w:t>tores</w:t>
            </w:r>
            <w:bookmarkEnd w:id="121"/>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p w:rsidR="00BA1DBA" w:rsidRPr="00EF2646" w:rsidRDefault="00BA1DBA">
            <w:pPr>
              <w:pStyle w:val="Heading23rdNR"/>
              <w:spacing w:after="120"/>
              <w:rPr>
                <w:b w:val="0"/>
                <w:bCs w:val="0"/>
                <w:color w:val="auto"/>
                <w:sz w:val="18"/>
                <w:szCs w:val="18"/>
                <w:lang w:val="es-ES_tradnl"/>
              </w:rPr>
            </w:pPr>
          </w:p>
        </w:tc>
        <w:tc>
          <w:tcPr>
            <w:tcW w:w="1992" w:type="dxa"/>
            <w:tcBorders>
              <w:top w:val="single" w:sz="4" w:space="0" w:color="808080"/>
              <w:bottom w:val="single" w:sz="4" w:space="0" w:color="808080"/>
              <w:right w:val="threeDEmboss" w:sz="6" w:space="0" w:color="FFFFFF"/>
            </w:tcBorders>
          </w:tcPr>
          <w:p w:rsidR="00950A37"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 xml:space="preserve">2 </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269"/>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22" w:name="_Toc93824848"/>
            <w:r w:rsidRPr="00EF2646">
              <w:rPr>
                <w:b w:val="0"/>
                <w:bCs w:val="0"/>
                <w:color w:val="auto"/>
                <w:sz w:val="16"/>
                <w:lang w:val="es-ES_tradnl"/>
              </w:rPr>
              <w:t>Falta de medidas de precaución y proactivas</w:t>
            </w:r>
            <w:bookmarkEnd w:id="122"/>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992" w:type="dxa"/>
            <w:tcBorders>
              <w:top w:val="single" w:sz="4" w:space="0" w:color="808080"/>
              <w:bottom w:val="single" w:sz="4" w:space="0" w:color="808080"/>
              <w:right w:val="threeDEmboss" w:sz="6" w:space="0" w:color="FFFFFF"/>
            </w:tcBorders>
          </w:tcPr>
          <w:p w:rsidR="00950A37" w:rsidRPr="00EF2646" w:rsidRDefault="00B46A95">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451"/>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23" w:name="_Toc93824849"/>
            <w:r w:rsidRPr="00EF2646">
              <w:rPr>
                <w:b w:val="0"/>
                <w:bCs w:val="0"/>
                <w:color w:val="auto"/>
                <w:sz w:val="16"/>
                <w:lang w:val="es-ES_tradnl"/>
              </w:rPr>
              <w:t>Capacidad inadecuada para actuar por razón de debilidades instituci</w:t>
            </w:r>
            <w:r w:rsidRPr="00EF2646">
              <w:rPr>
                <w:b w:val="0"/>
                <w:bCs w:val="0"/>
                <w:color w:val="auto"/>
                <w:sz w:val="16"/>
                <w:lang w:val="es-ES_tradnl"/>
              </w:rPr>
              <w:t>o</w:t>
            </w:r>
            <w:r w:rsidRPr="00EF2646">
              <w:rPr>
                <w:b w:val="0"/>
                <w:bCs w:val="0"/>
                <w:color w:val="auto"/>
                <w:sz w:val="16"/>
                <w:lang w:val="es-ES_tradnl"/>
              </w:rPr>
              <w:t>nales</w:t>
            </w:r>
            <w:bookmarkEnd w:id="123"/>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451"/>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24" w:name="_Toc93824850"/>
            <w:r w:rsidRPr="00EF2646">
              <w:rPr>
                <w:b w:val="0"/>
                <w:bCs w:val="0"/>
                <w:color w:val="auto"/>
                <w:sz w:val="16"/>
                <w:lang w:val="es-ES_tradnl"/>
              </w:rPr>
              <w:t>Falta de transferencia de tecnología y con</w:t>
            </w:r>
            <w:r w:rsidRPr="00EF2646">
              <w:rPr>
                <w:b w:val="0"/>
                <w:bCs w:val="0"/>
                <w:color w:val="auto"/>
                <w:sz w:val="16"/>
                <w:lang w:val="es-ES_tradnl"/>
              </w:rPr>
              <w:t>o</w:t>
            </w:r>
            <w:r w:rsidRPr="00EF2646">
              <w:rPr>
                <w:b w:val="0"/>
                <w:bCs w:val="0"/>
                <w:color w:val="auto"/>
                <w:sz w:val="16"/>
                <w:lang w:val="es-ES_tradnl"/>
              </w:rPr>
              <w:t>cimientos y experiencia</w:t>
            </w:r>
            <w:bookmarkEnd w:id="124"/>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356"/>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25" w:name="_Toc93824851"/>
            <w:r w:rsidRPr="00EF2646">
              <w:rPr>
                <w:b w:val="0"/>
                <w:bCs w:val="0"/>
                <w:color w:val="auto"/>
                <w:sz w:val="16"/>
                <w:lang w:val="es-ES_tradnl"/>
              </w:rPr>
              <w:t>Pérdida de conoc</w:t>
            </w:r>
            <w:r w:rsidRPr="00EF2646">
              <w:rPr>
                <w:b w:val="0"/>
                <w:bCs w:val="0"/>
                <w:color w:val="auto"/>
                <w:sz w:val="16"/>
                <w:lang w:val="es-ES_tradnl"/>
              </w:rPr>
              <w:t>i</w:t>
            </w:r>
            <w:r w:rsidRPr="00EF2646">
              <w:rPr>
                <w:b w:val="0"/>
                <w:bCs w:val="0"/>
                <w:color w:val="auto"/>
                <w:sz w:val="16"/>
                <w:lang w:val="es-ES_tradnl"/>
              </w:rPr>
              <w:t>mientos tradicionales</w:t>
            </w:r>
            <w:bookmarkEnd w:id="125"/>
          </w:p>
        </w:tc>
        <w:tc>
          <w:tcPr>
            <w:tcW w:w="879" w:type="dxa"/>
            <w:tcBorders>
              <w:top w:val="single" w:sz="4" w:space="0" w:color="808080"/>
              <w:bottom w:val="single" w:sz="4" w:space="0" w:color="808080"/>
            </w:tcBorders>
          </w:tcPr>
          <w:p w:rsidR="00E3168B" w:rsidRPr="00EF2646" w:rsidRDefault="00E3168B">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N/a</w:t>
            </w:r>
          </w:p>
        </w:tc>
        <w:tc>
          <w:tcPr>
            <w:tcW w:w="1992" w:type="dxa"/>
            <w:tcBorders>
              <w:top w:val="single" w:sz="4" w:space="0" w:color="808080"/>
              <w:bottom w:val="single" w:sz="4" w:space="0" w:color="808080"/>
              <w:right w:val="threeDEmboss" w:sz="6" w:space="0" w:color="FFFFFF"/>
            </w:tcBorders>
          </w:tcPr>
          <w:p w:rsidR="00950A37" w:rsidRPr="00EF2646" w:rsidRDefault="001E5B84">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545"/>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26" w:name="_Toc93824852"/>
            <w:r w:rsidRPr="00EF2646">
              <w:rPr>
                <w:b w:val="0"/>
                <w:bCs w:val="0"/>
                <w:color w:val="auto"/>
                <w:sz w:val="16"/>
                <w:lang w:val="es-ES_tradnl"/>
              </w:rPr>
              <w:t>Falta de capacidades de investigación científica adecuadas en apoyo de todos los objetivos</w:t>
            </w:r>
            <w:bookmarkEnd w:id="126"/>
          </w:p>
        </w:tc>
        <w:tc>
          <w:tcPr>
            <w:tcW w:w="879"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356"/>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27" w:name="_Toc93824853"/>
            <w:r w:rsidRPr="00EF2646">
              <w:rPr>
                <w:b w:val="0"/>
                <w:bCs w:val="0"/>
                <w:color w:val="auto"/>
                <w:sz w:val="16"/>
                <w:lang w:val="es-ES_tradnl"/>
              </w:rPr>
              <w:t>Falta de conocimientos e información acces</w:t>
            </w:r>
            <w:r w:rsidRPr="00EF2646">
              <w:rPr>
                <w:b w:val="0"/>
                <w:bCs w:val="0"/>
                <w:color w:val="auto"/>
                <w:sz w:val="16"/>
                <w:lang w:val="es-ES_tradnl"/>
              </w:rPr>
              <w:t>i</w:t>
            </w:r>
            <w:r w:rsidRPr="00EF2646">
              <w:rPr>
                <w:b w:val="0"/>
                <w:bCs w:val="0"/>
                <w:color w:val="auto"/>
                <w:sz w:val="16"/>
                <w:lang w:val="es-ES_tradnl"/>
              </w:rPr>
              <w:t>bles</w:t>
            </w:r>
            <w:bookmarkEnd w:id="127"/>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BA1DBA"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BA1DBA"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BA1DBA" w:rsidRPr="00EF2646" w:rsidRDefault="00D15181">
            <w:pPr>
              <w:pStyle w:val="Heading23rdNR"/>
              <w:spacing w:after="120"/>
              <w:rPr>
                <w:b w:val="0"/>
                <w:bCs w:val="0"/>
                <w:color w:val="auto"/>
                <w:sz w:val="18"/>
                <w:szCs w:val="18"/>
                <w:lang w:val="es-ES_tradnl"/>
              </w:rPr>
            </w:pPr>
            <w:r w:rsidRPr="00EF2646">
              <w:rPr>
                <w:b w:val="0"/>
                <w:bCs w:val="0"/>
                <w:color w:val="auto"/>
                <w:sz w:val="18"/>
                <w:szCs w:val="18"/>
                <w:lang w:val="es-ES_tradnl"/>
              </w:rPr>
              <w:t>2</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356"/>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28" w:name="_Toc75320255"/>
            <w:bookmarkStart w:id="129" w:name="_Toc76880977"/>
            <w:bookmarkStart w:id="130" w:name="_Toc77496568"/>
            <w:bookmarkStart w:id="131" w:name="_Toc78202080"/>
            <w:bookmarkStart w:id="132" w:name="_Toc93824854"/>
            <w:r w:rsidRPr="00EF2646">
              <w:rPr>
                <w:b w:val="0"/>
                <w:bCs w:val="0"/>
                <w:color w:val="auto"/>
                <w:sz w:val="16"/>
                <w:lang w:val="es-ES_tradnl"/>
              </w:rPr>
              <w:t xml:space="preserve">Falta de educación y conciencia pública </w:t>
            </w:r>
            <w:bookmarkEnd w:id="128"/>
            <w:bookmarkEnd w:id="129"/>
            <w:bookmarkEnd w:id="130"/>
            <w:bookmarkEnd w:id="131"/>
            <w:r w:rsidRPr="00EF2646">
              <w:rPr>
                <w:b w:val="0"/>
                <w:bCs w:val="0"/>
                <w:color w:val="auto"/>
                <w:sz w:val="16"/>
                <w:lang w:val="es-ES_tradnl"/>
              </w:rPr>
              <w:t>a todos los niveles</w:t>
            </w:r>
            <w:bookmarkEnd w:id="132"/>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553"/>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33" w:name="_Toc93824855"/>
            <w:r w:rsidRPr="00EF2646">
              <w:rPr>
                <w:b w:val="0"/>
                <w:bCs w:val="0"/>
                <w:color w:val="auto"/>
                <w:sz w:val="16"/>
                <w:lang w:val="es-ES_tradnl"/>
              </w:rPr>
              <w:t>Conocimientos científicos y tradicionales exi</w:t>
            </w:r>
            <w:r w:rsidRPr="00EF2646">
              <w:rPr>
                <w:b w:val="0"/>
                <w:bCs w:val="0"/>
                <w:color w:val="auto"/>
                <w:sz w:val="16"/>
                <w:lang w:val="es-ES_tradnl"/>
              </w:rPr>
              <w:t>s</w:t>
            </w:r>
            <w:r w:rsidRPr="00EF2646">
              <w:rPr>
                <w:b w:val="0"/>
                <w:bCs w:val="0"/>
                <w:color w:val="auto"/>
                <w:sz w:val="16"/>
                <w:lang w:val="es-ES_tradnl"/>
              </w:rPr>
              <w:t>tentes no utilizados con plenitud</w:t>
            </w:r>
            <w:bookmarkEnd w:id="133"/>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3575D5">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992" w:type="dxa"/>
            <w:tcBorders>
              <w:top w:val="single" w:sz="4" w:space="0" w:color="808080"/>
              <w:bottom w:val="single" w:sz="4" w:space="0" w:color="808080"/>
              <w:right w:val="threeDEmboss" w:sz="6" w:space="0" w:color="FFFFFF"/>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836"/>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34" w:name="_Toc93824856"/>
            <w:r w:rsidRPr="00EF2646">
              <w:rPr>
                <w:b w:val="0"/>
                <w:bCs w:val="0"/>
                <w:color w:val="auto"/>
                <w:sz w:val="16"/>
                <w:lang w:val="es-ES_tradnl"/>
              </w:rPr>
              <w:t>Pérdida de la diversidad biológica y de los correspondientes bienes y servicios que proporciona no adecuadamente co</w:t>
            </w:r>
            <w:r w:rsidRPr="00EF2646">
              <w:rPr>
                <w:b w:val="0"/>
                <w:bCs w:val="0"/>
                <w:color w:val="auto"/>
                <w:sz w:val="16"/>
                <w:lang w:val="es-ES_tradnl"/>
              </w:rPr>
              <w:t>m</w:t>
            </w:r>
            <w:r w:rsidRPr="00EF2646">
              <w:rPr>
                <w:b w:val="0"/>
                <w:bCs w:val="0"/>
                <w:color w:val="auto"/>
                <w:sz w:val="16"/>
                <w:lang w:val="es-ES_tradnl"/>
              </w:rPr>
              <w:t>prendida y documentada</w:t>
            </w:r>
            <w:bookmarkEnd w:id="134"/>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364"/>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35" w:name="_Toc93824857"/>
            <w:r w:rsidRPr="00EF2646">
              <w:rPr>
                <w:b w:val="0"/>
                <w:bCs w:val="0"/>
                <w:color w:val="auto"/>
                <w:sz w:val="16"/>
                <w:lang w:val="es-ES_tradnl"/>
              </w:rPr>
              <w:t>Falta de recursos financieros, humanos y técnicos</w:t>
            </w:r>
            <w:bookmarkEnd w:id="135"/>
          </w:p>
        </w:tc>
        <w:tc>
          <w:tcPr>
            <w:tcW w:w="879"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992" w:type="dxa"/>
            <w:tcBorders>
              <w:top w:val="single" w:sz="4" w:space="0" w:color="808080"/>
              <w:bottom w:val="single" w:sz="4" w:space="0" w:color="808080"/>
              <w:right w:val="threeDEmboss" w:sz="6" w:space="0" w:color="FFFFFF"/>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262"/>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36" w:name="_Toc93824858"/>
            <w:r w:rsidRPr="00EF2646">
              <w:rPr>
                <w:b w:val="0"/>
                <w:bCs w:val="0"/>
                <w:color w:val="auto"/>
                <w:sz w:val="16"/>
                <w:lang w:val="es-ES_tradnl"/>
              </w:rPr>
              <w:t>Falta de incentivos económicos</w:t>
            </w:r>
            <w:bookmarkEnd w:id="136"/>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BA1DBA" w:rsidRPr="00EF2646" w:rsidRDefault="00BA1DB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356"/>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37" w:name="_Toc93824859"/>
            <w:r w:rsidRPr="00EF2646">
              <w:rPr>
                <w:b w:val="0"/>
                <w:bCs w:val="0"/>
                <w:color w:val="auto"/>
                <w:sz w:val="16"/>
                <w:lang w:val="es-ES_tradnl"/>
              </w:rPr>
              <w:t>Falta de participación en los beneficios</w:t>
            </w:r>
            <w:bookmarkEnd w:id="137"/>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p w:rsidR="00487B41" w:rsidRPr="00EF2646" w:rsidRDefault="00487B41">
            <w:pPr>
              <w:pStyle w:val="Heading23rdNR"/>
              <w:spacing w:after="120"/>
              <w:rPr>
                <w:b w:val="0"/>
                <w:bCs w:val="0"/>
                <w:color w:val="auto"/>
                <w:sz w:val="18"/>
                <w:szCs w:val="18"/>
                <w:lang w:val="es-ES_tradnl"/>
              </w:rPr>
            </w:pP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356"/>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38" w:name="_Toc93824860"/>
            <w:r w:rsidRPr="00EF2646">
              <w:rPr>
                <w:b w:val="0"/>
                <w:bCs w:val="0"/>
                <w:color w:val="auto"/>
                <w:sz w:val="16"/>
                <w:lang w:val="es-ES_tradnl"/>
              </w:rPr>
              <w:t>Falta de sinergias a niveles nacional e inte</w:t>
            </w:r>
            <w:r w:rsidRPr="00EF2646">
              <w:rPr>
                <w:b w:val="0"/>
                <w:bCs w:val="0"/>
                <w:color w:val="auto"/>
                <w:sz w:val="16"/>
                <w:lang w:val="es-ES_tradnl"/>
              </w:rPr>
              <w:t>r</w:t>
            </w:r>
            <w:r w:rsidRPr="00EF2646">
              <w:rPr>
                <w:b w:val="0"/>
                <w:bCs w:val="0"/>
                <w:color w:val="auto"/>
                <w:sz w:val="16"/>
                <w:lang w:val="es-ES_tradnl"/>
              </w:rPr>
              <w:t>nacional</w:t>
            </w:r>
            <w:bookmarkEnd w:id="138"/>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364"/>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39" w:name="_Toc93824861"/>
            <w:r w:rsidRPr="00EF2646">
              <w:rPr>
                <w:b w:val="0"/>
                <w:bCs w:val="0"/>
                <w:color w:val="auto"/>
                <w:sz w:val="16"/>
                <w:lang w:val="es-ES_tradnl"/>
              </w:rPr>
              <w:t>Falta de cooperación al mismo nivel entre los interesados directos</w:t>
            </w:r>
            <w:bookmarkEnd w:id="139"/>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262"/>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40" w:name="_Toc93824862"/>
            <w:r w:rsidRPr="00EF2646">
              <w:rPr>
                <w:b w:val="0"/>
                <w:bCs w:val="0"/>
                <w:color w:val="auto"/>
                <w:sz w:val="16"/>
                <w:lang w:val="es-ES_tradnl"/>
              </w:rPr>
              <w:t>Falta de asociaciones eficaces</w:t>
            </w:r>
            <w:bookmarkEnd w:id="140"/>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356"/>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41" w:name="_Toc93824863"/>
            <w:r w:rsidRPr="00EF2646">
              <w:rPr>
                <w:b w:val="0"/>
                <w:bCs w:val="0"/>
                <w:color w:val="auto"/>
                <w:sz w:val="16"/>
                <w:lang w:val="es-ES_tradnl"/>
              </w:rPr>
              <w:t>Falta de intervención de la comunidad científica</w:t>
            </w:r>
            <w:bookmarkEnd w:id="141"/>
          </w:p>
        </w:tc>
        <w:tc>
          <w:tcPr>
            <w:tcW w:w="879" w:type="dxa"/>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262"/>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42" w:name="_Toc93824864"/>
            <w:r w:rsidRPr="00EF2646">
              <w:rPr>
                <w:b w:val="0"/>
                <w:bCs w:val="0"/>
                <w:color w:val="auto"/>
                <w:sz w:val="16"/>
                <w:lang w:val="es-ES_tradnl"/>
              </w:rPr>
              <w:t>Falta de políticas y leyes adecuadas</w:t>
            </w:r>
            <w:bookmarkEnd w:id="142"/>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487B41" w:rsidRPr="00EF2646" w:rsidRDefault="00D1518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189"/>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43" w:name="_Toc93824865"/>
            <w:r w:rsidRPr="00EF2646">
              <w:rPr>
                <w:b w:val="0"/>
                <w:bCs w:val="0"/>
                <w:color w:val="auto"/>
                <w:sz w:val="16"/>
                <w:lang w:val="es-ES_tradnl"/>
              </w:rPr>
              <w:t>Pobreza</w:t>
            </w:r>
            <w:bookmarkEnd w:id="143"/>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269"/>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44" w:name="_Toc93824866"/>
            <w:r w:rsidRPr="00EF2646">
              <w:rPr>
                <w:b w:val="0"/>
                <w:bCs w:val="0"/>
                <w:color w:val="auto"/>
                <w:sz w:val="16"/>
                <w:lang w:val="es-ES_tradnl"/>
              </w:rPr>
              <w:t>Presiones de la p</w:t>
            </w:r>
            <w:r w:rsidRPr="00EF2646">
              <w:rPr>
                <w:b w:val="0"/>
                <w:bCs w:val="0"/>
                <w:color w:val="auto"/>
                <w:sz w:val="16"/>
                <w:lang w:val="es-ES_tradnl"/>
              </w:rPr>
              <w:t>o</w:t>
            </w:r>
            <w:r w:rsidRPr="00EF2646">
              <w:rPr>
                <w:b w:val="0"/>
                <w:bCs w:val="0"/>
                <w:color w:val="auto"/>
                <w:sz w:val="16"/>
                <w:lang w:val="es-ES_tradnl"/>
              </w:rPr>
              <w:t>blación</w:t>
            </w:r>
            <w:bookmarkEnd w:id="144"/>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364"/>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45" w:name="_Toc75320268"/>
            <w:bookmarkStart w:id="146" w:name="_Toc76880990"/>
            <w:bookmarkStart w:id="147" w:name="_Toc77496581"/>
            <w:bookmarkStart w:id="148" w:name="_Toc78202093"/>
            <w:bookmarkStart w:id="149" w:name="_Toc93824867"/>
            <w:r w:rsidRPr="00EF2646">
              <w:rPr>
                <w:b w:val="0"/>
                <w:bCs w:val="0"/>
                <w:color w:val="auto"/>
                <w:sz w:val="16"/>
                <w:lang w:val="es-ES_tradnl"/>
              </w:rPr>
              <w:t>Pautas</w:t>
            </w:r>
            <w:bookmarkEnd w:id="145"/>
            <w:bookmarkEnd w:id="146"/>
            <w:bookmarkEnd w:id="147"/>
            <w:bookmarkEnd w:id="148"/>
            <w:r w:rsidRPr="00EF2646">
              <w:rPr>
                <w:b w:val="0"/>
                <w:bCs w:val="0"/>
                <w:color w:val="auto"/>
                <w:sz w:val="16"/>
                <w:lang w:val="es-ES_tradnl"/>
              </w:rPr>
              <w:t xml:space="preserve"> de consumo y producción insostenibles</w:t>
            </w:r>
            <w:bookmarkEnd w:id="149"/>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3575D5">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992" w:type="dxa"/>
            <w:tcBorders>
              <w:top w:val="single" w:sz="4" w:space="0" w:color="808080"/>
              <w:bottom w:val="single" w:sz="4" w:space="0" w:color="808080"/>
              <w:right w:val="threeDEmboss" w:sz="6" w:space="0" w:color="FFFFFF"/>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70"/>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50" w:name="_Toc93824868"/>
            <w:r w:rsidRPr="00EF2646">
              <w:rPr>
                <w:b w:val="0"/>
                <w:bCs w:val="0"/>
                <w:color w:val="auto"/>
                <w:sz w:val="16"/>
                <w:lang w:val="es-ES_tradnl"/>
              </w:rPr>
              <w:t>Falta de capacidades de las comunidades loc</w:t>
            </w:r>
            <w:r w:rsidRPr="00EF2646">
              <w:rPr>
                <w:b w:val="0"/>
                <w:bCs w:val="0"/>
                <w:color w:val="auto"/>
                <w:sz w:val="16"/>
                <w:lang w:val="es-ES_tradnl"/>
              </w:rPr>
              <w:t>a</w:t>
            </w:r>
            <w:r w:rsidRPr="00EF2646">
              <w:rPr>
                <w:b w:val="0"/>
                <w:bCs w:val="0"/>
                <w:color w:val="auto"/>
                <w:sz w:val="16"/>
                <w:lang w:val="es-ES_tradnl"/>
              </w:rPr>
              <w:t>les</w:t>
            </w:r>
            <w:bookmarkEnd w:id="150"/>
          </w:p>
        </w:tc>
        <w:tc>
          <w:tcPr>
            <w:tcW w:w="879" w:type="dxa"/>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70"/>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51" w:name="_Toc93824869"/>
            <w:r w:rsidRPr="00EF2646">
              <w:rPr>
                <w:b w:val="0"/>
                <w:bCs w:val="0"/>
                <w:color w:val="auto"/>
                <w:sz w:val="16"/>
                <w:lang w:val="es-ES_tradnl"/>
              </w:rPr>
              <w:t>Falta de conocimientos y prácticas de enfoques para la gestión b</w:t>
            </w:r>
            <w:r w:rsidRPr="00EF2646">
              <w:rPr>
                <w:b w:val="0"/>
                <w:bCs w:val="0"/>
                <w:color w:val="auto"/>
                <w:sz w:val="16"/>
                <w:lang w:val="es-ES_tradnl"/>
              </w:rPr>
              <w:t>a</w:t>
            </w:r>
            <w:r w:rsidRPr="00EF2646">
              <w:rPr>
                <w:b w:val="0"/>
                <w:bCs w:val="0"/>
                <w:color w:val="auto"/>
                <w:sz w:val="16"/>
                <w:lang w:val="es-ES_tradnl"/>
              </w:rPr>
              <w:t>sados en los ecosistemas</w:t>
            </w:r>
            <w:bookmarkEnd w:id="151"/>
          </w:p>
        </w:tc>
        <w:tc>
          <w:tcPr>
            <w:tcW w:w="879" w:type="dxa"/>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992" w:type="dxa"/>
            <w:tcBorders>
              <w:top w:val="single" w:sz="4" w:space="0" w:color="808080"/>
              <w:bottom w:val="single" w:sz="4" w:space="0" w:color="808080"/>
              <w:right w:val="threeDEmboss" w:sz="6" w:space="0" w:color="FFFFFF"/>
            </w:tcBorders>
          </w:tcPr>
          <w:p w:rsidR="00487B41" w:rsidRPr="00EF2646" w:rsidRDefault="009D50AA">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70"/>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252"/>
              </w:tabs>
              <w:spacing w:before="80" w:after="80"/>
              <w:ind w:left="252" w:hanging="252"/>
              <w:jc w:val="left"/>
              <w:rPr>
                <w:b w:val="0"/>
                <w:bCs w:val="0"/>
                <w:color w:val="auto"/>
                <w:sz w:val="16"/>
                <w:lang w:val="es-ES_tradnl"/>
              </w:rPr>
            </w:pPr>
            <w:bookmarkStart w:id="152" w:name="_Toc93824870"/>
            <w:r w:rsidRPr="00EF2646">
              <w:rPr>
                <w:b w:val="0"/>
                <w:bCs w:val="0"/>
                <w:color w:val="auto"/>
                <w:sz w:val="16"/>
                <w:lang w:val="es-ES_tradnl"/>
              </w:rPr>
              <w:t>Capacidad deficiente  de imposición de la ley</w:t>
            </w:r>
            <w:bookmarkEnd w:id="152"/>
          </w:p>
        </w:tc>
        <w:tc>
          <w:tcPr>
            <w:tcW w:w="879" w:type="dxa"/>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920" w:type="dxa"/>
            <w:gridSpan w:val="2"/>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487B41" w:rsidRPr="00EF2646" w:rsidRDefault="00487B41">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226" w:type="dxa"/>
            <w:tcBorders>
              <w:top w:val="single" w:sz="4" w:space="0" w:color="808080"/>
              <w:bottom w:val="single" w:sz="4" w:space="0" w:color="808080"/>
            </w:tcBorders>
          </w:tcPr>
          <w:p w:rsidR="00950A37" w:rsidRPr="00EF2646" w:rsidRDefault="003575D5">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992" w:type="dxa"/>
            <w:tcBorders>
              <w:top w:val="single" w:sz="4" w:space="0" w:color="808080"/>
              <w:bottom w:val="single" w:sz="4" w:space="0" w:color="808080"/>
              <w:right w:val="threeDEmboss" w:sz="6" w:space="0" w:color="FFFFFF"/>
            </w:tcBorders>
          </w:tcPr>
          <w:p w:rsidR="00950A37" w:rsidRPr="00EF2646" w:rsidRDefault="00B46A95">
            <w:pPr>
              <w:pStyle w:val="Heading23rdNR"/>
              <w:spacing w:after="120"/>
              <w:rPr>
                <w:b w:val="0"/>
                <w:bCs w:val="0"/>
                <w:color w:val="auto"/>
                <w:sz w:val="18"/>
                <w:szCs w:val="18"/>
                <w:lang w:val="es-ES_tradnl"/>
              </w:rPr>
            </w:pPr>
            <w:r w:rsidRPr="00EF2646">
              <w:rPr>
                <w:b w:val="0"/>
                <w:bCs w:val="0"/>
                <w:color w:val="auto"/>
                <w:sz w:val="18"/>
                <w:szCs w:val="18"/>
                <w:lang w:val="es-ES_tradnl"/>
              </w:rPr>
              <w:t>3</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70"/>
        </w:trPr>
        <w:tc>
          <w:tcPr>
            <w:tcW w:w="2032" w:type="dxa"/>
            <w:tcBorders>
              <w:top w:val="single" w:sz="4" w:space="0" w:color="FFFFFF"/>
              <w:left w:val="threeDEmboss" w:sz="6" w:space="0" w:color="FFFFFF"/>
              <w:bottom w:val="single" w:sz="4" w:space="0" w:color="FFFFFF"/>
            </w:tcBorders>
            <w:shd w:val="clear" w:color="auto" w:fill="E0E0E0"/>
          </w:tcPr>
          <w:p w:rsidR="00950A37" w:rsidRPr="00EF2646" w:rsidRDefault="00950A37" w:rsidP="00BA5B9A">
            <w:pPr>
              <w:pStyle w:val="Heading23rdNR"/>
              <w:numPr>
                <w:ilvl w:val="0"/>
                <w:numId w:val="328"/>
              </w:numPr>
              <w:tabs>
                <w:tab w:val="left" w:pos="432"/>
              </w:tabs>
              <w:spacing w:before="80" w:after="80"/>
              <w:ind w:left="432" w:hanging="432"/>
              <w:jc w:val="left"/>
              <w:rPr>
                <w:b w:val="0"/>
                <w:bCs w:val="0"/>
                <w:color w:val="auto"/>
                <w:sz w:val="16"/>
                <w:lang w:val="es-ES_tradnl"/>
              </w:rPr>
            </w:pPr>
            <w:bookmarkStart w:id="153" w:name="_Toc93824871"/>
            <w:r w:rsidRPr="00EF2646">
              <w:rPr>
                <w:b w:val="0"/>
                <w:bCs w:val="0"/>
                <w:color w:val="auto"/>
                <w:sz w:val="16"/>
                <w:lang w:val="es-ES_tradnl"/>
              </w:rPr>
              <w:t>Desastres naturales y cambios ambientales</w:t>
            </w:r>
            <w:bookmarkEnd w:id="153"/>
            <w:r w:rsidRPr="00EF2646">
              <w:rPr>
                <w:b w:val="0"/>
                <w:bCs w:val="0"/>
                <w:color w:val="auto"/>
                <w:sz w:val="16"/>
                <w:lang w:val="es-ES_tradnl"/>
              </w:rPr>
              <w:t xml:space="preserve"> </w:t>
            </w:r>
          </w:p>
        </w:tc>
        <w:tc>
          <w:tcPr>
            <w:tcW w:w="879"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920" w:type="dxa"/>
            <w:gridSpan w:val="2"/>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3</w:t>
            </w:r>
          </w:p>
        </w:tc>
        <w:tc>
          <w:tcPr>
            <w:tcW w:w="1226" w:type="dxa"/>
            <w:tcBorders>
              <w:top w:val="single" w:sz="4" w:space="0" w:color="808080"/>
              <w:bottom w:val="single" w:sz="4" w:space="0" w:color="808080"/>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c>
          <w:tcPr>
            <w:tcW w:w="1992" w:type="dxa"/>
            <w:tcBorders>
              <w:top w:val="single" w:sz="4" w:space="0" w:color="808080"/>
              <w:bottom w:val="single" w:sz="4" w:space="0" w:color="808080"/>
              <w:right w:val="threeDEmboss" w:sz="6" w:space="0" w:color="FFFFFF"/>
            </w:tcBorders>
          </w:tcPr>
          <w:p w:rsidR="00950A37" w:rsidRPr="00EF2646" w:rsidRDefault="000955F9">
            <w:pPr>
              <w:pStyle w:val="Heading23rdNR"/>
              <w:spacing w:after="120"/>
              <w:rPr>
                <w:b w:val="0"/>
                <w:bCs w:val="0"/>
                <w:color w:val="auto"/>
                <w:sz w:val="18"/>
                <w:szCs w:val="18"/>
                <w:lang w:val="es-ES_tradnl"/>
              </w:rPr>
            </w:pPr>
            <w:r w:rsidRPr="00EF2646">
              <w:rPr>
                <w:b w:val="0"/>
                <w:bCs w:val="0"/>
                <w:color w:val="auto"/>
                <w:sz w:val="18"/>
                <w:szCs w:val="18"/>
                <w:lang w:val="es-ES_tradnl"/>
              </w:rPr>
              <w:t>2</w:t>
            </w:r>
          </w:p>
        </w:tc>
      </w:tr>
      <w:tr w:rsidR="00950A37" w:rsidRPr="00EF2646">
        <w:tblPrEx>
          <w:tblBorders>
            <w:insideH w:val="single" w:sz="4" w:space="0" w:color="808080"/>
            <w:insideV w:val="single" w:sz="4" w:space="0" w:color="808080"/>
          </w:tblBorders>
          <w:tblLook w:val="0000" w:firstRow="0" w:lastRow="0" w:firstColumn="0" w:lastColumn="0" w:noHBand="0" w:noVBand="0"/>
        </w:tblPrEx>
        <w:trPr>
          <w:cantSplit/>
          <w:trHeight w:val="70"/>
        </w:trPr>
        <w:tc>
          <w:tcPr>
            <w:tcW w:w="2032" w:type="dxa"/>
            <w:tcBorders>
              <w:top w:val="single" w:sz="4" w:space="0" w:color="FFFFFF"/>
              <w:left w:val="threeDEmboss" w:sz="6" w:space="0" w:color="FFFFFF"/>
              <w:bottom w:val="threeDEmboss" w:sz="6" w:space="0" w:color="FFFFFF"/>
            </w:tcBorders>
            <w:shd w:val="clear" w:color="auto" w:fill="E0E0E0"/>
          </w:tcPr>
          <w:p w:rsidR="00950A37" w:rsidRPr="00EF2646" w:rsidRDefault="00950A37" w:rsidP="00BA5B9A">
            <w:pPr>
              <w:pStyle w:val="Heading23rdNR"/>
              <w:numPr>
                <w:ilvl w:val="0"/>
                <w:numId w:val="328"/>
              </w:numPr>
              <w:tabs>
                <w:tab w:val="left" w:pos="432"/>
              </w:tabs>
              <w:spacing w:before="80" w:after="80"/>
              <w:ind w:left="432" w:hanging="432"/>
              <w:jc w:val="left"/>
              <w:rPr>
                <w:b w:val="0"/>
                <w:bCs w:val="0"/>
                <w:color w:val="auto"/>
                <w:sz w:val="16"/>
                <w:lang w:val="es-ES_tradnl"/>
              </w:rPr>
            </w:pPr>
            <w:bookmarkStart w:id="154" w:name="_Toc75320273"/>
            <w:bookmarkStart w:id="155" w:name="_Toc76880995"/>
            <w:bookmarkStart w:id="156" w:name="_Toc77496586"/>
            <w:bookmarkStart w:id="157" w:name="_Toc78202098"/>
            <w:bookmarkStart w:id="158" w:name="_Toc93824872"/>
            <w:r w:rsidRPr="00EF2646">
              <w:rPr>
                <w:b w:val="0"/>
                <w:bCs w:val="0"/>
                <w:color w:val="auto"/>
                <w:sz w:val="16"/>
                <w:lang w:val="es-ES_tradnl"/>
              </w:rPr>
              <w:t>Otras esferas (esp</w:t>
            </w:r>
            <w:r w:rsidRPr="00EF2646">
              <w:rPr>
                <w:b w:val="0"/>
                <w:bCs w:val="0"/>
                <w:color w:val="auto"/>
                <w:sz w:val="16"/>
                <w:lang w:val="es-ES_tradnl"/>
              </w:rPr>
              <w:t>e</w:t>
            </w:r>
            <w:r w:rsidRPr="00EF2646">
              <w:rPr>
                <w:b w:val="0"/>
                <w:bCs w:val="0"/>
                <w:color w:val="auto"/>
                <w:sz w:val="16"/>
                <w:lang w:val="es-ES_tradnl"/>
              </w:rPr>
              <w:t>cifique)</w:t>
            </w:r>
            <w:bookmarkEnd w:id="154"/>
            <w:bookmarkEnd w:id="155"/>
            <w:bookmarkEnd w:id="156"/>
            <w:bookmarkEnd w:id="157"/>
            <w:bookmarkEnd w:id="158"/>
          </w:p>
        </w:tc>
        <w:tc>
          <w:tcPr>
            <w:tcW w:w="879" w:type="dxa"/>
            <w:tcBorders>
              <w:top w:val="single" w:sz="4" w:space="0" w:color="808080"/>
              <w:bottom w:val="threeDEmboss" w:sz="6" w:space="0" w:color="FFFFFF"/>
            </w:tcBorders>
          </w:tcPr>
          <w:p w:rsidR="00950A37" w:rsidRPr="00EF2646" w:rsidRDefault="00950A37">
            <w:pPr>
              <w:pStyle w:val="Heading23rdNR"/>
              <w:spacing w:after="120"/>
              <w:rPr>
                <w:b w:val="0"/>
                <w:bCs w:val="0"/>
                <w:color w:val="auto"/>
                <w:sz w:val="18"/>
                <w:szCs w:val="18"/>
                <w:lang w:val="es-ES_tradnl"/>
              </w:rPr>
            </w:pPr>
          </w:p>
        </w:tc>
        <w:tc>
          <w:tcPr>
            <w:tcW w:w="920" w:type="dxa"/>
            <w:tcBorders>
              <w:top w:val="single" w:sz="4" w:space="0" w:color="808080"/>
              <w:bottom w:val="threeDEmboss" w:sz="6" w:space="0" w:color="FFFFFF"/>
            </w:tcBorders>
          </w:tcPr>
          <w:p w:rsidR="00950A37" w:rsidRPr="00EF2646" w:rsidRDefault="00950A37">
            <w:pPr>
              <w:pStyle w:val="Heading23rdNR"/>
              <w:spacing w:after="120"/>
              <w:rPr>
                <w:b w:val="0"/>
                <w:bCs w:val="0"/>
                <w:color w:val="auto"/>
                <w:sz w:val="18"/>
                <w:szCs w:val="18"/>
                <w:lang w:val="es-ES_tradnl"/>
              </w:rPr>
            </w:pPr>
          </w:p>
        </w:tc>
        <w:tc>
          <w:tcPr>
            <w:tcW w:w="920" w:type="dxa"/>
            <w:gridSpan w:val="2"/>
            <w:tcBorders>
              <w:top w:val="single" w:sz="4" w:space="0" w:color="808080"/>
              <w:bottom w:val="threeDEmboss" w:sz="6" w:space="0" w:color="FFFFFF"/>
            </w:tcBorders>
          </w:tcPr>
          <w:p w:rsidR="00950A37" w:rsidRPr="00EF2646" w:rsidRDefault="00950A37">
            <w:pPr>
              <w:pStyle w:val="Heading23rdNR"/>
              <w:spacing w:after="120"/>
              <w:rPr>
                <w:b w:val="0"/>
                <w:bCs w:val="0"/>
                <w:color w:val="auto"/>
                <w:sz w:val="18"/>
                <w:szCs w:val="18"/>
                <w:lang w:val="es-ES_tradnl"/>
              </w:rPr>
            </w:pPr>
          </w:p>
        </w:tc>
        <w:tc>
          <w:tcPr>
            <w:tcW w:w="1226" w:type="dxa"/>
            <w:tcBorders>
              <w:top w:val="single" w:sz="4" w:space="0" w:color="808080"/>
              <w:bottom w:val="threeDEmboss" w:sz="6" w:space="0" w:color="FFFFFF"/>
            </w:tcBorders>
          </w:tcPr>
          <w:p w:rsidR="00950A37" w:rsidRPr="00EF2646" w:rsidRDefault="00950A37">
            <w:pPr>
              <w:pStyle w:val="Heading23rdNR"/>
              <w:spacing w:after="120"/>
              <w:rPr>
                <w:b w:val="0"/>
                <w:bCs w:val="0"/>
                <w:color w:val="auto"/>
                <w:sz w:val="18"/>
                <w:szCs w:val="18"/>
                <w:lang w:val="es-ES_tradnl"/>
              </w:rPr>
            </w:pPr>
          </w:p>
        </w:tc>
        <w:tc>
          <w:tcPr>
            <w:tcW w:w="1226" w:type="dxa"/>
            <w:tcBorders>
              <w:top w:val="single" w:sz="4" w:space="0" w:color="808080"/>
              <w:bottom w:val="threeDEmboss" w:sz="6" w:space="0" w:color="FFFFFF"/>
            </w:tcBorders>
          </w:tcPr>
          <w:p w:rsidR="00950A37" w:rsidRPr="00EF2646" w:rsidRDefault="00950A37">
            <w:pPr>
              <w:pStyle w:val="Heading23rdNR"/>
              <w:spacing w:after="120"/>
              <w:rPr>
                <w:b w:val="0"/>
                <w:bCs w:val="0"/>
                <w:color w:val="auto"/>
                <w:sz w:val="18"/>
                <w:szCs w:val="18"/>
                <w:lang w:val="es-ES_tradnl"/>
              </w:rPr>
            </w:pPr>
          </w:p>
        </w:tc>
        <w:tc>
          <w:tcPr>
            <w:tcW w:w="1992" w:type="dxa"/>
            <w:tcBorders>
              <w:top w:val="single" w:sz="4" w:space="0" w:color="808080"/>
              <w:bottom w:val="threeDEmboss" w:sz="6" w:space="0" w:color="FFFFFF"/>
              <w:right w:val="threeDEmboss" w:sz="6" w:space="0" w:color="FFFFFF"/>
            </w:tcBorders>
          </w:tcPr>
          <w:p w:rsidR="00950A37" w:rsidRPr="00EF2646" w:rsidRDefault="00950A37">
            <w:pPr>
              <w:pStyle w:val="Heading23rdNR"/>
              <w:spacing w:after="120"/>
              <w:rPr>
                <w:b w:val="0"/>
                <w:bCs w:val="0"/>
                <w:color w:val="auto"/>
                <w:sz w:val="18"/>
                <w:szCs w:val="18"/>
                <w:lang w:val="es-ES_tradnl"/>
              </w:rPr>
            </w:pPr>
          </w:p>
        </w:tc>
      </w:tr>
    </w:tbl>
    <w:p w:rsidR="00412FCD" w:rsidRDefault="00412FCD" w:rsidP="00412FCD">
      <w:pPr>
        <w:pStyle w:val="Heading3"/>
        <w:rPr>
          <w:color w:val="auto"/>
          <w:szCs w:val="18"/>
          <w:lang w:val="es-ES_tradnl"/>
        </w:rPr>
      </w:pPr>
      <w:bookmarkStart w:id="159" w:name="_Toc75320274"/>
      <w:bookmarkStart w:id="160" w:name="_Toc93824873"/>
    </w:p>
    <w:p w:rsidR="00950A37" w:rsidRPr="00412FCD" w:rsidRDefault="00950A37" w:rsidP="00412FCD">
      <w:pPr>
        <w:pStyle w:val="Heading3"/>
        <w:rPr>
          <w:color w:val="auto"/>
          <w:szCs w:val="18"/>
          <w:lang w:val="es-ES_tradnl"/>
        </w:rPr>
      </w:pPr>
      <w:r w:rsidRPr="00412FCD">
        <w:rPr>
          <w:color w:val="auto"/>
          <w:szCs w:val="18"/>
          <w:lang w:val="es-ES_tradnl"/>
        </w:rPr>
        <w:t>Ecosistemas de a</w:t>
      </w:r>
      <w:bookmarkStart w:id="161" w:name="_Toc76785736"/>
      <w:bookmarkStart w:id="162" w:name="_Toc76878512"/>
      <w:bookmarkStart w:id="163" w:name="_Toc76879267"/>
      <w:bookmarkStart w:id="164" w:name="_Toc76879307"/>
      <w:bookmarkStart w:id="165" w:name="_Toc76879506"/>
      <w:bookmarkStart w:id="166" w:name="_Toc76879548"/>
      <w:bookmarkStart w:id="167" w:name="_Toc76880996"/>
      <w:r w:rsidRPr="00412FCD">
        <w:rPr>
          <w:color w:val="auto"/>
          <w:szCs w:val="18"/>
          <w:lang w:val="es-ES_tradnl"/>
        </w:rPr>
        <w:t>guas continentales</w:t>
      </w:r>
      <w:bookmarkEnd w:id="159"/>
      <w:bookmarkEnd w:id="160"/>
      <w:bookmarkEnd w:id="161"/>
      <w:bookmarkEnd w:id="162"/>
      <w:bookmarkEnd w:id="163"/>
      <w:bookmarkEnd w:id="164"/>
      <w:bookmarkEnd w:id="165"/>
      <w:bookmarkEnd w:id="166"/>
      <w:bookmarkEnd w:id="167"/>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4140"/>
        <w:gridCol w:w="540"/>
        <w:gridCol w:w="180"/>
        <w:gridCol w:w="900"/>
        <w:gridCol w:w="1080"/>
        <w:gridCol w:w="696"/>
        <w:gridCol w:w="1284"/>
        <w:gridCol w:w="394"/>
      </w:tblGrid>
      <w:tr w:rsidR="00950A37" w:rsidRPr="002E535E">
        <w:trPr>
          <w:trHeight w:val="630"/>
        </w:trPr>
        <w:tc>
          <w:tcPr>
            <w:tcW w:w="9214" w:type="dxa"/>
            <w:gridSpan w:val="8"/>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incorporado y aplicado su país las estrategias, políticas, planes y actividades citados en lo que sigue a los objetivos y actividades pertinentes del programa de tr</w:t>
            </w:r>
            <w:r w:rsidRPr="002E535E">
              <w:rPr>
                <w:rFonts w:ascii="Verdana" w:hAnsi="Verdana"/>
                <w:sz w:val="18"/>
                <w:szCs w:val="20"/>
                <w:lang w:val="es-ES_tradnl"/>
              </w:rPr>
              <w:t>a</w:t>
            </w:r>
            <w:r w:rsidRPr="002E535E">
              <w:rPr>
                <w:rFonts w:ascii="Verdana" w:hAnsi="Verdana"/>
                <w:sz w:val="18"/>
                <w:szCs w:val="20"/>
                <w:lang w:val="es-ES_tradnl"/>
              </w:rPr>
              <w:t>bajo? (decisión VII/4)</w:t>
            </w:r>
          </w:p>
        </w:tc>
      </w:tr>
      <w:tr w:rsidR="00950A37" w:rsidRPr="002E535E">
        <w:trPr>
          <w:trHeight w:val="540"/>
        </w:trPr>
        <w:tc>
          <w:tcPr>
            <w:tcW w:w="4140"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center"/>
              <w:rPr>
                <w:rFonts w:ascii="Verdana" w:eastAsia="Times New Roman" w:hAnsi="Verdana"/>
                <w:b/>
                <w:bCs/>
                <w:sz w:val="16"/>
                <w:szCs w:val="16"/>
                <w:lang w:val="es-ES_tradnl"/>
              </w:rPr>
            </w:pPr>
            <w:r w:rsidRPr="002E535E">
              <w:rPr>
                <w:rFonts w:ascii="Verdana" w:eastAsia="Times New Roman" w:hAnsi="Verdana"/>
                <w:b/>
                <w:bCs/>
                <w:sz w:val="16"/>
                <w:szCs w:val="16"/>
                <w:lang w:val="es-ES_tradnl"/>
              </w:rPr>
              <w:t>Estrategias, políticas, planes y actividades</w:t>
            </w:r>
          </w:p>
        </w:tc>
        <w:tc>
          <w:tcPr>
            <w:tcW w:w="72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center"/>
              <w:rPr>
                <w:rFonts w:ascii="Verdana" w:eastAsia="Times New Roman" w:hAnsi="Verdana" w:cs="Arial"/>
                <w:b/>
                <w:bCs/>
                <w:sz w:val="16"/>
                <w:szCs w:val="16"/>
                <w:lang w:val="es-ES_tradnl"/>
              </w:rPr>
            </w:pPr>
            <w:r w:rsidRPr="002E535E">
              <w:rPr>
                <w:rFonts w:ascii="Verdana" w:hAnsi="Verdana"/>
                <w:b/>
                <w:bCs/>
                <w:sz w:val="16"/>
                <w:szCs w:val="16"/>
                <w:lang w:val="es-ES_tradnl"/>
              </w:rPr>
              <w:t>No</w:t>
            </w:r>
          </w:p>
        </w:tc>
        <w:tc>
          <w:tcPr>
            <w:tcW w:w="19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spacing w:before="60" w:after="60"/>
              <w:jc w:val="center"/>
              <w:rPr>
                <w:rFonts w:ascii="Verdana" w:eastAsia="Times New Roman" w:hAnsi="Verdana" w:cs="Arial"/>
                <w:b/>
                <w:bCs/>
                <w:sz w:val="16"/>
                <w:szCs w:val="16"/>
                <w:lang w:val="es-ES_tradnl"/>
              </w:rPr>
            </w:pPr>
            <w:r w:rsidRPr="002E535E">
              <w:rPr>
                <w:rFonts w:ascii="Verdana" w:hAnsi="Verdana"/>
                <w:b/>
                <w:bCs/>
                <w:sz w:val="16"/>
                <w:szCs w:val="16"/>
                <w:lang w:val="es-ES_tradnl"/>
              </w:rPr>
              <w:t>Sí, parcialmente i</w:t>
            </w:r>
            <w:r w:rsidRPr="002E535E">
              <w:rPr>
                <w:rFonts w:ascii="Verdana" w:hAnsi="Verdana"/>
                <w:b/>
                <w:bCs/>
                <w:sz w:val="16"/>
                <w:szCs w:val="16"/>
                <w:lang w:val="es-ES_tradnl"/>
              </w:rPr>
              <w:t>n</w:t>
            </w:r>
            <w:r w:rsidRPr="002E535E">
              <w:rPr>
                <w:rFonts w:ascii="Verdana" w:hAnsi="Verdana"/>
                <w:b/>
                <w:bCs/>
                <w:sz w:val="16"/>
                <w:szCs w:val="16"/>
                <w:lang w:val="es-ES_tradnl"/>
              </w:rPr>
              <w:t>tegradas pero no aplicadas</w:t>
            </w:r>
          </w:p>
        </w:tc>
        <w:tc>
          <w:tcPr>
            <w:tcW w:w="19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spacing w:before="60" w:after="60"/>
              <w:jc w:val="center"/>
              <w:rPr>
                <w:rFonts w:ascii="Verdana" w:eastAsia="Times New Roman" w:hAnsi="Verdana" w:cs="Arial"/>
                <w:b/>
                <w:bCs/>
                <w:sz w:val="16"/>
                <w:szCs w:val="16"/>
                <w:lang w:val="es-ES_tradnl"/>
              </w:rPr>
            </w:pPr>
            <w:r w:rsidRPr="002E535E">
              <w:rPr>
                <w:rFonts w:ascii="Verdana" w:hAnsi="Verdana"/>
                <w:b/>
                <w:bCs/>
                <w:sz w:val="16"/>
                <w:szCs w:val="16"/>
                <w:lang w:val="es-ES_tradnl"/>
              </w:rPr>
              <w:t>Sí, plenamente int</w:t>
            </w:r>
            <w:r w:rsidRPr="002E535E">
              <w:rPr>
                <w:rFonts w:ascii="Verdana" w:hAnsi="Verdana"/>
                <w:b/>
                <w:bCs/>
                <w:sz w:val="16"/>
                <w:szCs w:val="16"/>
                <w:lang w:val="es-ES_tradnl"/>
              </w:rPr>
              <w:t>e</w:t>
            </w:r>
            <w:r w:rsidRPr="002E535E">
              <w:rPr>
                <w:rFonts w:ascii="Verdana" w:hAnsi="Verdana"/>
                <w:b/>
                <w:bCs/>
                <w:sz w:val="16"/>
                <w:szCs w:val="16"/>
                <w:lang w:val="es-ES_tradnl"/>
              </w:rPr>
              <w:t>gradas y aplicadas</w:t>
            </w:r>
          </w:p>
        </w:tc>
        <w:tc>
          <w:tcPr>
            <w:tcW w:w="394"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spacing w:before="60" w:after="60"/>
              <w:jc w:val="center"/>
              <w:rPr>
                <w:rFonts w:ascii="Verdana" w:eastAsia="Times New Roman" w:hAnsi="Verdana" w:cs="Arial"/>
                <w:b/>
                <w:bCs/>
                <w:sz w:val="16"/>
                <w:szCs w:val="16"/>
                <w:lang w:val="es-ES_tradnl"/>
              </w:rPr>
            </w:pPr>
            <w:r w:rsidRPr="002E535E">
              <w:rPr>
                <w:rFonts w:ascii="Verdana" w:hAnsi="Verdana" w:cs="Arial"/>
                <w:b/>
                <w:bCs/>
                <w:sz w:val="16"/>
                <w:szCs w:val="16"/>
                <w:lang w:val="es-ES_tradnl"/>
              </w:rPr>
              <w:t>N/A</w:t>
            </w:r>
          </w:p>
        </w:tc>
      </w:tr>
      <w:tr w:rsidR="00950A37" w:rsidRPr="002E535E">
        <w:trPr>
          <w:trHeight w:val="810"/>
        </w:trPr>
        <w:tc>
          <w:tcPr>
            <w:tcW w:w="4140" w:type="dxa"/>
            <w:tcBorders>
              <w:top w:val="threeDEmboss" w:sz="6" w:space="0" w:color="FFFFFF"/>
              <w:left w:val="threeDEmboss" w:sz="6" w:space="0" w:color="FFFFFF"/>
              <w:bottom w:val="single" w:sz="4" w:space="0" w:color="FFFFFF"/>
              <w:right w:val="single" w:sz="4" w:space="0" w:color="808080"/>
            </w:tcBorders>
            <w:shd w:val="clear" w:color="auto" w:fill="E0E0E0"/>
            <w:tcMar>
              <w:top w:w="0" w:type="dxa"/>
              <w:left w:w="144" w:type="dxa"/>
              <w:bottom w:w="0" w:type="dxa"/>
              <w:right w:w="144" w:type="dxa"/>
            </w:tcMar>
            <w:vAlign w:val="center"/>
          </w:tcPr>
          <w:p w:rsidR="00950A37" w:rsidRPr="002E535E" w:rsidRDefault="00950A37" w:rsidP="00F81E81">
            <w:pPr>
              <w:numPr>
                <w:ilvl w:val="2"/>
                <w:numId w:val="50"/>
              </w:numPr>
              <w:tabs>
                <w:tab w:val="clear" w:pos="2340"/>
              </w:tabs>
              <w:spacing w:before="60" w:after="60"/>
              <w:ind w:left="396"/>
              <w:jc w:val="both"/>
              <w:rPr>
                <w:rFonts w:ascii="Verdana" w:eastAsia="Times New Roman" w:hAnsi="Verdana"/>
                <w:sz w:val="18"/>
                <w:szCs w:val="18"/>
                <w:lang w:val="es-ES_tradnl"/>
              </w:rPr>
            </w:pPr>
            <w:r w:rsidRPr="002E535E">
              <w:rPr>
                <w:rFonts w:ascii="Verdana" w:hAnsi="Verdana"/>
                <w:sz w:val="18"/>
                <w:szCs w:val="20"/>
                <w:lang w:val="es-ES_tradnl"/>
              </w:rPr>
              <w:t>Sus estrategia y planes de acción s</w:t>
            </w:r>
            <w:r w:rsidRPr="002E535E">
              <w:rPr>
                <w:rFonts w:ascii="Verdana" w:hAnsi="Verdana"/>
                <w:sz w:val="18"/>
                <w:szCs w:val="20"/>
                <w:lang w:val="es-ES_tradnl"/>
              </w:rPr>
              <w:t>o</w:t>
            </w:r>
            <w:r w:rsidRPr="002E535E">
              <w:rPr>
                <w:rFonts w:ascii="Verdana" w:hAnsi="Verdana"/>
                <w:sz w:val="18"/>
                <w:szCs w:val="20"/>
                <w:lang w:val="es-ES_tradnl"/>
              </w:rPr>
              <w:t>bre diversidad biológica</w:t>
            </w:r>
          </w:p>
        </w:tc>
        <w:tc>
          <w:tcPr>
            <w:tcW w:w="720" w:type="dxa"/>
            <w:gridSpan w:val="2"/>
            <w:tcBorders>
              <w:top w:val="threeDEmboss" w:sz="6" w:space="0" w:color="FFFFFF"/>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950A37" w:rsidP="000955F9">
            <w:pPr>
              <w:spacing w:before="60" w:after="60"/>
              <w:jc w:val="center"/>
              <w:rPr>
                <w:rFonts w:ascii="Verdana" w:eastAsia="Times New Roman" w:hAnsi="Verdana"/>
                <w:sz w:val="18"/>
                <w:szCs w:val="18"/>
                <w:lang w:val="es-ES_tradnl"/>
              </w:rPr>
            </w:pPr>
          </w:p>
        </w:tc>
        <w:tc>
          <w:tcPr>
            <w:tcW w:w="1980" w:type="dxa"/>
            <w:gridSpan w:val="2"/>
            <w:tcBorders>
              <w:top w:val="threeDEmboss" w:sz="6" w:space="0" w:color="FFFFFF"/>
              <w:left w:val="single" w:sz="4" w:space="0" w:color="808080"/>
              <w:bottom w:val="single" w:sz="4" w:space="0" w:color="808080"/>
              <w:right w:val="single" w:sz="4" w:space="0" w:color="808080"/>
            </w:tcBorders>
            <w:vAlign w:val="center"/>
          </w:tcPr>
          <w:p w:rsidR="00950A37" w:rsidRPr="002E535E" w:rsidRDefault="00950A37" w:rsidP="000955F9">
            <w:pPr>
              <w:spacing w:before="60" w:after="60"/>
              <w:jc w:val="center"/>
              <w:rPr>
                <w:rFonts w:ascii="Verdana" w:eastAsia="Times New Roman" w:hAnsi="Verdana"/>
                <w:sz w:val="18"/>
                <w:szCs w:val="18"/>
                <w:lang w:val="es-ES_tradnl"/>
              </w:rPr>
            </w:pPr>
          </w:p>
        </w:tc>
        <w:tc>
          <w:tcPr>
            <w:tcW w:w="1980" w:type="dxa"/>
            <w:gridSpan w:val="2"/>
            <w:tcBorders>
              <w:top w:val="threeDEmboss" w:sz="6" w:space="0" w:color="FFFFFF"/>
              <w:left w:val="single" w:sz="4" w:space="0" w:color="808080"/>
              <w:bottom w:val="single" w:sz="4" w:space="0" w:color="808080"/>
              <w:right w:val="single" w:sz="4" w:space="0" w:color="808080"/>
            </w:tcBorders>
            <w:vAlign w:val="center"/>
          </w:tcPr>
          <w:p w:rsidR="00950A37" w:rsidRPr="002E535E" w:rsidRDefault="00046DD2" w:rsidP="000955F9">
            <w:pPr>
              <w:spacing w:before="60" w:after="60"/>
              <w:jc w:val="center"/>
              <w:rPr>
                <w:rFonts w:ascii="Verdana" w:eastAsia="Times New Roman" w:hAnsi="Verdana"/>
                <w:sz w:val="18"/>
                <w:szCs w:val="18"/>
                <w:lang w:val="es-ES_tradnl"/>
              </w:rPr>
            </w:pPr>
            <w:r>
              <w:rPr>
                <w:rFonts w:ascii="Verdana" w:eastAsia="Times New Roman" w:hAnsi="Verdana"/>
                <w:sz w:val="18"/>
                <w:szCs w:val="18"/>
                <w:lang w:val="es-ES_tradnl"/>
              </w:rPr>
              <w:t>X</w:t>
            </w:r>
          </w:p>
        </w:tc>
        <w:tc>
          <w:tcPr>
            <w:tcW w:w="394" w:type="dxa"/>
            <w:tcBorders>
              <w:top w:val="threeDEmboss" w:sz="6" w:space="0" w:color="FFFFFF"/>
              <w:left w:val="single" w:sz="4" w:space="0" w:color="808080"/>
              <w:bottom w:val="single" w:sz="4" w:space="0" w:color="808080"/>
              <w:right w:val="threeDEmboss" w:sz="6" w:space="0" w:color="FFFFFF"/>
            </w:tcBorders>
            <w:vAlign w:val="center"/>
          </w:tcPr>
          <w:p w:rsidR="00950A37" w:rsidRPr="002E535E" w:rsidRDefault="00950A37" w:rsidP="000955F9">
            <w:pPr>
              <w:spacing w:before="60" w:after="60"/>
              <w:jc w:val="center"/>
              <w:rPr>
                <w:rFonts w:ascii="Verdana" w:eastAsia="Times New Roman" w:hAnsi="Verdana" w:cs="Arial"/>
                <w:sz w:val="18"/>
                <w:szCs w:val="18"/>
                <w:lang w:val="es-ES_tradnl"/>
              </w:rPr>
            </w:pPr>
          </w:p>
        </w:tc>
      </w:tr>
      <w:tr w:rsidR="00950A37" w:rsidRPr="002E535E">
        <w:trPr>
          <w:trHeight w:val="855"/>
        </w:trPr>
        <w:tc>
          <w:tcPr>
            <w:tcW w:w="4140" w:type="dxa"/>
            <w:tcBorders>
              <w:top w:val="single" w:sz="4" w:space="0" w:color="FFFFFF"/>
              <w:left w:val="threeDEmboss" w:sz="6" w:space="0" w:color="FFFFFF"/>
              <w:bottom w:val="single" w:sz="4" w:space="0" w:color="FFFFFF"/>
              <w:right w:val="single" w:sz="4" w:space="0" w:color="808080"/>
            </w:tcBorders>
            <w:shd w:val="clear" w:color="auto" w:fill="E0E0E0"/>
            <w:tcMar>
              <w:top w:w="0" w:type="dxa"/>
              <w:left w:w="144" w:type="dxa"/>
              <w:bottom w:w="0" w:type="dxa"/>
              <w:right w:w="144" w:type="dxa"/>
            </w:tcMar>
            <w:vAlign w:val="center"/>
          </w:tcPr>
          <w:p w:rsidR="00950A37" w:rsidRPr="002E535E" w:rsidRDefault="00950A37" w:rsidP="00F81E81">
            <w:pPr>
              <w:numPr>
                <w:ilvl w:val="2"/>
                <w:numId w:val="50"/>
              </w:numPr>
              <w:tabs>
                <w:tab w:val="clear" w:pos="2340"/>
              </w:tabs>
              <w:spacing w:before="60" w:after="60"/>
              <w:ind w:left="396"/>
              <w:jc w:val="both"/>
              <w:rPr>
                <w:rFonts w:ascii="Verdana" w:eastAsia="Times New Roman" w:hAnsi="Verdana"/>
                <w:sz w:val="18"/>
                <w:szCs w:val="18"/>
                <w:lang w:val="es-ES_tradnl"/>
              </w:rPr>
            </w:pPr>
            <w:r w:rsidRPr="002E535E">
              <w:rPr>
                <w:rFonts w:ascii="Verdana" w:hAnsi="Verdana"/>
                <w:sz w:val="18"/>
                <w:szCs w:val="20"/>
                <w:lang w:val="es-ES_tradnl"/>
              </w:rPr>
              <w:t>Políticas y estrategias sobre humed</w:t>
            </w:r>
            <w:r w:rsidRPr="002E535E">
              <w:rPr>
                <w:rFonts w:ascii="Verdana" w:hAnsi="Verdana"/>
                <w:sz w:val="18"/>
                <w:szCs w:val="20"/>
                <w:lang w:val="es-ES_tradnl"/>
              </w:rPr>
              <w:t>a</w:t>
            </w:r>
            <w:r w:rsidRPr="002E535E">
              <w:rPr>
                <w:rFonts w:ascii="Verdana" w:hAnsi="Verdana"/>
                <w:sz w:val="18"/>
                <w:szCs w:val="20"/>
                <w:lang w:val="es-ES_tradnl"/>
              </w:rPr>
              <w:t>les</w:t>
            </w:r>
          </w:p>
        </w:tc>
        <w:tc>
          <w:tcPr>
            <w:tcW w:w="720" w:type="dxa"/>
            <w:gridSpan w:val="2"/>
            <w:tcBorders>
              <w:top w:val="single" w:sz="4" w:space="0" w:color="808080"/>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950A37" w:rsidP="000955F9">
            <w:pPr>
              <w:spacing w:before="60" w:after="60"/>
              <w:jc w:val="center"/>
              <w:rPr>
                <w:rFonts w:ascii="Verdana" w:eastAsia="Times New Roman" w:hAnsi="Verdana"/>
                <w:sz w:val="18"/>
                <w:szCs w:val="18"/>
                <w:lang w:val="es-ES_tradnl"/>
              </w:rPr>
            </w:pPr>
          </w:p>
        </w:tc>
        <w:tc>
          <w:tcPr>
            <w:tcW w:w="1980" w:type="dxa"/>
            <w:gridSpan w:val="2"/>
            <w:tcBorders>
              <w:top w:val="single" w:sz="4" w:space="0" w:color="808080"/>
              <w:left w:val="single" w:sz="4" w:space="0" w:color="808080"/>
              <w:bottom w:val="single" w:sz="4" w:space="0" w:color="808080"/>
              <w:right w:val="single" w:sz="4" w:space="0" w:color="808080"/>
            </w:tcBorders>
            <w:vAlign w:val="center"/>
          </w:tcPr>
          <w:p w:rsidR="00950A37" w:rsidRPr="002E535E" w:rsidRDefault="00046DD2" w:rsidP="000955F9">
            <w:pPr>
              <w:spacing w:before="60" w:after="60"/>
              <w:jc w:val="center"/>
              <w:rPr>
                <w:rFonts w:ascii="Verdana" w:eastAsia="Times New Roman" w:hAnsi="Verdana"/>
                <w:sz w:val="18"/>
                <w:szCs w:val="18"/>
                <w:lang w:val="es-ES_tradnl"/>
              </w:rPr>
            </w:pPr>
            <w:r>
              <w:rPr>
                <w:rFonts w:ascii="Verdana" w:eastAsia="Times New Roman" w:hAnsi="Verdana"/>
                <w:sz w:val="18"/>
                <w:szCs w:val="18"/>
                <w:lang w:val="es-ES_tradnl"/>
              </w:rPr>
              <w:t>X</w:t>
            </w:r>
          </w:p>
        </w:tc>
        <w:tc>
          <w:tcPr>
            <w:tcW w:w="1980" w:type="dxa"/>
            <w:gridSpan w:val="2"/>
            <w:tcBorders>
              <w:top w:val="single" w:sz="4" w:space="0" w:color="808080"/>
              <w:left w:val="single" w:sz="4" w:space="0" w:color="808080"/>
              <w:bottom w:val="single" w:sz="4" w:space="0" w:color="808080"/>
              <w:right w:val="single" w:sz="4" w:space="0" w:color="808080"/>
            </w:tcBorders>
            <w:vAlign w:val="center"/>
          </w:tcPr>
          <w:p w:rsidR="00950A37" w:rsidRPr="002E535E" w:rsidRDefault="00950A37" w:rsidP="000955F9">
            <w:pPr>
              <w:spacing w:before="60" w:after="60"/>
              <w:jc w:val="center"/>
              <w:rPr>
                <w:rFonts w:ascii="Verdana" w:eastAsia="Times New Roman" w:hAnsi="Verdana"/>
                <w:sz w:val="18"/>
                <w:szCs w:val="18"/>
                <w:lang w:val="es-ES_tradnl"/>
              </w:rPr>
            </w:pPr>
          </w:p>
        </w:tc>
        <w:tc>
          <w:tcPr>
            <w:tcW w:w="394" w:type="dxa"/>
            <w:tcBorders>
              <w:top w:val="single" w:sz="4" w:space="0" w:color="808080"/>
              <w:left w:val="single" w:sz="4" w:space="0" w:color="808080"/>
              <w:bottom w:val="single" w:sz="4" w:space="0" w:color="808080"/>
              <w:right w:val="threeDEmboss" w:sz="6" w:space="0" w:color="FFFFFF"/>
            </w:tcBorders>
            <w:vAlign w:val="center"/>
          </w:tcPr>
          <w:p w:rsidR="00950A37" w:rsidRPr="002E535E" w:rsidRDefault="00950A37" w:rsidP="000955F9">
            <w:pPr>
              <w:spacing w:before="60" w:after="60"/>
              <w:jc w:val="center"/>
              <w:rPr>
                <w:rFonts w:ascii="Verdana" w:eastAsia="Times New Roman" w:hAnsi="Verdana" w:cs="Arial"/>
                <w:sz w:val="18"/>
                <w:szCs w:val="18"/>
                <w:lang w:val="es-ES_tradnl"/>
              </w:rPr>
            </w:pPr>
          </w:p>
        </w:tc>
      </w:tr>
      <w:tr w:rsidR="00950A37" w:rsidRPr="002E535E">
        <w:tc>
          <w:tcPr>
            <w:tcW w:w="4140" w:type="dxa"/>
            <w:tcBorders>
              <w:top w:val="single" w:sz="4" w:space="0" w:color="FFFFFF"/>
              <w:left w:val="threeDEmboss" w:sz="6" w:space="0" w:color="FFFFFF"/>
              <w:bottom w:val="single" w:sz="4" w:space="0" w:color="FFFFFF"/>
              <w:right w:val="single" w:sz="4" w:space="0" w:color="808080"/>
            </w:tcBorders>
            <w:shd w:val="clear" w:color="auto" w:fill="E0E0E0"/>
            <w:tcMar>
              <w:top w:w="0" w:type="dxa"/>
              <w:left w:w="144" w:type="dxa"/>
              <w:bottom w:w="0" w:type="dxa"/>
              <w:right w:w="144" w:type="dxa"/>
            </w:tcMar>
            <w:vAlign w:val="center"/>
          </w:tcPr>
          <w:p w:rsidR="00950A37" w:rsidRPr="002E535E" w:rsidRDefault="00950A37" w:rsidP="00F81E81">
            <w:pPr>
              <w:numPr>
                <w:ilvl w:val="2"/>
                <w:numId w:val="50"/>
              </w:numPr>
              <w:tabs>
                <w:tab w:val="clear" w:pos="2340"/>
              </w:tabs>
              <w:spacing w:before="60" w:after="60"/>
              <w:ind w:left="396"/>
              <w:jc w:val="both"/>
              <w:rPr>
                <w:rFonts w:ascii="Verdana" w:eastAsia="Times New Roman" w:hAnsi="Verdana"/>
                <w:sz w:val="18"/>
                <w:szCs w:val="18"/>
                <w:lang w:val="es-ES_tradnl"/>
              </w:rPr>
            </w:pPr>
            <w:r w:rsidRPr="002E535E">
              <w:rPr>
                <w:rFonts w:ascii="Verdana" w:hAnsi="Verdana"/>
                <w:sz w:val="18"/>
                <w:szCs w:val="20"/>
                <w:lang w:val="es-ES_tradnl"/>
              </w:rPr>
              <w:t>Gestión integrada de recursos hídr</w:t>
            </w:r>
            <w:r w:rsidRPr="002E535E">
              <w:rPr>
                <w:rFonts w:ascii="Verdana" w:hAnsi="Verdana"/>
                <w:sz w:val="18"/>
                <w:szCs w:val="20"/>
                <w:lang w:val="es-ES_tradnl"/>
              </w:rPr>
              <w:t>i</w:t>
            </w:r>
            <w:r w:rsidRPr="002E535E">
              <w:rPr>
                <w:rFonts w:ascii="Verdana" w:hAnsi="Verdana"/>
                <w:sz w:val="18"/>
                <w:szCs w:val="20"/>
                <w:lang w:val="es-ES_tradnl"/>
              </w:rPr>
              <w:t>cos y planes de eficiencia de recursos hídricos desarrollados en consonancia con el párrafo 25 del plan de aplic</w:t>
            </w:r>
            <w:r w:rsidRPr="002E535E">
              <w:rPr>
                <w:rFonts w:ascii="Verdana" w:hAnsi="Verdana"/>
                <w:sz w:val="18"/>
                <w:szCs w:val="20"/>
                <w:lang w:val="es-ES_tradnl"/>
              </w:rPr>
              <w:t>a</w:t>
            </w:r>
            <w:r w:rsidRPr="002E535E">
              <w:rPr>
                <w:rFonts w:ascii="Verdana" w:hAnsi="Verdana"/>
                <w:sz w:val="18"/>
                <w:szCs w:val="20"/>
                <w:lang w:val="es-ES_tradnl"/>
              </w:rPr>
              <w:t xml:space="preserve">ción de </w:t>
            </w:r>
            <w:smartTag w:uri="urn:schemas-microsoft-com:office:smarttags" w:element="PersonName">
              <w:smartTagPr>
                <w:attr w:name="ProductID" w:val="la Cumbre"/>
              </w:smartTagPr>
              <w:r w:rsidRPr="002E535E">
                <w:rPr>
                  <w:rFonts w:ascii="Verdana" w:hAnsi="Verdana"/>
                  <w:sz w:val="18"/>
                  <w:szCs w:val="20"/>
                  <w:lang w:val="es-ES_tradnl"/>
                </w:rPr>
                <w:t>la Cu</w:t>
              </w:r>
              <w:r w:rsidR="00412FCD">
                <w:rPr>
                  <w:rFonts w:ascii="Verdana" w:hAnsi="Verdana"/>
                  <w:sz w:val="18"/>
                  <w:szCs w:val="20"/>
                  <w:lang w:val="es-ES_tradnl"/>
                </w:rPr>
                <w:t>m</w:t>
              </w:r>
              <w:r w:rsidRPr="002E535E">
                <w:rPr>
                  <w:rFonts w:ascii="Verdana" w:hAnsi="Verdana"/>
                  <w:sz w:val="18"/>
                  <w:szCs w:val="20"/>
                  <w:lang w:val="es-ES_tradnl"/>
                </w:rPr>
                <w:t>bre</w:t>
              </w:r>
            </w:smartTag>
            <w:r w:rsidRPr="002E535E">
              <w:rPr>
                <w:rFonts w:ascii="Verdana" w:hAnsi="Verdana"/>
                <w:sz w:val="18"/>
                <w:szCs w:val="20"/>
                <w:lang w:val="es-ES_tradnl"/>
              </w:rPr>
              <w:t xml:space="preserve"> mundial sobre el d</w:t>
            </w:r>
            <w:r w:rsidRPr="002E535E">
              <w:rPr>
                <w:rFonts w:ascii="Verdana" w:hAnsi="Verdana"/>
                <w:sz w:val="18"/>
                <w:szCs w:val="20"/>
                <w:lang w:val="es-ES_tradnl"/>
              </w:rPr>
              <w:t>e</w:t>
            </w:r>
            <w:r w:rsidRPr="002E535E">
              <w:rPr>
                <w:rFonts w:ascii="Verdana" w:hAnsi="Verdana"/>
                <w:sz w:val="18"/>
                <w:szCs w:val="20"/>
                <w:lang w:val="es-ES_tradnl"/>
              </w:rPr>
              <w:t>sarrollo sostenible</w:t>
            </w:r>
          </w:p>
        </w:tc>
        <w:tc>
          <w:tcPr>
            <w:tcW w:w="720" w:type="dxa"/>
            <w:gridSpan w:val="2"/>
            <w:tcBorders>
              <w:top w:val="single" w:sz="4" w:space="0" w:color="808080"/>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950A37" w:rsidP="000955F9">
            <w:pPr>
              <w:spacing w:before="60" w:after="60"/>
              <w:jc w:val="center"/>
              <w:rPr>
                <w:rFonts w:ascii="Verdana" w:eastAsia="Times New Roman" w:hAnsi="Verdana"/>
                <w:sz w:val="18"/>
                <w:szCs w:val="18"/>
                <w:lang w:val="es-ES_tradnl"/>
              </w:rPr>
            </w:pPr>
          </w:p>
        </w:tc>
        <w:tc>
          <w:tcPr>
            <w:tcW w:w="1980" w:type="dxa"/>
            <w:gridSpan w:val="2"/>
            <w:tcBorders>
              <w:top w:val="single" w:sz="4" w:space="0" w:color="808080"/>
              <w:left w:val="single" w:sz="4" w:space="0" w:color="808080"/>
              <w:bottom w:val="single" w:sz="4" w:space="0" w:color="808080"/>
              <w:right w:val="single" w:sz="4" w:space="0" w:color="808080"/>
            </w:tcBorders>
            <w:vAlign w:val="center"/>
          </w:tcPr>
          <w:p w:rsidR="00950A37" w:rsidRPr="002E535E" w:rsidRDefault="00046DD2" w:rsidP="000955F9">
            <w:pPr>
              <w:spacing w:before="60" w:after="60"/>
              <w:jc w:val="center"/>
              <w:rPr>
                <w:rFonts w:ascii="Verdana" w:eastAsia="Times New Roman" w:hAnsi="Verdana"/>
                <w:sz w:val="18"/>
                <w:szCs w:val="18"/>
                <w:lang w:val="es-ES_tradnl"/>
              </w:rPr>
            </w:pPr>
            <w:r>
              <w:rPr>
                <w:rFonts w:ascii="Verdana" w:eastAsia="Times New Roman" w:hAnsi="Verdana"/>
                <w:sz w:val="18"/>
                <w:szCs w:val="18"/>
                <w:lang w:val="es-ES_tradnl"/>
              </w:rPr>
              <w:t>X</w:t>
            </w:r>
          </w:p>
        </w:tc>
        <w:tc>
          <w:tcPr>
            <w:tcW w:w="1980" w:type="dxa"/>
            <w:gridSpan w:val="2"/>
            <w:tcBorders>
              <w:top w:val="single" w:sz="4" w:space="0" w:color="808080"/>
              <w:left w:val="single" w:sz="4" w:space="0" w:color="808080"/>
              <w:bottom w:val="single" w:sz="4" w:space="0" w:color="808080"/>
              <w:right w:val="single" w:sz="4" w:space="0" w:color="808080"/>
            </w:tcBorders>
            <w:vAlign w:val="center"/>
          </w:tcPr>
          <w:p w:rsidR="00950A37" w:rsidRPr="002E535E" w:rsidRDefault="00950A37" w:rsidP="000955F9">
            <w:pPr>
              <w:spacing w:before="60" w:after="60"/>
              <w:jc w:val="center"/>
              <w:rPr>
                <w:rFonts w:ascii="Verdana" w:eastAsia="Times New Roman" w:hAnsi="Verdana"/>
                <w:sz w:val="18"/>
                <w:szCs w:val="18"/>
                <w:lang w:val="es-ES_tradnl"/>
              </w:rPr>
            </w:pPr>
          </w:p>
        </w:tc>
        <w:tc>
          <w:tcPr>
            <w:tcW w:w="394" w:type="dxa"/>
            <w:tcBorders>
              <w:top w:val="single" w:sz="4" w:space="0" w:color="808080"/>
              <w:left w:val="single" w:sz="4" w:space="0" w:color="808080"/>
              <w:bottom w:val="single" w:sz="4" w:space="0" w:color="808080"/>
              <w:right w:val="threeDEmboss" w:sz="6" w:space="0" w:color="FFFFFF"/>
            </w:tcBorders>
            <w:vAlign w:val="center"/>
          </w:tcPr>
          <w:p w:rsidR="00950A37" w:rsidRPr="002E535E" w:rsidRDefault="00950A37" w:rsidP="000955F9">
            <w:pPr>
              <w:spacing w:before="60" w:after="60"/>
              <w:jc w:val="center"/>
              <w:rPr>
                <w:rFonts w:ascii="Verdana" w:eastAsia="Times New Roman" w:hAnsi="Verdana" w:cs="Arial"/>
                <w:sz w:val="18"/>
                <w:szCs w:val="18"/>
                <w:lang w:val="es-ES_tradnl"/>
              </w:rPr>
            </w:pPr>
          </w:p>
        </w:tc>
      </w:tr>
      <w:tr w:rsidR="00950A37" w:rsidRPr="002E535E">
        <w:trPr>
          <w:trHeight w:val="1035"/>
        </w:trPr>
        <w:tc>
          <w:tcPr>
            <w:tcW w:w="4140" w:type="dxa"/>
            <w:tcBorders>
              <w:top w:val="single" w:sz="4" w:space="0" w:color="FFFFFF"/>
              <w:left w:val="threeDEmboss" w:sz="6" w:space="0" w:color="FFFFFF"/>
              <w:bottom w:val="single" w:sz="4" w:space="0" w:color="FFFFFF"/>
              <w:right w:val="single" w:sz="4" w:space="0" w:color="808080"/>
            </w:tcBorders>
            <w:shd w:val="clear" w:color="auto" w:fill="E0E0E0"/>
            <w:tcMar>
              <w:top w:w="0" w:type="dxa"/>
              <w:left w:w="144" w:type="dxa"/>
              <w:bottom w:w="0" w:type="dxa"/>
              <w:right w:w="144" w:type="dxa"/>
            </w:tcMar>
            <w:vAlign w:val="center"/>
          </w:tcPr>
          <w:p w:rsidR="00950A37" w:rsidRPr="002E535E" w:rsidRDefault="00950A37" w:rsidP="00F81E81">
            <w:pPr>
              <w:numPr>
                <w:ilvl w:val="2"/>
                <w:numId w:val="50"/>
              </w:numPr>
              <w:tabs>
                <w:tab w:val="clear" w:pos="2340"/>
              </w:tabs>
              <w:spacing w:before="60" w:after="60"/>
              <w:ind w:left="396"/>
              <w:jc w:val="both"/>
              <w:rPr>
                <w:rFonts w:ascii="Verdana" w:eastAsia="Times New Roman" w:hAnsi="Verdana"/>
                <w:sz w:val="18"/>
                <w:szCs w:val="18"/>
                <w:lang w:val="es-ES_tradnl"/>
              </w:rPr>
            </w:pPr>
            <w:r w:rsidRPr="002E535E">
              <w:rPr>
                <w:rFonts w:ascii="Verdana" w:hAnsi="Verdana"/>
                <w:sz w:val="18"/>
                <w:szCs w:val="20"/>
                <w:lang w:val="es-ES_tradnl"/>
              </w:rPr>
              <w:t>Coordinación y cooperación mejor</w:t>
            </w:r>
            <w:r w:rsidRPr="002E535E">
              <w:rPr>
                <w:rFonts w:ascii="Verdana" w:hAnsi="Verdana"/>
                <w:sz w:val="18"/>
                <w:szCs w:val="20"/>
                <w:lang w:val="es-ES_tradnl"/>
              </w:rPr>
              <w:t>a</w:t>
            </w:r>
            <w:r w:rsidRPr="002E535E">
              <w:rPr>
                <w:rFonts w:ascii="Verdana" w:hAnsi="Verdana"/>
                <w:sz w:val="18"/>
                <w:szCs w:val="20"/>
                <w:lang w:val="es-ES_tradnl"/>
              </w:rPr>
              <w:t>das entre los interlocutores nacion</w:t>
            </w:r>
            <w:r w:rsidRPr="002E535E">
              <w:rPr>
                <w:rFonts w:ascii="Verdana" w:hAnsi="Verdana"/>
                <w:sz w:val="18"/>
                <w:szCs w:val="20"/>
                <w:lang w:val="es-ES_tradnl"/>
              </w:rPr>
              <w:t>a</w:t>
            </w:r>
            <w:r w:rsidRPr="002E535E">
              <w:rPr>
                <w:rFonts w:ascii="Verdana" w:hAnsi="Verdana"/>
                <w:sz w:val="18"/>
                <w:szCs w:val="20"/>
                <w:lang w:val="es-ES_tradnl"/>
              </w:rPr>
              <w:t>les responsables de los ecosistemas y de la diversidad biológica de aguas continentales</w:t>
            </w:r>
          </w:p>
        </w:tc>
        <w:tc>
          <w:tcPr>
            <w:tcW w:w="720" w:type="dxa"/>
            <w:gridSpan w:val="2"/>
            <w:tcBorders>
              <w:top w:val="single" w:sz="4" w:space="0" w:color="808080"/>
              <w:left w:val="single" w:sz="4" w:space="0" w:color="808080"/>
              <w:bottom w:val="single" w:sz="8" w:space="0" w:color="808080"/>
              <w:right w:val="single" w:sz="4" w:space="0" w:color="808080"/>
            </w:tcBorders>
            <w:tcMar>
              <w:top w:w="0" w:type="dxa"/>
              <w:left w:w="144" w:type="dxa"/>
              <w:bottom w:w="0" w:type="dxa"/>
              <w:right w:w="144" w:type="dxa"/>
            </w:tcMar>
            <w:vAlign w:val="center"/>
          </w:tcPr>
          <w:p w:rsidR="00950A37" w:rsidRPr="002E535E" w:rsidRDefault="00950A37" w:rsidP="000955F9">
            <w:pPr>
              <w:spacing w:before="60" w:after="60"/>
              <w:jc w:val="center"/>
              <w:rPr>
                <w:rFonts w:ascii="Verdana" w:eastAsia="Times New Roman" w:hAnsi="Verdana"/>
                <w:sz w:val="18"/>
                <w:szCs w:val="18"/>
                <w:lang w:val="es-ES_tradnl"/>
              </w:rPr>
            </w:pPr>
          </w:p>
        </w:tc>
        <w:tc>
          <w:tcPr>
            <w:tcW w:w="1980" w:type="dxa"/>
            <w:gridSpan w:val="2"/>
            <w:tcBorders>
              <w:top w:val="single" w:sz="4" w:space="0" w:color="808080"/>
              <w:left w:val="single" w:sz="4" w:space="0" w:color="808080"/>
              <w:bottom w:val="single" w:sz="8" w:space="0" w:color="808080"/>
              <w:right w:val="single" w:sz="4" w:space="0" w:color="808080"/>
            </w:tcBorders>
            <w:vAlign w:val="center"/>
          </w:tcPr>
          <w:p w:rsidR="00950A37" w:rsidRPr="002E535E" w:rsidRDefault="00950A37" w:rsidP="000955F9">
            <w:pPr>
              <w:spacing w:before="60" w:after="60"/>
              <w:jc w:val="center"/>
              <w:rPr>
                <w:rFonts w:ascii="Verdana" w:eastAsia="Times New Roman" w:hAnsi="Verdana"/>
                <w:sz w:val="18"/>
                <w:szCs w:val="18"/>
                <w:lang w:val="es-ES_tradnl"/>
              </w:rPr>
            </w:pPr>
          </w:p>
        </w:tc>
        <w:tc>
          <w:tcPr>
            <w:tcW w:w="1980" w:type="dxa"/>
            <w:gridSpan w:val="2"/>
            <w:tcBorders>
              <w:top w:val="single" w:sz="4" w:space="0" w:color="808080"/>
              <w:left w:val="single" w:sz="4" w:space="0" w:color="808080"/>
              <w:bottom w:val="single" w:sz="8" w:space="0" w:color="808080"/>
              <w:right w:val="single" w:sz="4" w:space="0" w:color="808080"/>
            </w:tcBorders>
            <w:vAlign w:val="center"/>
          </w:tcPr>
          <w:p w:rsidR="00950A37" w:rsidRPr="002E535E" w:rsidRDefault="00046DD2" w:rsidP="000955F9">
            <w:pPr>
              <w:spacing w:before="60" w:after="60"/>
              <w:jc w:val="center"/>
              <w:rPr>
                <w:rFonts w:ascii="Verdana" w:eastAsia="Times New Roman" w:hAnsi="Verdana"/>
                <w:sz w:val="18"/>
                <w:szCs w:val="18"/>
                <w:lang w:val="es-ES_tradnl"/>
              </w:rPr>
            </w:pPr>
            <w:r>
              <w:rPr>
                <w:rFonts w:ascii="Verdana" w:eastAsia="Times New Roman" w:hAnsi="Verdana"/>
                <w:sz w:val="18"/>
                <w:szCs w:val="18"/>
                <w:lang w:val="es-ES_tradnl"/>
              </w:rPr>
              <w:t>X</w:t>
            </w:r>
          </w:p>
        </w:tc>
        <w:tc>
          <w:tcPr>
            <w:tcW w:w="394" w:type="dxa"/>
            <w:tcBorders>
              <w:top w:val="single" w:sz="4" w:space="0" w:color="808080"/>
              <w:left w:val="single" w:sz="4" w:space="0" w:color="808080"/>
              <w:bottom w:val="single" w:sz="8" w:space="0" w:color="808080"/>
              <w:right w:val="threeDEmboss" w:sz="6" w:space="0" w:color="FFFFFF"/>
            </w:tcBorders>
            <w:vAlign w:val="center"/>
          </w:tcPr>
          <w:p w:rsidR="00950A37" w:rsidRPr="002E535E" w:rsidRDefault="00950A37" w:rsidP="000955F9">
            <w:pPr>
              <w:spacing w:before="60" w:after="60"/>
              <w:jc w:val="center"/>
              <w:rPr>
                <w:rFonts w:ascii="Verdana" w:eastAsia="Times New Roman" w:hAnsi="Verdana" w:cs="Arial"/>
                <w:sz w:val="18"/>
                <w:szCs w:val="18"/>
                <w:lang w:val="es-ES_tradnl"/>
              </w:rPr>
            </w:pPr>
          </w:p>
        </w:tc>
      </w:tr>
      <w:tr w:rsidR="00950A37" w:rsidRPr="002E535E">
        <w:tc>
          <w:tcPr>
            <w:tcW w:w="9214" w:type="dxa"/>
            <w:gridSpan w:val="8"/>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Otros comentarios sobre la incorporación de los objetivos y actividades del programa de trabajo</w:t>
            </w:r>
          </w:p>
        </w:tc>
      </w:tr>
      <w:tr w:rsidR="00950A37" w:rsidRPr="002E535E">
        <w:tc>
          <w:tcPr>
            <w:tcW w:w="9214" w:type="dxa"/>
            <w:gridSpan w:val="8"/>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D15181" w:rsidRPr="002E535E" w:rsidRDefault="001037D7" w:rsidP="00F876C2">
            <w:pPr>
              <w:pStyle w:val="Default"/>
              <w:jc w:val="both"/>
              <w:rPr>
                <w:rFonts w:ascii="Verdana" w:hAnsi="Verdana"/>
                <w:color w:val="auto"/>
                <w:sz w:val="18"/>
                <w:szCs w:val="18"/>
              </w:rPr>
            </w:pPr>
            <w:r w:rsidRPr="002E535E">
              <w:rPr>
                <w:rFonts w:ascii="Verdana" w:hAnsi="Verdana"/>
                <w:color w:val="auto"/>
                <w:sz w:val="18"/>
                <w:szCs w:val="18"/>
              </w:rPr>
              <w:t>Se esta trabajando en manejo integrado de aguas continentales CONAPI, a nivel de enfoque de cuencas en conjunto con varias instituciones</w:t>
            </w:r>
            <w:r w:rsidR="005B5749" w:rsidRPr="002E535E">
              <w:rPr>
                <w:rFonts w:ascii="Verdana" w:hAnsi="Verdana"/>
                <w:color w:val="auto"/>
                <w:sz w:val="18"/>
                <w:szCs w:val="18"/>
              </w:rPr>
              <w:t xml:space="preserve"> </w:t>
            </w:r>
            <w:r w:rsidR="0067537D" w:rsidRPr="002E535E">
              <w:rPr>
                <w:rFonts w:ascii="Verdana" w:hAnsi="Verdana"/>
                <w:color w:val="auto"/>
                <w:sz w:val="18"/>
                <w:szCs w:val="18"/>
              </w:rPr>
              <w:t>a través del Plan Nacional de Gestión Integrada de Manejo de C</w:t>
            </w:r>
            <w:r w:rsidRPr="002E535E">
              <w:rPr>
                <w:rFonts w:ascii="Verdana" w:hAnsi="Verdana"/>
                <w:color w:val="auto"/>
                <w:sz w:val="18"/>
                <w:szCs w:val="18"/>
              </w:rPr>
              <w:t>uencas. Proy</w:t>
            </w:r>
            <w:r w:rsidR="0067537D" w:rsidRPr="002E535E">
              <w:rPr>
                <w:rFonts w:ascii="Verdana" w:hAnsi="Verdana"/>
                <w:color w:val="auto"/>
                <w:sz w:val="18"/>
                <w:szCs w:val="18"/>
              </w:rPr>
              <w:t>ecto CLME (Gran Ecosistema del C</w:t>
            </w:r>
            <w:r w:rsidRPr="002E535E">
              <w:rPr>
                <w:rFonts w:ascii="Verdana" w:hAnsi="Verdana"/>
                <w:color w:val="auto"/>
                <w:sz w:val="18"/>
                <w:szCs w:val="18"/>
              </w:rPr>
              <w:t>aribe). Manejo de manglares en varias áreas de país, protección de fuentes de agua. También se toma en cuenta el manejo integrado de cuencas al elaborar planes operativos anuales de áreas protegidas</w:t>
            </w:r>
            <w:r w:rsidR="00B46A95" w:rsidRPr="002E535E">
              <w:rPr>
                <w:rFonts w:ascii="Verdana" w:hAnsi="Verdana"/>
                <w:color w:val="auto"/>
                <w:sz w:val="18"/>
                <w:szCs w:val="18"/>
              </w:rPr>
              <w:t xml:space="preserve"> que contengan ecosistemas ló</w:t>
            </w:r>
            <w:r w:rsidR="0067537D" w:rsidRPr="002E535E">
              <w:rPr>
                <w:rFonts w:ascii="Verdana" w:hAnsi="Verdana"/>
                <w:color w:val="auto"/>
                <w:sz w:val="18"/>
                <w:szCs w:val="18"/>
              </w:rPr>
              <w:t>ticos/</w:t>
            </w:r>
            <w:r w:rsidR="00B46A95" w:rsidRPr="002E535E">
              <w:rPr>
                <w:rFonts w:ascii="Verdana" w:hAnsi="Verdana"/>
                <w:color w:val="auto"/>
                <w:sz w:val="18"/>
                <w:szCs w:val="18"/>
              </w:rPr>
              <w:t>limní</w:t>
            </w:r>
            <w:r w:rsidR="00B7694B" w:rsidRPr="002E535E">
              <w:rPr>
                <w:rFonts w:ascii="Verdana" w:hAnsi="Verdana"/>
                <w:color w:val="auto"/>
                <w:sz w:val="18"/>
                <w:szCs w:val="18"/>
              </w:rPr>
              <w:t xml:space="preserve">tico dulceacuícola. </w:t>
            </w:r>
          </w:p>
          <w:p w:rsidR="00D15181" w:rsidRPr="002E535E" w:rsidRDefault="00D15181" w:rsidP="00F876C2">
            <w:pPr>
              <w:pStyle w:val="Default"/>
              <w:jc w:val="both"/>
              <w:rPr>
                <w:rFonts w:ascii="Verdana" w:hAnsi="Verdana"/>
                <w:color w:val="auto"/>
                <w:sz w:val="18"/>
                <w:szCs w:val="18"/>
              </w:rPr>
            </w:pPr>
          </w:p>
          <w:p w:rsidR="00F876C2" w:rsidRPr="002E535E" w:rsidRDefault="001037D7" w:rsidP="00F876C2">
            <w:pPr>
              <w:pStyle w:val="Default"/>
              <w:jc w:val="both"/>
              <w:rPr>
                <w:rFonts w:ascii="Verdana" w:hAnsi="Verdana"/>
                <w:color w:val="auto"/>
                <w:sz w:val="18"/>
                <w:szCs w:val="18"/>
              </w:rPr>
            </w:pPr>
            <w:r w:rsidRPr="002E535E">
              <w:rPr>
                <w:rFonts w:ascii="Verdana" w:hAnsi="Verdana"/>
                <w:color w:val="auto"/>
                <w:sz w:val="18"/>
                <w:szCs w:val="18"/>
              </w:rPr>
              <w:t xml:space="preserve">Hay comités de cuencas establecidos. Se ha trabajado en una propuesta de actualización de </w:t>
            </w:r>
            <w:smartTag w:uri="urn:schemas-microsoft-com:office:smarttags" w:element="PersonName">
              <w:smartTagPr>
                <w:attr w:name="ProductID" w:val="la Ley"/>
              </w:smartTagPr>
              <w:r w:rsidRPr="002E535E">
                <w:rPr>
                  <w:rFonts w:ascii="Verdana" w:hAnsi="Verdana"/>
                  <w:color w:val="auto"/>
                  <w:sz w:val="18"/>
                  <w:szCs w:val="18"/>
                </w:rPr>
                <w:t>la Ley</w:t>
              </w:r>
            </w:smartTag>
            <w:r w:rsidRPr="002E535E">
              <w:rPr>
                <w:rFonts w:ascii="Verdana" w:hAnsi="Verdana"/>
                <w:color w:val="auto"/>
                <w:sz w:val="18"/>
                <w:szCs w:val="18"/>
              </w:rPr>
              <w:t xml:space="preserve"> </w:t>
            </w:r>
            <w:r w:rsidR="00D15181" w:rsidRPr="002E535E">
              <w:rPr>
                <w:rFonts w:ascii="Verdana" w:hAnsi="Verdana"/>
                <w:color w:val="auto"/>
                <w:sz w:val="18"/>
                <w:szCs w:val="18"/>
              </w:rPr>
              <w:t xml:space="preserve">35 de 22 de septiembre de 1966, Ley </w:t>
            </w:r>
            <w:r w:rsidRPr="002E535E">
              <w:rPr>
                <w:rFonts w:ascii="Verdana" w:hAnsi="Verdana"/>
                <w:color w:val="auto"/>
                <w:sz w:val="18"/>
                <w:szCs w:val="18"/>
              </w:rPr>
              <w:t xml:space="preserve">de Aguas, la cual toma en cuenta el manejo integrado de cuencas. </w:t>
            </w:r>
            <w:r w:rsidR="00D15181" w:rsidRPr="002E535E">
              <w:rPr>
                <w:rFonts w:ascii="Verdana" w:hAnsi="Verdana"/>
                <w:color w:val="auto"/>
                <w:sz w:val="18"/>
                <w:szCs w:val="18"/>
              </w:rPr>
              <w:t>Se ha fortalecido la gestión administrativa a través de la c</w:t>
            </w:r>
            <w:r w:rsidRPr="002E535E">
              <w:rPr>
                <w:rFonts w:ascii="Verdana" w:hAnsi="Verdana"/>
                <w:color w:val="auto"/>
                <w:sz w:val="18"/>
                <w:szCs w:val="18"/>
              </w:rPr>
              <w:t xml:space="preserve">reación de </w:t>
            </w:r>
            <w:smartTag w:uri="urn:schemas-microsoft-com:office:smarttags" w:element="PersonName">
              <w:smartTagPr>
                <w:attr w:name="ProductID" w:val="100 metros"/>
              </w:smartTagPr>
              <w:smartTag w:uri="urn:schemas-microsoft-com:office:smarttags" w:element="PersonName">
                <w:smartTagPr>
                  <w:attr w:name="ProductID" w:val="la Direcci￳n"/>
                </w:smartTagPr>
                <w:r w:rsidRPr="002E535E">
                  <w:rPr>
                    <w:rFonts w:ascii="Verdana" w:hAnsi="Verdana"/>
                    <w:color w:val="auto"/>
                    <w:sz w:val="18"/>
                    <w:szCs w:val="18"/>
                  </w:rPr>
                  <w:t>la Dirección</w:t>
                </w:r>
              </w:smartTag>
              <w:r w:rsidRPr="002E535E">
                <w:rPr>
                  <w:rFonts w:ascii="Verdana" w:hAnsi="Verdana"/>
                  <w:color w:val="auto"/>
                  <w:sz w:val="18"/>
                  <w:szCs w:val="18"/>
                </w:rPr>
                <w:t xml:space="preserve"> Nacional</w:t>
              </w:r>
            </w:smartTag>
            <w:r w:rsidRPr="002E535E">
              <w:rPr>
                <w:rFonts w:ascii="Verdana" w:hAnsi="Verdana"/>
                <w:color w:val="auto"/>
                <w:sz w:val="18"/>
                <w:szCs w:val="18"/>
              </w:rPr>
              <w:t xml:space="preserve"> de Gestión Integrada de los Recursos Hídricos dentro de </w:t>
            </w:r>
            <w:smartTag w:uri="urn:schemas-microsoft-com:office:smarttags" w:element="PersonName">
              <w:smartTagPr>
                <w:attr w:name="ProductID" w:val="la ANAM"/>
              </w:smartTagPr>
              <w:r w:rsidRPr="002E535E">
                <w:rPr>
                  <w:rFonts w:ascii="Verdana" w:hAnsi="Verdana"/>
                  <w:color w:val="auto"/>
                  <w:sz w:val="18"/>
                  <w:szCs w:val="18"/>
                </w:rPr>
                <w:t>la ANAM</w:t>
              </w:r>
            </w:smartTag>
            <w:r w:rsidRPr="002E535E">
              <w:rPr>
                <w:rFonts w:ascii="Verdana" w:hAnsi="Verdana"/>
                <w:color w:val="auto"/>
                <w:sz w:val="18"/>
                <w:szCs w:val="18"/>
              </w:rPr>
              <w:t xml:space="preserve"> (2006). Se llevó a cabo el Plan Indicativo General de Ordenamiento Territorial (2005) para todo el país. Este plan sirve de base para la integración de la gestión de las áreas protegidas.</w:t>
            </w:r>
            <w:r w:rsidR="00F876C2" w:rsidRPr="002E535E">
              <w:rPr>
                <w:rFonts w:ascii="Verdana" w:hAnsi="Verdana"/>
                <w:color w:val="auto"/>
                <w:sz w:val="18"/>
                <w:szCs w:val="18"/>
              </w:rPr>
              <w:t xml:space="preserve"> Por su parte, en noviembre del 2006 fue sancionada </w:t>
            </w:r>
            <w:smartTag w:uri="urn:schemas-microsoft-com:office:smarttags" w:element="PersonName">
              <w:smartTagPr>
                <w:attr w:name="ProductID" w:val="la Ley"/>
              </w:smartTagPr>
              <w:r w:rsidR="00F876C2" w:rsidRPr="002E535E">
                <w:rPr>
                  <w:rFonts w:ascii="Verdana" w:hAnsi="Verdana"/>
                  <w:color w:val="auto"/>
                  <w:sz w:val="18"/>
                  <w:szCs w:val="18"/>
                </w:rPr>
                <w:t>la Ley</w:t>
              </w:r>
            </w:smartTag>
            <w:r w:rsidR="00F876C2" w:rsidRPr="002E535E">
              <w:rPr>
                <w:rFonts w:ascii="Verdana" w:hAnsi="Verdana"/>
                <w:color w:val="auto"/>
                <w:sz w:val="18"/>
                <w:szCs w:val="18"/>
              </w:rPr>
              <w:t xml:space="preserve"> que crea </w:t>
            </w:r>
            <w:smartTag w:uri="urn:schemas-microsoft-com:office:smarttags" w:element="PersonName">
              <w:smartTagPr>
                <w:attr w:name="ProductID" w:val="la Autoridad"/>
              </w:smartTagPr>
              <w:r w:rsidR="00F876C2" w:rsidRPr="002E535E">
                <w:rPr>
                  <w:rFonts w:ascii="Verdana" w:hAnsi="Verdana"/>
                  <w:color w:val="auto"/>
                  <w:sz w:val="18"/>
                  <w:szCs w:val="18"/>
                </w:rPr>
                <w:t>la Autoridad</w:t>
              </w:r>
            </w:smartTag>
            <w:r w:rsidR="00F876C2" w:rsidRPr="002E535E">
              <w:rPr>
                <w:rFonts w:ascii="Verdana" w:hAnsi="Verdana"/>
                <w:color w:val="auto"/>
                <w:sz w:val="18"/>
                <w:szCs w:val="18"/>
              </w:rPr>
              <w:t xml:space="preserve"> de los Recursos Acuáticos de Panamá (ARAP). La nueva Autoridad </w:t>
            </w:r>
            <w:r w:rsidR="00454145">
              <w:rPr>
                <w:rFonts w:ascii="Verdana" w:hAnsi="Verdana"/>
                <w:color w:val="auto"/>
                <w:sz w:val="18"/>
                <w:szCs w:val="18"/>
              </w:rPr>
              <w:t xml:space="preserve">es </w:t>
            </w:r>
            <w:r w:rsidR="00F876C2" w:rsidRPr="002E535E">
              <w:rPr>
                <w:rFonts w:ascii="Verdana" w:hAnsi="Verdana"/>
                <w:color w:val="auto"/>
                <w:sz w:val="18"/>
                <w:szCs w:val="18"/>
              </w:rPr>
              <w:t xml:space="preserve">la entidad rectora del Estado encargada de asegurar el cumplimiento y la aplicación de las leyes y los reglamentos en materia de recursos acuáticos, así como las políticas nacionales de pesca y acuicultura que adopte el Órgano Ejecutivo. Según dispone la norma, la nueva Autoridad tiene como objetivos administrar, fomentar, promover, desarrollar, proyectar y aplicar políticas, estrategias, normas legales y reglamentarias que estén relacionadas con las actividades de pesca, acuicultura, el manejo marino-costero y las actividades conexas. También tendrá entre sus objetivos coordinar sus actividades con todas la instituciones y autoridades vinculadas a la pesca, la acuicultura y el manejo marino-costero, existentes o que se establezcan en el futuro. A </w:t>
            </w:r>
            <w:smartTag w:uri="urn:schemas-microsoft-com:office:smarttags" w:element="PersonName">
              <w:smartTagPr>
                <w:attr w:name="ProductID" w:val="la Autoridad"/>
              </w:smartTagPr>
              <w:r w:rsidR="00F876C2" w:rsidRPr="002E535E">
                <w:rPr>
                  <w:rFonts w:ascii="Verdana" w:hAnsi="Verdana"/>
                  <w:color w:val="auto"/>
                  <w:sz w:val="18"/>
                  <w:szCs w:val="18"/>
                </w:rPr>
                <w:t>la Autoridad</w:t>
              </w:r>
            </w:smartTag>
            <w:r w:rsidR="00F876C2" w:rsidRPr="002E535E">
              <w:rPr>
                <w:rFonts w:ascii="Verdana" w:hAnsi="Verdana"/>
                <w:color w:val="auto"/>
                <w:sz w:val="18"/>
                <w:szCs w:val="18"/>
              </w:rPr>
              <w:t>, le corresponderá autorizar el ejercicio de actividades de pesca y acuicultura, así como autorizar las concesiones acuáticas, las cuales se otorgarían hasta por un período de veinte años prorrogables.</w:t>
            </w:r>
          </w:p>
          <w:p w:rsidR="00F84BA0" w:rsidRPr="002E535E" w:rsidRDefault="00F84BA0" w:rsidP="00F876C2">
            <w:pPr>
              <w:pStyle w:val="Default"/>
              <w:jc w:val="both"/>
              <w:rPr>
                <w:rFonts w:ascii="Verdana" w:hAnsi="Verdana"/>
                <w:color w:val="auto"/>
                <w:sz w:val="18"/>
                <w:szCs w:val="18"/>
              </w:rPr>
            </w:pPr>
          </w:p>
          <w:p w:rsidR="00F84BA0" w:rsidRPr="002E535E" w:rsidRDefault="00F84BA0" w:rsidP="00F84BA0">
            <w:pPr>
              <w:widowControl w:val="0"/>
              <w:autoSpaceDE w:val="0"/>
              <w:autoSpaceDN w:val="0"/>
              <w:spacing w:before="36"/>
              <w:jc w:val="both"/>
              <w:rPr>
                <w:rFonts w:ascii="Verdana" w:hAnsi="Verdana"/>
                <w:sz w:val="18"/>
                <w:szCs w:val="18"/>
                <w:lang w:val="es-ES_tradnl"/>
              </w:rPr>
            </w:pPr>
            <w:r w:rsidRPr="002E535E">
              <w:rPr>
                <w:rFonts w:ascii="Verdana" w:hAnsi="Verdana"/>
                <w:sz w:val="18"/>
                <w:szCs w:val="18"/>
                <w:lang w:val="es-ES_tradnl"/>
              </w:rPr>
              <w:t>Se realizó el primer Programa Trienal de Normas y producto de ello, se cuenta con la norma de Calidad de Aguas Marina Costera y la norma de Calidad de Aguas Continentales con y sin contacto directo, ya elaboradas. Del segun</w:t>
            </w:r>
            <w:r w:rsidR="00B46A95" w:rsidRPr="002E535E">
              <w:rPr>
                <w:rFonts w:ascii="Verdana" w:hAnsi="Verdana"/>
                <w:sz w:val="18"/>
                <w:szCs w:val="18"/>
                <w:lang w:val="es-ES_tradnl"/>
              </w:rPr>
              <w:t xml:space="preserve">do Programa Trienal de Normas, </w:t>
            </w:r>
            <w:smartTag w:uri="urn:schemas-microsoft-com:office:smarttags" w:element="PersonName">
              <w:smartTagPr>
                <w:attr w:name="ProductID" w:val="La Norma"/>
              </w:smartTagPr>
              <w:r w:rsidR="00B46A95" w:rsidRPr="002E535E">
                <w:rPr>
                  <w:rFonts w:ascii="Verdana" w:hAnsi="Verdana"/>
                  <w:sz w:val="18"/>
                  <w:szCs w:val="18"/>
                  <w:lang w:val="es-ES_tradnl"/>
                </w:rPr>
                <w:t>l</w:t>
              </w:r>
              <w:r w:rsidRPr="002E535E">
                <w:rPr>
                  <w:rFonts w:ascii="Verdana" w:hAnsi="Verdana"/>
                  <w:sz w:val="18"/>
                  <w:szCs w:val="18"/>
                  <w:lang w:val="es-ES_tradnl"/>
                </w:rPr>
                <w:t>a Norma</w:t>
              </w:r>
            </w:smartTag>
            <w:r w:rsidRPr="002E535E">
              <w:rPr>
                <w:rFonts w:ascii="Verdana" w:hAnsi="Verdana"/>
                <w:sz w:val="18"/>
                <w:szCs w:val="18"/>
                <w:lang w:val="es-ES_tradnl"/>
              </w:rPr>
              <w:t xml:space="preserve"> de D</w:t>
            </w:r>
            <w:r w:rsidR="00B46A95" w:rsidRPr="002E535E">
              <w:rPr>
                <w:rFonts w:ascii="Verdana" w:hAnsi="Verdana"/>
                <w:sz w:val="18"/>
                <w:szCs w:val="18"/>
                <w:lang w:val="es-ES_tradnl"/>
              </w:rPr>
              <w:t xml:space="preserve">escarga de Beneficio de Café y </w:t>
            </w:r>
            <w:smartTag w:uri="urn:schemas-microsoft-com:office:smarttags" w:element="PersonName">
              <w:smartTagPr>
                <w:attr w:name="ProductID" w:val="La Norma"/>
              </w:smartTagPr>
              <w:r w:rsidR="00B46A95" w:rsidRPr="002E535E">
                <w:rPr>
                  <w:rFonts w:ascii="Verdana" w:hAnsi="Verdana"/>
                  <w:sz w:val="18"/>
                  <w:szCs w:val="18"/>
                  <w:lang w:val="es-ES_tradnl"/>
                </w:rPr>
                <w:t>l</w:t>
              </w:r>
              <w:r w:rsidRPr="002E535E">
                <w:rPr>
                  <w:rFonts w:ascii="Verdana" w:hAnsi="Verdana"/>
                  <w:sz w:val="18"/>
                  <w:szCs w:val="18"/>
                  <w:lang w:val="es-ES_tradnl"/>
                </w:rPr>
                <w:t>a Norma</w:t>
              </w:r>
            </w:smartTag>
            <w:r w:rsidRPr="002E535E">
              <w:rPr>
                <w:rFonts w:ascii="Verdana" w:hAnsi="Verdana"/>
                <w:sz w:val="18"/>
                <w:szCs w:val="18"/>
                <w:lang w:val="es-ES_tradnl"/>
              </w:rPr>
              <w:t xml:space="preserve"> de Calidad de Aguas Naturales se encuentran en su etapa final de elaboración.</w:t>
            </w:r>
          </w:p>
          <w:p w:rsidR="00F84BA0" w:rsidRPr="002E535E" w:rsidRDefault="00F84BA0" w:rsidP="00F84BA0">
            <w:pPr>
              <w:widowControl w:val="0"/>
              <w:autoSpaceDE w:val="0"/>
              <w:autoSpaceDN w:val="0"/>
              <w:spacing w:before="180"/>
              <w:jc w:val="both"/>
              <w:rPr>
                <w:rFonts w:ascii="Verdana" w:hAnsi="Verdana"/>
                <w:sz w:val="18"/>
                <w:szCs w:val="18"/>
                <w:lang w:val="es-ES_tradnl"/>
              </w:rPr>
            </w:pPr>
            <w:r w:rsidRPr="002E535E">
              <w:rPr>
                <w:rFonts w:ascii="Verdana" w:hAnsi="Verdana"/>
                <w:spacing w:val="3"/>
                <w:sz w:val="18"/>
                <w:szCs w:val="18"/>
                <w:lang w:val="es-ES_tradnl"/>
              </w:rPr>
              <w:t xml:space="preserve">Se ha elaborado el Reglamentado </w:t>
            </w:r>
            <w:smartTag w:uri="urn:schemas-microsoft-com:office:smarttags" w:element="PersonName">
              <w:smartTagPr>
                <w:attr w:name="ProductID" w:val="la Ley"/>
              </w:smartTagPr>
              <w:r w:rsidRPr="002E535E">
                <w:rPr>
                  <w:rFonts w:ascii="Verdana" w:hAnsi="Verdana"/>
                  <w:spacing w:val="3"/>
                  <w:sz w:val="18"/>
                  <w:szCs w:val="18"/>
                  <w:lang w:val="es-ES_tradnl"/>
                </w:rPr>
                <w:t>la Ley</w:t>
              </w:r>
            </w:smartTag>
            <w:r w:rsidRPr="002E535E">
              <w:rPr>
                <w:rFonts w:ascii="Verdana" w:hAnsi="Verdana"/>
                <w:spacing w:val="3"/>
                <w:sz w:val="18"/>
                <w:szCs w:val="18"/>
                <w:lang w:val="es-ES_tradnl"/>
              </w:rPr>
              <w:t xml:space="preserve"> 44 de Cuencas Hidrográficas y se ha creado el Laboratorio de Calidad </w:t>
            </w:r>
            <w:r w:rsidRPr="002E535E">
              <w:rPr>
                <w:rFonts w:ascii="Verdana" w:hAnsi="Verdana"/>
                <w:spacing w:val="5"/>
                <w:sz w:val="18"/>
                <w:szCs w:val="18"/>
                <w:lang w:val="es-ES_tradnl"/>
              </w:rPr>
              <w:t xml:space="preserve">Ambiental en el año 2002. Se diseñó un Programa de Seguimiento, Vigilancia y Control Ambiental para las Principales Megafuentes en Panamá aprobado en el 2006, que permitirá agilizar el proceso de seguimiento, </w:t>
            </w:r>
            <w:r w:rsidRPr="002E535E">
              <w:rPr>
                <w:rFonts w:ascii="Verdana" w:hAnsi="Verdana"/>
                <w:spacing w:val="2"/>
                <w:sz w:val="18"/>
                <w:szCs w:val="18"/>
                <w:lang w:val="es-ES_tradnl"/>
              </w:rPr>
              <w:t xml:space="preserve">vigilancia y control ambiental de las principales actividades emisoras de contaminantes y de los instrumentos de </w:t>
            </w:r>
            <w:r w:rsidRPr="002E535E">
              <w:rPr>
                <w:rFonts w:ascii="Verdana" w:hAnsi="Verdana"/>
                <w:sz w:val="18"/>
                <w:szCs w:val="18"/>
                <w:lang w:val="es-ES_tradnl"/>
              </w:rPr>
              <w:t>gestión ambiental aplicables. De igual manera se estableció los parámetros para la caracterización y adecuación a los reglamentos técnicos para descarga de aguas residuales.</w:t>
            </w:r>
          </w:p>
          <w:p w:rsidR="00F84BA0" w:rsidRPr="002E535E" w:rsidRDefault="00F84BA0" w:rsidP="00F84BA0">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En ejecución, se encuentra el Proyecto Saneamiento de </w:t>
            </w:r>
            <w:smartTag w:uri="urn:schemas-microsoft-com:office:smarttags" w:element="PersonName">
              <w:smartTagPr>
                <w:attr w:name="ProductID" w:val="la Bah￭a"/>
              </w:smartTagPr>
              <w:r w:rsidRPr="002E535E">
                <w:rPr>
                  <w:rFonts w:ascii="Verdana" w:hAnsi="Verdana"/>
                  <w:spacing w:val="2"/>
                  <w:sz w:val="18"/>
                  <w:szCs w:val="18"/>
                  <w:lang w:val="es-ES_tradnl"/>
                </w:rPr>
                <w:t>la Bahía</w:t>
              </w:r>
            </w:smartTag>
            <w:r w:rsidRPr="002E535E">
              <w:rPr>
                <w:rFonts w:ascii="Verdana" w:hAnsi="Verdana"/>
                <w:spacing w:val="2"/>
                <w:sz w:val="18"/>
                <w:szCs w:val="18"/>
                <w:lang w:val="es-ES_tradnl"/>
              </w:rPr>
              <w:t xml:space="preserve"> de Panamá, a cargo de una unidad coordinadora </w:t>
            </w:r>
            <w:r w:rsidRPr="002E535E">
              <w:rPr>
                <w:rFonts w:ascii="Verdana" w:hAnsi="Verdana"/>
                <w:spacing w:val="5"/>
                <w:sz w:val="18"/>
                <w:szCs w:val="18"/>
                <w:lang w:val="es-ES_tradnl"/>
              </w:rPr>
              <w:t xml:space="preserve">adscrita al Ministerio de Salud, en la que participan el Instituto de Acueductos y Alcantarillados Nacionales </w:t>
            </w:r>
            <w:r w:rsidRPr="002E535E">
              <w:rPr>
                <w:rFonts w:ascii="Verdana" w:hAnsi="Verdana"/>
                <w:sz w:val="18"/>
                <w:szCs w:val="18"/>
                <w:lang w:val="es-ES_tradnl"/>
              </w:rPr>
              <w:t xml:space="preserve">(IDAAN), </w:t>
            </w:r>
            <w:smartTag w:uri="urn:schemas-microsoft-com:office:smarttags" w:element="PersonName">
              <w:smartTagPr>
                <w:attr w:name="ProductID" w:val="la Autoridad Nacional"/>
              </w:smartTagPr>
              <w:r w:rsidRPr="002E535E">
                <w:rPr>
                  <w:rFonts w:ascii="Verdana" w:hAnsi="Verdana"/>
                  <w:sz w:val="18"/>
                  <w:szCs w:val="18"/>
                  <w:lang w:val="es-ES_tradnl"/>
                </w:rPr>
                <w:t>la Autoridad Nacional</w:t>
              </w:r>
            </w:smartTag>
            <w:r w:rsidRPr="002E535E">
              <w:rPr>
                <w:rFonts w:ascii="Verdana" w:hAnsi="Verdana"/>
                <w:sz w:val="18"/>
                <w:szCs w:val="18"/>
                <w:lang w:val="es-ES_tradnl"/>
              </w:rPr>
              <w:t xml:space="preserve"> del Ambiente (ANAM), el Ministerio de Obras Públicas (MOP), el Ministerio de </w:t>
            </w:r>
            <w:r w:rsidRPr="002E535E">
              <w:rPr>
                <w:rFonts w:ascii="Verdana" w:hAnsi="Verdana"/>
                <w:spacing w:val="1"/>
                <w:sz w:val="18"/>
                <w:szCs w:val="18"/>
                <w:lang w:val="es-ES_tradnl"/>
              </w:rPr>
              <w:t xml:space="preserve">Economía y Finanzas (MEF) y el Municipio de Panamá. El costo total estimado de la obra asciende a 320 millones </w:t>
            </w:r>
            <w:r w:rsidRPr="002E535E">
              <w:rPr>
                <w:rFonts w:ascii="Verdana" w:hAnsi="Verdana"/>
                <w:sz w:val="18"/>
                <w:szCs w:val="18"/>
                <w:lang w:val="es-ES_tradnl"/>
              </w:rPr>
              <w:t>de dólares.</w:t>
            </w:r>
          </w:p>
          <w:p w:rsidR="00F84BA0" w:rsidRPr="002E535E" w:rsidRDefault="00F84BA0" w:rsidP="00F84BA0">
            <w:pPr>
              <w:widowControl w:val="0"/>
              <w:autoSpaceDE w:val="0"/>
              <w:autoSpaceDN w:val="0"/>
              <w:spacing w:before="144"/>
              <w:jc w:val="both"/>
              <w:rPr>
                <w:rFonts w:ascii="Verdana" w:hAnsi="Verdana"/>
                <w:sz w:val="18"/>
                <w:szCs w:val="18"/>
                <w:lang w:val="es-ES_tradnl"/>
              </w:rPr>
            </w:pPr>
            <w:r w:rsidRPr="002E535E">
              <w:rPr>
                <w:rFonts w:ascii="Verdana" w:hAnsi="Verdana"/>
                <w:sz w:val="18"/>
                <w:szCs w:val="18"/>
                <w:lang w:val="es-ES_tradnl"/>
              </w:rPr>
              <w:t>Se cuenta con un catastro de las Fuentes de Contaminación de los Proyectos de Plantas Potabilizadoras de Pacora, Farallón, Región Mesoriental de Azuero, Chame, Bejuco y Coronado, Línea paralela de Chilibre, Toma de agua de Sonó, IDAAN y se ha diseñado la red de monitoreo para el Río Caimito y Río Chiriquí, con mapas temáticos de las fuentes de contaminación de agua, puntos de toma de agua y base de datos que contiene la red de monitoreo.</w:t>
            </w:r>
          </w:p>
          <w:p w:rsidR="00F84BA0" w:rsidRPr="002E535E" w:rsidRDefault="00F84BA0" w:rsidP="00F84BA0">
            <w:pPr>
              <w:widowControl w:val="0"/>
              <w:autoSpaceDE w:val="0"/>
              <w:autoSpaceDN w:val="0"/>
              <w:spacing w:before="216"/>
              <w:jc w:val="both"/>
              <w:rPr>
                <w:rFonts w:ascii="Verdana" w:hAnsi="Verdana"/>
                <w:sz w:val="18"/>
                <w:szCs w:val="18"/>
                <w:lang w:val="es-ES_tradnl"/>
              </w:rPr>
            </w:pPr>
            <w:r w:rsidRPr="002E535E">
              <w:rPr>
                <w:rFonts w:ascii="Verdana" w:hAnsi="Verdana"/>
                <w:spacing w:val="2"/>
                <w:sz w:val="18"/>
                <w:szCs w:val="18"/>
                <w:lang w:val="es-ES_tradnl"/>
              </w:rPr>
              <w:t xml:space="preserve">En el año 2005 se elaboraron las Guías de Prevención de </w:t>
            </w:r>
            <w:smartTag w:uri="urn:schemas-microsoft-com:office:smarttags" w:element="PersonName">
              <w:smartTagPr>
                <w:attr w:name="ProductID" w:val="la Contaminaci￳n"/>
              </w:smartTagPr>
              <w:r w:rsidRPr="002E535E">
                <w:rPr>
                  <w:rFonts w:ascii="Verdana" w:hAnsi="Verdana"/>
                  <w:spacing w:val="2"/>
                  <w:sz w:val="18"/>
                  <w:szCs w:val="18"/>
                  <w:lang w:val="es-ES_tradnl"/>
                </w:rPr>
                <w:t>la Contaminación</w:t>
              </w:r>
            </w:smartTag>
            <w:r w:rsidRPr="002E535E">
              <w:rPr>
                <w:rFonts w:ascii="Verdana" w:hAnsi="Verdana"/>
                <w:spacing w:val="2"/>
                <w:sz w:val="18"/>
                <w:szCs w:val="18"/>
                <w:lang w:val="es-ES_tradnl"/>
              </w:rPr>
              <w:t xml:space="preserve"> del Recurso Hídrico para los sectores </w:t>
            </w:r>
            <w:r w:rsidRPr="002E535E">
              <w:rPr>
                <w:rFonts w:ascii="Verdana" w:hAnsi="Verdana"/>
                <w:sz w:val="18"/>
                <w:szCs w:val="18"/>
                <w:lang w:val="es-ES_tradnl"/>
              </w:rPr>
              <w:t>minería no metálica, tenerías y hospitales, con la participación de 15 empresas de estos sectores.</w:t>
            </w:r>
          </w:p>
          <w:p w:rsidR="005B5749" w:rsidRPr="002E535E" w:rsidRDefault="00F84BA0" w:rsidP="005B5749">
            <w:pPr>
              <w:widowControl w:val="0"/>
              <w:autoSpaceDE w:val="0"/>
              <w:autoSpaceDN w:val="0"/>
              <w:spacing w:before="180"/>
              <w:jc w:val="both"/>
              <w:rPr>
                <w:rFonts w:ascii="Verdana" w:hAnsi="Verdana"/>
                <w:sz w:val="18"/>
                <w:szCs w:val="18"/>
                <w:lang w:val="es-ES_tradnl"/>
              </w:rPr>
            </w:pPr>
            <w:r w:rsidRPr="002E535E">
              <w:rPr>
                <w:rFonts w:ascii="Verdana" w:hAnsi="Verdana"/>
                <w:spacing w:val="1"/>
                <w:sz w:val="18"/>
                <w:szCs w:val="18"/>
                <w:lang w:val="es-ES_tradnl"/>
              </w:rPr>
              <w:t xml:space="preserve">Adicionalmente, se ha elaborado el estudio de Catastro de las Principales Fuentes de Contaminación en los Distritos </w:t>
            </w:r>
            <w:r w:rsidRPr="002E535E">
              <w:rPr>
                <w:rFonts w:ascii="Verdana" w:hAnsi="Verdana"/>
                <w:sz w:val="18"/>
                <w:szCs w:val="18"/>
                <w:lang w:val="es-ES_tradnl"/>
              </w:rPr>
              <w:t xml:space="preserve">de Panamá, Chorrera y San Miguelito y se ejecuta desde el año 2002 de un programa de Monitoreo de </w:t>
            </w:r>
            <w:smartTag w:uri="urn:schemas-microsoft-com:office:smarttags" w:element="PersonName">
              <w:smartTagPr>
                <w:attr w:name="ProductID" w:val="la Calidad"/>
              </w:smartTagPr>
              <w:r w:rsidRPr="002E535E">
                <w:rPr>
                  <w:rFonts w:ascii="Verdana" w:hAnsi="Verdana"/>
                  <w:sz w:val="18"/>
                  <w:szCs w:val="18"/>
                  <w:lang w:val="es-ES_tradnl"/>
                </w:rPr>
                <w:t>la Calidad</w:t>
              </w:r>
            </w:smartTag>
            <w:r w:rsidRPr="002E535E">
              <w:rPr>
                <w:rFonts w:ascii="Verdana" w:hAnsi="Verdana"/>
                <w:sz w:val="18"/>
                <w:szCs w:val="18"/>
                <w:lang w:val="es-ES_tradnl"/>
              </w:rPr>
              <w:t xml:space="preserve"> del </w:t>
            </w:r>
            <w:r w:rsidRPr="002E535E">
              <w:rPr>
                <w:rFonts w:ascii="Verdana" w:hAnsi="Verdana"/>
                <w:spacing w:val="3"/>
                <w:sz w:val="18"/>
                <w:szCs w:val="18"/>
                <w:lang w:val="es-ES_tradnl"/>
              </w:rPr>
              <w:t xml:space="preserve">Agua en las principales cuencas del país, ampliando el número de cuencas y ríos monitoreados (14 cuencas en </w:t>
            </w:r>
            <w:smartTag w:uri="urn:schemas-microsoft-com:office:smarttags" w:element="PersonName">
              <w:smartTagPr>
                <w:attr w:name="ProductID" w:val="la Provincia"/>
              </w:smartTagPr>
              <w:r w:rsidRPr="002E535E">
                <w:rPr>
                  <w:rFonts w:ascii="Verdana" w:hAnsi="Verdana"/>
                  <w:spacing w:val="3"/>
                  <w:sz w:val="18"/>
                  <w:szCs w:val="18"/>
                  <w:lang w:val="es-ES_tradnl"/>
                </w:rPr>
                <w:t xml:space="preserve">la </w:t>
              </w:r>
              <w:r w:rsidRPr="002E535E">
                <w:rPr>
                  <w:rFonts w:ascii="Verdana" w:hAnsi="Verdana"/>
                  <w:sz w:val="18"/>
                  <w:szCs w:val="18"/>
                  <w:lang w:val="es-ES_tradnl"/>
                </w:rPr>
                <w:t>Provincia</w:t>
              </w:r>
            </w:smartTag>
            <w:r w:rsidRPr="002E535E">
              <w:rPr>
                <w:rFonts w:ascii="Verdana" w:hAnsi="Verdana"/>
                <w:sz w:val="18"/>
                <w:szCs w:val="18"/>
                <w:lang w:val="es-ES_tradnl"/>
              </w:rPr>
              <w:t xml:space="preserve"> de Panamá </w:t>
            </w:r>
            <w:r w:rsidR="005B5749" w:rsidRPr="002E535E">
              <w:rPr>
                <w:rFonts w:ascii="Verdana" w:hAnsi="Verdana"/>
                <w:sz w:val="18"/>
                <w:szCs w:val="18"/>
                <w:lang w:val="es-ES_tradnl"/>
              </w:rPr>
              <w:t>a 33 cuencas a nivel nacional).</w:t>
            </w:r>
          </w:p>
          <w:p w:rsidR="005B5749" w:rsidRPr="002E535E" w:rsidRDefault="00F84BA0" w:rsidP="005B5749">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En el 2005 y </w:t>
            </w:r>
            <w:smartTag w:uri="urn:schemas-microsoft-com:office:smarttags" w:element="metricconverter">
              <w:smartTagPr>
                <w:attr w:name="ProductID" w:val="2006 ha"/>
              </w:smartTagPr>
              <w:r w:rsidRPr="002E535E">
                <w:rPr>
                  <w:rFonts w:ascii="Verdana" w:hAnsi="Verdana"/>
                  <w:spacing w:val="2"/>
                  <w:sz w:val="18"/>
                  <w:szCs w:val="18"/>
                  <w:lang w:val="es-ES_tradnl"/>
                </w:rPr>
                <w:t>2006 ha</w:t>
              </w:r>
            </w:smartTag>
            <w:r w:rsidRPr="002E535E">
              <w:rPr>
                <w:rFonts w:ascii="Verdana" w:hAnsi="Verdana"/>
                <w:spacing w:val="2"/>
                <w:sz w:val="18"/>
                <w:szCs w:val="18"/>
                <w:lang w:val="es-ES_tradnl"/>
              </w:rPr>
              <w:t xml:space="preserve"> aumentado la capacidad analítica del laboratorio</w:t>
            </w:r>
            <w:r w:rsidR="00B7694B" w:rsidRPr="002E535E">
              <w:rPr>
                <w:rFonts w:ascii="Verdana" w:hAnsi="Verdana"/>
                <w:spacing w:val="2"/>
                <w:sz w:val="18"/>
                <w:szCs w:val="18"/>
                <w:lang w:val="es-ES_tradnl"/>
              </w:rPr>
              <w:t xml:space="preserve"> de calidad de agua de ANAM</w:t>
            </w:r>
            <w:r w:rsidRPr="002E535E">
              <w:rPr>
                <w:rFonts w:ascii="Verdana" w:hAnsi="Verdana"/>
                <w:spacing w:val="2"/>
                <w:sz w:val="18"/>
                <w:szCs w:val="18"/>
                <w:lang w:val="es-ES_tradnl"/>
              </w:rPr>
              <w:t xml:space="preserve">, llevando a cabo alrededor de 5060 análisis </w:t>
            </w:r>
            <w:r w:rsidRPr="002E535E">
              <w:rPr>
                <w:rFonts w:ascii="Verdana" w:hAnsi="Verdana"/>
                <w:sz w:val="18"/>
                <w:szCs w:val="18"/>
                <w:lang w:val="es-ES_tradnl"/>
              </w:rPr>
              <w:t xml:space="preserve">de calidad de agua a nivel nacional, producto de ello se han elaborado y distribuidos el primer Informe de Monitoreo de </w:t>
            </w:r>
            <w:smartTag w:uri="urn:schemas-microsoft-com:office:smarttags" w:element="PersonName">
              <w:smartTagPr>
                <w:attr w:name="ProductID" w:val="la Calidad"/>
              </w:smartTagPr>
              <w:r w:rsidRPr="002E535E">
                <w:rPr>
                  <w:rFonts w:ascii="Verdana" w:hAnsi="Verdana"/>
                  <w:sz w:val="18"/>
                  <w:szCs w:val="18"/>
                  <w:lang w:val="es-ES_tradnl"/>
                </w:rPr>
                <w:t>la Calidad</w:t>
              </w:r>
            </w:smartTag>
            <w:r w:rsidRPr="002E535E">
              <w:rPr>
                <w:rFonts w:ascii="Verdana" w:hAnsi="Verdana"/>
                <w:sz w:val="18"/>
                <w:szCs w:val="18"/>
                <w:lang w:val="es-ES_tradnl"/>
              </w:rPr>
              <w:t xml:space="preserve"> de las Aguas 2002 – 2003 y Segundo Informe de Monitoreo de </w:t>
            </w:r>
            <w:smartTag w:uri="urn:schemas-microsoft-com:office:smarttags" w:element="PersonName">
              <w:smartTagPr>
                <w:attr w:name="ProductID" w:val="la Calidad"/>
              </w:smartTagPr>
              <w:r w:rsidRPr="002E535E">
                <w:rPr>
                  <w:rFonts w:ascii="Verdana" w:hAnsi="Verdana"/>
                  <w:sz w:val="18"/>
                  <w:szCs w:val="18"/>
                  <w:lang w:val="es-ES_tradnl"/>
                </w:rPr>
                <w:t>la Calidad</w:t>
              </w:r>
            </w:smartTag>
            <w:r w:rsidRPr="002E535E">
              <w:rPr>
                <w:rFonts w:ascii="Verdana" w:hAnsi="Verdana"/>
                <w:sz w:val="18"/>
                <w:szCs w:val="18"/>
                <w:lang w:val="es-ES_tradnl"/>
              </w:rPr>
              <w:t xml:space="preserve"> del Agua 2004 – 2005.</w:t>
            </w:r>
          </w:p>
          <w:p w:rsidR="00950A37" w:rsidRPr="002E535E" w:rsidRDefault="00B7694B">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Se han autorizado al menos 10 laboratorio para el análisis de aguas residuales y se encuentran en proceso la acreditación de laboratorios</w:t>
            </w:r>
            <w:r w:rsidR="005B5749" w:rsidRPr="002E535E">
              <w:rPr>
                <w:rFonts w:ascii="Verdana" w:eastAsia="Times New Roman" w:hAnsi="Verdana" w:cs="Arial"/>
                <w:sz w:val="18"/>
                <w:szCs w:val="18"/>
                <w:lang w:val="es-ES_tradnl"/>
              </w:rPr>
              <w:t xml:space="preserve"> según ISO-17025. El Consejo Nac</w:t>
            </w:r>
            <w:r w:rsidRPr="002E535E">
              <w:rPr>
                <w:rFonts w:ascii="Verdana" w:eastAsia="Times New Roman" w:hAnsi="Verdana" w:cs="Arial"/>
                <w:sz w:val="18"/>
                <w:szCs w:val="18"/>
                <w:lang w:val="es-ES_tradnl"/>
              </w:rPr>
              <w:t>ional de Acreditación es la institución encargada de este proceso.</w:t>
            </w:r>
          </w:p>
        </w:tc>
      </w:tr>
      <w:tr w:rsidR="00950A37" w:rsidRPr="002E535E">
        <w:tc>
          <w:tcPr>
            <w:tcW w:w="9214" w:type="dxa"/>
            <w:gridSpan w:val="8"/>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identificado su país las prioridades para cada actividad del programa de trabajo, incluidos los calendarios de fechas, en relación con las metas orientadas hacia la obtención de resultados? (d</w:t>
            </w:r>
            <w:r w:rsidRPr="002E535E">
              <w:rPr>
                <w:rFonts w:ascii="Verdana" w:hAnsi="Verdana"/>
                <w:sz w:val="18"/>
                <w:szCs w:val="20"/>
                <w:lang w:val="es-ES_tradnl"/>
              </w:rPr>
              <w:t>e</w:t>
            </w:r>
            <w:r w:rsidRPr="002E535E">
              <w:rPr>
                <w:rFonts w:ascii="Verdana" w:hAnsi="Verdana"/>
                <w:sz w:val="18"/>
                <w:szCs w:val="20"/>
                <w:lang w:val="es-ES_tradnl"/>
              </w:rPr>
              <w:t>cisión VII/4 )</w:t>
            </w:r>
          </w:p>
        </w:tc>
      </w:tr>
      <w:tr w:rsidR="00950A37" w:rsidRPr="002E535E">
        <w:trPr>
          <w:trHeight w:val="432"/>
        </w:trPr>
        <w:tc>
          <w:tcPr>
            <w:tcW w:w="7536" w:type="dxa"/>
            <w:gridSpan w:val="6"/>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9"/>
              </w:numPr>
              <w:tabs>
                <w:tab w:val="clear" w:pos="1080"/>
                <w:tab w:val="left" w:pos="756"/>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No</w:t>
            </w:r>
          </w:p>
        </w:tc>
        <w:tc>
          <w:tcPr>
            <w:tcW w:w="1678"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8"/>
                <w:lang w:val="es-ES_tradnl"/>
              </w:rPr>
            </w:pPr>
          </w:p>
        </w:tc>
      </w:tr>
      <w:tr w:rsidR="00950A37" w:rsidRPr="002E535E">
        <w:trPr>
          <w:trHeight w:val="340"/>
        </w:trPr>
        <w:tc>
          <w:tcPr>
            <w:tcW w:w="7536" w:type="dxa"/>
            <w:gridSpan w:val="6"/>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9"/>
              </w:numPr>
              <w:tabs>
                <w:tab w:val="clear" w:pos="1080"/>
                <w:tab w:val="left" w:pos="756"/>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Metas orientadas a la obtención de resultados elaboradas pero activ</w:t>
            </w:r>
            <w:r w:rsidRPr="002E535E">
              <w:rPr>
                <w:rFonts w:ascii="Verdana" w:hAnsi="Verdana"/>
                <w:sz w:val="18"/>
                <w:szCs w:val="18"/>
                <w:lang w:val="es-ES_tradnl"/>
              </w:rPr>
              <w:t>i</w:t>
            </w:r>
            <w:r w:rsidRPr="002E535E">
              <w:rPr>
                <w:rFonts w:ascii="Verdana" w:hAnsi="Verdana"/>
                <w:sz w:val="18"/>
                <w:szCs w:val="18"/>
                <w:lang w:val="es-ES_tradnl"/>
              </w:rPr>
              <w:t>dades prioritarias no elaboradas</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8"/>
                <w:lang w:val="es-ES_tradnl"/>
              </w:rPr>
            </w:pPr>
          </w:p>
        </w:tc>
      </w:tr>
      <w:tr w:rsidR="00950A37" w:rsidRPr="002E535E">
        <w:trPr>
          <w:trHeight w:val="493"/>
        </w:trPr>
        <w:tc>
          <w:tcPr>
            <w:tcW w:w="7536" w:type="dxa"/>
            <w:gridSpan w:val="6"/>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9"/>
              </w:numPr>
              <w:tabs>
                <w:tab w:val="clear" w:pos="1080"/>
                <w:tab w:val="left" w:pos="756"/>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Actividades prioritarias desarrolladas pero no las metas orientadas a la obtención de resultados</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D50AA">
            <w:pPr>
              <w:spacing w:before="60" w:after="60"/>
              <w:jc w:val="both"/>
              <w:rPr>
                <w:rFonts w:ascii="Verdana" w:eastAsia="Times New Roman" w:hAnsi="Verdana"/>
                <w:sz w:val="18"/>
                <w:szCs w:val="18"/>
                <w:lang w:val="es-ES_tradnl"/>
              </w:rPr>
            </w:pPr>
            <w:r w:rsidRPr="002E535E">
              <w:rPr>
                <w:rFonts w:ascii="Verdana" w:eastAsia="Times New Roman" w:hAnsi="Verdana"/>
                <w:sz w:val="18"/>
                <w:szCs w:val="18"/>
                <w:lang w:val="es-ES_tradnl"/>
              </w:rPr>
              <w:t>X</w:t>
            </w:r>
          </w:p>
        </w:tc>
      </w:tr>
      <w:tr w:rsidR="00950A37" w:rsidRPr="002E535E">
        <w:trPr>
          <w:trHeight w:val="340"/>
        </w:trPr>
        <w:tc>
          <w:tcPr>
            <w:tcW w:w="7536" w:type="dxa"/>
            <w:gridSpan w:val="6"/>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9"/>
              </w:numPr>
              <w:tabs>
                <w:tab w:val="clear" w:pos="1080"/>
                <w:tab w:val="left" w:pos="756"/>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Sí, metas orientadas a la obtención de resultados y actividades prior</w:t>
            </w:r>
            <w:r w:rsidRPr="002E535E">
              <w:rPr>
                <w:rFonts w:ascii="Verdana" w:hAnsi="Verdana"/>
                <w:sz w:val="18"/>
                <w:szCs w:val="18"/>
                <w:lang w:val="es-ES_tradnl"/>
              </w:rPr>
              <w:t>i</w:t>
            </w:r>
            <w:r w:rsidRPr="002E535E">
              <w:rPr>
                <w:rFonts w:ascii="Verdana" w:hAnsi="Verdana"/>
                <w:sz w:val="18"/>
                <w:szCs w:val="18"/>
                <w:lang w:val="es-ES_tradnl"/>
              </w:rPr>
              <w:t>tarias completas desarrolladas</w:t>
            </w:r>
          </w:p>
        </w:tc>
        <w:tc>
          <w:tcPr>
            <w:tcW w:w="1678"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8"/>
                <w:lang w:val="es-ES_tradnl"/>
              </w:rPr>
            </w:pPr>
          </w:p>
        </w:tc>
      </w:tr>
      <w:tr w:rsidR="00950A37" w:rsidRPr="002E535E">
        <w:tc>
          <w:tcPr>
            <w:tcW w:w="9214" w:type="dxa"/>
            <w:gridSpan w:val="8"/>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eastAsia="Times New Roman" w:hAnsi="Verdana"/>
                <w:sz w:val="18"/>
                <w:szCs w:val="18"/>
                <w:lang w:val="es-ES_tradnl"/>
              </w:rPr>
            </w:pPr>
            <w:r w:rsidRPr="002E535E">
              <w:rPr>
                <w:rFonts w:ascii="Verdana" w:hAnsi="Verdana"/>
                <w:sz w:val="18"/>
                <w:szCs w:val="18"/>
                <w:lang w:val="es-ES_tradnl"/>
              </w:rPr>
              <w:t xml:space="preserve">Otros comentarios sobre la adopción de metas orientadas a la obtención de resultados y prioridades para las actividades, incluso proporcionando una lista de las metas (de estar desarrolladas).   </w:t>
            </w:r>
          </w:p>
        </w:tc>
      </w:tr>
      <w:tr w:rsidR="00950A37" w:rsidRPr="002E535E">
        <w:tc>
          <w:tcPr>
            <w:tcW w:w="9214" w:type="dxa"/>
            <w:gridSpan w:val="8"/>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70531" w:rsidRPr="002E535E" w:rsidRDefault="00270531" w:rsidP="00270531">
            <w:pPr>
              <w:tabs>
                <w:tab w:val="num" w:pos="720"/>
              </w:tabs>
              <w:spacing w:before="60" w:after="60"/>
              <w:jc w:val="both"/>
              <w:rPr>
                <w:rFonts w:ascii="Verdana" w:eastAsia="Times New Roman" w:hAnsi="Verdana"/>
                <w:bCs/>
                <w:iCs/>
                <w:sz w:val="18"/>
                <w:szCs w:val="18"/>
                <w:lang w:val="es-ES"/>
              </w:rPr>
            </w:pPr>
            <w:r w:rsidRPr="002E535E">
              <w:rPr>
                <w:rFonts w:ascii="Verdana" w:eastAsia="Times New Roman" w:hAnsi="Verdana"/>
                <w:bCs/>
                <w:sz w:val="18"/>
                <w:szCs w:val="18"/>
                <w:lang w:val="es-ES"/>
              </w:rPr>
              <w:t xml:space="preserve">ANAM trabaja conjuntamente con el PNUMA, en el marco de </w:t>
            </w:r>
            <w:smartTag w:uri="urn:schemas-microsoft-com:office:smarttags" w:element="PersonName">
              <w:smartTagPr>
                <w:attr w:name="ProductID" w:val="la Pol￭tica"/>
              </w:smartTagPr>
              <w:r w:rsidRPr="002E535E">
                <w:rPr>
                  <w:rFonts w:ascii="Verdana" w:eastAsia="Times New Roman" w:hAnsi="Verdana"/>
                  <w:bCs/>
                  <w:sz w:val="18"/>
                  <w:szCs w:val="18"/>
                  <w:lang w:val="es-ES"/>
                </w:rPr>
                <w:t xml:space="preserve">la </w:t>
              </w:r>
              <w:r w:rsidRPr="002E535E">
                <w:rPr>
                  <w:rFonts w:ascii="Verdana" w:eastAsia="Times New Roman" w:hAnsi="Verdana"/>
                  <w:bCs/>
                  <w:sz w:val="18"/>
                  <w:szCs w:val="18"/>
                  <w:lang w:val="es-ES_tradnl"/>
                </w:rPr>
                <w:t>Política</w:t>
              </w:r>
            </w:smartTag>
            <w:r w:rsidRPr="002E535E">
              <w:rPr>
                <w:rFonts w:ascii="Verdana" w:eastAsia="Times New Roman" w:hAnsi="Verdana"/>
                <w:bCs/>
                <w:sz w:val="18"/>
                <w:szCs w:val="18"/>
                <w:lang w:val="es-ES_tradnl"/>
              </w:rPr>
              <w:t xml:space="preserve"> y Estrategia sobre el Agua, donde se insta a </w:t>
            </w:r>
            <w:r w:rsidRPr="002E535E">
              <w:rPr>
                <w:rFonts w:ascii="Verdana" w:eastAsia="Times New Roman" w:hAnsi="Verdana"/>
                <w:bCs/>
                <w:sz w:val="18"/>
                <w:szCs w:val="18"/>
                <w:lang w:val="es-ES"/>
              </w:rPr>
              <w:t>prestar asistencia a los órganos regionales y gobiernos nacionales para la elaboración y aplicación de estrategias, planes y programas regionales y nacionales para el ordenamiento integral de los recursos hídricos; el mejoramiento de las políticas y estrategias en lo referente a la transferencia de tecnologías ambientalmente racionales para el manejo y ordenamiento de los recursos hídricos; promoción de la cooperación internacional y regional en recursos hídricos (agua dulce y ambientes costeros y marinos); evaluación de la vulnerabilidad de las aguas subterráneas y promoción del ordenamiento de los recursos de aguas subterráneas. Ello permitirá c</w:t>
            </w:r>
            <w:r w:rsidRPr="002E535E">
              <w:rPr>
                <w:rFonts w:ascii="Verdana" w:eastAsia="Times New Roman" w:hAnsi="Verdana"/>
                <w:bCs/>
                <w:iCs/>
                <w:sz w:val="18"/>
                <w:szCs w:val="18"/>
                <w:lang w:val="es-ES"/>
              </w:rPr>
              <w:t>ontribuir de forma sustantiva a la sostenibilidad ambiental en el manejo de los recursos hídricos, valiéndose para ello de la aplicación del enfoque de manejo integrado de ecosistemas, como una contribución a las metas y objetivos relevantes a los recursos hídricos y al desarrollo socio-económico, en coordinación y colaboración con el Programa de Acción Mundial (PAM) (GPA), Programa de Mares Regionales y Programa de Agua Dulce del PNUMA</w:t>
            </w:r>
            <w:r w:rsidR="003F752A" w:rsidRPr="002E535E">
              <w:rPr>
                <w:rStyle w:val="FootnoteReference"/>
                <w:rFonts w:ascii="Verdana" w:eastAsia="Times New Roman" w:hAnsi="Verdana"/>
                <w:bCs/>
                <w:iCs/>
                <w:sz w:val="18"/>
                <w:szCs w:val="18"/>
                <w:lang w:val="es-ES"/>
              </w:rPr>
              <w:footnoteReference w:id="22"/>
            </w:r>
            <w:r w:rsidRPr="002E535E">
              <w:rPr>
                <w:rFonts w:ascii="Verdana" w:eastAsia="Times New Roman" w:hAnsi="Verdana"/>
                <w:bCs/>
                <w:iCs/>
                <w:sz w:val="18"/>
                <w:szCs w:val="18"/>
                <w:lang w:val="es-ES"/>
              </w:rPr>
              <w:t>.</w:t>
            </w:r>
          </w:p>
          <w:p w:rsidR="00C34B68" w:rsidRPr="002E535E" w:rsidRDefault="00C34B68" w:rsidP="00C34B68">
            <w:pPr>
              <w:widowControl w:val="0"/>
              <w:autoSpaceDE w:val="0"/>
              <w:autoSpaceDN w:val="0"/>
              <w:spacing w:before="180"/>
              <w:jc w:val="both"/>
              <w:rPr>
                <w:rFonts w:ascii="Verdana" w:hAnsi="Verdana"/>
                <w:sz w:val="18"/>
                <w:szCs w:val="18"/>
                <w:lang w:val="es-ES_tradnl"/>
              </w:rPr>
            </w:pPr>
            <w:smartTag w:uri="urn:schemas-microsoft-com:office:smarttags" w:element="PersonName">
              <w:smartTagPr>
                <w:attr w:name="ProductID" w:val="la ANAM"/>
              </w:smartTagPr>
              <w:r w:rsidRPr="002E535E">
                <w:rPr>
                  <w:rFonts w:ascii="Verdana" w:hAnsi="Verdana"/>
                  <w:spacing w:val="2"/>
                  <w:sz w:val="18"/>
                  <w:szCs w:val="18"/>
                  <w:lang w:val="es-ES_tradnl"/>
                </w:rPr>
                <w:t>La ANAM</w:t>
              </w:r>
            </w:smartTag>
            <w:r w:rsidRPr="002E535E">
              <w:rPr>
                <w:rFonts w:ascii="Verdana" w:hAnsi="Verdana"/>
                <w:spacing w:val="2"/>
                <w:sz w:val="18"/>
                <w:szCs w:val="18"/>
                <w:lang w:val="es-ES_tradnl"/>
              </w:rPr>
              <w:t xml:space="preserve"> y </w:t>
            </w:r>
            <w:smartTag w:uri="urn:schemas-microsoft-com:office:smarttags" w:element="PersonName">
              <w:smartTagPr>
                <w:attr w:name="ProductID" w:val="la ACP"/>
              </w:smartTagPr>
              <w:r w:rsidRPr="002E535E">
                <w:rPr>
                  <w:rFonts w:ascii="Verdana" w:hAnsi="Verdana"/>
                  <w:spacing w:val="2"/>
                  <w:sz w:val="18"/>
                  <w:szCs w:val="18"/>
                  <w:lang w:val="es-ES_tradnl"/>
                </w:rPr>
                <w:t>la ACP</w:t>
              </w:r>
            </w:smartTag>
            <w:r w:rsidRPr="002E535E">
              <w:rPr>
                <w:rFonts w:ascii="Verdana" w:hAnsi="Verdana"/>
                <w:spacing w:val="2"/>
                <w:sz w:val="18"/>
                <w:szCs w:val="18"/>
                <w:lang w:val="es-ES_tradnl"/>
              </w:rPr>
              <w:t xml:space="preserve"> han mantenido una permanente coordinación interinstitucional para asegurar la conservación </w:t>
            </w:r>
            <w:r w:rsidRPr="002E535E">
              <w:rPr>
                <w:rFonts w:ascii="Verdana" w:hAnsi="Verdana"/>
                <w:spacing w:val="4"/>
                <w:sz w:val="18"/>
                <w:szCs w:val="18"/>
                <w:lang w:val="es-ES_tradnl"/>
              </w:rPr>
              <w:t xml:space="preserve">de la cuenca y el manejo sostenible de los recursos naturales. Así en el 2001, ambas instituciones firmaron un </w:t>
            </w:r>
            <w:r w:rsidRPr="002E535E">
              <w:rPr>
                <w:rFonts w:ascii="Verdana" w:hAnsi="Verdana"/>
                <w:spacing w:val="2"/>
                <w:sz w:val="18"/>
                <w:szCs w:val="18"/>
                <w:lang w:val="es-ES_tradnl"/>
              </w:rPr>
              <w:t xml:space="preserve">convenio para el Monitoreo de la cuenca, con una vigencia hasta el 2006. En el 2003 firmaron otro con el objetivo </w:t>
            </w:r>
            <w:r w:rsidRPr="002E535E">
              <w:rPr>
                <w:rFonts w:ascii="Verdana" w:hAnsi="Verdana"/>
                <w:spacing w:val="3"/>
                <w:sz w:val="18"/>
                <w:szCs w:val="18"/>
                <w:lang w:val="es-ES_tradnl"/>
              </w:rPr>
              <w:t xml:space="preserve">de fijar la adopción de un procedimiento para la evaluación de los estudios de impacto ambiental de proyectos, </w:t>
            </w:r>
            <w:r w:rsidRPr="002E535E">
              <w:rPr>
                <w:rFonts w:ascii="Verdana" w:hAnsi="Verdana"/>
                <w:spacing w:val="1"/>
                <w:sz w:val="18"/>
                <w:szCs w:val="18"/>
                <w:lang w:val="es-ES_tradnl"/>
              </w:rPr>
              <w:t xml:space="preserve">obras y actividades en </w:t>
            </w:r>
            <w:smartTag w:uri="urn:schemas-microsoft-com:office:smarttags" w:element="PersonName">
              <w:smartTagPr>
                <w:attr w:name="ProductID" w:val="la Cuenca Hidrogr￡fica"/>
              </w:smartTagPr>
              <w:r w:rsidRPr="002E535E">
                <w:rPr>
                  <w:rFonts w:ascii="Verdana" w:hAnsi="Verdana"/>
                  <w:spacing w:val="1"/>
                  <w:sz w:val="18"/>
                  <w:szCs w:val="18"/>
                  <w:lang w:val="es-ES_tradnl"/>
                </w:rPr>
                <w:t>la Cuenca Hidrográfica</w:t>
              </w:r>
            </w:smartTag>
            <w:r w:rsidRPr="002E535E">
              <w:rPr>
                <w:rFonts w:ascii="Verdana" w:hAnsi="Verdana"/>
                <w:spacing w:val="1"/>
                <w:sz w:val="18"/>
                <w:szCs w:val="18"/>
                <w:lang w:val="es-ES_tradnl"/>
              </w:rPr>
              <w:t xml:space="preserve"> del Canal de Panamá y en el área de compatibilidad con la operación </w:t>
            </w:r>
            <w:r w:rsidRPr="002E535E">
              <w:rPr>
                <w:rFonts w:ascii="Verdana" w:hAnsi="Verdana"/>
                <w:sz w:val="18"/>
                <w:szCs w:val="18"/>
                <w:lang w:val="es-ES_tradnl"/>
              </w:rPr>
              <w:t>del Canal.</w:t>
            </w:r>
          </w:p>
          <w:p w:rsidR="00C34B68" w:rsidRPr="002E535E" w:rsidRDefault="00B7694B" w:rsidP="00C34B68">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E</w:t>
            </w:r>
            <w:r w:rsidR="00C34B68" w:rsidRPr="002E535E">
              <w:rPr>
                <w:rFonts w:ascii="Verdana" w:hAnsi="Verdana"/>
                <w:sz w:val="18"/>
                <w:szCs w:val="18"/>
                <w:lang w:val="es-ES_tradnl"/>
              </w:rPr>
              <w:t xml:space="preserve">n el año 2005, se firmó un convenio de Cooperación técnica entre </w:t>
            </w:r>
            <w:smartTag w:uri="urn:schemas-microsoft-com:office:smarttags" w:element="PersonName">
              <w:smartTagPr>
                <w:attr w:name="ProductID" w:val="la ANAM"/>
              </w:smartTagPr>
              <w:r w:rsidR="00C34B68" w:rsidRPr="002E535E">
                <w:rPr>
                  <w:rFonts w:ascii="Verdana" w:hAnsi="Verdana"/>
                  <w:sz w:val="18"/>
                  <w:szCs w:val="18"/>
                  <w:lang w:val="es-ES_tradnl"/>
                </w:rPr>
                <w:t>la ANAM</w:t>
              </w:r>
            </w:smartTag>
            <w:r w:rsidR="00C34B68" w:rsidRPr="002E535E">
              <w:rPr>
                <w:rFonts w:ascii="Verdana" w:hAnsi="Verdana"/>
                <w:sz w:val="18"/>
                <w:szCs w:val="18"/>
                <w:lang w:val="es-ES_tradnl"/>
              </w:rPr>
              <w:t xml:space="preserve"> y </w:t>
            </w:r>
            <w:smartTag w:uri="urn:schemas-microsoft-com:office:smarttags" w:element="PersonName">
              <w:smartTagPr>
                <w:attr w:name="ProductID" w:val="la ACP"/>
              </w:smartTagPr>
              <w:r w:rsidR="00C34B68" w:rsidRPr="002E535E">
                <w:rPr>
                  <w:rFonts w:ascii="Verdana" w:hAnsi="Verdana"/>
                  <w:sz w:val="18"/>
                  <w:szCs w:val="18"/>
                  <w:lang w:val="es-ES_tradnl"/>
                </w:rPr>
                <w:t>la ACP</w:t>
              </w:r>
            </w:smartTag>
            <w:r w:rsidR="00C34B68" w:rsidRPr="002E535E">
              <w:rPr>
                <w:rFonts w:ascii="Verdana" w:hAnsi="Verdana"/>
                <w:sz w:val="18"/>
                <w:szCs w:val="18"/>
                <w:lang w:val="es-ES_tradnl"/>
              </w:rPr>
              <w:t xml:space="preserve"> para diseñar </w:t>
            </w:r>
            <w:r w:rsidR="00C34B68" w:rsidRPr="002E535E">
              <w:rPr>
                <w:rFonts w:ascii="Verdana" w:hAnsi="Verdana"/>
                <w:spacing w:val="3"/>
                <w:sz w:val="18"/>
                <w:szCs w:val="18"/>
                <w:lang w:val="es-ES_tradnl"/>
              </w:rPr>
              <w:t xml:space="preserve">conjuntamente un programa de Productores de Agua bajo una metodología de Pagos por Servicios Ambientales </w:t>
            </w:r>
            <w:r w:rsidR="00C34B68" w:rsidRPr="002E535E">
              <w:rPr>
                <w:rFonts w:ascii="Verdana" w:hAnsi="Verdana"/>
                <w:spacing w:val="1"/>
                <w:sz w:val="18"/>
                <w:szCs w:val="18"/>
                <w:lang w:val="es-ES_tradnl"/>
              </w:rPr>
              <w:t xml:space="preserve">(PSA) para la conservación del recurso hídrico en </w:t>
            </w:r>
            <w:smartTag w:uri="urn:schemas-microsoft-com:office:smarttags" w:element="PersonName">
              <w:smartTagPr>
                <w:attr w:name="ProductID" w:val="la Cuenca Hidrogr￡fica"/>
              </w:smartTagPr>
              <w:r w:rsidR="00C34B68" w:rsidRPr="002E535E">
                <w:rPr>
                  <w:rFonts w:ascii="Verdana" w:hAnsi="Verdana"/>
                  <w:spacing w:val="1"/>
                  <w:sz w:val="18"/>
                  <w:szCs w:val="18"/>
                  <w:lang w:val="es-ES_tradnl"/>
                </w:rPr>
                <w:t>la Cuenca Hidrográfica</w:t>
              </w:r>
            </w:smartTag>
            <w:r w:rsidR="00C34B68" w:rsidRPr="002E535E">
              <w:rPr>
                <w:rFonts w:ascii="Verdana" w:hAnsi="Verdana"/>
                <w:spacing w:val="1"/>
                <w:sz w:val="18"/>
                <w:szCs w:val="18"/>
                <w:lang w:val="es-ES_tradnl"/>
              </w:rPr>
              <w:t xml:space="preserve"> del Canal de Panamá y más recientemente </w:t>
            </w:r>
            <w:r w:rsidR="00C34B68" w:rsidRPr="002E535E">
              <w:rPr>
                <w:rFonts w:ascii="Verdana" w:hAnsi="Verdana"/>
                <w:spacing w:val="6"/>
                <w:sz w:val="18"/>
                <w:szCs w:val="18"/>
                <w:lang w:val="es-ES_tradnl"/>
              </w:rPr>
              <w:t xml:space="preserve">en el 2006 se </w:t>
            </w:r>
            <w:r w:rsidRPr="002E535E">
              <w:rPr>
                <w:rFonts w:ascii="Verdana" w:hAnsi="Verdana"/>
                <w:spacing w:val="6"/>
                <w:sz w:val="18"/>
                <w:szCs w:val="18"/>
                <w:lang w:val="es-ES_tradnl"/>
              </w:rPr>
              <w:t>firmaron</w:t>
            </w:r>
            <w:r w:rsidR="00C34B68" w:rsidRPr="002E535E">
              <w:rPr>
                <w:rFonts w:ascii="Verdana" w:hAnsi="Verdana"/>
                <w:spacing w:val="6"/>
                <w:sz w:val="18"/>
                <w:szCs w:val="18"/>
                <w:lang w:val="es-ES_tradnl"/>
              </w:rPr>
              <w:t xml:space="preserve"> dos convenios: uno para establecer la coordinación entre ambas instituciones para la </w:t>
            </w:r>
            <w:r w:rsidR="00C34B68" w:rsidRPr="002E535E">
              <w:rPr>
                <w:rFonts w:ascii="Verdana" w:hAnsi="Verdana"/>
                <w:spacing w:val="1"/>
                <w:sz w:val="18"/>
                <w:szCs w:val="18"/>
                <w:lang w:val="es-ES_tradnl"/>
              </w:rPr>
              <w:t>evaluación del o los est</w:t>
            </w:r>
            <w:r w:rsidRPr="002E535E">
              <w:rPr>
                <w:rFonts w:ascii="Verdana" w:hAnsi="Verdana"/>
                <w:spacing w:val="1"/>
                <w:sz w:val="18"/>
                <w:szCs w:val="18"/>
                <w:lang w:val="es-ES_tradnl"/>
              </w:rPr>
              <w:t>udios de impacto ambiental del Proyectos de Ampliación del C</w:t>
            </w:r>
            <w:r w:rsidR="00C34B68" w:rsidRPr="002E535E">
              <w:rPr>
                <w:rFonts w:ascii="Verdana" w:hAnsi="Verdana"/>
                <w:spacing w:val="1"/>
                <w:sz w:val="18"/>
                <w:szCs w:val="18"/>
                <w:lang w:val="es-ES_tradnl"/>
              </w:rPr>
              <w:t xml:space="preserve">anal, mediante la construcción del tercer juego de esclusas y otro para establecer las bases para la cooperación interinstitucional, para la ejecución </w:t>
            </w:r>
            <w:r w:rsidR="00C34B68" w:rsidRPr="002E535E">
              <w:rPr>
                <w:rFonts w:ascii="Verdana" w:hAnsi="Verdana"/>
                <w:spacing w:val="5"/>
                <w:sz w:val="18"/>
                <w:szCs w:val="18"/>
                <w:lang w:val="es-ES_tradnl"/>
              </w:rPr>
              <w:t xml:space="preserve">de actividades relacionadas al desarrollo sostenible, gestión integrada del recurso hídrico, manejo integral de </w:t>
            </w:r>
            <w:r w:rsidR="00C34B68" w:rsidRPr="002E535E">
              <w:rPr>
                <w:rFonts w:ascii="Verdana" w:hAnsi="Verdana"/>
                <w:spacing w:val="1"/>
                <w:sz w:val="18"/>
                <w:szCs w:val="18"/>
                <w:lang w:val="es-ES_tradnl"/>
              </w:rPr>
              <w:t xml:space="preserve">cuencas, vigilancia, protección y preservación de los recursos naturales, especialmente en las áreas de influencia de </w:t>
            </w:r>
            <w:smartTag w:uri="urn:schemas-microsoft-com:office:smarttags" w:element="PersonName">
              <w:smartTagPr>
                <w:attr w:name="ProductID" w:val="la Cuenca Hidrogr￡fica"/>
              </w:smartTagPr>
              <w:r w:rsidR="00C34B68" w:rsidRPr="002E535E">
                <w:rPr>
                  <w:rFonts w:ascii="Verdana" w:hAnsi="Verdana"/>
                  <w:sz w:val="18"/>
                  <w:szCs w:val="18"/>
                  <w:lang w:val="es-ES_tradnl"/>
                </w:rPr>
                <w:t>la Cuenca Hidrográfica</w:t>
              </w:r>
            </w:smartTag>
            <w:r w:rsidR="00C34B68" w:rsidRPr="002E535E">
              <w:rPr>
                <w:rFonts w:ascii="Verdana" w:hAnsi="Verdana"/>
                <w:sz w:val="18"/>
                <w:szCs w:val="18"/>
                <w:lang w:val="es-ES_tradnl"/>
              </w:rPr>
              <w:t xml:space="preserve"> del Canal.</w:t>
            </w:r>
          </w:p>
          <w:p w:rsidR="00C34B68" w:rsidRPr="002E535E" w:rsidRDefault="00C34B68" w:rsidP="00C34B68">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Un paso importante lo constituye la firma del primer Acuerdo de Canje de Deuda por Naturaleza, firmado por los gobiernos de Panamá, los Estados Unidos de Norteamérica y </w:t>
            </w:r>
            <w:r w:rsidRPr="00621F43">
              <w:rPr>
                <w:rFonts w:ascii="Verdana" w:hAnsi="Verdana"/>
                <w:sz w:val="18"/>
                <w:szCs w:val="18"/>
                <w:lang w:val="es-PA"/>
              </w:rPr>
              <w:t>The Nature Conservancy</w:t>
            </w:r>
            <w:r w:rsidRPr="002E535E">
              <w:rPr>
                <w:rFonts w:ascii="Verdana" w:hAnsi="Verdana"/>
                <w:sz w:val="18"/>
                <w:szCs w:val="18"/>
                <w:lang w:val="es-ES_tradnl"/>
              </w:rPr>
              <w:t xml:space="preserve">, con el fin de garantizar la conservación del Parque Nacional Chagres y sus zonas aledañas, a través de la conservación de más de 130 mil </w:t>
            </w:r>
            <w:r w:rsidRPr="002E535E">
              <w:rPr>
                <w:rFonts w:ascii="Verdana" w:hAnsi="Verdana"/>
                <w:spacing w:val="3"/>
                <w:sz w:val="18"/>
                <w:szCs w:val="18"/>
                <w:lang w:val="es-ES_tradnl"/>
              </w:rPr>
              <w:t xml:space="preserve">hectáreas de bosque tropical </w:t>
            </w:r>
            <w:r w:rsidRPr="002E535E">
              <w:rPr>
                <w:rFonts w:ascii="Verdana" w:hAnsi="Verdana"/>
                <w:spacing w:val="3"/>
                <w:sz w:val="18"/>
                <w:szCs w:val="18"/>
                <w:vertAlign w:val="superscript"/>
                <w:lang w:val="es-ES_tradnl"/>
              </w:rPr>
              <w:t xml:space="preserve">en </w:t>
            </w:r>
            <w:r w:rsidRPr="002E535E">
              <w:rPr>
                <w:rFonts w:ascii="Verdana" w:hAnsi="Verdana"/>
                <w:spacing w:val="3"/>
                <w:sz w:val="18"/>
                <w:szCs w:val="18"/>
                <w:lang w:val="es-ES_tradnl"/>
              </w:rPr>
              <w:t xml:space="preserve">la cuenca del río Chagres. </w:t>
            </w:r>
            <w:r w:rsidR="00B7694B" w:rsidRPr="002E535E">
              <w:rPr>
                <w:rFonts w:ascii="Verdana" w:hAnsi="Verdana"/>
                <w:spacing w:val="3"/>
                <w:sz w:val="18"/>
                <w:szCs w:val="18"/>
                <w:lang w:val="es-ES_tradnl"/>
              </w:rPr>
              <w:t>Para este propósito se creó un F</w:t>
            </w:r>
            <w:r w:rsidRPr="002E535E">
              <w:rPr>
                <w:rFonts w:ascii="Verdana" w:hAnsi="Verdana"/>
                <w:spacing w:val="3"/>
                <w:sz w:val="18"/>
                <w:szCs w:val="18"/>
                <w:lang w:val="es-ES_tradnl"/>
              </w:rPr>
              <w:t xml:space="preserve">ondo </w:t>
            </w:r>
            <w:r w:rsidR="00B7694B" w:rsidRPr="002E535E">
              <w:rPr>
                <w:rFonts w:ascii="Verdana" w:hAnsi="Verdana"/>
                <w:spacing w:val="3"/>
                <w:sz w:val="18"/>
                <w:szCs w:val="18"/>
                <w:lang w:val="es-ES_tradnl"/>
              </w:rPr>
              <w:t>A</w:t>
            </w:r>
            <w:r w:rsidRPr="002E535E">
              <w:rPr>
                <w:rFonts w:ascii="Verdana" w:hAnsi="Verdana"/>
                <w:spacing w:val="3"/>
                <w:sz w:val="18"/>
                <w:szCs w:val="18"/>
                <w:lang w:val="es-ES_tradnl"/>
              </w:rPr>
              <w:t xml:space="preserve">mbiental por un </w:t>
            </w:r>
            <w:r w:rsidRPr="002E535E">
              <w:rPr>
                <w:rFonts w:ascii="Verdana" w:hAnsi="Verdana"/>
                <w:sz w:val="18"/>
                <w:szCs w:val="18"/>
                <w:lang w:val="es-ES_tradnl"/>
              </w:rPr>
              <w:t xml:space="preserve">monto de 10 millones de balboas a ejecutar en 14 años. Entre los avances logrados, está la creación de </w:t>
            </w:r>
            <w:smartTag w:uri="urn:schemas-microsoft-com:office:smarttags" w:element="PersonName">
              <w:smartTagPr>
                <w:attr w:name="ProductID" w:val="柠ߜ륰ߛ"/>
              </w:smartTagPr>
              <w:r w:rsidRPr="002E535E">
                <w:rPr>
                  <w:rFonts w:ascii="Verdana" w:hAnsi="Verdana"/>
                  <w:sz w:val="18"/>
                  <w:szCs w:val="18"/>
                  <w:lang w:val="es-ES_tradnl"/>
                </w:rPr>
                <w:t xml:space="preserve">la Fundación </w:t>
              </w:r>
              <w:r w:rsidRPr="002E535E">
                <w:rPr>
                  <w:rFonts w:ascii="Verdana" w:hAnsi="Verdana"/>
                  <w:spacing w:val="3"/>
                  <w:sz w:val="18"/>
                  <w:szCs w:val="18"/>
                  <w:lang w:val="es-ES_tradnl"/>
                </w:rPr>
                <w:t>Chagres</w:t>
              </w:r>
            </w:smartTag>
            <w:r w:rsidRPr="002E535E">
              <w:rPr>
                <w:rFonts w:ascii="Verdana" w:hAnsi="Verdana"/>
                <w:spacing w:val="3"/>
                <w:sz w:val="18"/>
                <w:szCs w:val="18"/>
                <w:lang w:val="es-ES_tradnl"/>
              </w:rPr>
              <w:t xml:space="preserve">; la implementación de un Plan piloto de medidas de éxito de Alto Chagres; 19 grupos precalificados en </w:t>
            </w:r>
            <w:r w:rsidRPr="002E535E">
              <w:rPr>
                <w:rFonts w:ascii="Verdana" w:hAnsi="Verdana"/>
                <w:spacing w:val="4"/>
                <w:sz w:val="18"/>
                <w:szCs w:val="18"/>
                <w:lang w:val="es-ES_tradnl"/>
              </w:rPr>
              <w:t xml:space="preserve">gestión de proyectos sostenibles comunitario en 12 comunidades; </w:t>
            </w:r>
            <w:smartTag w:uri="urn:schemas-microsoft-com:office:smarttags" w:element="metricconverter">
              <w:smartTagPr>
                <w:attr w:name="ProductID" w:val="25 kil￳metros"/>
              </w:smartTagPr>
              <w:r w:rsidRPr="002E535E">
                <w:rPr>
                  <w:rFonts w:ascii="Verdana" w:hAnsi="Verdana"/>
                  <w:spacing w:val="4"/>
                  <w:sz w:val="18"/>
                  <w:szCs w:val="18"/>
                  <w:lang w:val="es-ES_tradnl"/>
                </w:rPr>
                <w:t>25 kilómetros</w:t>
              </w:r>
            </w:smartTag>
            <w:r w:rsidRPr="002E535E">
              <w:rPr>
                <w:rFonts w:ascii="Verdana" w:hAnsi="Verdana"/>
                <w:spacing w:val="4"/>
                <w:sz w:val="18"/>
                <w:szCs w:val="18"/>
                <w:lang w:val="es-ES_tradnl"/>
              </w:rPr>
              <w:t xml:space="preserve"> señalizados en perímetros del </w:t>
            </w:r>
            <w:r w:rsidRPr="002E535E">
              <w:rPr>
                <w:rFonts w:ascii="Verdana" w:hAnsi="Verdana"/>
                <w:spacing w:val="1"/>
                <w:sz w:val="18"/>
                <w:szCs w:val="18"/>
                <w:lang w:val="es-ES_tradnl"/>
              </w:rPr>
              <w:t xml:space="preserve">parque; tipificación de 99 organizaciones de base y 810 recorridos, patrullajes, giras e inspecciones de fiscalización </w:t>
            </w:r>
            <w:r w:rsidRPr="002E535E">
              <w:rPr>
                <w:rFonts w:ascii="Verdana" w:hAnsi="Verdana"/>
                <w:sz w:val="18"/>
                <w:szCs w:val="18"/>
                <w:lang w:val="es-ES_tradnl"/>
              </w:rPr>
              <w:t>y control.</w:t>
            </w:r>
          </w:p>
          <w:p w:rsidR="00950A37" w:rsidRPr="002E535E" w:rsidRDefault="00C34B68">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 xml:space="preserve">                                                                                                                                                                                         Conjuntamente con </w:t>
            </w:r>
            <w:smartTag w:uri="urn:schemas-microsoft-com:office:smarttags" w:element="PersonName">
              <w:smartTagPr>
                <w:attr w:name="ProductID" w:val="la CICH"/>
              </w:smartTagPr>
              <w:r w:rsidRPr="002E535E">
                <w:rPr>
                  <w:rFonts w:ascii="Verdana" w:hAnsi="Verdana"/>
                  <w:sz w:val="18"/>
                  <w:szCs w:val="18"/>
                  <w:lang w:val="es-ES_tradnl"/>
                </w:rPr>
                <w:t>la CICH</w:t>
              </w:r>
            </w:smartTag>
            <w:r w:rsidRPr="002E535E">
              <w:rPr>
                <w:rFonts w:ascii="Verdana" w:hAnsi="Verdana"/>
                <w:sz w:val="18"/>
                <w:szCs w:val="18"/>
                <w:lang w:val="es-ES_tradnl"/>
              </w:rPr>
              <w:t>, PNUMA y el CONADES, se ejecutó un programa para divulgar en las comunidades dentro de la cuenca las leyes que inciden en la CHCP.</w:t>
            </w:r>
          </w:p>
        </w:tc>
      </w:tr>
      <w:tr w:rsidR="00950A37" w:rsidRPr="002E535E">
        <w:tc>
          <w:tcPr>
            <w:tcW w:w="9214" w:type="dxa"/>
            <w:gridSpan w:val="8"/>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fomentando las sinergias entre este programa de trabajo y las actividades c</w:t>
            </w:r>
            <w:r w:rsidRPr="002E535E">
              <w:rPr>
                <w:rFonts w:ascii="Verdana" w:hAnsi="Verdana"/>
                <w:sz w:val="18"/>
                <w:szCs w:val="20"/>
                <w:lang w:val="es-ES_tradnl"/>
              </w:rPr>
              <w:t>o</w:t>
            </w:r>
            <w:r w:rsidRPr="002E535E">
              <w:rPr>
                <w:rFonts w:ascii="Verdana" w:hAnsi="Verdana"/>
                <w:sz w:val="18"/>
                <w:szCs w:val="20"/>
                <w:lang w:val="es-ES_tradnl"/>
              </w:rPr>
              <w:t xml:space="preserve">rrespondientes en el marco de </w:t>
            </w:r>
            <w:smartTag w:uri="urn:schemas-microsoft-com:office:smarttags" w:element="PersonName">
              <w:smartTagPr>
                <w:attr w:name="ProductID" w:val="la Convenci￳n"/>
              </w:smartTagPr>
              <w:r w:rsidRPr="002E535E">
                <w:rPr>
                  <w:rFonts w:ascii="Verdana" w:hAnsi="Verdana"/>
                  <w:sz w:val="18"/>
                  <w:szCs w:val="20"/>
                  <w:lang w:val="es-ES_tradnl"/>
                </w:rPr>
                <w:t>la Convención</w:t>
              </w:r>
            </w:smartTag>
            <w:r w:rsidRPr="002E535E">
              <w:rPr>
                <w:rFonts w:ascii="Verdana" w:hAnsi="Verdana"/>
                <w:sz w:val="18"/>
                <w:szCs w:val="20"/>
                <w:lang w:val="es-ES_tradnl"/>
              </w:rPr>
              <w:t xml:space="preserve"> de Ramsar así como la aplicación del Plan de trabajo conjunto (CDB-Ramsar) a nivel nacional? (decisión VII/4 )</w:t>
            </w:r>
          </w:p>
        </w:tc>
      </w:tr>
      <w:tr w:rsidR="00950A37" w:rsidRPr="002E535E">
        <w:trPr>
          <w:trHeight w:val="477"/>
        </w:trPr>
        <w:tc>
          <w:tcPr>
            <w:tcW w:w="7536" w:type="dxa"/>
            <w:gridSpan w:val="6"/>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0"/>
              </w:numPr>
              <w:tabs>
                <w:tab w:val="clear" w:pos="1123"/>
              </w:tabs>
              <w:spacing w:before="60" w:after="60"/>
              <w:ind w:left="936" w:hanging="540"/>
              <w:rPr>
                <w:rFonts w:ascii="Verdana" w:eastAsia="Times New Roman" w:hAnsi="Verdana"/>
                <w:sz w:val="18"/>
                <w:szCs w:val="18"/>
                <w:lang w:val="es-ES_tradnl"/>
              </w:rPr>
            </w:pPr>
            <w:r w:rsidRPr="002E535E">
              <w:rPr>
                <w:rFonts w:ascii="Verdana" w:hAnsi="Verdana"/>
                <w:sz w:val="18"/>
                <w:szCs w:val="18"/>
                <w:lang w:val="es-ES_tradnl"/>
              </w:rPr>
              <w:t xml:space="preserve">No aplicable (no es Parte en </w:t>
            </w:r>
            <w:smartTag w:uri="urn:schemas-microsoft-com:office:smarttags" w:element="PersonName">
              <w:smartTagPr>
                <w:attr w:name="ProductID" w:val="la Convenci￳n"/>
              </w:smartTagPr>
              <w:r w:rsidRPr="002E535E">
                <w:rPr>
                  <w:rFonts w:ascii="Verdana" w:hAnsi="Verdana"/>
                  <w:sz w:val="18"/>
                  <w:szCs w:val="18"/>
                  <w:lang w:val="es-ES_tradnl"/>
                </w:rPr>
                <w:t>la Convención</w:t>
              </w:r>
            </w:smartTag>
            <w:r w:rsidRPr="002E535E">
              <w:rPr>
                <w:rFonts w:ascii="Verdana" w:hAnsi="Verdana"/>
                <w:sz w:val="18"/>
                <w:szCs w:val="18"/>
                <w:lang w:val="es-ES_tradnl"/>
              </w:rPr>
              <w:t xml:space="preserve"> de Ramsar)</w:t>
            </w:r>
          </w:p>
        </w:tc>
        <w:tc>
          <w:tcPr>
            <w:tcW w:w="1678" w:type="dxa"/>
            <w:gridSpan w:val="2"/>
            <w:tcBorders>
              <w:top w:val="threeDEmboss" w:sz="6" w:space="0" w:color="FFFFFF"/>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475"/>
        </w:trPr>
        <w:tc>
          <w:tcPr>
            <w:tcW w:w="7536" w:type="dxa"/>
            <w:gridSpan w:val="6"/>
            <w:tcBorders>
              <w:top w:val="single" w:sz="8"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0"/>
              </w:numPr>
              <w:tabs>
                <w:tab w:val="clear" w:pos="1123"/>
              </w:tabs>
              <w:spacing w:before="60" w:after="60"/>
              <w:ind w:left="936" w:hanging="540"/>
              <w:rPr>
                <w:rFonts w:ascii="Verdana" w:eastAsia="Times New Roman" w:hAnsi="Verdana"/>
                <w:sz w:val="18"/>
                <w:szCs w:val="18"/>
                <w:lang w:val="es-ES_tradnl"/>
              </w:rPr>
            </w:pPr>
            <w:r w:rsidRPr="002E535E">
              <w:rPr>
                <w:rFonts w:ascii="Verdana" w:hAnsi="Verdana"/>
                <w:sz w:val="18"/>
                <w:szCs w:val="18"/>
                <w:lang w:val="es-ES_tradnl"/>
              </w:rPr>
              <w:t>No</w:t>
            </w:r>
          </w:p>
        </w:tc>
        <w:tc>
          <w:tcPr>
            <w:tcW w:w="1678" w:type="dxa"/>
            <w:gridSpan w:val="2"/>
            <w:tcBorders>
              <w:top w:val="single" w:sz="6" w:space="0" w:color="808080"/>
              <w:left w:val="threeDEmboss" w:sz="6" w:space="0" w:color="FFFFFF"/>
              <w:bottom w:val="single" w:sz="6"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555"/>
        </w:trPr>
        <w:tc>
          <w:tcPr>
            <w:tcW w:w="7536" w:type="dxa"/>
            <w:gridSpan w:val="6"/>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0"/>
              </w:numPr>
              <w:tabs>
                <w:tab w:val="clear" w:pos="1123"/>
              </w:tabs>
              <w:spacing w:before="60" w:after="60"/>
              <w:ind w:left="756"/>
              <w:rPr>
                <w:rFonts w:ascii="Verdana" w:eastAsia="Times New Roman" w:hAnsi="Verdana"/>
                <w:sz w:val="18"/>
                <w:szCs w:val="18"/>
                <w:lang w:val="es-ES_tradnl"/>
              </w:rPr>
            </w:pPr>
            <w:r w:rsidRPr="002E535E">
              <w:rPr>
                <w:rFonts w:ascii="Verdana" w:hAnsi="Verdana"/>
                <w:sz w:val="18"/>
                <w:szCs w:val="18"/>
                <w:lang w:val="es-ES_tradnl"/>
              </w:rPr>
              <w:t>No, pero posibles medidas para sinergia y aplicación conjunta identif</w:t>
            </w:r>
            <w:r w:rsidRPr="002E535E">
              <w:rPr>
                <w:rFonts w:ascii="Verdana" w:hAnsi="Verdana"/>
                <w:sz w:val="18"/>
                <w:szCs w:val="18"/>
                <w:lang w:val="es-ES_tradnl"/>
              </w:rPr>
              <w:t>i</w:t>
            </w:r>
            <w:r w:rsidRPr="002E535E">
              <w:rPr>
                <w:rFonts w:ascii="Verdana" w:hAnsi="Verdana"/>
                <w:sz w:val="18"/>
                <w:szCs w:val="18"/>
                <w:lang w:val="es-ES_tradnl"/>
              </w:rPr>
              <w:t>cadas</w:t>
            </w:r>
          </w:p>
        </w:tc>
        <w:tc>
          <w:tcPr>
            <w:tcW w:w="1678" w:type="dxa"/>
            <w:gridSpan w:val="2"/>
            <w:tcBorders>
              <w:top w:val="single" w:sz="6"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60"/>
        </w:trPr>
        <w:tc>
          <w:tcPr>
            <w:tcW w:w="7536" w:type="dxa"/>
            <w:gridSpan w:val="6"/>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0"/>
              </w:numPr>
              <w:tabs>
                <w:tab w:val="clear" w:pos="1123"/>
              </w:tabs>
              <w:spacing w:before="60" w:after="60"/>
              <w:ind w:left="756"/>
              <w:rPr>
                <w:rFonts w:ascii="Verdana" w:eastAsia="Times New Roman" w:hAnsi="Verdana"/>
                <w:sz w:val="18"/>
                <w:szCs w:val="18"/>
                <w:lang w:val="es-ES_tradnl"/>
              </w:rPr>
            </w:pPr>
            <w:r w:rsidRPr="002E535E">
              <w:rPr>
                <w:rFonts w:ascii="Verdana" w:hAnsi="Verdana"/>
                <w:sz w:val="18"/>
                <w:szCs w:val="18"/>
                <w:lang w:val="es-ES_tradnl"/>
              </w:rPr>
              <w:t>Sí, algunas medidas adoptadas para aplicación conjunta (especifique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D50AA">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60"/>
        </w:trPr>
        <w:tc>
          <w:tcPr>
            <w:tcW w:w="7536" w:type="dxa"/>
            <w:gridSpan w:val="6"/>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0"/>
              </w:numPr>
              <w:tabs>
                <w:tab w:val="clear" w:pos="1123"/>
              </w:tabs>
              <w:spacing w:before="60" w:after="60"/>
              <w:ind w:left="756"/>
              <w:rPr>
                <w:rFonts w:ascii="Verdana" w:eastAsia="Times New Roman" w:hAnsi="Verdana"/>
                <w:sz w:val="18"/>
                <w:szCs w:val="18"/>
                <w:lang w:val="es-ES_tradnl"/>
              </w:rPr>
            </w:pPr>
            <w:r w:rsidRPr="002E535E">
              <w:rPr>
                <w:rFonts w:ascii="Verdana" w:hAnsi="Verdana"/>
                <w:sz w:val="18"/>
                <w:szCs w:val="18"/>
                <w:lang w:val="es-ES_tradnl"/>
              </w:rPr>
              <w:t>Sí, medidas completas adoptadas para aplicación conjunta (especifique a continuación)</w:t>
            </w:r>
          </w:p>
        </w:tc>
        <w:tc>
          <w:tcPr>
            <w:tcW w:w="1678"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c>
          <w:tcPr>
            <w:tcW w:w="9214" w:type="dxa"/>
            <w:gridSpan w:val="8"/>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 xml:space="preserve">Otros comentarios sobre el fomento de sinergias entre el programa de trabajo y las actividades correspondientes en el marco de </w:t>
            </w:r>
            <w:smartTag w:uri="urn:schemas-microsoft-com:office:smarttags" w:element="PersonName">
              <w:smartTagPr>
                <w:attr w:name="ProductID" w:val="la Convenci￳n"/>
              </w:smartTagPr>
              <w:r w:rsidRPr="002E535E">
                <w:rPr>
                  <w:rFonts w:ascii="Verdana" w:hAnsi="Verdana"/>
                  <w:sz w:val="18"/>
                  <w:szCs w:val="18"/>
                  <w:lang w:val="es-ES_tradnl"/>
                </w:rPr>
                <w:t>la Convención</w:t>
              </w:r>
            </w:smartTag>
            <w:r w:rsidRPr="002E535E">
              <w:rPr>
                <w:rFonts w:ascii="Verdana" w:hAnsi="Verdana"/>
                <w:sz w:val="18"/>
                <w:szCs w:val="18"/>
                <w:lang w:val="es-ES_tradnl"/>
              </w:rPr>
              <w:t xml:space="preserve"> de Ramsar, así como para la aplicación del plan de trabajo co</w:t>
            </w:r>
            <w:r w:rsidRPr="002E535E">
              <w:rPr>
                <w:rFonts w:ascii="Verdana" w:hAnsi="Verdana"/>
                <w:sz w:val="18"/>
                <w:szCs w:val="18"/>
                <w:lang w:val="es-ES_tradnl"/>
              </w:rPr>
              <w:t>n</w:t>
            </w:r>
            <w:r w:rsidRPr="002E535E">
              <w:rPr>
                <w:rFonts w:ascii="Verdana" w:hAnsi="Verdana"/>
                <w:sz w:val="18"/>
                <w:szCs w:val="18"/>
                <w:lang w:val="es-ES_tradnl"/>
              </w:rPr>
              <w:t>junto (CDB-Ramsar) a nivel nacional.</w:t>
            </w:r>
          </w:p>
        </w:tc>
      </w:tr>
      <w:tr w:rsidR="00950A37" w:rsidRPr="002E535E">
        <w:tc>
          <w:tcPr>
            <w:tcW w:w="9214" w:type="dxa"/>
            <w:gridSpan w:val="8"/>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B1943">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 xml:space="preserve">En Panamá </w:t>
            </w:r>
            <w:smartTag w:uri="urn:schemas-microsoft-com:office:smarttags" w:element="PersonName">
              <w:smartTagPr>
                <w:attr w:name="ProductID" w:val="la Convenci￳n RAMSAR"/>
              </w:smartTagPr>
              <w:r w:rsidRPr="002E535E">
                <w:rPr>
                  <w:rFonts w:ascii="Verdana" w:eastAsia="Times New Roman" w:hAnsi="Verdana" w:cs="Arial"/>
                  <w:sz w:val="18"/>
                  <w:szCs w:val="18"/>
                  <w:lang w:val="es-ES_tradnl"/>
                </w:rPr>
                <w:t>la Convención Ramsar</w:t>
              </w:r>
            </w:smartTag>
            <w:r w:rsidRPr="002E535E">
              <w:rPr>
                <w:rFonts w:ascii="Verdana" w:eastAsia="Times New Roman" w:hAnsi="Verdana" w:cs="Arial"/>
                <w:sz w:val="18"/>
                <w:szCs w:val="18"/>
                <w:lang w:val="es-ES_tradnl"/>
              </w:rPr>
              <w:t xml:space="preserve"> entró en vigencia mediante </w:t>
            </w:r>
            <w:smartTag w:uri="urn:schemas-microsoft-com:office:smarttags" w:element="PersonName">
              <w:smartTagPr>
                <w:attr w:name="ProductID" w:val="la Ley"/>
              </w:smartTagPr>
              <w:r w:rsidRPr="002E535E">
                <w:rPr>
                  <w:rFonts w:ascii="Verdana" w:eastAsia="Times New Roman" w:hAnsi="Verdana" w:cs="Arial"/>
                  <w:sz w:val="18"/>
                  <w:szCs w:val="18"/>
                  <w:lang w:val="es-ES_tradnl"/>
                </w:rPr>
                <w:t>la Ley</w:t>
              </w:r>
            </w:smartTag>
            <w:r w:rsidRPr="002E535E">
              <w:rPr>
                <w:rFonts w:ascii="Verdana" w:eastAsia="Times New Roman" w:hAnsi="Verdana" w:cs="Arial"/>
                <w:sz w:val="18"/>
                <w:szCs w:val="18"/>
                <w:lang w:val="es-ES_tradnl"/>
              </w:rPr>
              <w:t xml:space="preserve"> 6 de 3 de enero de 1989. Los sitios Ramsar designados a la fecha en Panamá son: Montijo, Punta Patiño, San San Pond Sak y Bahía de Panamá. En este contexto, </w:t>
            </w:r>
            <w:smartTag w:uri="urn:schemas-microsoft-com:office:smarttags" w:element="PersonName">
              <w:smartTagPr>
                <w:attr w:name="ProductID" w:val="la Convenci￳n RAMSAR"/>
              </w:smartTagPr>
              <w:r w:rsidRPr="002E535E">
                <w:rPr>
                  <w:rFonts w:ascii="Verdana" w:eastAsia="Times New Roman" w:hAnsi="Verdana" w:cs="Arial"/>
                  <w:sz w:val="18"/>
                  <w:szCs w:val="18"/>
                  <w:lang w:val="es-ES_tradnl"/>
                </w:rPr>
                <w:t xml:space="preserve">la Convención </w:t>
              </w:r>
              <w:r w:rsidRPr="00621F43">
                <w:rPr>
                  <w:rFonts w:ascii="Verdana" w:eastAsia="Times New Roman" w:hAnsi="Verdana" w:cs="Arial"/>
                  <w:sz w:val="18"/>
                  <w:szCs w:val="18"/>
                  <w:lang w:val="es-PA"/>
                </w:rPr>
                <w:t>Ramsar</w:t>
              </w:r>
            </w:smartTag>
            <w:r w:rsidRPr="002E535E">
              <w:rPr>
                <w:rFonts w:ascii="Verdana" w:eastAsia="Times New Roman" w:hAnsi="Verdana" w:cs="Arial"/>
                <w:sz w:val="18"/>
                <w:szCs w:val="18"/>
                <w:lang w:val="es-ES_tradnl"/>
              </w:rPr>
              <w:t xml:space="preserve"> insta a los países para el establecimiento de Comités Nacionales de Humedales que son instancias de participación de actores interesados cuya membresía y funciones varían en cada país, pero que en principio pueden tener entre sus funciones: facilitar el proceso de discusión y consulta para la formulación de la política nacional de humedales; facilitar el intercambio de información, la cooperación y la coordinación de programas, políticas de investigaciones concernientes a los humedales, o bien puede ser la ayuda para evitar y resolver conflictos relativos a la conservación de los humedales. En Panamá, el proceso de establecimiento del Comité Nacional de Humedales es liderado por </w:t>
            </w:r>
            <w:smartTag w:uri="urn:schemas-microsoft-com:office:smarttags" w:element="PersonName">
              <w:smartTagPr>
                <w:attr w:name="ProductID" w:val="la ANAM"/>
              </w:smartTagPr>
              <w:r w:rsidRPr="002E535E">
                <w:rPr>
                  <w:rFonts w:ascii="Verdana" w:eastAsia="Times New Roman" w:hAnsi="Verdana" w:cs="Arial"/>
                  <w:sz w:val="18"/>
                  <w:szCs w:val="18"/>
                  <w:lang w:val="es-ES_tradnl"/>
                </w:rPr>
                <w:t>la ANAM</w:t>
              </w:r>
            </w:smartTag>
            <w:r w:rsidRPr="002E535E">
              <w:rPr>
                <w:rFonts w:ascii="Verdana" w:eastAsia="Times New Roman" w:hAnsi="Verdana" w:cs="Arial"/>
                <w:sz w:val="18"/>
                <w:szCs w:val="18"/>
                <w:lang w:val="es-ES_tradnl"/>
              </w:rPr>
              <w:t xml:space="preserve">, que con motivo de la celebración del Día Mundial de los Humedales (2 de febrero de 2006) conjuntamente con el Centro Regional Ramsar para </w:t>
            </w:r>
            <w:smartTag w:uri="urn:schemas-microsoft-com:office:smarttags" w:element="PersonName">
              <w:smartTagPr>
                <w:attr w:name="ProductID" w:val="la Capacitaci￳n"/>
              </w:smartTagPr>
              <w:r w:rsidRPr="002E535E">
                <w:rPr>
                  <w:rFonts w:ascii="Verdana" w:eastAsia="Times New Roman" w:hAnsi="Verdana" w:cs="Arial"/>
                  <w:sz w:val="18"/>
                  <w:szCs w:val="18"/>
                  <w:lang w:val="es-ES_tradnl"/>
                </w:rPr>
                <w:t>la Capacitación</w:t>
              </w:r>
            </w:smartTag>
            <w:r w:rsidRPr="002E535E">
              <w:rPr>
                <w:rFonts w:ascii="Verdana" w:eastAsia="Times New Roman" w:hAnsi="Verdana" w:cs="Arial"/>
                <w:sz w:val="18"/>
                <w:szCs w:val="18"/>
                <w:lang w:val="es-ES_tradnl"/>
              </w:rPr>
              <w:t xml:space="preserve"> e Investigación sobre Humedales para el Hemisferio Occidental (CREHO) se crea el Comité</w:t>
            </w:r>
            <w:r w:rsidRPr="002E535E">
              <w:rPr>
                <w:rStyle w:val="FootnoteReference"/>
                <w:rFonts w:ascii="Verdana" w:eastAsia="Times New Roman" w:hAnsi="Verdana" w:cs="Arial"/>
                <w:sz w:val="18"/>
                <w:szCs w:val="18"/>
                <w:lang w:val="es-ES_tradnl"/>
              </w:rPr>
              <w:footnoteReference w:id="23"/>
            </w:r>
            <w:r w:rsidRPr="002E535E">
              <w:rPr>
                <w:rFonts w:ascii="Verdana" w:eastAsia="Times New Roman" w:hAnsi="Verdana" w:cs="Arial"/>
                <w:sz w:val="18"/>
                <w:szCs w:val="18"/>
                <w:lang w:val="es-ES_tradnl"/>
              </w:rPr>
              <w:t xml:space="preserve">. </w:t>
            </w:r>
            <w:r w:rsidR="00986C00" w:rsidRPr="002E535E">
              <w:rPr>
                <w:rFonts w:ascii="Verdana" w:eastAsia="Times New Roman" w:hAnsi="Verdana" w:cs="Arial"/>
                <w:sz w:val="18"/>
                <w:szCs w:val="18"/>
                <w:lang w:val="es-ES_tradnl"/>
              </w:rPr>
              <w:t xml:space="preserve">Por otro lado, </w:t>
            </w:r>
            <w:smartTag w:uri="urn:schemas-microsoft-com:office:smarttags" w:element="PersonName">
              <w:smartTagPr>
                <w:attr w:name="ProductID" w:val="la GTZ"/>
              </w:smartTagPr>
              <w:r w:rsidR="00986C00" w:rsidRPr="002E535E">
                <w:rPr>
                  <w:rFonts w:ascii="Verdana" w:eastAsia="Times New Roman" w:hAnsi="Verdana" w:cs="Arial"/>
                  <w:sz w:val="18"/>
                  <w:szCs w:val="18"/>
                  <w:lang w:val="es-ES_tradnl"/>
                </w:rPr>
                <w:t>la GTZ</w:t>
              </w:r>
            </w:smartTag>
            <w:r w:rsidR="00986C00" w:rsidRPr="002E535E">
              <w:rPr>
                <w:rFonts w:ascii="Verdana" w:eastAsia="Times New Roman" w:hAnsi="Verdana" w:cs="Arial"/>
                <w:sz w:val="18"/>
                <w:szCs w:val="18"/>
                <w:lang w:val="es-ES_tradnl"/>
              </w:rPr>
              <w:t xml:space="preserve"> apoya la ejecución de proyectos bilaterales que contribuyen a la conservación y desarrollo sostenible y crea en 1994, un programa especial para la implementación del Convenio de Biodiversidad que apoyó en Panamá el desarrollo del proyecto “Biomonitoreo Participativo en la parte Alta de </w:t>
            </w:r>
            <w:smartTag w:uri="urn:schemas-microsoft-com:office:smarttags" w:element="PersonName">
              <w:smartTagPr>
                <w:attr w:name="ProductID" w:val="la Bah￭a"/>
              </w:smartTagPr>
              <w:r w:rsidR="00986C00" w:rsidRPr="002E535E">
                <w:rPr>
                  <w:rFonts w:ascii="Verdana" w:eastAsia="Times New Roman" w:hAnsi="Verdana" w:cs="Arial"/>
                  <w:sz w:val="18"/>
                  <w:szCs w:val="18"/>
                  <w:lang w:val="es-ES_tradnl"/>
                </w:rPr>
                <w:t>la Bahía</w:t>
              </w:r>
            </w:smartTag>
            <w:r w:rsidR="00986C00" w:rsidRPr="002E535E">
              <w:rPr>
                <w:rFonts w:ascii="Verdana" w:eastAsia="Times New Roman" w:hAnsi="Verdana" w:cs="Arial"/>
                <w:sz w:val="18"/>
                <w:szCs w:val="18"/>
                <w:lang w:val="es-ES_tradnl"/>
              </w:rPr>
              <w:t xml:space="preserve"> de Panamá – Río Bayano”, ejecutado por </w:t>
            </w:r>
            <w:smartTag w:uri="urn:schemas-microsoft-com:office:smarttags" w:element="PersonName">
              <w:smartTagPr>
                <w:attr w:name="ProductID" w:val="la Sociedad Audubon"/>
              </w:smartTagPr>
              <w:r w:rsidR="00986C00" w:rsidRPr="002E535E">
                <w:rPr>
                  <w:rFonts w:ascii="Verdana" w:eastAsia="Times New Roman" w:hAnsi="Verdana" w:cs="Arial"/>
                  <w:sz w:val="18"/>
                  <w:szCs w:val="18"/>
                  <w:lang w:val="es-ES_tradnl"/>
                </w:rPr>
                <w:t>la Sociedad Audubon</w:t>
              </w:r>
            </w:smartTag>
            <w:r w:rsidR="00986C00" w:rsidRPr="002E535E">
              <w:rPr>
                <w:rFonts w:ascii="Verdana" w:eastAsia="Times New Roman" w:hAnsi="Verdana" w:cs="Arial"/>
                <w:sz w:val="18"/>
                <w:szCs w:val="18"/>
                <w:lang w:val="es-ES_tradnl"/>
              </w:rPr>
              <w:t xml:space="preserve"> de Panamá (SAP), específicamente contribuyendo a los artículos 7, 8, 10, 12 y 18 del Convenio sobre </w:t>
            </w:r>
            <w:smartTag w:uri="urn:schemas-microsoft-com:office:smarttags" w:element="PersonName">
              <w:smartTagPr>
                <w:attr w:name="ProductID" w:val="la Biodiversidad."/>
              </w:smartTagPr>
              <w:r w:rsidR="00986C00" w:rsidRPr="002E535E">
                <w:rPr>
                  <w:rFonts w:ascii="Verdana" w:eastAsia="Times New Roman" w:hAnsi="Verdana" w:cs="Arial"/>
                  <w:sz w:val="18"/>
                  <w:szCs w:val="18"/>
                  <w:lang w:val="es-ES_tradnl"/>
                </w:rPr>
                <w:t>la Biodiversidad.</w:t>
              </w:r>
            </w:smartTag>
          </w:p>
          <w:p w:rsidR="00C34B68" w:rsidRPr="002E535E" w:rsidRDefault="00C34B68">
            <w:pPr>
              <w:spacing w:before="60" w:after="60"/>
              <w:jc w:val="both"/>
              <w:rPr>
                <w:rFonts w:ascii="Verdana" w:eastAsia="Times New Roman" w:hAnsi="Verdana" w:cs="Arial"/>
                <w:sz w:val="18"/>
                <w:szCs w:val="18"/>
                <w:lang w:val="es-ES_tradnl"/>
              </w:rPr>
            </w:pPr>
          </w:p>
          <w:p w:rsidR="00067E7A" w:rsidRPr="002E535E" w:rsidRDefault="00067E7A">
            <w:pPr>
              <w:spacing w:before="60" w:after="60"/>
              <w:jc w:val="both"/>
              <w:rPr>
                <w:rFonts w:ascii="Verdana" w:hAnsi="Verdana"/>
                <w:sz w:val="18"/>
                <w:szCs w:val="20"/>
                <w:lang w:val="es-ES_tradnl"/>
              </w:rPr>
            </w:pPr>
            <w:r w:rsidRPr="002E535E">
              <w:rPr>
                <w:rFonts w:ascii="Verdana" w:hAnsi="Verdana"/>
                <w:sz w:val="18"/>
                <w:szCs w:val="20"/>
                <w:lang w:val="es-ES_tradnl"/>
              </w:rPr>
              <w:t>Por otro lado, CEASPA espera la publicación del Resumen Ejecutivo del Plan de Manejo del PN San Lorenzo, y apoyará a ANAM en la declarat</w:t>
            </w:r>
            <w:r w:rsidR="00B7694B" w:rsidRPr="002E535E">
              <w:rPr>
                <w:rFonts w:ascii="Verdana" w:hAnsi="Verdana"/>
                <w:sz w:val="18"/>
                <w:szCs w:val="20"/>
                <w:lang w:val="es-ES_tradnl"/>
              </w:rPr>
              <w:t>oria legal de dicha categoría. E</w:t>
            </w:r>
            <w:r w:rsidRPr="002E535E">
              <w:rPr>
                <w:rFonts w:ascii="Verdana" w:hAnsi="Verdana"/>
                <w:sz w:val="18"/>
                <w:szCs w:val="20"/>
                <w:lang w:val="es-ES_tradnl"/>
              </w:rPr>
              <w:t xml:space="preserve">n 2006  CEASPA apoya </w:t>
            </w:r>
            <w:r w:rsidR="00B7694B" w:rsidRPr="002E535E">
              <w:rPr>
                <w:rFonts w:ascii="Verdana" w:hAnsi="Verdana"/>
                <w:sz w:val="18"/>
                <w:szCs w:val="20"/>
                <w:lang w:val="es-ES_tradnl"/>
              </w:rPr>
              <w:t xml:space="preserve">a </w:t>
            </w:r>
            <w:smartTag w:uri="urn:schemas-microsoft-com:office:smarttags" w:element="PersonName">
              <w:smartTagPr>
                <w:attr w:name="ProductID" w:val="la ANAM"/>
              </w:smartTagPr>
              <w:r w:rsidR="00B7694B" w:rsidRPr="002E535E">
                <w:rPr>
                  <w:rFonts w:ascii="Verdana" w:hAnsi="Verdana"/>
                  <w:sz w:val="18"/>
                  <w:szCs w:val="20"/>
                  <w:lang w:val="es-ES_tradnl"/>
                </w:rPr>
                <w:t>la</w:t>
              </w:r>
              <w:r w:rsidRPr="002E535E">
                <w:rPr>
                  <w:rFonts w:ascii="Verdana" w:hAnsi="Verdana"/>
                  <w:sz w:val="18"/>
                  <w:szCs w:val="20"/>
                  <w:lang w:val="es-ES_tradnl"/>
                </w:rPr>
                <w:t xml:space="preserve"> ANAM</w:t>
              </w:r>
            </w:smartTag>
            <w:r w:rsidRPr="002E535E">
              <w:rPr>
                <w:rFonts w:ascii="Verdana" w:hAnsi="Verdana"/>
                <w:sz w:val="18"/>
                <w:szCs w:val="20"/>
                <w:lang w:val="es-ES_tradnl"/>
              </w:rPr>
              <w:t xml:space="preserve"> en la implementación del Plan de Educación Ambiental del PN San Lorenzo, 2006  y para el año 2008 la revisión del Plan de Manejo del mismo. Se espera lograr el reconocimiento oficial por </w:t>
            </w:r>
            <w:smartTag w:uri="urn:schemas-microsoft-com:office:smarttags" w:element="PersonName">
              <w:smartTagPr>
                <w:attr w:name="ProductID" w:val="la Convenci￳n RAMSAR"/>
              </w:smartTagPr>
              <w:r w:rsidRPr="002E535E">
                <w:rPr>
                  <w:rFonts w:ascii="Verdana" w:hAnsi="Verdana"/>
                  <w:sz w:val="18"/>
                  <w:szCs w:val="20"/>
                  <w:lang w:val="es-ES_tradnl"/>
                </w:rPr>
                <w:t>la Convención RAMSAR</w:t>
              </w:r>
            </w:smartTag>
            <w:r w:rsidRPr="002E535E">
              <w:rPr>
                <w:rFonts w:ascii="Verdana" w:hAnsi="Verdana"/>
                <w:sz w:val="18"/>
                <w:szCs w:val="20"/>
                <w:lang w:val="es-ES_tradnl"/>
              </w:rPr>
              <w:t xml:space="preserve"> del Sitio de Damani y Escudo de Veraguas como Sitio RAMSAR, humedales de importancia internacional. Con el CBMAP, Agencia Española de Cooperación y otros, CEASPA espera apoyar en el ordenamiento territorial de </w:t>
            </w:r>
            <w:smartTag w:uri="urn:schemas-microsoft-com:office:smarttags" w:element="PersonName">
              <w:smartTagPr>
                <w:attr w:name="ProductID" w:val="la Costa"/>
              </w:smartTagPr>
              <w:r w:rsidRPr="002E535E">
                <w:rPr>
                  <w:rFonts w:ascii="Verdana" w:hAnsi="Verdana"/>
                  <w:sz w:val="18"/>
                  <w:szCs w:val="20"/>
                  <w:lang w:val="es-ES_tradnl"/>
                </w:rPr>
                <w:t>la Costa</w:t>
              </w:r>
            </w:smartTag>
            <w:r w:rsidRPr="002E535E">
              <w:rPr>
                <w:rFonts w:ascii="Verdana" w:hAnsi="Verdana"/>
                <w:sz w:val="18"/>
                <w:szCs w:val="20"/>
                <w:lang w:val="es-ES_tradnl"/>
              </w:rPr>
              <w:t xml:space="preserve"> abajo de Colón, incluyendo la creación de un nueva área protegida en DONOSO y la creación de corredores biológicos locales entre el PN San Lorenzo y la nueva área protegida, para fortalecer el CBM del atlántico, para 2008.  En el archipiélago de Las Perlas, CEASPA apoyará al Municipio para la declaratoria de la reserva hidrológica municipal, 2006, y para 2007 la zona de manejo especial de Las Perlas, con la nueva autoridad de Recursos Acuáticos.  Y espera participar en el Plan de Manejo de dicha Zona de Manejo Especial.</w:t>
            </w:r>
          </w:p>
          <w:p w:rsidR="00DC3F53" w:rsidRPr="002E535E" w:rsidRDefault="00DC3F53">
            <w:pPr>
              <w:spacing w:before="60" w:after="60"/>
              <w:jc w:val="both"/>
              <w:rPr>
                <w:rFonts w:ascii="Verdana" w:hAnsi="Verdana"/>
                <w:sz w:val="18"/>
                <w:szCs w:val="20"/>
                <w:lang w:val="es-ES_tradnl"/>
              </w:rPr>
            </w:pPr>
          </w:p>
          <w:p w:rsidR="00DC3F53" w:rsidRPr="002E535E" w:rsidRDefault="00DC3F53">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Otro ejemplo es el Proyecto para el Monitoreo del Manatí en Bocas del Toro en el Humedal de Importanci</w:t>
            </w:r>
            <w:r w:rsidR="00E53146" w:rsidRPr="002E535E">
              <w:rPr>
                <w:rFonts w:ascii="Verdana" w:eastAsia="Times New Roman" w:hAnsi="Verdana" w:cs="Arial"/>
                <w:sz w:val="18"/>
                <w:szCs w:val="18"/>
                <w:lang w:val="es-ES_tradnl"/>
              </w:rPr>
              <w:t>a Internacional San San Pond Sa</w:t>
            </w:r>
            <w:r w:rsidRPr="002E535E">
              <w:rPr>
                <w:rFonts w:ascii="Verdana" w:eastAsia="Times New Roman" w:hAnsi="Verdana" w:cs="Arial"/>
                <w:sz w:val="18"/>
                <w:szCs w:val="18"/>
                <w:lang w:val="es-ES_tradnl"/>
              </w:rPr>
              <w:t xml:space="preserve">k ejecutado por </w:t>
            </w:r>
            <w:smartTag w:uri="urn:schemas-microsoft-com:office:smarttags" w:element="PersonName">
              <w:smartTagPr>
                <w:attr w:name="ProductID" w:val="la Asociaci￳n"/>
              </w:smartTagPr>
              <w:r w:rsidRPr="002E535E">
                <w:rPr>
                  <w:rFonts w:ascii="Verdana" w:eastAsia="Times New Roman" w:hAnsi="Verdana" w:cs="Arial"/>
                  <w:sz w:val="18"/>
                  <w:szCs w:val="18"/>
                  <w:lang w:val="es-ES_tradnl"/>
                </w:rPr>
                <w:t>la Asociación</w:t>
              </w:r>
            </w:smartTag>
            <w:r w:rsidRPr="002E535E">
              <w:rPr>
                <w:rFonts w:ascii="Verdana" w:eastAsia="Times New Roman" w:hAnsi="Verdana" w:cs="Arial"/>
                <w:sz w:val="18"/>
                <w:szCs w:val="18"/>
                <w:lang w:val="es-ES_tradnl"/>
              </w:rPr>
              <w:t xml:space="preserve"> de Amigos y Vecinos de las Costas y </w:t>
            </w:r>
            <w:smartTag w:uri="urn:schemas-microsoft-com:office:smarttags" w:element="PersonName">
              <w:smartTagPr>
                <w:attr w:name="ProductID" w:val="la Naturaleza"/>
              </w:smartTagPr>
              <w:r w:rsidRPr="002E535E">
                <w:rPr>
                  <w:rFonts w:ascii="Verdana" w:eastAsia="Times New Roman" w:hAnsi="Verdana" w:cs="Arial"/>
                  <w:sz w:val="18"/>
                  <w:szCs w:val="18"/>
                  <w:lang w:val="es-ES_tradnl"/>
                </w:rPr>
                <w:t>la Naturaleza</w:t>
              </w:r>
            </w:smartTag>
            <w:r w:rsidRPr="002E535E">
              <w:rPr>
                <w:rFonts w:ascii="Verdana" w:eastAsia="Times New Roman" w:hAnsi="Verdana" w:cs="Arial"/>
                <w:sz w:val="18"/>
                <w:szCs w:val="18"/>
                <w:lang w:val="es-ES_tradnl"/>
              </w:rPr>
              <w:t xml:space="preserve"> (AAMVECONA), actividad que hace obligante la atención a otros sectores fuera de los límites del área protegida. Se realizan esfuerzos compartidos con </w:t>
            </w:r>
            <w:smartTag w:uri="urn:schemas-microsoft-com:office:smarttags" w:element="PersonName">
              <w:smartTagPr>
                <w:attr w:name="ProductID" w:val="la Red"/>
              </w:smartTagPr>
              <w:r w:rsidRPr="002E535E">
                <w:rPr>
                  <w:rFonts w:ascii="Verdana" w:eastAsia="Times New Roman" w:hAnsi="Verdana" w:cs="Arial"/>
                  <w:sz w:val="18"/>
                  <w:szCs w:val="18"/>
                  <w:lang w:val="es-ES_tradnl"/>
                </w:rPr>
                <w:t>la RED</w:t>
              </w:r>
            </w:smartTag>
            <w:r w:rsidRPr="002E535E">
              <w:rPr>
                <w:rFonts w:ascii="Verdana" w:eastAsia="Times New Roman" w:hAnsi="Verdana" w:cs="Arial"/>
                <w:sz w:val="18"/>
                <w:szCs w:val="18"/>
                <w:lang w:val="es-ES_tradnl"/>
              </w:rPr>
              <w:t xml:space="preserve"> de organizaciones ADATTA y otras internacionales para implementar acciones de protección de remanentes de bosques entre las fincas de producción y  la incorporación de sistemas agroecológicos en tierras altas de Chiriquí.</w:t>
            </w:r>
          </w:p>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378"/>
        </w:trPr>
        <w:tc>
          <w:tcPr>
            <w:tcW w:w="9214" w:type="dxa"/>
            <w:gridSpan w:val="8"/>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emprendido su país medidas para mejorar los datos nacionales relativos a lo siguiente:  (decisión VII/4 )</w:t>
            </w:r>
          </w:p>
        </w:tc>
      </w:tr>
      <w:tr w:rsidR="00950A37" w:rsidRPr="002E535E">
        <w:tc>
          <w:tcPr>
            <w:tcW w:w="4680"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ind w:left="36"/>
              <w:jc w:val="center"/>
              <w:rPr>
                <w:rFonts w:ascii="Verdana" w:eastAsia="Times New Roman" w:hAnsi="Verdana"/>
                <w:b/>
                <w:bCs/>
                <w:sz w:val="18"/>
                <w:szCs w:val="18"/>
                <w:lang w:val="es-ES_tradnl"/>
              </w:rPr>
            </w:pPr>
            <w:r w:rsidRPr="002E535E">
              <w:rPr>
                <w:rFonts w:ascii="Verdana" w:eastAsia="Times New Roman" w:hAnsi="Verdana"/>
                <w:b/>
                <w:bCs/>
                <w:sz w:val="18"/>
                <w:szCs w:val="18"/>
                <w:lang w:val="es-ES_tradnl"/>
              </w:rPr>
              <w:t>Cuestiones</w:t>
            </w:r>
          </w:p>
        </w:tc>
        <w:tc>
          <w:tcPr>
            <w:tcW w:w="10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center"/>
              <w:rPr>
                <w:rFonts w:ascii="Verdana" w:eastAsia="Times New Roman" w:hAnsi="Verdana"/>
                <w:b/>
                <w:bCs/>
                <w:sz w:val="16"/>
                <w:szCs w:val="16"/>
                <w:lang w:val="es-ES_tradnl"/>
              </w:rPr>
            </w:pPr>
            <w:r w:rsidRPr="002E535E">
              <w:rPr>
                <w:rFonts w:ascii="Verdana" w:hAnsi="Verdana"/>
                <w:b/>
                <w:bCs/>
                <w:sz w:val="16"/>
                <w:szCs w:val="16"/>
                <w:lang w:val="es-ES_tradnl"/>
              </w:rPr>
              <w:t>Sí</w:t>
            </w:r>
          </w:p>
        </w:tc>
        <w:tc>
          <w:tcPr>
            <w:tcW w:w="1080"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spacing w:before="60" w:after="60"/>
              <w:jc w:val="center"/>
              <w:rPr>
                <w:rFonts w:ascii="Verdana" w:eastAsia="Times New Roman" w:hAnsi="Verdana"/>
                <w:b/>
                <w:bCs/>
                <w:sz w:val="16"/>
                <w:szCs w:val="16"/>
                <w:lang w:val="es-ES_tradnl"/>
              </w:rPr>
            </w:pPr>
            <w:r w:rsidRPr="002E535E">
              <w:rPr>
                <w:rFonts w:ascii="Verdana" w:hAnsi="Verdana"/>
                <w:b/>
                <w:bCs/>
                <w:sz w:val="16"/>
                <w:szCs w:val="16"/>
                <w:lang w:val="es-ES_tradnl"/>
              </w:rPr>
              <w:t>No</w:t>
            </w:r>
          </w:p>
        </w:tc>
        <w:tc>
          <w:tcPr>
            <w:tcW w:w="237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spacing w:before="60" w:after="60"/>
              <w:jc w:val="center"/>
              <w:rPr>
                <w:rFonts w:ascii="Verdana" w:eastAsia="Times New Roman" w:hAnsi="Verdana"/>
                <w:b/>
                <w:bCs/>
                <w:sz w:val="16"/>
                <w:szCs w:val="16"/>
                <w:lang w:val="es-ES_tradnl"/>
              </w:rPr>
            </w:pPr>
            <w:r w:rsidRPr="002E535E">
              <w:rPr>
                <w:rFonts w:ascii="Verdana" w:hAnsi="Verdana"/>
                <w:b/>
                <w:bCs/>
                <w:sz w:val="16"/>
                <w:szCs w:val="16"/>
                <w:lang w:val="es-ES_tradnl"/>
              </w:rPr>
              <w:t>No, pero en vías de desarr</w:t>
            </w:r>
            <w:r w:rsidRPr="002E535E">
              <w:rPr>
                <w:rFonts w:ascii="Verdana" w:hAnsi="Verdana"/>
                <w:b/>
                <w:bCs/>
                <w:sz w:val="16"/>
                <w:szCs w:val="16"/>
                <w:lang w:val="es-ES_tradnl"/>
              </w:rPr>
              <w:t>o</w:t>
            </w:r>
            <w:r w:rsidRPr="002E535E">
              <w:rPr>
                <w:rFonts w:ascii="Verdana" w:hAnsi="Verdana"/>
                <w:b/>
                <w:bCs/>
                <w:sz w:val="16"/>
                <w:szCs w:val="16"/>
                <w:lang w:val="es-ES_tradnl"/>
              </w:rPr>
              <w:t xml:space="preserve">llo </w:t>
            </w:r>
          </w:p>
        </w:tc>
      </w:tr>
      <w:tr w:rsidR="00950A37" w:rsidRPr="002E535E">
        <w:tc>
          <w:tcPr>
            <w:tcW w:w="4680" w:type="dxa"/>
            <w:gridSpan w:val="2"/>
            <w:tcBorders>
              <w:top w:val="threeDEmboss" w:sz="6" w:space="0" w:color="FFFFFF"/>
              <w:left w:val="threeDEmboss" w:sz="6" w:space="0" w:color="FFFFFF"/>
              <w:bottom w:val="single" w:sz="4" w:space="0" w:color="FFFFFF"/>
              <w:right w:val="single" w:sz="4" w:space="0" w:color="808080"/>
            </w:tcBorders>
            <w:shd w:val="clear" w:color="auto" w:fill="E0E0E0"/>
            <w:tcMar>
              <w:top w:w="0" w:type="dxa"/>
              <w:left w:w="144" w:type="dxa"/>
              <w:bottom w:w="0" w:type="dxa"/>
              <w:right w:w="144" w:type="dxa"/>
            </w:tcMar>
            <w:vAlign w:val="center"/>
          </w:tcPr>
          <w:p w:rsidR="00950A37" w:rsidRPr="002E535E" w:rsidRDefault="00950A37" w:rsidP="00F81E81">
            <w:pPr>
              <w:numPr>
                <w:ilvl w:val="0"/>
                <w:numId w:val="121"/>
              </w:numPr>
              <w:tabs>
                <w:tab w:val="clear" w:pos="1008"/>
              </w:tabs>
              <w:spacing w:before="60" w:after="60"/>
              <w:ind w:left="576"/>
              <w:jc w:val="both"/>
              <w:rPr>
                <w:rFonts w:ascii="Verdana" w:eastAsia="Times New Roman" w:hAnsi="Verdana"/>
                <w:sz w:val="18"/>
                <w:szCs w:val="18"/>
                <w:lang w:val="es-ES_tradnl"/>
              </w:rPr>
            </w:pPr>
            <w:r w:rsidRPr="002E535E">
              <w:rPr>
                <w:rFonts w:ascii="Verdana" w:hAnsi="Verdana"/>
                <w:sz w:val="18"/>
                <w:szCs w:val="20"/>
                <w:lang w:val="es-ES_tradnl"/>
              </w:rPr>
              <w:t>Bienes y servicios proporcionados por los ecosistemas de aguas continentales?</w:t>
            </w:r>
          </w:p>
        </w:tc>
        <w:tc>
          <w:tcPr>
            <w:tcW w:w="1080" w:type="dxa"/>
            <w:gridSpan w:val="2"/>
            <w:tcBorders>
              <w:top w:val="threeDEmboss" w:sz="6" w:space="0" w:color="FFFFFF"/>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0955F9" w:rsidP="000955F9">
            <w:pPr>
              <w:spacing w:before="60" w:after="60"/>
              <w:jc w:val="center"/>
              <w:rPr>
                <w:rFonts w:ascii="Verdana" w:eastAsia="Times New Roman" w:hAnsi="Verdana"/>
                <w:sz w:val="18"/>
                <w:szCs w:val="18"/>
                <w:lang w:val="es-ES_tradnl"/>
              </w:rPr>
            </w:pPr>
            <w:r w:rsidRPr="002E535E">
              <w:rPr>
                <w:rFonts w:ascii="Verdana" w:eastAsia="Times New Roman" w:hAnsi="Verdana"/>
                <w:sz w:val="18"/>
                <w:szCs w:val="18"/>
                <w:lang w:val="es-ES_tradnl"/>
              </w:rPr>
              <w:t>X</w:t>
            </w:r>
          </w:p>
        </w:tc>
        <w:tc>
          <w:tcPr>
            <w:tcW w:w="1080" w:type="dxa"/>
            <w:tcBorders>
              <w:top w:val="threeDEmboss" w:sz="6" w:space="0" w:color="FFFFFF"/>
              <w:left w:val="single" w:sz="4" w:space="0" w:color="808080"/>
              <w:bottom w:val="single" w:sz="4" w:space="0" w:color="808080"/>
              <w:right w:val="single" w:sz="4" w:space="0" w:color="808080"/>
            </w:tcBorders>
            <w:vAlign w:val="center"/>
          </w:tcPr>
          <w:p w:rsidR="00950A37" w:rsidRPr="002E535E" w:rsidRDefault="00950A37">
            <w:pPr>
              <w:spacing w:before="60" w:after="60"/>
              <w:jc w:val="both"/>
              <w:rPr>
                <w:rFonts w:ascii="Verdana" w:eastAsia="Times New Roman" w:hAnsi="Verdana"/>
                <w:sz w:val="18"/>
                <w:szCs w:val="18"/>
                <w:lang w:val="es-ES_tradnl"/>
              </w:rPr>
            </w:pPr>
          </w:p>
        </w:tc>
        <w:tc>
          <w:tcPr>
            <w:tcW w:w="2374" w:type="dxa"/>
            <w:gridSpan w:val="3"/>
            <w:tcBorders>
              <w:top w:val="threeDEmboss" w:sz="6" w:space="0" w:color="FFFFFF"/>
              <w:left w:val="single" w:sz="4" w:space="0" w:color="808080"/>
              <w:bottom w:val="single" w:sz="4" w:space="0" w:color="808080"/>
              <w:right w:val="threeDEmboss" w:sz="6" w:space="0" w:color="FFFFFF"/>
            </w:tcBorders>
            <w:vAlign w:val="center"/>
          </w:tcPr>
          <w:p w:rsidR="00950A37" w:rsidRPr="002E535E" w:rsidRDefault="00950A37">
            <w:pPr>
              <w:spacing w:before="60" w:after="60"/>
              <w:jc w:val="both"/>
              <w:rPr>
                <w:rFonts w:ascii="Verdana" w:eastAsia="Times New Roman" w:hAnsi="Verdana"/>
                <w:sz w:val="18"/>
                <w:szCs w:val="18"/>
                <w:lang w:val="es-ES_tradnl"/>
              </w:rPr>
            </w:pPr>
          </w:p>
        </w:tc>
      </w:tr>
      <w:tr w:rsidR="00950A37" w:rsidRPr="002E535E">
        <w:tc>
          <w:tcPr>
            <w:tcW w:w="4680" w:type="dxa"/>
            <w:gridSpan w:val="2"/>
            <w:tcBorders>
              <w:top w:val="single" w:sz="4" w:space="0" w:color="FFFFFF"/>
              <w:left w:val="threeDEmboss" w:sz="6" w:space="0" w:color="FFFFFF"/>
              <w:bottom w:val="single" w:sz="4" w:space="0" w:color="FFFFFF"/>
              <w:right w:val="single" w:sz="4" w:space="0" w:color="808080"/>
            </w:tcBorders>
            <w:shd w:val="clear" w:color="auto" w:fill="E0E0E0"/>
            <w:tcMar>
              <w:top w:w="0" w:type="dxa"/>
              <w:left w:w="144" w:type="dxa"/>
              <w:bottom w:w="0" w:type="dxa"/>
              <w:right w:w="144" w:type="dxa"/>
            </w:tcMar>
            <w:vAlign w:val="center"/>
          </w:tcPr>
          <w:p w:rsidR="00950A37" w:rsidRPr="002E535E" w:rsidRDefault="00950A37" w:rsidP="00F81E81">
            <w:pPr>
              <w:numPr>
                <w:ilvl w:val="0"/>
                <w:numId w:val="121"/>
              </w:numPr>
              <w:tabs>
                <w:tab w:val="clear" w:pos="1008"/>
              </w:tabs>
              <w:spacing w:before="60" w:after="60"/>
              <w:ind w:left="576"/>
              <w:jc w:val="both"/>
              <w:rPr>
                <w:rFonts w:ascii="Verdana" w:eastAsia="Times New Roman" w:hAnsi="Verdana"/>
                <w:sz w:val="18"/>
                <w:szCs w:val="18"/>
                <w:lang w:val="es-ES_tradnl"/>
              </w:rPr>
            </w:pPr>
            <w:r w:rsidRPr="002E535E">
              <w:rPr>
                <w:rFonts w:ascii="Verdana" w:hAnsi="Verdana"/>
                <w:sz w:val="18"/>
                <w:szCs w:val="20"/>
                <w:lang w:val="es-ES_tradnl"/>
              </w:rPr>
              <w:t>Los usos y variables socioeconómicos af</w:t>
            </w:r>
            <w:r w:rsidRPr="002E535E">
              <w:rPr>
                <w:rFonts w:ascii="Verdana" w:hAnsi="Verdana"/>
                <w:sz w:val="18"/>
                <w:szCs w:val="20"/>
                <w:lang w:val="es-ES_tradnl"/>
              </w:rPr>
              <w:t>i</w:t>
            </w:r>
            <w:r w:rsidRPr="002E535E">
              <w:rPr>
                <w:rFonts w:ascii="Verdana" w:hAnsi="Verdana"/>
                <w:sz w:val="18"/>
                <w:szCs w:val="20"/>
                <w:lang w:val="es-ES_tradnl"/>
              </w:rPr>
              <w:t>nes de tales bienes y servicios?</w:t>
            </w:r>
          </w:p>
        </w:tc>
        <w:tc>
          <w:tcPr>
            <w:tcW w:w="1080" w:type="dxa"/>
            <w:gridSpan w:val="2"/>
            <w:tcBorders>
              <w:top w:val="single" w:sz="4" w:space="0" w:color="808080"/>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0955F9" w:rsidP="000955F9">
            <w:pPr>
              <w:spacing w:before="60" w:after="60"/>
              <w:jc w:val="center"/>
              <w:rPr>
                <w:rFonts w:ascii="Verdana" w:eastAsia="Times New Roman" w:hAnsi="Verdana"/>
                <w:sz w:val="18"/>
                <w:szCs w:val="18"/>
                <w:lang w:val="es-ES_tradnl"/>
              </w:rPr>
            </w:pPr>
            <w:r w:rsidRPr="002E535E">
              <w:rPr>
                <w:rFonts w:ascii="Verdana" w:eastAsia="Times New Roman" w:hAnsi="Verdana"/>
                <w:sz w:val="18"/>
                <w:szCs w:val="18"/>
                <w:lang w:val="es-ES_tradnl"/>
              </w:rPr>
              <w:t>X</w:t>
            </w:r>
          </w:p>
        </w:tc>
        <w:tc>
          <w:tcPr>
            <w:tcW w:w="1080" w:type="dxa"/>
            <w:tcBorders>
              <w:top w:val="single" w:sz="4" w:space="0" w:color="808080"/>
              <w:left w:val="single" w:sz="4" w:space="0" w:color="808080"/>
              <w:bottom w:val="single" w:sz="4" w:space="0" w:color="808080"/>
              <w:right w:val="single" w:sz="4" w:space="0" w:color="808080"/>
            </w:tcBorders>
            <w:vAlign w:val="center"/>
          </w:tcPr>
          <w:p w:rsidR="00950A37" w:rsidRPr="002E535E" w:rsidRDefault="00950A37">
            <w:pPr>
              <w:spacing w:before="60" w:after="60"/>
              <w:jc w:val="both"/>
              <w:rPr>
                <w:rFonts w:ascii="Verdana" w:eastAsia="Times New Roman" w:hAnsi="Verdana"/>
                <w:sz w:val="18"/>
                <w:szCs w:val="18"/>
                <w:lang w:val="es-ES_tradnl"/>
              </w:rPr>
            </w:pPr>
          </w:p>
        </w:tc>
        <w:tc>
          <w:tcPr>
            <w:tcW w:w="2374" w:type="dxa"/>
            <w:gridSpan w:val="3"/>
            <w:tcBorders>
              <w:top w:val="single" w:sz="4" w:space="0" w:color="808080"/>
              <w:left w:val="single" w:sz="4" w:space="0" w:color="808080"/>
              <w:bottom w:val="single" w:sz="4" w:space="0" w:color="808080"/>
              <w:right w:val="threeDEmboss" w:sz="6" w:space="0" w:color="FFFFFF"/>
            </w:tcBorders>
            <w:vAlign w:val="center"/>
          </w:tcPr>
          <w:p w:rsidR="00950A37" w:rsidRPr="002E535E" w:rsidRDefault="00950A37">
            <w:pPr>
              <w:spacing w:before="60" w:after="60"/>
              <w:jc w:val="both"/>
              <w:rPr>
                <w:rFonts w:ascii="Verdana" w:eastAsia="Times New Roman" w:hAnsi="Verdana"/>
                <w:sz w:val="18"/>
                <w:szCs w:val="18"/>
                <w:lang w:val="es-ES_tradnl"/>
              </w:rPr>
            </w:pPr>
          </w:p>
        </w:tc>
      </w:tr>
      <w:tr w:rsidR="00950A37" w:rsidRPr="002E535E">
        <w:tc>
          <w:tcPr>
            <w:tcW w:w="4680" w:type="dxa"/>
            <w:gridSpan w:val="2"/>
            <w:tcBorders>
              <w:top w:val="single" w:sz="4" w:space="0" w:color="FFFFFF"/>
              <w:left w:val="threeDEmboss" w:sz="6" w:space="0" w:color="FFFFFF"/>
              <w:bottom w:val="single" w:sz="4" w:space="0" w:color="FFFFFF"/>
              <w:right w:val="single" w:sz="4" w:space="0" w:color="808080"/>
            </w:tcBorders>
            <w:shd w:val="clear" w:color="auto" w:fill="E0E0E0"/>
            <w:tcMar>
              <w:top w:w="0" w:type="dxa"/>
              <w:left w:w="144" w:type="dxa"/>
              <w:bottom w:w="0" w:type="dxa"/>
              <w:right w:w="144" w:type="dxa"/>
            </w:tcMar>
            <w:vAlign w:val="center"/>
          </w:tcPr>
          <w:p w:rsidR="00950A37" w:rsidRPr="002E535E" w:rsidRDefault="00950A37" w:rsidP="00F81E81">
            <w:pPr>
              <w:numPr>
                <w:ilvl w:val="0"/>
                <w:numId w:val="121"/>
              </w:numPr>
              <w:tabs>
                <w:tab w:val="clear" w:pos="1008"/>
              </w:tabs>
              <w:spacing w:before="60" w:after="60"/>
              <w:ind w:left="576"/>
              <w:jc w:val="both"/>
              <w:rPr>
                <w:rFonts w:ascii="Verdana" w:eastAsia="Times New Roman" w:hAnsi="Verdana"/>
                <w:sz w:val="18"/>
                <w:szCs w:val="18"/>
                <w:lang w:val="es-ES_tradnl"/>
              </w:rPr>
            </w:pPr>
            <w:r w:rsidRPr="002E535E">
              <w:rPr>
                <w:rFonts w:ascii="Verdana" w:hAnsi="Verdana"/>
                <w:sz w:val="18"/>
                <w:szCs w:val="20"/>
                <w:lang w:val="es-ES_tradnl"/>
              </w:rPr>
              <w:t>Aspectos hidrológicos básicos del sum</w:t>
            </w:r>
            <w:r w:rsidRPr="002E535E">
              <w:rPr>
                <w:rFonts w:ascii="Verdana" w:hAnsi="Verdana"/>
                <w:sz w:val="18"/>
                <w:szCs w:val="20"/>
                <w:lang w:val="es-ES_tradnl"/>
              </w:rPr>
              <w:t>i</w:t>
            </w:r>
            <w:r w:rsidRPr="002E535E">
              <w:rPr>
                <w:rFonts w:ascii="Verdana" w:hAnsi="Verdana"/>
                <w:sz w:val="18"/>
                <w:szCs w:val="20"/>
                <w:lang w:val="es-ES_tradnl"/>
              </w:rPr>
              <w:t>nistro de aguas en cuanto se relacionan con mantener la función de los ecosist</w:t>
            </w:r>
            <w:r w:rsidRPr="002E535E">
              <w:rPr>
                <w:rFonts w:ascii="Verdana" w:hAnsi="Verdana"/>
                <w:sz w:val="18"/>
                <w:szCs w:val="20"/>
                <w:lang w:val="es-ES_tradnl"/>
              </w:rPr>
              <w:t>e</w:t>
            </w:r>
            <w:r w:rsidRPr="002E535E">
              <w:rPr>
                <w:rFonts w:ascii="Verdana" w:hAnsi="Verdana"/>
                <w:sz w:val="18"/>
                <w:szCs w:val="20"/>
                <w:lang w:val="es-ES_tradnl"/>
              </w:rPr>
              <w:t>mas?</w:t>
            </w:r>
          </w:p>
        </w:tc>
        <w:tc>
          <w:tcPr>
            <w:tcW w:w="1080" w:type="dxa"/>
            <w:gridSpan w:val="2"/>
            <w:tcBorders>
              <w:top w:val="single" w:sz="4" w:space="0" w:color="808080"/>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0955F9" w:rsidP="000955F9">
            <w:pPr>
              <w:spacing w:before="60" w:after="60"/>
              <w:jc w:val="center"/>
              <w:rPr>
                <w:rFonts w:ascii="Verdana" w:eastAsia="Times New Roman" w:hAnsi="Verdana"/>
                <w:sz w:val="18"/>
                <w:szCs w:val="18"/>
                <w:lang w:val="es-ES_tradnl"/>
              </w:rPr>
            </w:pPr>
            <w:r w:rsidRPr="002E535E">
              <w:rPr>
                <w:rFonts w:ascii="Verdana" w:eastAsia="Times New Roman" w:hAnsi="Verdana"/>
                <w:sz w:val="18"/>
                <w:szCs w:val="18"/>
                <w:lang w:val="es-ES_tradnl"/>
              </w:rPr>
              <w:t>X</w:t>
            </w:r>
          </w:p>
        </w:tc>
        <w:tc>
          <w:tcPr>
            <w:tcW w:w="1080" w:type="dxa"/>
            <w:tcBorders>
              <w:top w:val="single" w:sz="4" w:space="0" w:color="808080"/>
              <w:left w:val="single" w:sz="4" w:space="0" w:color="808080"/>
              <w:bottom w:val="single" w:sz="4" w:space="0" w:color="808080"/>
              <w:right w:val="single" w:sz="4" w:space="0" w:color="808080"/>
            </w:tcBorders>
            <w:vAlign w:val="center"/>
          </w:tcPr>
          <w:p w:rsidR="00950A37" w:rsidRPr="002E535E" w:rsidRDefault="00950A37">
            <w:pPr>
              <w:spacing w:before="60" w:after="60"/>
              <w:jc w:val="both"/>
              <w:rPr>
                <w:rFonts w:ascii="Verdana" w:eastAsia="Times New Roman" w:hAnsi="Verdana"/>
                <w:sz w:val="18"/>
                <w:szCs w:val="18"/>
                <w:lang w:val="es-ES_tradnl"/>
              </w:rPr>
            </w:pPr>
          </w:p>
        </w:tc>
        <w:tc>
          <w:tcPr>
            <w:tcW w:w="2374" w:type="dxa"/>
            <w:gridSpan w:val="3"/>
            <w:tcBorders>
              <w:top w:val="single" w:sz="4" w:space="0" w:color="808080"/>
              <w:left w:val="single" w:sz="4" w:space="0" w:color="808080"/>
              <w:bottom w:val="single" w:sz="4" w:space="0" w:color="808080"/>
              <w:right w:val="threeDEmboss" w:sz="6" w:space="0" w:color="FFFFFF"/>
            </w:tcBorders>
            <w:vAlign w:val="center"/>
          </w:tcPr>
          <w:p w:rsidR="00950A37" w:rsidRPr="002E535E" w:rsidRDefault="00950A37">
            <w:pPr>
              <w:spacing w:before="60" w:after="60"/>
              <w:jc w:val="both"/>
              <w:rPr>
                <w:rFonts w:ascii="Verdana" w:eastAsia="Times New Roman" w:hAnsi="Verdana"/>
                <w:sz w:val="18"/>
                <w:szCs w:val="18"/>
                <w:lang w:val="es-ES_tradnl"/>
              </w:rPr>
            </w:pPr>
          </w:p>
        </w:tc>
      </w:tr>
      <w:tr w:rsidR="00950A37" w:rsidRPr="002E535E">
        <w:trPr>
          <w:trHeight w:val="575"/>
        </w:trPr>
        <w:tc>
          <w:tcPr>
            <w:tcW w:w="4680" w:type="dxa"/>
            <w:gridSpan w:val="2"/>
            <w:tcBorders>
              <w:top w:val="single" w:sz="4" w:space="0" w:color="FFFFFF"/>
              <w:left w:val="threeDEmboss" w:sz="6" w:space="0" w:color="FFFFFF"/>
              <w:bottom w:val="single" w:sz="4" w:space="0" w:color="FFFFFF"/>
              <w:right w:val="single" w:sz="4" w:space="0" w:color="808080"/>
            </w:tcBorders>
            <w:shd w:val="clear" w:color="auto" w:fill="E0E0E0"/>
            <w:tcMar>
              <w:top w:w="0" w:type="dxa"/>
              <w:left w:w="144" w:type="dxa"/>
              <w:bottom w:w="0" w:type="dxa"/>
              <w:right w:w="144" w:type="dxa"/>
            </w:tcMar>
            <w:vAlign w:val="center"/>
          </w:tcPr>
          <w:p w:rsidR="00950A37" w:rsidRPr="002E535E" w:rsidRDefault="00950A37" w:rsidP="00F81E81">
            <w:pPr>
              <w:numPr>
                <w:ilvl w:val="0"/>
                <w:numId w:val="121"/>
              </w:numPr>
              <w:tabs>
                <w:tab w:val="clear" w:pos="1008"/>
              </w:tabs>
              <w:spacing w:before="60" w:after="60"/>
              <w:ind w:left="576"/>
              <w:jc w:val="both"/>
              <w:rPr>
                <w:rFonts w:ascii="Verdana" w:eastAsia="Times New Roman" w:hAnsi="Verdana"/>
                <w:sz w:val="18"/>
                <w:szCs w:val="18"/>
                <w:lang w:val="es-ES_tradnl"/>
              </w:rPr>
            </w:pPr>
            <w:r w:rsidRPr="002E535E">
              <w:rPr>
                <w:rFonts w:ascii="Verdana" w:hAnsi="Verdana"/>
                <w:sz w:val="18"/>
                <w:szCs w:val="20"/>
                <w:lang w:val="es-ES_tradnl"/>
              </w:rPr>
              <w:t>Especies y todos los niveles taxonómicos?</w:t>
            </w:r>
          </w:p>
        </w:tc>
        <w:tc>
          <w:tcPr>
            <w:tcW w:w="1080" w:type="dxa"/>
            <w:gridSpan w:val="2"/>
            <w:tcBorders>
              <w:top w:val="single" w:sz="4" w:space="0" w:color="808080"/>
              <w:left w:val="single" w:sz="4" w:space="0" w:color="808080"/>
              <w:bottom w:val="single" w:sz="4" w:space="0" w:color="808080"/>
              <w:right w:val="single" w:sz="4" w:space="0" w:color="808080"/>
            </w:tcBorders>
            <w:tcMar>
              <w:top w:w="0" w:type="dxa"/>
              <w:left w:w="144" w:type="dxa"/>
              <w:bottom w:w="0" w:type="dxa"/>
              <w:right w:w="144" w:type="dxa"/>
            </w:tcMar>
            <w:vAlign w:val="center"/>
          </w:tcPr>
          <w:p w:rsidR="00950A37" w:rsidRPr="002E535E" w:rsidRDefault="000955F9" w:rsidP="000955F9">
            <w:pPr>
              <w:spacing w:before="60" w:after="60"/>
              <w:jc w:val="center"/>
              <w:rPr>
                <w:rFonts w:ascii="Verdana" w:eastAsia="Times New Roman" w:hAnsi="Verdana"/>
                <w:sz w:val="18"/>
                <w:szCs w:val="18"/>
                <w:lang w:val="es-ES_tradnl"/>
              </w:rPr>
            </w:pPr>
            <w:r w:rsidRPr="002E535E">
              <w:rPr>
                <w:rFonts w:ascii="Verdana" w:eastAsia="Times New Roman" w:hAnsi="Verdana"/>
                <w:sz w:val="18"/>
                <w:szCs w:val="18"/>
                <w:lang w:val="es-ES_tradnl"/>
              </w:rPr>
              <w:t>X</w:t>
            </w:r>
          </w:p>
        </w:tc>
        <w:tc>
          <w:tcPr>
            <w:tcW w:w="1080" w:type="dxa"/>
            <w:tcBorders>
              <w:top w:val="single" w:sz="4" w:space="0" w:color="808080"/>
              <w:left w:val="single" w:sz="4" w:space="0" w:color="808080"/>
              <w:bottom w:val="single" w:sz="4" w:space="0" w:color="808080"/>
              <w:right w:val="single" w:sz="4" w:space="0" w:color="808080"/>
            </w:tcBorders>
            <w:vAlign w:val="center"/>
          </w:tcPr>
          <w:p w:rsidR="00950A37" w:rsidRPr="002E535E" w:rsidRDefault="00950A37">
            <w:pPr>
              <w:spacing w:before="60" w:after="60"/>
              <w:jc w:val="both"/>
              <w:rPr>
                <w:rFonts w:ascii="Verdana" w:eastAsia="Times New Roman" w:hAnsi="Verdana"/>
                <w:sz w:val="18"/>
                <w:szCs w:val="18"/>
                <w:lang w:val="es-ES_tradnl"/>
              </w:rPr>
            </w:pPr>
          </w:p>
        </w:tc>
        <w:tc>
          <w:tcPr>
            <w:tcW w:w="2374" w:type="dxa"/>
            <w:gridSpan w:val="3"/>
            <w:tcBorders>
              <w:top w:val="single" w:sz="4" w:space="0" w:color="808080"/>
              <w:left w:val="single" w:sz="4" w:space="0" w:color="808080"/>
              <w:bottom w:val="single" w:sz="4" w:space="0" w:color="808080"/>
              <w:right w:val="threeDEmboss" w:sz="6" w:space="0" w:color="FFFFFF"/>
            </w:tcBorders>
            <w:vAlign w:val="center"/>
          </w:tcPr>
          <w:p w:rsidR="00950A37" w:rsidRPr="002E535E" w:rsidRDefault="00950A37">
            <w:pPr>
              <w:spacing w:before="60" w:after="60"/>
              <w:jc w:val="both"/>
              <w:rPr>
                <w:rFonts w:ascii="Verdana" w:eastAsia="Times New Roman" w:hAnsi="Verdana"/>
                <w:sz w:val="18"/>
                <w:szCs w:val="18"/>
                <w:lang w:val="es-ES_tradnl"/>
              </w:rPr>
            </w:pPr>
          </w:p>
        </w:tc>
      </w:tr>
      <w:tr w:rsidR="00950A37" w:rsidRPr="002E535E">
        <w:tc>
          <w:tcPr>
            <w:tcW w:w="4680" w:type="dxa"/>
            <w:gridSpan w:val="2"/>
            <w:tcBorders>
              <w:top w:val="single" w:sz="4" w:space="0" w:color="FFFFFF"/>
              <w:left w:val="threeDEmboss" w:sz="6" w:space="0" w:color="FFFFFF"/>
              <w:bottom w:val="single" w:sz="4" w:space="0" w:color="FFFFFF"/>
              <w:right w:val="single" w:sz="4" w:space="0" w:color="808080"/>
            </w:tcBorders>
            <w:shd w:val="clear" w:color="auto" w:fill="E0E0E0"/>
            <w:tcMar>
              <w:top w:w="0" w:type="dxa"/>
              <w:left w:w="144" w:type="dxa"/>
              <w:bottom w:w="0" w:type="dxa"/>
              <w:right w:w="144" w:type="dxa"/>
            </w:tcMar>
            <w:vAlign w:val="center"/>
          </w:tcPr>
          <w:p w:rsidR="00950A37" w:rsidRPr="002E535E" w:rsidRDefault="00950A37" w:rsidP="00F81E81">
            <w:pPr>
              <w:numPr>
                <w:ilvl w:val="0"/>
                <w:numId w:val="121"/>
              </w:numPr>
              <w:tabs>
                <w:tab w:val="clear" w:pos="1008"/>
              </w:tabs>
              <w:spacing w:before="60" w:after="60"/>
              <w:ind w:left="576"/>
              <w:jc w:val="both"/>
              <w:rPr>
                <w:rFonts w:ascii="Verdana" w:eastAsia="Times New Roman" w:hAnsi="Verdana"/>
                <w:sz w:val="18"/>
                <w:szCs w:val="18"/>
                <w:lang w:val="es-ES_tradnl"/>
              </w:rPr>
            </w:pPr>
            <w:r w:rsidRPr="002E535E">
              <w:rPr>
                <w:rFonts w:ascii="Verdana" w:hAnsi="Verdana"/>
                <w:sz w:val="18"/>
                <w:szCs w:val="20"/>
                <w:lang w:val="es-ES_tradnl"/>
              </w:rPr>
              <w:t>Las amenazas a las que están somet</w:t>
            </w:r>
            <w:r w:rsidRPr="002E535E">
              <w:rPr>
                <w:rFonts w:ascii="Verdana" w:hAnsi="Verdana"/>
                <w:sz w:val="18"/>
                <w:szCs w:val="20"/>
                <w:lang w:val="es-ES_tradnl"/>
              </w:rPr>
              <w:t>i</w:t>
            </w:r>
            <w:r w:rsidRPr="002E535E">
              <w:rPr>
                <w:rFonts w:ascii="Verdana" w:hAnsi="Verdana"/>
                <w:sz w:val="18"/>
                <w:szCs w:val="20"/>
                <w:lang w:val="es-ES_tradnl"/>
              </w:rPr>
              <w:t>dos los ecosistemas de aguas continent</w:t>
            </w:r>
            <w:r w:rsidRPr="002E535E">
              <w:rPr>
                <w:rFonts w:ascii="Verdana" w:hAnsi="Verdana"/>
                <w:sz w:val="18"/>
                <w:szCs w:val="20"/>
                <w:lang w:val="es-ES_tradnl"/>
              </w:rPr>
              <w:t>a</w:t>
            </w:r>
            <w:r w:rsidRPr="002E535E">
              <w:rPr>
                <w:rFonts w:ascii="Verdana" w:hAnsi="Verdana"/>
                <w:sz w:val="18"/>
                <w:szCs w:val="20"/>
                <w:lang w:val="es-ES_tradnl"/>
              </w:rPr>
              <w:t>les?</w:t>
            </w:r>
          </w:p>
        </w:tc>
        <w:tc>
          <w:tcPr>
            <w:tcW w:w="1080" w:type="dxa"/>
            <w:gridSpan w:val="2"/>
            <w:tcBorders>
              <w:top w:val="single" w:sz="4" w:space="0" w:color="808080"/>
              <w:left w:val="single" w:sz="4" w:space="0" w:color="808080"/>
              <w:bottom w:val="single" w:sz="8" w:space="0" w:color="808080"/>
              <w:right w:val="single" w:sz="4" w:space="0" w:color="808080"/>
            </w:tcBorders>
            <w:tcMar>
              <w:top w:w="0" w:type="dxa"/>
              <w:left w:w="144" w:type="dxa"/>
              <w:bottom w:w="0" w:type="dxa"/>
              <w:right w:w="144" w:type="dxa"/>
            </w:tcMar>
            <w:vAlign w:val="center"/>
          </w:tcPr>
          <w:p w:rsidR="00950A37" w:rsidRPr="002E535E" w:rsidRDefault="00046DD2" w:rsidP="000955F9">
            <w:pPr>
              <w:spacing w:before="60" w:after="60"/>
              <w:jc w:val="center"/>
              <w:rPr>
                <w:rFonts w:ascii="Verdana" w:eastAsia="Times New Roman" w:hAnsi="Verdana"/>
                <w:sz w:val="18"/>
                <w:szCs w:val="18"/>
                <w:lang w:val="es-ES_tradnl"/>
              </w:rPr>
            </w:pPr>
            <w:r>
              <w:rPr>
                <w:rFonts w:ascii="Verdana" w:eastAsia="Times New Roman" w:hAnsi="Verdana"/>
                <w:sz w:val="18"/>
                <w:szCs w:val="18"/>
                <w:lang w:val="es-ES_tradnl"/>
              </w:rPr>
              <w:t>X</w:t>
            </w:r>
          </w:p>
        </w:tc>
        <w:tc>
          <w:tcPr>
            <w:tcW w:w="1080" w:type="dxa"/>
            <w:tcBorders>
              <w:top w:val="single" w:sz="4" w:space="0" w:color="808080"/>
              <w:left w:val="single" w:sz="4" w:space="0" w:color="808080"/>
              <w:bottom w:val="single" w:sz="8" w:space="0" w:color="808080"/>
              <w:right w:val="single" w:sz="4" w:space="0" w:color="808080"/>
            </w:tcBorders>
            <w:vAlign w:val="center"/>
          </w:tcPr>
          <w:p w:rsidR="00950A37" w:rsidRPr="002E535E" w:rsidRDefault="00950A37">
            <w:pPr>
              <w:spacing w:before="60" w:after="60"/>
              <w:jc w:val="both"/>
              <w:rPr>
                <w:rFonts w:ascii="Verdana" w:eastAsia="Times New Roman" w:hAnsi="Verdana"/>
                <w:sz w:val="18"/>
                <w:szCs w:val="18"/>
                <w:lang w:val="es-ES_tradnl"/>
              </w:rPr>
            </w:pPr>
          </w:p>
        </w:tc>
        <w:tc>
          <w:tcPr>
            <w:tcW w:w="2374" w:type="dxa"/>
            <w:gridSpan w:val="3"/>
            <w:tcBorders>
              <w:top w:val="single" w:sz="4" w:space="0" w:color="808080"/>
              <w:left w:val="single" w:sz="4" w:space="0" w:color="808080"/>
              <w:bottom w:val="single" w:sz="8" w:space="0" w:color="808080"/>
              <w:right w:val="threeDEmboss" w:sz="6" w:space="0" w:color="FFFFFF"/>
            </w:tcBorders>
            <w:vAlign w:val="center"/>
          </w:tcPr>
          <w:p w:rsidR="00950A37" w:rsidRPr="002E535E" w:rsidRDefault="00950A37">
            <w:pPr>
              <w:spacing w:before="60" w:after="60"/>
              <w:jc w:val="both"/>
              <w:rPr>
                <w:rFonts w:ascii="Verdana" w:eastAsia="Times New Roman" w:hAnsi="Verdana"/>
                <w:sz w:val="18"/>
                <w:szCs w:val="18"/>
                <w:lang w:val="es-ES_tradnl"/>
              </w:rPr>
            </w:pPr>
          </w:p>
        </w:tc>
      </w:tr>
      <w:tr w:rsidR="00950A37" w:rsidRPr="002E535E">
        <w:tc>
          <w:tcPr>
            <w:tcW w:w="9214" w:type="dxa"/>
            <w:gridSpan w:val="8"/>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Otros comentarios sobre el desarrollo de conjuntos de datos, en particular una lista de los conjuntos de datos elaborados si hubiera respondido “</w:t>
            </w:r>
            <w:r w:rsidRPr="002E535E">
              <w:rPr>
                <w:rFonts w:ascii="Verdana" w:hAnsi="Verdana"/>
                <w:b/>
                <w:sz w:val="18"/>
                <w:szCs w:val="18"/>
                <w:lang w:val="es-ES_tradnl"/>
              </w:rPr>
              <w:t>SÍ</w:t>
            </w:r>
            <w:r w:rsidRPr="002E535E">
              <w:rPr>
                <w:rFonts w:ascii="Verdana" w:hAnsi="Verdana"/>
                <w:sz w:val="18"/>
                <w:szCs w:val="18"/>
                <w:lang w:val="es-ES_tradnl"/>
              </w:rPr>
              <w:t>” a lo precedente.</w:t>
            </w:r>
          </w:p>
        </w:tc>
      </w:tr>
      <w:tr w:rsidR="00950A37" w:rsidRPr="002E535E">
        <w:tc>
          <w:tcPr>
            <w:tcW w:w="9214" w:type="dxa"/>
            <w:gridSpan w:val="8"/>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20A3D" w:rsidRPr="002E535E" w:rsidRDefault="00420A3D" w:rsidP="00F84BA0">
            <w:pPr>
              <w:spacing w:before="60" w:after="60"/>
              <w:jc w:val="both"/>
              <w:rPr>
                <w:rFonts w:ascii="Verdana" w:eastAsia="Times New Roman" w:hAnsi="Verdana"/>
                <w:sz w:val="18"/>
                <w:szCs w:val="18"/>
                <w:lang w:val="es-ES_tradnl"/>
              </w:rPr>
            </w:pPr>
            <w:r w:rsidRPr="002E535E">
              <w:rPr>
                <w:rFonts w:ascii="Verdana" w:eastAsia="Times New Roman" w:hAnsi="Verdana"/>
                <w:sz w:val="18"/>
                <w:szCs w:val="18"/>
                <w:lang w:val="es-ES_tradnl"/>
              </w:rPr>
              <w:t xml:space="preserve">La ejecución de diversos proyectos en el sitio Ramsar Bahía de Panamá y en el Chorogo, Provincia de Chiriquí por parte de </w:t>
            </w:r>
            <w:smartTag w:uri="urn:schemas-microsoft-com:office:smarttags" w:element="PersonName">
              <w:smartTagPr>
                <w:attr w:name="ProductID" w:val="la Sociedad Audubon"/>
              </w:smartTagPr>
              <w:r w:rsidRPr="002E535E">
                <w:rPr>
                  <w:rFonts w:ascii="Verdana" w:eastAsia="Times New Roman" w:hAnsi="Verdana"/>
                  <w:sz w:val="18"/>
                  <w:szCs w:val="18"/>
                  <w:lang w:val="es-ES_tradnl"/>
                </w:rPr>
                <w:t>la Sociedad Audubon</w:t>
              </w:r>
            </w:smartTag>
            <w:r w:rsidRPr="002E535E">
              <w:rPr>
                <w:rFonts w:ascii="Verdana" w:eastAsia="Times New Roman" w:hAnsi="Verdana"/>
                <w:sz w:val="18"/>
                <w:szCs w:val="18"/>
                <w:lang w:val="es-ES_tradnl"/>
              </w:rPr>
              <w:t xml:space="preserve"> de Panamá (SAP).  En </w:t>
            </w:r>
            <w:smartTag w:uri="urn:schemas-microsoft-com:office:smarttags" w:element="PersonName">
              <w:smartTagPr>
                <w:attr w:name="ProductID" w:val="la Bah￭a"/>
              </w:smartTagPr>
              <w:r w:rsidRPr="002E535E">
                <w:rPr>
                  <w:rFonts w:ascii="Verdana" w:eastAsia="Times New Roman" w:hAnsi="Verdana"/>
                  <w:sz w:val="18"/>
                  <w:szCs w:val="18"/>
                  <w:lang w:val="es-ES_tradnl"/>
                </w:rPr>
                <w:t>la Bahía</w:t>
              </w:r>
            </w:smartTag>
            <w:r w:rsidRPr="002E535E">
              <w:rPr>
                <w:rFonts w:ascii="Verdana" w:eastAsia="Times New Roman" w:hAnsi="Verdana"/>
                <w:sz w:val="18"/>
                <w:szCs w:val="18"/>
                <w:lang w:val="es-ES_tradnl"/>
              </w:rPr>
              <w:t xml:space="preserve"> de Panamá son varios proyectos con varios donantes, en el Chorogo es uno solo y envuelve la compra de tierras con fines de conservación.  ninguno de los dos sitios esta dentro del SINAP, pero su importancia ha sido reconocida por </w:t>
            </w:r>
            <w:smartTag w:uri="urn:schemas-microsoft-com:office:smarttags" w:element="PersonName">
              <w:smartTagPr>
                <w:attr w:name="ProductID" w:val="la ANAM"/>
              </w:smartTagPr>
              <w:r w:rsidRPr="002E535E">
                <w:rPr>
                  <w:rFonts w:ascii="Verdana" w:eastAsia="Times New Roman" w:hAnsi="Verdana"/>
                  <w:sz w:val="18"/>
                  <w:szCs w:val="18"/>
                  <w:lang w:val="es-ES_tradnl"/>
                </w:rPr>
                <w:t>la ANAM</w:t>
              </w:r>
            </w:smartTag>
            <w:r w:rsidRPr="002E535E">
              <w:rPr>
                <w:rFonts w:ascii="Verdana" w:eastAsia="Times New Roman" w:hAnsi="Verdana"/>
                <w:sz w:val="18"/>
                <w:szCs w:val="18"/>
                <w:lang w:val="es-ES_tradnl"/>
              </w:rPr>
              <w:t xml:space="preserve"> y ambos están siendo considerados por </w:t>
            </w:r>
            <w:smartTag w:uri="urn:schemas-microsoft-com:office:smarttags" w:element="PersonName">
              <w:smartTagPr>
                <w:attr w:name="ProductID" w:val="la ANAM"/>
              </w:smartTagPr>
              <w:r w:rsidRPr="002E535E">
                <w:rPr>
                  <w:rFonts w:ascii="Verdana" w:eastAsia="Times New Roman" w:hAnsi="Verdana"/>
                  <w:sz w:val="18"/>
                  <w:szCs w:val="18"/>
                  <w:lang w:val="es-ES_tradnl"/>
                </w:rPr>
                <w:t>la ANAM</w:t>
              </w:r>
            </w:smartTag>
            <w:r w:rsidRPr="002E535E">
              <w:rPr>
                <w:rFonts w:ascii="Verdana" w:eastAsia="Times New Roman" w:hAnsi="Verdana"/>
                <w:sz w:val="18"/>
                <w:szCs w:val="18"/>
                <w:lang w:val="es-ES_tradnl"/>
              </w:rPr>
              <w:t xml:space="preserve"> para integrarlos al SINAP.  en las áreas protegidas del área del canal </w:t>
            </w:r>
            <w:smartTag w:uri="urn:schemas-microsoft-com:office:smarttags" w:element="PersonName">
              <w:smartTagPr>
                <w:attr w:name="ProductID" w:val="la SAP"/>
              </w:smartTagPr>
              <w:r w:rsidRPr="002E535E">
                <w:rPr>
                  <w:rFonts w:ascii="Verdana" w:eastAsia="Times New Roman" w:hAnsi="Verdana"/>
                  <w:sz w:val="18"/>
                  <w:szCs w:val="18"/>
                  <w:lang w:val="es-ES_tradnl"/>
                </w:rPr>
                <w:t>la SAP</w:t>
              </w:r>
            </w:smartTag>
            <w:r w:rsidRPr="002E535E">
              <w:rPr>
                <w:rFonts w:ascii="Verdana" w:eastAsia="Times New Roman" w:hAnsi="Verdana"/>
                <w:sz w:val="18"/>
                <w:szCs w:val="18"/>
                <w:lang w:val="es-ES_tradnl"/>
              </w:rPr>
              <w:t xml:space="preserve"> realiza tres conteos navideños cada diciembre (monitoreo de especies y sitios, objetivo1 del elemento 5).  </w:t>
            </w:r>
            <w:smartTag w:uri="urn:schemas-microsoft-com:office:smarttags" w:element="PersonName">
              <w:smartTagPr>
                <w:attr w:name="ProductID" w:val="la SAP"/>
              </w:smartTagPr>
              <w:r w:rsidRPr="002E535E">
                <w:rPr>
                  <w:rFonts w:ascii="Verdana" w:eastAsia="Times New Roman" w:hAnsi="Verdana"/>
                  <w:sz w:val="18"/>
                  <w:szCs w:val="18"/>
                  <w:lang w:val="es-ES_tradnl"/>
                </w:rPr>
                <w:t>La SAP</w:t>
              </w:r>
            </w:smartTag>
            <w:r w:rsidRPr="002E535E">
              <w:rPr>
                <w:rFonts w:ascii="Verdana" w:eastAsia="Times New Roman" w:hAnsi="Verdana"/>
                <w:sz w:val="18"/>
                <w:szCs w:val="18"/>
                <w:lang w:val="es-ES_tradnl"/>
              </w:rPr>
              <w:t xml:space="preserve"> también esta produciendo material impreso (mapa, libro, listas de aves) para contribuir a la divulgación de la rica biodiversidad que existe en las áreas protegidas de Panamá (objetivo 1 del elemento 1, objetivo 1 del elemento 4 del Plan de Trabajo de AP del CDB).</w:t>
            </w:r>
          </w:p>
          <w:p w:rsidR="00B41D1B" w:rsidRPr="002E535E" w:rsidRDefault="00B41D1B" w:rsidP="00F84BA0">
            <w:pPr>
              <w:spacing w:before="60" w:after="60"/>
              <w:jc w:val="both"/>
              <w:rPr>
                <w:rFonts w:ascii="Verdana" w:eastAsia="Times New Roman" w:hAnsi="Verdana"/>
                <w:sz w:val="18"/>
                <w:szCs w:val="18"/>
                <w:lang w:val="es-ES_tradnl"/>
              </w:rPr>
            </w:pPr>
          </w:p>
          <w:p w:rsidR="00F84BA0" w:rsidRDefault="00012F00" w:rsidP="00F84BA0">
            <w:pPr>
              <w:spacing w:before="60" w:after="60"/>
              <w:jc w:val="both"/>
              <w:rPr>
                <w:rFonts w:ascii="Verdana" w:eastAsia="Times New Roman" w:hAnsi="Verdana"/>
                <w:sz w:val="18"/>
                <w:szCs w:val="18"/>
                <w:lang w:val="es-ES_tradnl"/>
              </w:rPr>
            </w:pPr>
            <w:r w:rsidRPr="002E535E">
              <w:rPr>
                <w:rFonts w:ascii="Verdana" w:eastAsia="Times New Roman" w:hAnsi="Verdana"/>
                <w:sz w:val="18"/>
                <w:szCs w:val="18"/>
                <w:lang w:val="es-ES_tradnl"/>
              </w:rPr>
              <w:t>Panamá es sin lugar a dudas un lugar de abundancia de organismos acuáticos que lo caracteriza por su gran diversidad. Aunque no se tiene un inventario actualizado de todas ellas, entre las marinas y continentales podemos citar: 1,828 especies de caracoles; 1,351 especies de peces; 749 especies de bivalvo, 249 especies de camarones y cangrejos; 228 especies de algas macroscópicas en el Caribe; 100 especies de algas microscópicas en el Pacífico; 28 especies de pulpos y calamares; 6 especies de pepinos</w:t>
            </w:r>
            <w:r w:rsidR="00986C00" w:rsidRPr="002E535E">
              <w:rPr>
                <w:rStyle w:val="FootnoteReference"/>
                <w:rFonts w:ascii="Verdana" w:eastAsia="Times New Roman" w:hAnsi="Verdana"/>
                <w:sz w:val="18"/>
                <w:szCs w:val="18"/>
                <w:lang w:val="es-ES_tradnl"/>
              </w:rPr>
              <w:footnoteReference w:id="24"/>
            </w:r>
            <w:r w:rsidRPr="002E535E">
              <w:rPr>
                <w:rFonts w:ascii="Verdana" w:eastAsia="Times New Roman" w:hAnsi="Verdana"/>
                <w:sz w:val="18"/>
                <w:szCs w:val="18"/>
                <w:lang w:val="es-ES_tradnl"/>
              </w:rPr>
              <w:t xml:space="preserve">. </w:t>
            </w:r>
          </w:p>
          <w:p w:rsidR="00827205" w:rsidRPr="002E535E" w:rsidRDefault="00827205" w:rsidP="00F84BA0">
            <w:pPr>
              <w:spacing w:before="60" w:after="60"/>
              <w:jc w:val="both"/>
              <w:rPr>
                <w:rFonts w:ascii="Verdana" w:eastAsia="Times New Roman" w:hAnsi="Verdana"/>
                <w:sz w:val="18"/>
                <w:szCs w:val="18"/>
                <w:lang w:val="es-ES_tradnl"/>
              </w:rPr>
            </w:pPr>
          </w:p>
          <w:p w:rsidR="00B46A95" w:rsidRPr="002E535E" w:rsidRDefault="00F84BA0" w:rsidP="00012F00">
            <w:pPr>
              <w:spacing w:before="60" w:after="60"/>
              <w:jc w:val="both"/>
              <w:rPr>
                <w:rFonts w:ascii="Verdana" w:hAnsi="Verdana"/>
                <w:sz w:val="18"/>
                <w:szCs w:val="18"/>
                <w:lang w:val="es-ES_tradnl"/>
              </w:rPr>
            </w:pPr>
            <w:r w:rsidRPr="002E535E">
              <w:rPr>
                <w:rFonts w:ascii="Verdana" w:hAnsi="Verdana"/>
                <w:spacing w:val="3"/>
                <w:sz w:val="18"/>
                <w:szCs w:val="18"/>
                <w:lang w:val="es-ES_tradnl"/>
              </w:rPr>
              <w:t>Con relación al control de las amena</w:t>
            </w:r>
            <w:r w:rsidR="005C62E7" w:rsidRPr="002E535E">
              <w:rPr>
                <w:rFonts w:ascii="Verdana" w:hAnsi="Verdana"/>
                <w:spacing w:val="3"/>
                <w:sz w:val="18"/>
                <w:szCs w:val="18"/>
                <w:lang w:val="es-ES_tradnl"/>
              </w:rPr>
              <w:t>zas por el uso de plaguicidas, e</w:t>
            </w:r>
            <w:r w:rsidRPr="002E535E">
              <w:rPr>
                <w:rFonts w:ascii="Verdana" w:hAnsi="Verdana"/>
                <w:spacing w:val="3"/>
                <w:sz w:val="18"/>
                <w:szCs w:val="18"/>
                <w:lang w:val="es-ES_tradnl"/>
              </w:rPr>
              <w:t xml:space="preserve">n el 2002, el MIDA aprobó </w:t>
            </w:r>
            <w:smartTag w:uri="urn:schemas-microsoft-com:office:smarttags" w:element="PersonName">
              <w:smartTagPr>
                <w:attr w:name="ProductID" w:val="la Ley"/>
              </w:smartTagPr>
              <w:r w:rsidRPr="002E535E">
                <w:rPr>
                  <w:rFonts w:ascii="Verdana" w:hAnsi="Verdana"/>
                  <w:spacing w:val="3"/>
                  <w:sz w:val="18"/>
                  <w:szCs w:val="18"/>
                  <w:lang w:val="es-ES_tradnl"/>
                </w:rPr>
                <w:t>la Ley</w:t>
              </w:r>
            </w:smartTag>
            <w:r w:rsidRPr="002E535E">
              <w:rPr>
                <w:rFonts w:ascii="Verdana" w:hAnsi="Verdana"/>
                <w:spacing w:val="3"/>
                <w:sz w:val="18"/>
                <w:szCs w:val="18"/>
                <w:lang w:val="es-ES_tradnl"/>
              </w:rPr>
              <w:t xml:space="preserve"> 8 de 24 de enero de 2002, que establece las regulaciones nacionales para el </w:t>
            </w:r>
            <w:r w:rsidRPr="002E535E">
              <w:rPr>
                <w:rFonts w:ascii="Verdana" w:hAnsi="Verdana"/>
                <w:sz w:val="18"/>
                <w:szCs w:val="18"/>
                <w:lang w:val="es-ES_tradnl"/>
              </w:rPr>
              <w:t xml:space="preserve">desarrollo de actividades agropecuarias orgánicas. La reglamentación se encuentra en revisión por dicho Ministerio. Para el 2001, el MIDA aprobó el Manual de Procedimiento DNSV-DA-002-01 para la fiscalización de los insumos </w:t>
            </w:r>
            <w:r w:rsidRPr="002E535E">
              <w:rPr>
                <w:rFonts w:ascii="Verdana" w:hAnsi="Verdana"/>
                <w:spacing w:val="4"/>
                <w:sz w:val="18"/>
                <w:szCs w:val="18"/>
                <w:lang w:val="es-ES_tradnl"/>
              </w:rPr>
              <w:t xml:space="preserve">fitosanitarios de uso agrícola y el Manual de procedimiento para el registro de aditivos, fertilizantes, materias </w:t>
            </w:r>
            <w:r w:rsidRPr="002E535E">
              <w:rPr>
                <w:rFonts w:ascii="Verdana" w:hAnsi="Verdana"/>
                <w:sz w:val="18"/>
                <w:szCs w:val="18"/>
                <w:lang w:val="es-ES_tradnl"/>
              </w:rPr>
              <w:t xml:space="preserve">técnicas y plaguicidas de uso en la agricultura. </w:t>
            </w:r>
            <w:r w:rsidRPr="002E535E">
              <w:rPr>
                <w:rFonts w:ascii="Verdana" w:hAnsi="Verdana"/>
                <w:spacing w:val="3"/>
                <w:sz w:val="18"/>
                <w:szCs w:val="18"/>
                <w:lang w:val="es-ES_tradnl"/>
              </w:rPr>
              <w:t xml:space="preserve">Por parte de ANAM se impulsó la prohibición del Endosulfán. Por otro lado el MIDA y JICA han organizado 26 </w:t>
            </w:r>
            <w:r w:rsidRPr="002E535E">
              <w:rPr>
                <w:rFonts w:ascii="Verdana" w:hAnsi="Verdana"/>
                <w:sz w:val="18"/>
                <w:szCs w:val="18"/>
                <w:lang w:val="es-ES_tradnl"/>
              </w:rPr>
              <w:t xml:space="preserve">grupos en las provincias de Chiriquí, Veraguas, Coclé, Herrera, Colón y Panamá, que promueven la explotación de </w:t>
            </w:r>
            <w:r w:rsidRPr="002E535E">
              <w:rPr>
                <w:rFonts w:ascii="Verdana" w:hAnsi="Verdana"/>
                <w:spacing w:val="9"/>
                <w:sz w:val="18"/>
                <w:szCs w:val="18"/>
                <w:lang w:val="es-ES_tradnl"/>
              </w:rPr>
              <w:t xml:space="preserve">cultivos libres de productos químicos. Además, se adelantan proyectos para reducir el uso excesivo de </w:t>
            </w:r>
            <w:r w:rsidRPr="002E535E">
              <w:rPr>
                <w:rFonts w:ascii="Verdana" w:hAnsi="Verdana"/>
                <w:spacing w:val="4"/>
                <w:sz w:val="18"/>
                <w:szCs w:val="18"/>
                <w:lang w:val="es-ES_tradnl"/>
              </w:rPr>
              <w:t xml:space="preserve">agroquímicos donde se incluyen el uso de la plasticultura (invernaderos, mallas control de insectos) y el riego </w:t>
            </w:r>
            <w:r w:rsidRPr="002E535E">
              <w:rPr>
                <w:rFonts w:ascii="Verdana" w:hAnsi="Verdana"/>
                <w:sz w:val="18"/>
                <w:szCs w:val="18"/>
                <w:lang w:val="es-ES_tradnl"/>
              </w:rPr>
              <w:t>localizado (goteo y micro aspersión) que hace un uso más eficiente del agua, especialmente en aquellas áreas donde existe</w:t>
            </w:r>
            <w:r w:rsidR="00B46A95" w:rsidRPr="002E535E">
              <w:rPr>
                <w:rFonts w:ascii="Verdana" w:hAnsi="Verdana"/>
                <w:sz w:val="18"/>
                <w:szCs w:val="18"/>
                <w:lang w:val="es-ES_tradnl"/>
              </w:rPr>
              <w:t>n problemas de abastecimiento.</w:t>
            </w:r>
          </w:p>
          <w:p w:rsidR="00B46A95" w:rsidRPr="002E535E" w:rsidRDefault="00B46A95" w:rsidP="00012F00">
            <w:pPr>
              <w:spacing w:before="60" w:after="60"/>
              <w:jc w:val="both"/>
              <w:rPr>
                <w:rFonts w:ascii="Verdana" w:hAnsi="Verdana"/>
                <w:sz w:val="18"/>
                <w:szCs w:val="18"/>
                <w:lang w:val="es-ES_tradnl"/>
              </w:rPr>
            </w:pPr>
          </w:p>
          <w:p w:rsidR="00B46A95" w:rsidRPr="002E535E" w:rsidRDefault="00F84BA0" w:rsidP="00012F00">
            <w:pPr>
              <w:spacing w:before="60" w:after="60"/>
              <w:jc w:val="both"/>
              <w:rPr>
                <w:rFonts w:ascii="Verdana" w:hAnsi="Verdana"/>
                <w:sz w:val="18"/>
                <w:szCs w:val="18"/>
                <w:lang w:val="es-ES_tradnl"/>
              </w:rPr>
            </w:pPr>
            <w:r w:rsidRPr="002E535E">
              <w:rPr>
                <w:rFonts w:ascii="Verdana" w:hAnsi="Verdana"/>
                <w:spacing w:val="2"/>
                <w:sz w:val="18"/>
                <w:szCs w:val="18"/>
                <w:lang w:val="es-ES_tradnl"/>
              </w:rPr>
              <w:t xml:space="preserve">En ejecución un programa de Mejoramiento de Pastoras en 2,492 fincas de pequeños ganaderos y un programa de </w:t>
            </w:r>
            <w:r w:rsidRPr="002E535E">
              <w:rPr>
                <w:rFonts w:ascii="Verdana" w:hAnsi="Verdana"/>
                <w:spacing w:val="1"/>
                <w:sz w:val="18"/>
                <w:szCs w:val="18"/>
                <w:lang w:val="es-ES_tradnl"/>
              </w:rPr>
              <w:t xml:space="preserve">Sequía Verano, con los que se promueve la siembra de sorgo forrajero, la </w:t>
            </w:r>
            <w:r w:rsidR="001B4060" w:rsidRPr="002E535E">
              <w:rPr>
                <w:rFonts w:ascii="Verdana" w:hAnsi="Verdana"/>
                <w:spacing w:val="1"/>
                <w:sz w:val="18"/>
                <w:szCs w:val="18"/>
                <w:lang w:val="es-ES_tradnl"/>
              </w:rPr>
              <w:t>recolección</w:t>
            </w:r>
            <w:r w:rsidRPr="002E535E">
              <w:rPr>
                <w:rFonts w:ascii="Verdana" w:hAnsi="Verdana"/>
                <w:spacing w:val="1"/>
                <w:sz w:val="18"/>
                <w:szCs w:val="18"/>
                <w:lang w:val="es-ES_tradnl"/>
              </w:rPr>
              <w:t xml:space="preserve"> de agua mediante la construcción </w:t>
            </w:r>
            <w:r w:rsidRPr="002E535E">
              <w:rPr>
                <w:rFonts w:ascii="Verdana" w:hAnsi="Verdana"/>
                <w:spacing w:val="2"/>
                <w:sz w:val="18"/>
                <w:szCs w:val="18"/>
                <w:lang w:val="es-ES_tradnl"/>
              </w:rPr>
              <w:t xml:space="preserve">de abrevaderos, represas y mini presas y la reforestación de las cuencas y los alrededores de fuentes de agua. Para </w:t>
            </w:r>
            <w:r w:rsidRPr="002E535E">
              <w:rPr>
                <w:rFonts w:ascii="Verdana" w:hAnsi="Verdana"/>
                <w:sz w:val="18"/>
                <w:szCs w:val="18"/>
                <w:lang w:val="es-ES_tradnl"/>
              </w:rPr>
              <w:t xml:space="preserve">las actividades pecuarias, se fomenta el uso de lagunas de oxidación y sedimentación, con adición de bacterias que </w:t>
            </w:r>
            <w:r w:rsidRPr="002E535E">
              <w:rPr>
                <w:rFonts w:ascii="Verdana" w:hAnsi="Verdana"/>
                <w:spacing w:val="4"/>
                <w:sz w:val="18"/>
                <w:szCs w:val="18"/>
                <w:lang w:val="es-ES_tradnl"/>
              </w:rPr>
              <w:t xml:space="preserve">contribuyen a desdoblar los sólidos y materias orgánicas de las excretas, para disminuir el efecto de las aguas </w:t>
            </w:r>
            <w:r w:rsidRPr="002E535E">
              <w:rPr>
                <w:rFonts w:ascii="Verdana" w:hAnsi="Verdana"/>
                <w:sz w:val="18"/>
                <w:szCs w:val="18"/>
                <w:lang w:val="es-ES_tradnl"/>
              </w:rPr>
              <w:t>residuales en la conta</w:t>
            </w:r>
            <w:r w:rsidR="00B46A95" w:rsidRPr="002E535E">
              <w:rPr>
                <w:rFonts w:ascii="Verdana" w:hAnsi="Verdana"/>
                <w:sz w:val="18"/>
                <w:szCs w:val="18"/>
                <w:lang w:val="es-ES_tradnl"/>
              </w:rPr>
              <w:t>minación de los cursos de agua.</w:t>
            </w:r>
          </w:p>
          <w:p w:rsidR="00B46A95" w:rsidRPr="002E535E" w:rsidRDefault="00B46A95" w:rsidP="00012F00">
            <w:pPr>
              <w:spacing w:before="60" w:after="60"/>
              <w:jc w:val="both"/>
              <w:rPr>
                <w:rFonts w:ascii="Verdana" w:hAnsi="Verdana"/>
                <w:sz w:val="18"/>
                <w:szCs w:val="18"/>
                <w:lang w:val="es-ES_tradnl"/>
              </w:rPr>
            </w:pPr>
          </w:p>
          <w:p w:rsidR="00F84BA0" w:rsidRPr="002E535E" w:rsidRDefault="00F84BA0" w:rsidP="00012F00">
            <w:pPr>
              <w:spacing w:before="60" w:after="60"/>
              <w:jc w:val="both"/>
              <w:rPr>
                <w:rFonts w:ascii="Verdana" w:eastAsia="Times New Roman" w:hAnsi="Verdana"/>
                <w:sz w:val="18"/>
                <w:szCs w:val="18"/>
                <w:lang w:val="es-ES_tradnl"/>
              </w:rPr>
            </w:pPr>
            <w:r w:rsidRPr="002E535E">
              <w:rPr>
                <w:rFonts w:ascii="Verdana" w:hAnsi="Verdana"/>
                <w:spacing w:val="1"/>
                <w:sz w:val="18"/>
                <w:szCs w:val="18"/>
                <w:lang w:val="es-ES_tradnl"/>
              </w:rPr>
              <w:t xml:space="preserve">En el año 2006, ANAM complementa su reglamentación con el diseño y elaboración de un Manual de Capacitación </w:t>
            </w:r>
            <w:r w:rsidRPr="002E535E">
              <w:rPr>
                <w:rFonts w:ascii="Verdana" w:hAnsi="Verdana"/>
                <w:sz w:val="18"/>
                <w:szCs w:val="18"/>
                <w:lang w:val="es-ES_tradnl"/>
              </w:rPr>
              <w:t xml:space="preserve">en la evaluación de impacto ambiental del Sector Porcino y Guías Metodológicas para la evaluación de Estudios de Impacto Ambiental en los Sector de Manejo Forestal y Agropecuario en zonas de Explotación Intensiva. Se ejecuta además, el Programa de Supervisión, Control y Fiscalización Ambiental a nivel nacional, que conlleva </w:t>
            </w:r>
            <w:r w:rsidRPr="002E535E">
              <w:rPr>
                <w:rFonts w:ascii="Verdana" w:hAnsi="Verdana"/>
                <w:spacing w:val="1"/>
                <w:sz w:val="18"/>
                <w:szCs w:val="18"/>
                <w:lang w:val="es-ES_tradnl"/>
              </w:rPr>
              <w:t xml:space="preserve">inspecciones mensuales a los usuarios con concesión de agua, empresas, proyectos y otros actores, para verificar el </w:t>
            </w:r>
            <w:r w:rsidRPr="002E535E">
              <w:rPr>
                <w:rFonts w:ascii="Verdana" w:hAnsi="Verdana"/>
                <w:sz w:val="18"/>
                <w:szCs w:val="18"/>
                <w:lang w:val="es-ES_tradnl"/>
              </w:rPr>
              <w:t xml:space="preserve">uso y manejo sostenible de los recursos. </w:t>
            </w:r>
            <w:r w:rsidRPr="002E535E">
              <w:rPr>
                <w:rFonts w:ascii="Verdana" w:hAnsi="Verdana"/>
                <w:spacing w:val="1"/>
                <w:sz w:val="18"/>
                <w:szCs w:val="18"/>
                <w:lang w:val="es-ES_tradnl"/>
              </w:rPr>
              <w:t xml:space="preserve">En junio de 2005, se adoptó </w:t>
            </w:r>
            <w:smartTag w:uri="urn:schemas-microsoft-com:office:smarttags" w:element="PersonName">
              <w:smartTagPr>
                <w:attr w:name="ProductID" w:val="la Resoluci￳n AG"/>
              </w:smartTagPr>
              <w:r w:rsidRPr="002E535E">
                <w:rPr>
                  <w:rFonts w:ascii="Verdana" w:hAnsi="Verdana"/>
                  <w:spacing w:val="1"/>
                  <w:sz w:val="18"/>
                  <w:szCs w:val="18"/>
                  <w:lang w:val="es-ES_tradnl"/>
                </w:rPr>
                <w:t>la Resolución AG</w:t>
              </w:r>
            </w:smartTag>
            <w:r w:rsidRPr="002E535E">
              <w:rPr>
                <w:rFonts w:ascii="Verdana" w:hAnsi="Verdana"/>
                <w:spacing w:val="1"/>
                <w:sz w:val="18"/>
                <w:szCs w:val="18"/>
                <w:lang w:val="es-ES_tradnl"/>
              </w:rPr>
              <w:t xml:space="preserve"> N° 0342-2005, "que establece los requisitos para la autorización de </w:t>
            </w:r>
            <w:r w:rsidRPr="002E535E">
              <w:rPr>
                <w:rFonts w:ascii="Verdana" w:hAnsi="Verdana"/>
                <w:sz w:val="18"/>
                <w:szCs w:val="18"/>
                <w:lang w:val="es-ES_tradnl"/>
              </w:rPr>
              <w:t xml:space="preserve">obras en cauces naturales y se dictan otras disposiciones." En marzo de 2006 se adoptó </w:t>
            </w:r>
            <w:smartTag w:uri="urn:schemas-microsoft-com:office:smarttags" w:element="PersonName">
              <w:smartTagPr>
                <w:attr w:name="ProductID" w:val="la Resoluci￳n AG-N"/>
              </w:smartTagPr>
              <w:r w:rsidRPr="002E535E">
                <w:rPr>
                  <w:rFonts w:ascii="Verdana" w:hAnsi="Verdana"/>
                  <w:sz w:val="18"/>
                  <w:szCs w:val="18"/>
                  <w:lang w:val="es-ES_tradnl"/>
                </w:rPr>
                <w:t>la Resolución AG-N</w:t>
              </w:r>
            </w:smartTag>
            <w:r w:rsidRPr="002E535E">
              <w:rPr>
                <w:rFonts w:ascii="Verdana" w:hAnsi="Verdana"/>
                <w:sz w:val="18"/>
                <w:szCs w:val="18"/>
                <w:lang w:val="es-ES_tradnl"/>
              </w:rPr>
              <w:t>° 0127</w:t>
            </w:r>
            <w:r w:rsidRPr="002E535E">
              <w:rPr>
                <w:rFonts w:ascii="Verdana" w:hAnsi="Verdana"/>
                <w:sz w:val="18"/>
                <w:szCs w:val="18"/>
                <w:lang w:val="es-ES_tradnl"/>
              </w:rPr>
              <w:softHyphen/>
            </w:r>
            <w:r w:rsidRPr="002E535E">
              <w:rPr>
                <w:rFonts w:ascii="Verdana" w:hAnsi="Verdana"/>
                <w:spacing w:val="1"/>
                <w:sz w:val="18"/>
                <w:szCs w:val="18"/>
                <w:lang w:val="es-ES_tradnl"/>
              </w:rPr>
              <w:t xml:space="preserve">2006 "Por la cual se define y establece de manera transitoria, el Caudal Ecológico o Ambiental para los usuarios de </w:t>
            </w:r>
            <w:r w:rsidRPr="002E535E">
              <w:rPr>
                <w:rFonts w:ascii="Verdana" w:hAnsi="Verdana"/>
                <w:sz w:val="18"/>
                <w:szCs w:val="18"/>
                <w:lang w:val="es-ES_tradnl"/>
              </w:rPr>
              <w:t>los recurso</w:t>
            </w:r>
            <w:r w:rsidR="00B41D1B" w:rsidRPr="002E535E">
              <w:rPr>
                <w:rFonts w:ascii="Verdana" w:hAnsi="Verdana"/>
                <w:sz w:val="18"/>
                <w:szCs w:val="18"/>
                <w:lang w:val="es-ES_tradnl"/>
              </w:rPr>
              <w:t>s hídricos del país”.</w:t>
            </w:r>
          </w:p>
        </w:tc>
      </w:tr>
      <w:tr w:rsidR="00950A37" w:rsidRPr="002E535E">
        <w:tc>
          <w:tcPr>
            <w:tcW w:w="9214" w:type="dxa"/>
            <w:gridSpan w:val="8"/>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¿Ha fomentado su país la aplicación de las directrices sobre evaluación rápida de la diversidad biológica de los ecosistemas de aguas continentales? (decisión VII/4 ) </w:t>
            </w:r>
          </w:p>
        </w:tc>
      </w:tr>
      <w:tr w:rsidR="00950A37" w:rsidRPr="002E535E">
        <w:trPr>
          <w:trHeight w:val="513"/>
        </w:trPr>
        <w:tc>
          <w:tcPr>
            <w:tcW w:w="7536" w:type="dxa"/>
            <w:gridSpan w:val="6"/>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1"/>
              </w:numPr>
              <w:tabs>
                <w:tab w:val="clear" w:pos="1123"/>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No, no se han examinado las directrices</w:t>
            </w:r>
          </w:p>
        </w:tc>
        <w:tc>
          <w:tcPr>
            <w:tcW w:w="1678"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520"/>
        </w:trPr>
        <w:tc>
          <w:tcPr>
            <w:tcW w:w="7536" w:type="dxa"/>
            <w:gridSpan w:val="6"/>
            <w:tcBorders>
              <w:top w:val="single" w:sz="8"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1"/>
              </w:numPr>
              <w:tabs>
                <w:tab w:val="clear" w:pos="1123"/>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No, las directrices han sido examinadas y se ha juzgado que eran inapr</w:t>
            </w:r>
            <w:r w:rsidRPr="002E535E">
              <w:rPr>
                <w:rFonts w:ascii="Verdana" w:hAnsi="Verdana"/>
                <w:sz w:val="18"/>
                <w:szCs w:val="18"/>
                <w:lang w:val="es-ES_tradnl"/>
              </w:rPr>
              <w:t>o</w:t>
            </w:r>
            <w:r w:rsidRPr="002E535E">
              <w:rPr>
                <w:rFonts w:ascii="Verdana" w:hAnsi="Verdana"/>
                <w:sz w:val="18"/>
                <w:szCs w:val="18"/>
                <w:lang w:val="es-ES_tradnl"/>
              </w:rPr>
              <w:t>piadas</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688"/>
        </w:trPr>
        <w:tc>
          <w:tcPr>
            <w:tcW w:w="7536" w:type="dxa"/>
            <w:gridSpan w:val="6"/>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1"/>
              </w:numPr>
              <w:tabs>
                <w:tab w:val="clear" w:pos="1123"/>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Sí, las directrices han sido examinadas y está pendiente su aplicación y fomento</w:t>
            </w:r>
          </w:p>
        </w:tc>
        <w:tc>
          <w:tcPr>
            <w:tcW w:w="1678"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B41D1B">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493"/>
        </w:trPr>
        <w:tc>
          <w:tcPr>
            <w:tcW w:w="7536" w:type="dxa"/>
            <w:gridSpan w:val="6"/>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1"/>
              </w:numPr>
              <w:tabs>
                <w:tab w:val="clear" w:pos="1123"/>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Sí, las directrices se fomentan y aplican</w:t>
            </w:r>
          </w:p>
        </w:tc>
        <w:tc>
          <w:tcPr>
            <w:tcW w:w="1678"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c>
          <w:tcPr>
            <w:tcW w:w="9214" w:type="dxa"/>
            <w:gridSpan w:val="8"/>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Otros comentarios sobre el fomento y aplicación de las directrices sobre evaluación rápida de la d</w:t>
            </w:r>
            <w:r w:rsidRPr="002E535E">
              <w:rPr>
                <w:rFonts w:ascii="Verdana" w:hAnsi="Verdana"/>
                <w:sz w:val="18"/>
                <w:szCs w:val="18"/>
                <w:lang w:val="es-ES_tradnl"/>
              </w:rPr>
              <w:t>i</w:t>
            </w:r>
            <w:r w:rsidRPr="002E535E">
              <w:rPr>
                <w:rFonts w:ascii="Verdana" w:hAnsi="Verdana"/>
                <w:sz w:val="18"/>
                <w:szCs w:val="18"/>
                <w:lang w:val="es-ES_tradnl"/>
              </w:rPr>
              <w:t>versidad biológica de los ecosistemas de aguas continentales.</w:t>
            </w:r>
          </w:p>
        </w:tc>
      </w:tr>
      <w:tr w:rsidR="00950A37" w:rsidRPr="002E535E">
        <w:tc>
          <w:tcPr>
            <w:tcW w:w="9214" w:type="dxa"/>
            <w:gridSpan w:val="8"/>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12F00" w:rsidRPr="002E535E" w:rsidRDefault="00012F00" w:rsidP="00012F00">
            <w:pPr>
              <w:spacing w:before="60" w:after="60"/>
              <w:jc w:val="both"/>
              <w:rPr>
                <w:rFonts w:ascii="Verdana" w:eastAsia="Times New Roman" w:hAnsi="Verdana"/>
                <w:sz w:val="18"/>
                <w:szCs w:val="18"/>
                <w:lang w:val="es-ES_tradnl"/>
              </w:rPr>
            </w:pPr>
            <w:r w:rsidRPr="002E535E">
              <w:rPr>
                <w:rFonts w:ascii="Verdana" w:eastAsia="Times New Roman" w:hAnsi="Verdana"/>
                <w:sz w:val="18"/>
                <w:szCs w:val="18"/>
                <w:lang w:val="es-ES_tradnl"/>
              </w:rPr>
              <w:t>Según el inventario reciente realizado por el Proyecto Plan Regional de Pesca y Acuicultura Continental (PREPAC), existen en Panamá 188 cuerpos de aguas continentales entre lagos, lagunas, lagunas costeras, embalses, lagunetas, reservorios y humedales, con una superficie de 1,232 km2 de espejo de agua. Hay actividad pesquera en 104 de ellos realizada por 6,077 pescadores artesanales que capturan principalmente tilapia (Oreochromis sp.), sargento (</w:t>
            </w:r>
            <w:r w:rsidRPr="002E535E">
              <w:rPr>
                <w:rFonts w:ascii="Verdana" w:eastAsia="Times New Roman" w:hAnsi="Verdana"/>
                <w:i/>
                <w:sz w:val="18"/>
                <w:szCs w:val="18"/>
                <w:lang w:val="es-ES_tradnl"/>
              </w:rPr>
              <w:t>Cichla ocellaris</w:t>
            </w:r>
            <w:r w:rsidRPr="002E535E">
              <w:rPr>
                <w:rFonts w:ascii="Verdana" w:eastAsia="Times New Roman" w:hAnsi="Verdana"/>
                <w:sz w:val="18"/>
                <w:szCs w:val="18"/>
                <w:lang w:val="es-ES_tradnl"/>
              </w:rPr>
              <w:t>), oscar (</w:t>
            </w:r>
            <w:r w:rsidRPr="002E535E">
              <w:rPr>
                <w:rFonts w:ascii="Verdana" w:eastAsia="Times New Roman" w:hAnsi="Verdana"/>
                <w:i/>
                <w:sz w:val="18"/>
                <w:szCs w:val="18"/>
                <w:lang w:val="es-ES_tradnl"/>
              </w:rPr>
              <w:t>Astronatus ocelatus</w:t>
            </w:r>
            <w:r w:rsidRPr="002E535E">
              <w:rPr>
                <w:rFonts w:ascii="Verdana" w:eastAsia="Times New Roman" w:hAnsi="Verdana"/>
                <w:sz w:val="18"/>
                <w:szCs w:val="18"/>
                <w:lang w:val="es-ES_tradnl"/>
              </w:rPr>
              <w:t>) y colosoma (</w:t>
            </w:r>
            <w:r w:rsidRPr="002E535E">
              <w:rPr>
                <w:rFonts w:ascii="Verdana" w:eastAsia="Times New Roman" w:hAnsi="Verdana"/>
                <w:i/>
                <w:sz w:val="18"/>
                <w:szCs w:val="18"/>
                <w:lang w:val="es-ES_tradnl"/>
              </w:rPr>
              <w:t>Colossoma macropomum</w:t>
            </w:r>
            <w:r w:rsidRPr="002E535E">
              <w:rPr>
                <w:rFonts w:ascii="Verdana" w:eastAsia="Times New Roman" w:hAnsi="Verdana"/>
                <w:sz w:val="18"/>
                <w:szCs w:val="18"/>
                <w:lang w:val="es-ES_tradnl"/>
              </w:rPr>
              <w:t>), principalmente habiendo otras con menor escala. Existe una hidrología de 480 ríos (150 en el Caribe y 330 en el Pacífico), los cuales aportan ton</w:t>
            </w:r>
            <w:r w:rsidR="00B46A95" w:rsidRPr="002E535E">
              <w:rPr>
                <w:rFonts w:ascii="Verdana" w:eastAsia="Times New Roman" w:hAnsi="Verdana"/>
                <w:sz w:val="18"/>
                <w:szCs w:val="18"/>
                <w:lang w:val="es-ES_tradnl"/>
              </w:rPr>
              <w:t>eladas de nutrientes anualmente</w:t>
            </w:r>
            <w:r w:rsidRPr="002E535E">
              <w:rPr>
                <w:rFonts w:ascii="Verdana" w:eastAsia="Times New Roman" w:hAnsi="Verdana"/>
                <w:sz w:val="18"/>
                <w:szCs w:val="18"/>
                <w:lang w:val="es-ES_tradnl"/>
              </w:rPr>
              <w:t>, durante el desarrollo de su ciclo, y que obedece básicamente a dos estaciones, la seca y la lluviosa.</w:t>
            </w:r>
          </w:p>
          <w:p w:rsidR="00950A37" w:rsidRPr="002E535E" w:rsidRDefault="00950A37">
            <w:pPr>
              <w:spacing w:before="60" w:after="60"/>
              <w:jc w:val="both"/>
              <w:rPr>
                <w:rFonts w:ascii="Verdana" w:eastAsia="Times New Roman" w:hAnsi="Verdana" w:cs="Arial"/>
                <w:sz w:val="18"/>
                <w:szCs w:val="18"/>
                <w:lang w:val="es-ES_tradnl"/>
              </w:rPr>
            </w:pPr>
          </w:p>
          <w:p w:rsidR="00B46A95" w:rsidRPr="002E535E" w:rsidRDefault="00874098" w:rsidP="00B46A95">
            <w:pPr>
              <w:widowControl w:val="0"/>
              <w:autoSpaceDE w:val="0"/>
              <w:autoSpaceDN w:val="0"/>
              <w:jc w:val="both"/>
              <w:rPr>
                <w:rFonts w:ascii="Verdana" w:hAnsi="Verdana"/>
                <w:sz w:val="18"/>
                <w:szCs w:val="18"/>
                <w:lang w:val="es-ES_tradnl"/>
              </w:rPr>
            </w:pPr>
            <w:r w:rsidRPr="002E535E">
              <w:rPr>
                <w:rFonts w:ascii="Verdana" w:hAnsi="Verdana"/>
                <w:spacing w:val="3"/>
                <w:sz w:val="18"/>
                <w:szCs w:val="18"/>
                <w:lang w:val="es-ES_tradnl"/>
              </w:rPr>
              <w:t xml:space="preserve">Se ha cumplido las siguientes acciones: ejecución de proyectos de conservación en las cuencas del río </w:t>
            </w:r>
            <w:smartTag w:uri="urn:schemas-microsoft-com:office:smarttags" w:element="PersonName">
              <w:smartTagPr>
                <w:attr w:name="ProductID" w:val="La Villa"/>
              </w:smartTagPr>
              <w:r w:rsidRPr="002E535E">
                <w:rPr>
                  <w:rFonts w:ascii="Verdana" w:hAnsi="Verdana"/>
                  <w:spacing w:val="3"/>
                  <w:sz w:val="18"/>
                  <w:szCs w:val="18"/>
                  <w:lang w:val="es-ES_tradnl"/>
                </w:rPr>
                <w:t>La Villa</w:t>
              </w:r>
            </w:smartTag>
            <w:r w:rsidRPr="002E535E">
              <w:rPr>
                <w:rFonts w:ascii="Verdana" w:hAnsi="Verdana"/>
                <w:spacing w:val="3"/>
                <w:sz w:val="18"/>
                <w:szCs w:val="18"/>
                <w:lang w:val="es-ES_tradnl"/>
              </w:rPr>
              <w:t xml:space="preserve">, </w:t>
            </w:r>
            <w:r w:rsidRPr="002E535E">
              <w:rPr>
                <w:rFonts w:ascii="Verdana" w:hAnsi="Verdana"/>
                <w:spacing w:val="4"/>
                <w:sz w:val="18"/>
                <w:szCs w:val="18"/>
                <w:lang w:val="es-ES_tradnl"/>
              </w:rPr>
              <w:t xml:space="preserve">cuenca del río Santamaría, cuenca del Canal de Panamá, la cuenca del río Chiriquí y la cuenca del río Zaratí. </w:t>
            </w:r>
            <w:r w:rsidRPr="002E535E">
              <w:rPr>
                <w:rFonts w:ascii="Verdana" w:hAnsi="Verdana"/>
                <w:sz w:val="18"/>
                <w:szCs w:val="18"/>
                <w:lang w:val="es-ES_tradnl"/>
              </w:rPr>
              <w:t xml:space="preserve">Demarcación del Parque Nacional Cerro Hoya, mediante una inversión del orden de B/.100,000.00 y entrega de 91 </w:t>
            </w:r>
            <w:r w:rsidRPr="002E535E">
              <w:rPr>
                <w:rFonts w:ascii="Verdana" w:hAnsi="Verdana"/>
                <w:spacing w:val="2"/>
                <w:sz w:val="18"/>
                <w:szCs w:val="18"/>
                <w:lang w:val="es-ES_tradnl"/>
              </w:rPr>
              <w:t xml:space="preserve">títulos de propiedad a través del Programa de Administración de Tierras (PRONAT) en el año 2005. Demarcación del Parque Nacional Portobelo, por el orden de B/.100,000.00 y revisión de la zonificación de la región occidental </w:t>
            </w:r>
            <w:r w:rsidRPr="002E535E">
              <w:rPr>
                <w:rFonts w:ascii="Verdana" w:hAnsi="Verdana"/>
                <w:sz w:val="18"/>
                <w:szCs w:val="18"/>
                <w:lang w:val="es-ES_tradnl"/>
              </w:rPr>
              <w:t xml:space="preserve">del parque. Se han entregado 161 títulos de propiedad por parte de PRONAT. Elaboración de Plan de Manejo de </w:t>
            </w:r>
            <w:smartTag w:uri="urn:schemas-microsoft-com:office:smarttags" w:element="PersonName">
              <w:smartTagPr>
                <w:attr w:name="ProductID" w:val="la Parte Alta"/>
              </w:smartTagPr>
              <w:r w:rsidRPr="002E535E">
                <w:rPr>
                  <w:rFonts w:ascii="Verdana" w:hAnsi="Verdana"/>
                  <w:sz w:val="18"/>
                  <w:szCs w:val="18"/>
                  <w:lang w:val="es-ES_tradnl"/>
                </w:rPr>
                <w:t>la Parte Alta</w:t>
              </w:r>
            </w:smartTag>
            <w:r w:rsidRPr="002E535E">
              <w:rPr>
                <w:rFonts w:ascii="Verdana" w:hAnsi="Verdana"/>
                <w:sz w:val="18"/>
                <w:szCs w:val="18"/>
                <w:lang w:val="es-ES_tradnl"/>
              </w:rPr>
              <w:t xml:space="preserve"> de </w:t>
            </w:r>
            <w:smartTag w:uri="urn:schemas-microsoft-com:office:smarttags" w:element="PersonName">
              <w:smartTagPr>
                <w:attr w:name="ProductID" w:val="la Cuenca"/>
              </w:smartTagPr>
              <w:r w:rsidRPr="002E535E">
                <w:rPr>
                  <w:rFonts w:ascii="Verdana" w:hAnsi="Verdana"/>
                  <w:sz w:val="18"/>
                  <w:szCs w:val="18"/>
                  <w:lang w:val="es-ES_tradnl"/>
                </w:rPr>
                <w:t>la Cuenca</w:t>
              </w:r>
            </w:smartTag>
            <w:r w:rsidRPr="002E535E">
              <w:rPr>
                <w:rFonts w:ascii="Verdana" w:hAnsi="Verdana"/>
                <w:sz w:val="18"/>
                <w:szCs w:val="18"/>
                <w:lang w:val="es-ES_tradnl"/>
              </w:rPr>
              <w:t xml:space="preserve"> del Río Santa María, en conjunto con Fundación Natura-CATIE, en el año 2006.</w:t>
            </w:r>
          </w:p>
          <w:p w:rsidR="00B46A95" w:rsidRPr="002E535E" w:rsidRDefault="00B46A95" w:rsidP="00B46A95">
            <w:pPr>
              <w:widowControl w:val="0"/>
              <w:autoSpaceDE w:val="0"/>
              <w:autoSpaceDN w:val="0"/>
              <w:jc w:val="both"/>
              <w:rPr>
                <w:rFonts w:ascii="Verdana" w:hAnsi="Verdana"/>
                <w:sz w:val="18"/>
                <w:szCs w:val="18"/>
                <w:lang w:val="es-ES_tradnl"/>
              </w:rPr>
            </w:pPr>
          </w:p>
          <w:p w:rsidR="00874098" w:rsidRPr="002E535E" w:rsidRDefault="00874098" w:rsidP="00B46A95">
            <w:pPr>
              <w:widowControl w:val="0"/>
              <w:autoSpaceDE w:val="0"/>
              <w:autoSpaceDN w:val="0"/>
              <w:jc w:val="both"/>
              <w:rPr>
                <w:rFonts w:ascii="Verdana" w:hAnsi="Verdana"/>
                <w:sz w:val="18"/>
                <w:szCs w:val="18"/>
                <w:lang w:val="es-ES_tradnl"/>
              </w:rPr>
            </w:pPr>
            <w:r w:rsidRPr="002E535E">
              <w:rPr>
                <w:rFonts w:ascii="Verdana" w:hAnsi="Verdana"/>
                <w:sz w:val="18"/>
                <w:szCs w:val="18"/>
                <w:lang w:val="es-ES_tradnl"/>
              </w:rPr>
              <w:t xml:space="preserve">Estos avances logrados en los proyectos de manejo integral en las cuencas hidrográficas de los ríos </w:t>
            </w:r>
            <w:smartTag w:uri="urn:schemas-microsoft-com:office:smarttags" w:element="PersonName">
              <w:smartTagPr>
                <w:attr w:name="ProductID" w:val="La Villa"/>
              </w:smartTagPr>
              <w:r w:rsidRPr="002E535E">
                <w:rPr>
                  <w:rFonts w:ascii="Verdana" w:hAnsi="Verdana"/>
                  <w:sz w:val="18"/>
                  <w:szCs w:val="18"/>
                  <w:lang w:val="es-ES_tradnl"/>
                </w:rPr>
                <w:t>La Villa</w:t>
              </w:r>
            </w:smartTag>
            <w:r w:rsidRPr="002E535E">
              <w:rPr>
                <w:rFonts w:ascii="Verdana" w:hAnsi="Verdana"/>
                <w:sz w:val="18"/>
                <w:szCs w:val="18"/>
                <w:lang w:val="es-ES_tradnl"/>
              </w:rPr>
              <w:t xml:space="preserve">, Zaratí, Chiriquí, Miguel de </w:t>
            </w:r>
            <w:smartTag w:uri="urn:schemas-microsoft-com:office:smarttags" w:element="PersonName">
              <w:smartTagPr>
                <w:attr w:name="ProductID" w:val="la Borda"/>
              </w:smartTagPr>
              <w:r w:rsidRPr="002E535E">
                <w:rPr>
                  <w:rFonts w:ascii="Verdana" w:hAnsi="Verdana"/>
                  <w:sz w:val="18"/>
                  <w:szCs w:val="18"/>
                  <w:lang w:val="es-ES_tradnl"/>
                </w:rPr>
                <w:t>la Borda</w:t>
              </w:r>
            </w:smartTag>
            <w:r w:rsidRPr="002E535E">
              <w:rPr>
                <w:rFonts w:ascii="Verdana" w:hAnsi="Verdana"/>
                <w:sz w:val="18"/>
                <w:szCs w:val="18"/>
                <w:lang w:val="es-ES_tradnl"/>
              </w:rPr>
              <w:t xml:space="preserve"> y río Indio involucran el desarrollo de acciones preparatorias para la creación de los </w:t>
            </w:r>
            <w:r w:rsidRPr="002E535E">
              <w:rPr>
                <w:rFonts w:ascii="Verdana" w:hAnsi="Verdana"/>
                <w:spacing w:val="2"/>
                <w:sz w:val="18"/>
                <w:szCs w:val="18"/>
                <w:lang w:val="es-ES_tradnl"/>
              </w:rPr>
              <w:t xml:space="preserve">comités de cuenca. En la actualidad, no hay comités de cuencas debidamente instalados y operando, sin embargo, </w:t>
            </w:r>
            <w:r w:rsidRPr="002E535E">
              <w:rPr>
                <w:rFonts w:ascii="Verdana" w:hAnsi="Verdana"/>
                <w:sz w:val="18"/>
                <w:szCs w:val="18"/>
                <w:lang w:val="es-ES_tradnl"/>
              </w:rPr>
              <w:t>es importante señalar que</w:t>
            </w:r>
            <w:r w:rsidRPr="00827205">
              <w:rPr>
                <w:rFonts w:ascii="Verdana" w:hAnsi="Verdana"/>
                <w:sz w:val="18"/>
                <w:szCs w:val="18"/>
                <w:lang w:val="es-ES_tradnl"/>
              </w:rPr>
              <w:t xml:space="preserve"> en</w:t>
            </w:r>
            <w:r w:rsidRPr="002E535E">
              <w:rPr>
                <w:rFonts w:ascii="Verdana" w:hAnsi="Verdana"/>
                <w:sz w:val="18"/>
                <w:szCs w:val="18"/>
                <w:vertAlign w:val="superscript"/>
                <w:lang w:val="es-ES_tradnl"/>
              </w:rPr>
              <w:t xml:space="preserve"> </w:t>
            </w:r>
            <w:r w:rsidRPr="002E535E">
              <w:rPr>
                <w:rFonts w:ascii="Verdana" w:hAnsi="Verdana"/>
                <w:sz w:val="18"/>
                <w:szCs w:val="18"/>
                <w:lang w:val="es-ES_tradnl"/>
              </w:rPr>
              <w:t xml:space="preserve">distintas regiones del país se ha estado trabajando con las comunidades y algunas están </w:t>
            </w:r>
            <w:r w:rsidRPr="002E535E">
              <w:rPr>
                <w:rFonts w:ascii="Verdana" w:hAnsi="Verdana"/>
                <w:spacing w:val="5"/>
                <w:sz w:val="18"/>
                <w:szCs w:val="18"/>
                <w:lang w:val="es-ES_tradnl"/>
              </w:rPr>
              <w:t xml:space="preserve">bastante organizadas, esperando que la aprobación del reglamento para oficializar su instalación e iniciar su </w:t>
            </w:r>
            <w:r w:rsidRPr="002E535E">
              <w:rPr>
                <w:rFonts w:ascii="Verdana" w:hAnsi="Verdana"/>
                <w:sz w:val="18"/>
                <w:szCs w:val="18"/>
                <w:lang w:val="es-ES_tradnl"/>
              </w:rPr>
              <w:t>funcionamiento.</w:t>
            </w:r>
          </w:p>
          <w:p w:rsidR="00874098" w:rsidRPr="002E535E" w:rsidRDefault="00874098" w:rsidP="00874098">
            <w:pPr>
              <w:widowControl w:val="0"/>
              <w:autoSpaceDE w:val="0"/>
              <w:autoSpaceDN w:val="0"/>
              <w:jc w:val="both"/>
              <w:rPr>
                <w:rFonts w:ascii="Verdana" w:hAnsi="Verdana"/>
                <w:spacing w:val="4"/>
                <w:sz w:val="18"/>
                <w:szCs w:val="18"/>
                <w:lang w:val="es-ES_tradnl"/>
              </w:rPr>
            </w:pPr>
          </w:p>
          <w:p w:rsidR="00874098" w:rsidRPr="002E535E" w:rsidRDefault="00874098" w:rsidP="00874098">
            <w:pPr>
              <w:widowControl w:val="0"/>
              <w:autoSpaceDE w:val="0"/>
              <w:autoSpaceDN w:val="0"/>
              <w:jc w:val="both"/>
              <w:rPr>
                <w:rFonts w:ascii="Verdana" w:hAnsi="Verdana"/>
                <w:sz w:val="18"/>
                <w:szCs w:val="18"/>
                <w:lang w:val="es-ES_tradnl"/>
              </w:rPr>
            </w:pPr>
            <w:r w:rsidRPr="002E535E">
              <w:rPr>
                <w:rFonts w:ascii="Verdana" w:hAnsi="Verdana"/>
                <w:spacing w:val="4"/>
                <w:sz w:val="18"/>
                <w:szCs w:val="18"/>
                <w:lang w:val="es-ES_tradnl"/>
              </w:rPr>
              <w:t xml:space="preserve">En el 2006 se elaboró el Plan de Manejo de </w:t>
            </w:r>
            <w:smartTag w:uri="urn:schemas-microsoft-com:office:smarttags" w:element="PersonName">
              <w:smartTagPr>
                <w:attr w:name="ProductID" w:val="la Parte Alta"/>
              </w:smartTagPr>
              <w:r w:rsidRPr="002E535E">
                <w:rPr>
                  <w:rFonts w:ascii="Verdana" w:hAnsi="Verdana"/>
                  <w:spacing w:val="4"/>
                  <w:sz w:val="18"/>
                  <w:szCs w:val="18"/>
                  <w:lang w:val="es-ES_tradnl"/>
                </w:rPr>
                <w:t>la Parte Alta</w:t>
              </w:r>
            </w:smartTag>
            <w:r w:rsidRPr="002E535E">
              <w:rPr>
                <w:rFonts w:ascii="Verdana" w:hAnsi="Verdana"/>
                <w:spacing w:val="4"/>
                <w:sz w:val="18"/>
                <w:szCs w:val="18"/>
                <w:lang w:val="es-ES_tradnl"/>
              </w:rPr>
              <w:t xml:space="preserve"> de </w:t>
            </w:r>
            <w:smartTag w:uri="urn:schemas-microsoft-com:office:smarttags" w:element="PersonName">
              <w:smartTagPr>
                <w:attr w:name="ProductID" w:val="la Cuenca"/>
              </w:smartTagPr>
              <w:r w:rsidRPr="002E535E">
                <w:rPr>
                  <w:rFonts w:ascii="Verdana" w:hAnsi="Verdana"/>
                  <w:spacing w:val="4"/>
                  <w:sz w:val="18"/>
                  <w:szCs w:val="18"/>
                  <w:lang w:val="es-ES_tradnl"/>
                </w:rPr>
                <w:t>la Cuenca</w:t>
              </w:r>
            </w:smartTag>
            <w:r w:rsidRPr="002E535E">
              <w:rPr>
                <w:rFonts w:ascii="Verdana" w:hAnsi="Verdana"/>
                <w:spacing w:val="4"/>
                <w:sz w:val="18"/>
                <w:szCs w:val="18"/>
                <w:lang w:val="es-ES_tradnl"/>
              </w:rPr>
              <w:t xml:space="preserve"> del Río Santa María, en conjunto con </w:t>
            </w:r>
            <w:smartTag w:uri="urn:schemas-microsoft-com:office:smarttags" w:element="PersonName">
              <w:smartTagPr>
                <w:attr w:name="ProductID" w:val="la Fundaci￳n NATURA"/>
              </w:smartTagPr>
              <w:r w:rsidRPr="002E535E">
                <w:rPr>
                  <w:rFonts w:ascii="Verdana" w:hAnsi="Verdana"/>
                  <w:spacing w:val="4"/>
                  <w:sz w:val="18"/>
                  <w:szCs w:val="18"/>
                  <w:lang w:val="es-ES_tradnl"/>
                </w:rPr>
                <w:t xml:space="preserve">la </w:t>
              </w:r>
              <w:r w:rsidRPr="002E535E">
                <w:rPr>
                  <w:rFonts w:ascii="Verdana" w:hAnsi="Verdana"/>
                  <w:sz w:val="18"/>
                  <w:szCs w:val="18"/>
                  <w:lang w:val="es-ES_tradnl"/>
                </w:rPr>
                <w:t>Fundación Natura</w:t>
              </w:r>
            </w:smartTag>
            <w:r w:rsidRPr="002E535E">
              <w:rPr>
                <w:rFonts w:ascii="Verdana" w:hAnsi="Verdana"/>
                <w:sz w:val="18"/>
                <w:szCs w:val="18"/>
                <w:lang w:val="es-ES_tradnl"/>
              </w:rPr>
              <w:t xml:space="preserve"> y el CATIE. Por otra parte, entre los avances de los proyectos de manejo integral de cuenca </w:t>
            </w:r>
            <w:r w:rsidRPr="002E535E">
              <w:rPr>
                <w:rFonts w:ascii="Verdana" w:hAnsi="Verdana"/>
                <w:spacing w:val="1"/>
                <w:sz w:val="18"/>
                <w:szCs w:val="18"/>
                <w:lang w:val="es-ES_tradnl"/>
              </w:rPr>
              <w:t xml:space="preserve">hidrográfica, ejecutados en los ríos </w:t>
            </w:r>
            <w:smartTag w:uri="urn:schemas-microsoft-com:office:smarttags" w:element="PersonName">
              <w:smartTagPr>
                <w:attr w:name="ProductID" w:val="La Villa"/>
              </w:smartTagPr>
              <w:r w:rsidRPr="002E535E">
                <w:rPr>
                  <w:rFonts w:ascii="Verdana" w:hAnsi="Verdana"/>
                  <w:spacing w:val="1"/>
                  <w:sz w:val="18"/>
                  <w:szCs w:val="18"/>
                  <w:lang w:val="es-ES_tradnl"/>
                </w:rPr>
                <w:t>La Villa</w:t>
              </w:r>
            </w:smartTag>
            <w:r w:rsidRPr="002E535E">
              <w:rPr>
                <w:rFonts w:ascii="Verdana" w:hAnsi="Verdana"/>
                <w:spacing w:val="1"/>
                <w:sz w:val="18"/>
                <w:szCs w:val="18"/>
                <w:lang w:val="es-ES_tradnl"/>
              </w:rPr>
              <w:t xml:space="preserve">, Chiriquí y Zaratí, se han elaborado diagnósticos rurales participativos, </w:t>
            </w:r>
            <w:r w:rsidRPr="002E535E">
              <w:rPr>
                <w:rFonts w:ascii="Verdana" w:hAnsi="Verdana"/>
                <w:spacing w:val="3"/>
                <w:sz w:val="18"/>
                <w:szCs w:val="18"/>
                <w:lang w:val="es-ES_tradnl"/>
              </w:rPr>
              <w:t xml:space="preserve">con la participación de instituciones y comunidades, como paso previo a la elaboración de los planes de manejo. </w:t>
            </w:r>
            <w:r w:rsidRPr="002E535E">
              <w:rPr>
                <w:rFonts w:ascii="Verdana" w:hAnsi="Verdana"/>
                <w:spacing w:val="2"/>
                <w:sz w:val="18"/>
                <w:szCs w:val="18"/>
                <w:lang w:val="es-ES_tradnl"/>
              </w:rPr>
              <w:t xml:space="preserve">Como acción complementaria, se ha elaborado un mapa de todas las cuencas del país a través de un modelo digital </w:t>
            </w:r>
            <w:r w:rsidRPr="002E535E">
              <w:rPr>
                <w:rFonts w:ascii="Verdana" w:hAnsi="Verdana"/>
                <w:sz w:val="18"/>
                <w:szCs w:val="18"/>
                <w:lang w:val="es-ES_tradnl"/>
              </w:rPr>
              <w:t>del terreno para que sea utilizado como base cartográfica para la elaboración de los planes de manejo de las cuencas prioritarias.</w:t>
            </w:r>
          </w:p>
          <w:p w:rsidR="00874098" w:rsidRPr="002E535E" w:rsidRDefault="00874098" w:rsidP="00874098">
            <w:pPr>
              <w:widowControl w:val="0"/>
              <w:autoSpaceDE w:val="0"/>
              <w:autoSpaceDN w:val="0"/>
              <w:spacing w:before="216"/>
              <w:jc w:val="both"/>
              <w:rPr>
                <w:rFonts w:ascii="Verdana" w:hAnsi="Verdana"/>
                <w:sz w:val="18"/>
                <w:szCs w:val="18"/>
                <w:lang w:val="es-ES_tradnl"/>
              </w:rPr>
            </w:pPr>
            <w:r w:rsidRPr="002E535E">
              <w:rPr>
                <w:rFonts w:ascii="Verdana" w:hAnsi="Verdana"/>
                <w:spacing w:val="4"/>
                <w:sz w:val="18"/>
                <w:szCs w:val="18"/>
                <w:lang w:val="es-ES_tradnl"/>
              </w:rPr>
              <w:t xml:space="preserve">Se han iniciado acciones para redefinir los límites de </w:t>
            </w:r>
            <w:smartTag w:uri="urn:schemas-microsoft-com:office:smarttags" w:element="PersonName">
              <w:smartTagPr>
                <w:attr w:name="ProductID" w:val="la Reserva Forestal"/>
              </w:smartTagPr>
              <w:r w:rsidRPr="002E535E">
                <w:rPr>
                  <w:rFonts w:ascii="Verdana" w:hAnsi="Verdana"/>
                  <w:spacing w:val="4"/>
                  <w:sz w:val="18"/>
                  <w:szCs w:val="18"/>
                  <w:lang w:val="es-ES_tradnl"/>
                </w:rPr>
                <w:t>la Reserva Forestal</w:t>
              </w:r>
            </w:smartTag>
            <w:r w:rsidRPr="002E535E">
              <w:rPr>
                <w:rFonts w:ascii="Verdana" w:hAnsi="Verdana"/>
                <w:spacing w:val="4"/>
                <w:sz w:val="18"/>
                <w:szCs w:val="18"/>
                <w:lang w:val="es-ES_tradnl"/>
              </w:rPr>
              <w:t xml:space="preserve"> </w:t>
            </w:r>
            <w:smartTag w:uri="urn:schemas-microsoft-com:office:smarttags" w:element="PersonName">
              <w:smartTagPr>
                <w:attr w:name="ProductID" w:val="La Tronosa"/>
              </w:smartTagPr>
              <w:r w:rsidRPr="002E535E">
                <w:rPr>
                  <w:rFonts w:ascii="Verdana" w:hAnsi="Verdana"/>
                  <w:spacing w:val="4"/>
                  <w:sz w:val="18"/>
                  <w:szCs w:val="18"/>
                  <w:lang w:val="es-ES_tradnl"/>
                </w:rPr>
                <w:t>La Tronosa</w:t>
              </w:r>
            </w:smartTag>
            <w:r w:rsidRPr="002E535E">
              <w:rPr>
                <w:rFonts w:ascii="Verdana" w:hAnsi="Verdana"/>
                <w:spacing w:val="4"/>
                <w:sz w:val="18"/>
                <w:szCs w:val="18"/>
                <w:lang w:val="es-ES_tradnl"/>
              </w:rPr>
              <w:t xml:space="preserve"> y Tonosí. Aprobación de </w:t>
            </w:r>
            <w:r w:rsidRPr="002E535E">
              <w:rPr>
                <w:rFonts w:ascii="Verdana" w:hAnsi="Verdana"/>
                <w:sz w:val="18"/>
                <w:szCs w:val="18"/>
                <w:lang w:val="es-ES_tradnl"/>
              </w:rPr>
              <w:t xml:space="preserve">Planes de Manejo en 16 áreas protegidas: Parque Nacional Altos de Campana, Parque Nacional Soberanía, Parque Nacional Camino de Cruces, Parque Nacional General de División Ornar Torrijos Herrera, Parque Nacional Volcán </w:t>
            </w:r>
            <w:r w:rsidRPr="002E535E">
              <w:rPr>
                <w:rFonts w:ascii="Verdana" w:hAnsi="Verdana"/>
                <w:spacing w:val="4"/>
                <w:sz w:val="18"/>
                <w:szCs w:val="18"/>
                <w:lang w:val="es-ES_tradnl"/>
              </w:rPr>
              <w:t xml:space="preserve">Barú, Parque Internacional </w:t>
            </w:r>
            <w:smartTag w:uri="urn:schemas-microsoft-com:office:smarttags" w:element="PersonName">
              <w:smartTagPr>
                <w:attr w:name="ProductID" w:val="La Amistad"/>
              </w:smartTagPr>
              <w:r w:rsidRPr="002E535E">
                <w:rPr>
                  <w:rFonts w:ascii="Verdana" w:hAnsi="Verdana"/>
                  <w:spacing w:val="4"/>
                  <w:sz w:val="18"/>
                  <w:szCs w:val="18"/>
                  <w:lang w:val="es-ES_tradnl"/>
                </w:rPr>
                <w:t>La Amistad</w:t>
              </w:r>
            </w:smartTag>
            <w:r w:rsidRPr="002E535E">
              <w:rPr>
                <w:rFonts w:ascii="Verdana" w:hAnsi="Verdana"/>
                <w:spacing w:val="4"/>
                <w:sz w:val="18"/>
                <w:szCs w:val="18"/>
                <w:lang w:val="es-ES_tradnl"/>
              </w:rPr>
              <w:t xml:space="preserve">, Bosque Protector y Paisaje Protegido San Lorenzo, Parque Nacional </w:t>
            </w:r>
            <w:r w:rsidRPr="002E535E">
              <w:rPr>
                <w:rFonts w:ascii="Verdana" w:hAnsi="Verdana"/>
                <w:spacing w:val="3"/>
                <w:sz w:val="18"/>
                <w:szCs w:val="18"/>
                <w:lang w:val="es-ES_tradnl"/>
              </w:rPr>
              <w:t xml:space="preserve">Chagres, Parque Nacional Darién, Parque Nacional Marino Isla Bastimentos, Monumento Natural Cerro Gaital, </w:t>
            </w:r>
            <w:r w:rsidRPr="002E535E">
              <w:rPr>
                <w:rFonts w:ascii="Verdana" w:hAnsi="Verdana"/>
                <w:spacing w:val="4"/>
                <w:sz w:val="18"/>
                <w:szCs w:val="18"/>
                <w:lang w:val="es-ES_tradnl"/>
              </w:rPr>
              <w:t xml:space="preserve">Área Recreativa Lago Gatún, Humedal de Importancia Internacional San San Pond Sak, Paisaje Protegido Isla </w:t>
            </w:r>
            <w:r w:rsidRPr="002E535E">
              <w:rPr>
                <w:rFonts w:ascii="Verdana" w:hAnsi="Verdana"/>
                <w:sz w:val="18"/>
                <w:szCs w:val="18"/>
                <w:lang w:val="es-ES_tradnl"/>
              </w:rPr>
              <w:t>Goleta, Reserva Forestal El Montuoso y Parque Nacional Cerro Hoya.</w:t>
            </w:r>
          </w:p>
          <w:p w:rsidR="00874098" w:rsidRPr="002E535E" w:rsidRDefault="00874098" w:rsidP="00874098">
            <w:pPr>
              <w:widowControl w:val="0"/>
              <w:autoSpaceDE w:val="0"/>
              <w:autoSpaceDN w:val="0"/>
              <w:spacing w:before="180"/>
              <w:jc w:val="both"/>
              <w:rPr>
                <w:rFonts w:ascii="Verdana" w:hAnsi="Verdana"/>
                <w:sz w:val="18"/>
                <w:szCs w:val="18"/>
                <w:lang w:val="es-ES_tradnl"/>
              </w:rPr>
            </w:pPr>
            <w:r w:rsidRPr="002E535E">
              <w:rPr>
                <w:rFonts w:ascii="Verdana" w:hAnsi="Verdana"/>
                <w:spacing w:val="4"/>
                <w:sz w:val="18"/>
                <w:szCs w:val="18"/>
                <w:lang w:val="es-ES_tradnl"/>
              </w:rPr>
              <w:t xml:space="preserve">Evaluaciones biológicas al ecosistema de Páramo en Cerro Fábrega (PILA) por parte de personal de ANAM y </w:t>
            </w:r>
            <w:r w:rsidRPr="002E535E">
              <w:rPr>
                <w:rFonts w:ascii="Verdana" w:hAnsi="Verdana"/>
                <w:spacing w:val="5"/>
                <w:sz w:val="18"/>
                <w:szCs w:val="18"/>
                <w:lang w:val="es-ES_tradnl"/>
              </w:rPr>
              <w:t xml:space="preserve">otras instituciones en el 2004 y 2006. Elaboración del Plan de Manejo (parcial) de las cuencas de río Indio y </w:t>
            </w:r>
            <w:r w:rsidRPr="002E535E">
              <w:rPr>
                <w:rFonts w:ascii="Verdana" w:hAnsi="Verdana"/>
                <w:sz w:val="18"/>
                <w:szCs w:val="18"/>
                <w:lang w:val="es-ES_tradnl"/>
              </w:rPr>
              <w:t xml:space="preserve">Miguel de </w:t>
            </w:r>
            <w:smartTag w:uri="urn:schemas-microsoft-com:office:smarttags" w:element="PersonName">
              <w:smartTagPr>
                <w:attr w:name="ProductID" w:val="la Borda"/>
              </w:smartTagPr>
              <w:r w:rsidRPr="002E535E">
                <w:rPr>
                  <w:rFonts w:ascii="Verdana" w:hAnsi="Verdana"/>
                  <w:sz w:val="18"/>
                  <w:szCs w:val="18"/>
                  <w:lang w:val="es-ES_tradnl"/>
                </w:rPr>
                <w:t>la Borda</w:t>
              </w:r>
            </w:smartTag>
            <w:r w:rsidRPr="002E535E">
              <w:rPr>
                <w:rFonts w:ascii="Verdana" w:hAnsi="Verdana"/>
                <w:sz w:val="18"/>
                <w:szCs w:val="18"/>
                <w:lang w:val="es-ES_tradnl"/>
              </w:rPr>
              <w:t>, dentro del marco del Proyecto Integral para el Desarrollo de Costa Abajo de Colón.</w:t>
            </w:r>
          </w:p>
          <w:p w:rsidR="00B46A95" w:rsidRPr="002E535E" w:rsidRDefault="00874098" w:rsidP="00B46A95">
            <w:pPr>
              <w:widowControl w:val="0"/>
              <w:autoSpaceDE w:val="0"/>
              <w:autoSpaceDN w:val="0"/>
              <w:spacing w:before="180"/>
              <w:jc w:val="both"/>
              <w:rPr>
                <w:rFonts w:ascii="Verdana" w:hAnsi="Verdana"/>
                <w:sz w:val="18"/>
                <w:szCs w:val="18"/>
                <w:lang w:val="es-ES_tradnl"/>
              </w:rPr>
            </w:pPr>
            <w:r w:rsidRPr="002E535E">
              <w:rPr>
                <w:rFonts w:ascii="Verdana" w:hAnsi="Verdana"/>
                <w:spacing w:val="6"/>
                <w:sz w:val="18"/>
                <w:szCs w:val="18"/>
                <w:lang w:val="es-ES_tradnl"/>
              </w:rPr>
              <w:t xml:space="preserve">A través del Fondo de Inversiones Ambientales (FOIAMBI), se ejecutaron los siguientes proyectos con la </w:t>
            </w:r>
            <w:r w:rsidRPr="002E535E">
              <w:rPr>
                <w:rFonts w:ascii="Verdana" w:hAnsi="Verdana"/>
                <w:spacing w:val="1"/>
                <w:sz w:val="18"/>
                <w:szCs w:val="18"/>
                <w:lang w:val="es-ES_tradnl"/>
              </w:rPr>
              <w:t xml:space="preserve">participación de las comunidades, gobiernos locales y ONG: Recuperación de fuentes hídricas y sanidad ambiental </w:t>
            </w:r>
            <w:r w:rsidRPr="002E535E">
              <w:rPr>
                <w:rFonts w:ascii="Verdana" w:hAnsi="Verdana"/>
                <w:sz w:val="18"/>
                <w:szCs w:val="18"/>
                <w:lang w:val="es-ES_tradnl"/>
              </w:rPr>
              <w:t xml:space="preserve">en 6 comunidades de Santiago de Veraguas; Establecimiento de una Reserva Hidrológica para optimizar el uso del </w:t>
            </w:r>
            <w:r w:rsidRPr="002E535E">
              <w:rPr>
                <w:rFonts w:ascii="Verdana" w:hAnsi="Verdana"/>
                <w:spacing w:val="2"/>
                <w:sz w:val="18"/>
                <w:szCs w:val="18"/>
                <w:lang w:val="es-ES_tradnl"/>
              </w:rPr>
              <w:t xml:space="preserve">recurso hídrico en el distrito de Santa Isabel, Protección de las fuentes de agua que nacen en la cordillera de Cara </w:t>
            </w:r>
            <w:r w:rsidR="00B46A95" w:rsidRPr="002E535E">
              <w:rPr>
                <w:rFonts w:ascii="Verdana" w:hAnsi="Verdana"/>
                <w:sz w:val="18"/>
                <w:szCs w:val="18"/>
                <w:lang w:val="es-ES_tradnl"/>
              </w:rPr>
              <w:t>Iguana.</w:t>
            </w:r>
          </w:p>
          <w:p w:rsidR="00874098" w:rsidRPr="002E535E" w:rsidRDefault="00874098" w:rsidP="00B46A95">
            <w:pPr>
              <w:widowControl w:val="0"/>
              <w:autoSpaceDE w:val="0"/>
              <w:autoSpaceDN w:val="0"/>
              <w:spacing w:before="180"/>
              <w:jc w:val="both"/>
              <w:rPr>
                <w:rFonts w:ascii="Verdana" w:hAnsi="Verdana"/>
                <w:sz w:val="18"/>
                <w:szCs w:val="18"/>
                <w:lang w:val="es-ES_tradnl"/>
              </w:rPr>
            </w:pPr>
            <w:r w:rsidRPr="002E535E">
              <w:rPr>
                <w:rFonts w:ascii="Verdana" w:hAnsi="Verdana"/>
                <w:spacing w:val="1"/>
                <w:sz w:val="18"/>
                <w:szCs w:val="18"/>
                <w:lang w:val="es-ES_tradnl"/>
              </w:rPr>
              <w:t xml:space="preserve">Se han elaborado 3 perfiles de proyectos para la implementación del Plan de Manejo de </w:t>
            </w:r>
            <w:smartTag w:uri="urn:schemas-microsoft-com:office:smarttags" w:element="PersonName">
              <w:smartTagPr>
                <w:attr w:name="ProductID" w:val="la Reserva Hidrol￳gica"/>
              </w:smartTagPr>
              <w:r w:rsidRPr="002E535E">
                <w:rPr>
                  <w:rFonts w:ascii="Verdana" w:hAnsi="Verdana"/>
                  <w:spacing w:val="1"/>
                  <w:sz w:val="18"/>
                  <w:szCs w:val="18"/>
                  <w:lang w:val="es-ES_tradnl"/>
                </w:rPr>
                <w:t>la Reserva Hidrológica</w:t>
              </w:r>
            </w:smartTag>
            <w:r w:rsidRPr="002E535E">
              <w:rPr>
                <w:rFonts w:ascii="Verdana" w:hAnsi="Verdana"/>
                <w:spacing w:val="1"/>
                <w:sz w:val="18"/>
                <w:szCs w:val="18"/>
                <w:lang w:val="es-ES_tradnl"/>
              </w:rPr>
              <w:t xml:space="preserve"> Filo </w:t>
            </w:r>
            <w:r w:rsidRPr="002E535E">
              <w:rPr>
                <w:rFonts w:ascii="Verdana" w:hAnsi="Verdana"/>
                <w:spacing w:val="4"/>
                <w:sz w:val="18"/>
                <w:szCs w:val="18"/>
                <w:lang w:val="es-ES_tradnl"/>
              </w:rPr>
              <w:t xml:space="preserve">del Tallo – Canglón y se gestiona su financiamiento con el Programa de Desarrollo Sostenible de Darién. Los </w:t>
            </w:r>
            <w:r w:rsidRPr="002E535E">
              <w:rPr>
                <w:rFonts w:ascii="Verdana" w:hAnsi="Verdana"/>
                <w:spacing w:val="3"/>
                <w:sz w:val="18"/>
                <w:szCs w:val="18"/>
                <w:lang w:val="es-ES_tradnl"/>
              </w:rPr>
              <w:t xml:space="preserve">proyectos contemplan: reforestación y recuperación de bosque en 5 microcuencas, establecimiento de 10 fincas </w:t>
            </w:r>
            <w:r w:rsidRPr="002E535E">
              <w:rPr>
                <w:rFonts w:ascii="Verdana" w:hAnsi="Verdana"/>
                <w:spacing w:val="6"/>
                <w:sz w:val="18"/>
                <w:szCs w:val="18"/>
                <w:lang w:val="es-ES_tradnl"/>
              </w:rPr>
              <w:t xml:space="preserve">modelo dentro del área protegida. Capacitación en intercambio de experiencia de 20 productores de dichas </w:t>
            </w:r>
            <w:r w:rsidRPr="002E535E">
              <w:rPr>
                <w:rFonts w:ascii="Verdana" w:hAnsi="Verdana"/>
                <w:sz w:val="18"/>
                <w:szCs w:val="18"/>
                <w:lang w:val="es-ES_tradnl"/>
              </w:rPr>
              <w:t xml:space="preserve">Reservas. Se ha iniciado el proceso para la demarcación y señalización de </w:t>
            </w:r>
            <w:smartTag w:uri="urn:schemas-microsoft-com:office:smarttags" w:element="PersonName">
              <w:smartTagPr>
                <w:attr w:name="ProductID" w:val="la Reserva Hidrol￳gica"/>
              </w:smartTagPr>
              <w:r w:rsidRPr="002E535E">
                <w:rPr>
                  <w:rFonts w:ascii="Verdana" w:hAnsi="Verdana"/>
                  <w:sz w:val="18"/>
                  <w:szCs w:val="18"/>
                  <w:lang w:val="es-ES_tradnl"/>
                </w:rPr>
                <w:t>la Reserva Hidrológica</w:t>
              </w:r>
            </w:smartTag>
            <w:r w:rsidRPr="002E535E">
              <w:rPr>
                <w:rFonts w:ascii="Verdana" w:hAnsi="Verdana"/>
                <w:sz w:val="18"/>
                <w:szCs w:val="18"/>
                <w:lang w:val="es-ES_tradnl"/>
              </w:rPr>
              <w:t xml:space="preserve"> Filo del Tallo –</w:t>
            </w:r>
            <w:r w:rsidR="00213C88" w:rsidRPr="002E535E">
              <w:rPr>
                <w:rFonts w:ascii="Verdana" w:hAnsi="Verdana"/>
                <w:sz w:val="18"/>
                <w:szCs w:val="18"/>
                <w:lang w:val="es-ES_tradnl"/>
              </w:rPr>
              <w:t xml:space="preserve"> </w:t>
            </w:r>
            <w:r w:rsidRPr="002E535E">
              <w:rPr>
                <w:rFonts w:ascii="Verdana" w:hAnsi="Verdana"/>
                <w:sz w:val="18"/>
                <w:szCs w:val="18"/>
                <w:lang w:val="es-ES_tradnl"/>
              </w:rPr>
              <w:t>Canglón en la provincia de Darién.</w:t>
            </w:r>
          </w:p>
          <w:p w:rsidR="00874098" w:rsidRPr="002E535E" w:rsidRDefault="00874098">
            <w:pPr>
              <w:spacing w:before="60" w:after="60"/>
              <w:jc w:val="both"/>
              <w:rPr>
                <w:rFonts w:ascii="Verdana" w:eastAsia="Times New Roman" w:hAnsi="Verdana" w:cs="Arial"/>
                <w:sz w:val="18"/>
                <w:szCs w:val="18"/>
                <w:lang w:val="es-ES_tradnl"/>
              </w:rPr>
            </w:pPr>
          </w:p>
          <w:p w:rsidR="006F48EA" w:rsidRPr="002E535E" w:rsidRDefault="006F48EA" w:rsidP="006F48EA">
            <w:pPr>
              <w:widowControl w:val="0"/>
              <w:autoSpaceDE w:val="0"/>
              <w:autoSpaceDN w:val="0"/>
              <w:spacing w:before="36"/>
              <w:jc w:val="both"/>
              <w:rPr>
                <w:rFonts w:ascii="Verdana" w:hAnsi="Verdana"/>
                <w:sz w:val="18"/>
                <w:szCs w:val="18"/>
                <w:lang w:val="es-ES_tradnl"/>
              </w:rPr>
            </w:pPr>
            <w:r w:rsidRPr="002E535E">
              <w:rPr>
                <w:rFonts w:ascii="Verdana" w:hAnsi="Verdana"/>
                <w:spacing w:val="4"/>
                <w:sz w:val="18"/>
                <w:szCs w:val="18"/>
                <w:lang w:val="es-ES_tradnl"/>
              </w:rPr>
              <w:t xml:space="preserve">Se elaboró el Plan de Manejo del PN Chagres y a la vez se edita una impresión popular para las comunidades </w:t>
            </w:r>
            <w:r w:rsidRPr="002E535E">
              <w:rPr>
                <w:rFonts w:ascii="Verdana" w:hAnsi="Verdana" w:cs="Garamond"/>
                <w:spacing w:val="4"/>
                <w:sz w:val="18"/>
                <w:szCs w:val="18"/>
                <w:lang w:val="es-ES_tradnl"/>
              </w:rPr>
              <w:t xml:space="preserve">y </w:t>
            </w:r>
            <w:r w:rsidRPr="002E535E">
              <w:rPr>
                <w:rFonts w:ascii="Verdana" w:hAnsi="Verdana"/>
                <w:spacing w:val="4"/>
                <w:sz w:val="18"/>
                <w:szCs w:val="18"/>
                <w:lang w:val="es-ES_tradnl"/>
              </w:rPr>
              <w:t xml:space="preserve">actores involucrados, en donde se describe de manera sencilla lo que es el plan de manejo, los programas que </w:t>
            </w:r>
            <w:r w:rsidRPr="002E535E">
              <w:rPr>
                <w:rFonts w:ascii="Verdana" w:hAnsi="Verdana"/>
                <w:sz w:val="18"/>
                <w:szCs w:val="18"/>
                <w:lang w:val="es-ES_tradnl"/>
              </w:rPr>
              <w:t>contiene y las ventajas de implementarlos.</w:t>
            </w:r>
          </w:p>
          <w:p w:rsidR="006F48EA" w:rsidRPr="002E535E" w:rsidRDefault="006F48EA" w:rsidP="006F48EA">
            <w:pPr>
              <w:widowControl w:val="0"/>
              <w:autoSpaceDE w:val="0"/>
              <w:autoSpaceDN w:val="0"/>
              <w:spacing w:before="144"/>
              <w:jc w:val="both"/>
              <w:rPr>
                <w:rFonts w:ascii="Verdana" w:hAnsi="Verdana"/>
                <w:sz w:val="18"/>
                <w:szCs w:val="18"/>
                <w:lang w:val="es-ES_tradnl"/>
              </w:rPr>
            </w:pPr>
            <w:r w:rsidRPr="002E535E">
              <w:rPr>
                <w:rFonts w:ascii="Verdana" w:hAnsi="Verdana"/>
                <w:spacing w:val="9"/>
                <w:sz w:val="18"/>
                <w:szCs w:val="18"/>
                <w:lang w:val="es-ES_tradnl"/>
              </w:rPr>
              <w:t xml:space="preserve">En el periodo 2005-2006 se realizó el estudio de Diseño y Ejecución de Capacitaciones y Acciones de </w:t>
            </w:r>
            <w:r w:rsidRPr="002E535E">
              <w:rPr>
                <w:rFonts w:ascii="Verdana" w:hAnsi="Verdana"/>
                <w:spacing w:val="3"/>
                <w:sz w:val="18"/>
                <w:szCs w:val="18"/>
                <w:lang w:val="es-ES_tradnl"/>
              </w:rPr>
              <w:t xml:space="preserve">Sensibilización para el Fortalecimiento de </w:t>
            </w:r>
            <w:smartTag w:uri="urn:schemas-microsoft-com:office:smarttags" w:element="PersonName">
              <w:smartTagPr>
                <w:attr w:name="ProductID" w:val="la Capacidad"/>
              </w:smartTagPr>
              <w:r w:rsidRPr="002E535E">
                <w:rPr>
                  <w:rFonts w:ascii="Verdana" w:hAnsi="Verdana"/>
                  <w:spacing w:val="3"/>
                  <w:sz w:val="18"/>
                  <w:szCs w:val="18"/>
                  <w:lang w:val="es-ES_tradnl"/>
                </w:rPr>
                <w:t>la Capacidad</w:t>
              </w:r>
            </w:smartTag>
            <w:r w:rsidRPr="002E535E">
              <w:rPr>
                <w:rFonts w:ascii="Verdana" w:hAnsi="Verdana"/>
                <w:spacing w:val="3"/>
                <w:sz w:val="18"/>
                <w:szCs w:val="18"/>
                <w:lang w:val="es-ES_tradnl"/>
              </w:rPr>
              <w:t xml:space="preserve"> de Gestión de las Comunidades en la subcuenta del Río </w:t>
            </w:r>
            <w:r w:rsidRPr="002E535E">
              <w:rPr>
                <w:rFonts w:ascii="Verdana" w:hAnsi="Verdana"/>
                <w:sz w:val="18"/>
                <w:szCs w:val="18"/>
                <w:lang w:val="es-ES_tradnl"/>
              </w:rPr>
              <w:t>Gatuncillo.</w:t>
            </w:r>
          </w:p>
          <w:p w:rsidR="006F48EA" w:rsidRPr="002E535E" w:rsidRDefault="006F48EA" w:rsidP="006F48EA">
            <w:pPr>
              <w:widowControl w:val="0"/>
              <w:autoSpaceDE w:val="0"/>
              <w:autoSpaceDN w:val="0"/>
              <w:spacing w:before="180"/>
              <w:jc w:val="both"/>
              <w:rPr>
                <w:rFonts w:ascii="Verdana" w:hAnsi="Verdana"/>
                <w:sz w:val="18"/>
                <w:szCs w:val="18"/>
                <w:lang w:val="es-ES_tradnl"/>
              </w:rPr>
            </w:pPr>
            <w:r w:rsidRPr="002E535E">
              <w:rPr>
                <w:rFonts w:ascii="Verdana" w:hAnsi="Verdana"/>
                <w:spacing w:val="5"/>
                <w:sz w:val="18"/>
                <w:szCs w:val="18"/>
                <w:lang w:val="es-ES_tradnl"/>
              </w:rPr>
              <w:t xml:space="preserve">Participación en acciones de coordinación y seguimiento dentro del Comité de Gestión Integrad de Recursos </w:t>
            </w:r>
            <w:r w:rsidRPr="002E535E">
              <w:rPr>
                <w:rFonts w:ascii="Verdana" w:hAnsi="Verdana"/>
                <w:sz w:val="18"/>
                <w:szCs w:val="18"/>
                <w:lang w:val="es-ES_tradnl"/>
              </w:rPr>
              <w:t>Hídrico para las Cuencas de los Hules-Tinajones-Caño Quebrado, Chilibre, Chilibrillo y Gatuncillo.</w:t>
            </w:r>
          </w:p>
          <w:p w:rsidR="006F48EA" w:rsidRPr="002E535E" w:rsidRDefault="006F48EA" w:rsidP="006F48EA">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Las organizaciones de la sociedad civil han participado en las actividades de planificación del manejo de las áreas </w:t>
            </w:r>
            <w:r w:rsidRPr="002E535E">
              <w:rPr>
                <w:rFonts w:ascii="Verdana" w:hAnsi="Verdana"/>
                <w:spacing w:val="2"/>
                <w:sz w:val="18"/>
                <w:szCs w:val="18"/>
                <w:lang w:val="es-ES_tradnl"/>
              </w:rPr>
              <w:t xml:space="preserve">protegidas, además del otorgamiento de proyectos financiados, por parte de los de los fondos especiales del Canje </w:t>
            </w:r>
            <w:r w:rsidRPr="002E535E">
              <w:rPr>
                <w:rFonts w:ascii="Verdana" w:hAnsi="Verdana"/>
                <w:sz w:val="18"/>
                <w:szCs w:val="18"/>
                <w:lang w:val="es-ES_tradnl"/>
              </w:rPr>
              <w:t>de Deuda en el PN Chagres.</w:t>
            </w:r>
          </w:p>
          <w:p w:rsidR="006F48EA" w:rsidRPr="002E535E" w:rsidRDefault="006F48EA" w:rsidP="00B46A95">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Por otra parte, en el periodo 2004-2006, se ejecutó el Proyecto de Fortalecimiento Organizativo de una Instancia de </w:t>
            </w:r>
            <w:r w:rsidRPr="002E535E">
              <w:rPr>
                <w:rFonts w:ascii="Verdana" w:hAnsi="Verdana"/>
                <w:spacing w:val="2"/>
                <w:sz w:val="18"/>
                <w:szCs w:val="18"/>
                <w:lang w:val="es-ES_tradnl"/>
              </w:rPr>
              <w:t xml:space="preserve">Manejo Integrado de Subcuencas de los ríos Los Hules, Tinajones y Caño Quebrado, distrito de </w:t>
            </w:r>
            <w:smartTag w:uri="urn:schemas-microsoft-com:office:smarttags" w:element="PersonName">
              <w:smartTagPr>
                <w:attr w:name="ProductID" w:val="La Chorrera. Y"/>
              </w:smartTagPr>
              <w:r w:rsidRPr="002E535E">
                <w:rPr>
                  <w:rFonts w:ascii="Verdana" w:hAnsi="Verdana"/>
                  <w:spacing w:val="2"/>
                  <w:sz w:val="18"/>
                  <w:szCs w:val="18"/>
                  <w:lang w:val="es-ES_tradnl"/>
                </w:rPr>
                <w:t>La Chorrera. Y</w:t>
              </w:r>
            </w:smartTag>
            <w:r w:rsidRPr="002E535E">
              <w:rPr>
                <w:rFonts w:ascii="Verdana" w:hAnsi="Verdana"/>
                <w:spacing w:val="2"/>
                <w:sz w:val="18"/>
                <w:szCs w:val="18"/>
                <w:lang w:val="es-ES_tradnl"/>
              </w:rPr>
              <w:t xml:space="preserve"> en </w:t>
            </w:r>
            <w:r w:rsidRPr="002E535E">
              <w:rPr>
                <w:rFonts w:ascii="Verdana" w:hAnsi="Verdana"/>
                <w:sz w:val="18"/>
                <w:szCs w:val="18"/>
                <w:lang w:val="es-ES_tradnl"/>
              </w:rPr>
              <w:t>el periodo 2005-2007 se Establecieron y Fortalecieron los</w:t>
            </w:r>
            <w:r w:rsidR="00B46A95" w:rsidRPr="002E535E">
              <w:rPr>
                <w:rFonts w:ascii="Verdana" w:hAnsi="Verdana"/>
                <w:sz w:val="18"/>
                <w:szCs w:val="18"/>
                <w:lang w:val="es-ES_tradnl"/>
              </w:rPr>
              <w:t xml:space="preserve"> Comités Locales por Subcuenca.</w:t>
            </w:r>
          </w:p>
        </w:tc>
      </w:tr>
    </w:tbl>
    <w:p w:rsidR="00950A37" w:rsidRPr="002E535E" w:rsidRDefault="00950A37">
      <w:pPr>
        <w:spacing w:before="60" w:after="60"/>
        <w:jc w:val="both"/>
        <w:rPr>
          <w:rFonts w:ascii="Verdana" w:eastAsia="Times New Roman" w:hAnsi="Verdana"/>
          <w:b/>
          <w:bCs/>
          <w:sz w:val="18"/>
          <w:szCs w:val="20"/>
          <w:lang w:val="es-ES_tradnl"/>
        </w:rPr>
        <w:sectPr w:rsidR="00950A37" w:rsidRPr="002E535E">
          <w:type w:val="continuous"/>
          <w:pgSz w:w="12240" w:h="15840"/>
          <w:pgMar w:top="1080" w:right="1440" w:bottom="1080" w:left="1440" w:header="720" w:footer="720" w:gutter="0"/>
          <w:cols w:space="720"/>
          <w:docGrid w:linePitch="360"/>
        </w:sectPr>
      </w:pPr>
    </w:p>
    <w:p w:rsidR="00950A37" w:rsidRPr="002E535E" w:rsidRDefault="00950A37">
      <w:pPr>
        <w:spacing w:before="60" w:after="60"/>
        <w:jc w:val="both"/>
        <w:rPr>
          <w:rFonts w:ascii="Verdana" w:eastAsia="Times New Roman" w:hAnsi="Verdana"/>
          <w:b/>
          <w:bCs/>
          <w:sz w:val="18"/>
          <w:szCs w:val="20"/>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74" w:type="dxa"/>
        <w:tblInd w:w="2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
        <w:gridCol w:w="9268"/>
      </w:tblGrid>
      <w:tr w:rsidR="00950A37" w:rsidRPr="002E535E">
        <w:trPr>
          <w:gridBefore w:val="1"/>
          <w:wBefore w:w="6" w:type="dxa"/>
          <w:trHeight w:val="1865"/>
        </w:trPr>
        <w:tc>
          <w:tcPr>
            <w:tcW w:w="9268"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55"/>
        </w:trPr>
        <w:tc>
          <w:tcPr>
            <w:tcW w:w="9274" w:type="dxa"/>
            <w:gridSpan w:val="2"/>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046DD2" w:rsidRPr="002E535E" w:rsidRDefault="00A16A81" w:rsidP="00046DD2">
            <w:pPr>
              <w:pStyle w:val="Default"/>
              <w:jc w:val="both"/>
              <w:rPr>
                <w:rFonts w:ascii="Verdana" w:hAnsi="Verdana"/>
                <w:color w:val="auto"/>
                <w:sz w:val="18"/>
                <w:szCs w:val="18"/>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sidR="00827205">
              <w:rPr>
                <w:rFonts w:ascii="Verdana" w:hAnsi="Verdana"/>
                <w:bCs/>
                <w:sz w:val="18"/>
                <w:szCs w:val="20"/>
                <w:lang w:val="es-ES_tradnl"/>
              </w:rPr>
              <w:t>pactos de las medidas adoptadas.</w:t>
            </w:r>
            <w:r w:rsidR="00046DD2" w:rsidRPr="002E535E">
              <w:rPr>
                <w:rFonts w:ascii="Verdana" w:hAnsi="Verdana"/>
                <w:color w:val="auto"/>
                <w:sz w:val="18"/>
                <w:szCs w:val="18"/>
              </w:rPr>
              <w:t xml:space="preserve"> Se esta trabajando en manejo integrado de aguas continentales CONAPI, a nivel de enfoque de cuencas en conjunto con varias instituciones a través del Plan Nacional de Gestión Integrada de Manejo de Cuencas. Proyecto CLME (Gran Ecosistema del Caribe). Manejo de manglares en varias áreas de país, protección de fuentes de agua. También se toma en cuenta el manejo integrado de cuencas al elaborar planes operativos anuales de áreas protegidas que contengan ecosistemas lóticos/limnítico dulceacuícola. </w:t>
            </w:r>
          </w:p>
          <w:p w:rsidR="00046DD2" w:rsidRPr="002E535E" w:rsidRDefault="00046DD2" w:rsidP="00046DD2">
            <w:pPr>
              <w:pStyle w:val="Default"/>
              <w:jc w:val="both"/>
              <w:rPr>
                <w:rFonts w:ascii="Verdana" w:hAnsi="Verdana"/>
                <w:color w:val="auto"/>
                <w:sz w:val="18"/>
                <w:szCs w:val="18"/>
              </w:rPr>
            </w:pPr>
          </w:p>
          <w:p w:rsidR="00046DD2" w:rsidRPr="002E535E" w:rsidRDefault="00046DD2" w:rsidP="00046DD2">
            <w:pPr>
              <w:pStyle w:val="Default"/>
              <w:jc w:val="both"/>
              <w:rPr>
                <w:rFonts w:ascii="Verdana" w:hAnsi="Verdana"/>
                <w:color w:val="auto"/>
                <w:sz w:val="18"/>
                <w:szCs w:val="18"/>
              </w:rPr>
            </w:pPr>
            <w:r w:rsidRPr="002E535E">
              <w:rPr>
                <w:rFonts w:ascii="Verdana" w:hAnsi="Verdana"/>
                <w:color w:val="auto"/>
                <w:sz w:val="18"/>
                <w:szCs w:val="18"/>
              </w:rPr>
              <w:t xml:space="preserve">Hay comités de cuencas establecidos. Se ha trabajado en una propuesta de actualización de </w:t>
            </w:r>
            <w:smartTag w:uri="urn:schemas-microsoft-com:office:smarttags" w:element="PersonName">
              <w:smartTagPr>
                <w:attr w:name="ProductID" w:val="la Ley"/>
              </w:smartTagPr>
              <w:r w:rsidRPr="002E535E">
                <w:rPr>
                  <w:rFonts w:ascii="Verdana" w:hAnsi="Verdana"/>
                  <w:color w:val="auto"/>
                  <w:sz w:val="18"/>
                  <w:szCs w:val="18"/>
                </w:rPr>
                <w:t>la Ley</w:t>
              </w:r>
            </w:smartTag>
            <w:r w:rsidRPr="002E535E">
              <w:rPr>
                <w:rFonts w:ascii="Verdana" w:hAnsi="Verdana"/>
                <w:color w:val="auto"/>
                <w:sz w:val="18"/>
                <w:szCs w:val="18"/>
              </w:rPr>
              <w:t xml:space="preserve"> 35 de 22 de septiembre de 1966, Ley de Aguas, la cual toma en cuenta el manejo integrado de cuencas. Se ha fortalecido la gestión administrativa a través de la creación de </w:t>
            </w:r>
            <w:smartTag w:uri="urn:schemas-microsoft-com:office:smarttags" w:element="PersonName">
              <w:smartTagPr>
                <w:attr w:name="ProductID" w:val="100 metros"/>
              </w:smartTagPr>
              <w:smartTag w:uri="urn:schemas-microsoft-com:office:smarttags" w:element="PersonName">
                <w:smartTagPr>
                  <w:attr w:name="ProductID" w:val="la Direcci￳n"/>
                </w:smartTagPr>
                <w:r w:rsidRPr="002E535E">
                  <w:rPr>
                    <w:rFonts w:ascii="Verdana" w:hAnsi="Verdana"/>
                    <w:color w:val="auto"/>
                    <w:sz w:val="18"/>
                    <w:szCs w:val="18"/>
                  </w:rPr>
                  <w:t>la Dirección</w:t>
                </w:r>
              </w:smartTag>
              <w:r w:rsidRPr="002E535E">
                <w:rPr>
                  <w:rFonts w:ascii="Verdana" w:hAnsi="Verdana"/>
                  <w:color w:val="auto"/>
                  <w:sz w:val="18"/>
                  <w:szCs w:val="18"/>
                </w:rPr>
                <w:t xml:space="preserve"> Nacional</w:t>
              </w:r>
            </w:smartTag>
            <w:r w:rsidRPr="002E535E">
              <w:rPr>
                <w:rFonts w:ascii="Verdana" w:hAnsi="Verdana"/>
                <w:color w:val="auto"/>
                <w:sz w:val="18"/>
                <w:szCs w:val="18"/>
              </w:rPr>
              <w:t xml:space="preserve"> de Gestión Integrada de los Recursos Hídricos dentro de </w:t>
            </w:r>
            <w:smartTag w:uri="urn:schemas-microsoft-com:office:smarttags" w:element="PersonName">
              <w:smartTagPr>
                <w:attr w:name="ProductID" w:val="la ANAM"/>
              </w:smartTagPr>
              <w:r w:rsidRPr="002E535E">
                <w:rPr>
                  <w:rFonts w:ascii="Verdana" w:hAnsi="Verdana"/>
                  <w:color w:val="auto"/>
                  <w:sz w:val="18"/>
                  <w:szCs w:val="18"/>
                </w:rPr>
                <w:t>la ANAM</w:t>
              </w:r>
            </w:smartTag>
            <w:r w:rsidRPr="002E535E">
              <w:rPr>
                <w:rFonts w:ascii="Verdana" w:hAnsi="Verdana"/>
                <w:color w:val="auto"/>
                <w:sz w:val="18"/>
                <w:szCs w:val="18"/>
              </w:rPr>
              <w:t xml:space="preserve"> (2006). Se llevó a cabo el Plan Indicativo General de Ordenamiento Territorial (2005) para todo el país. Este plan sirve de base para la integración de la gestión de las áreas protegidas. Por su parte, en noviembre del 2006 fue sancionada </w:t>
            </w:r>
            <w:smartTag w:uri="urn:schemas-microsoft-com:office:smarttags" w:element="PersonName">
              <w:smartTagPr>
                <w:attr w:name="ProductID" w:val="la Ley"/>
              </w:smartTagPr>
              <w:r w:rsidRPr="002E535E">
                <w:rPr>
                  <w:rFonts w:ascii="Verdana" w:hAnsi="Verdana"/>
                  <w:color w:val="auto"/>
                  <w:sz w:val="18"/>
                  <w:szCs w:val="18"/>
                </w:rPr>
                <w:t>la Ley</w:t>
              </w:r>
            </w:smartTag>
            <w:r w:rsidRPr="002E535E">
              <w:rPr>
                <w:rFonts w:ascii="Verdana" w:hAnsi="Verdana"/>
                <w:color w:val="auto"/>
                <w:sz w:val="18"/>
                <w:szCs w:val="18"/>
              </w:rPr>
              <w:t xml:space="preserve"> que crea </w:t>
            </w:r>
            <w:smartTag w:uri="urn:schemas-microsoft-com:office:smarttags" w:element="PersonName">
              <w:smartTagPr>
                <w:attr w:name="ProductID" w:val="la Autoridad"/>
              </w:smartTagPr>
              <w:r w:rsidRPr="002E535E">
                <w:rPr>
                  <w:rFonts w:ascii="Verdana" w:hAnsi="Verdana"/>
                  <w:color w:val="auto"/>
                  <w:sz w:val="18"/>
                  <w:szCs w:val="18"/>
                </w:rPr>
                <w:t>la Autoridad</w:t>
              </w:r>
            </w:smartTag>
            <w:r w:rsidRPr="002E535E">
              <w:rPr>
                <w:rFonts w:ascii="Verdana" w:hAnsi="Verdana"/>
                <w:color w:val="auto"/>
                <w:sz w:val="18"/>
                <w:szCs w:val="18"/>
              </w:rPr>
              <w:t xml:space="preserve"> de los Recursos Acuáticos de Panamá (ARAP). La nueva Autoridad </w:t>
            </w:r>
            <w:r>
              <w:rPr>
                <w:rFonts w:ascii="Verdana" w:hAnsi="Verdana"/>
                <w:color w:val="auto"/>
                <w:sz w:val="18"/>
                <w:szCs w:val="18"/>
              </w:rPr>
              <w:t xml:space="preserve">es </w:t>
            </w:r>
            <w:r w:rsidRPr="002E535E">
              <w:rPr>
                <w:rFonts w:ascii="Verdana" w:hAnsi="Verdana"/>
                <w:color w:val="auto"/>
                <w:sz w:val="18"/>
                <w:szCs w:val="18"/>
              </w:rPr>
              <w:t xml:space="preserve">la entidad rectora del Estado encargada de asegurar el cumplimiento y la aplicación de las leyes y los reglamentos en materia de recursos acuáticos, así como las políticas nacionales de pesca y acuicultura que adopte el Órgano Ejecutivo. Según dispone la norma, la nueva Autoridad tiene como objetivos administrar, fomentar, promover, desarrollar, proyectar y aplicar políticas, estrategias, normas legales y reglamentarias que estén relacionadas con las actividades de pesca, acuicultura, el manejo marino-costero y las actividades conexas. También tendrá entre sus objetivos coordinar sus actividades con todas la instituciones y autoridades vinculadas a la pesca, la acuicultura y el manejo marino-costero, existentes o que se establezcan en el futuro. A </w:t>
            </w:r>
            <w:smartTag w:uri="urn:schemas-microsoft-com:office:smarttags" w:element="PersonName">
              <w:smartTagPr>
                <w:attr w:name="ProductID" w:val="la Autoridad"/>
              </w:smartTagPr>
              <w:r w:rsidRPr="002E535E">
                <w:rPr>
                  <w:rFonts w:ascii="Verdana" w:hAnsi="Verdana"/>
                  <w:color w:val="auto"/>
                  <w:sz w:val="18"/>
                  <w:szCs w:val="18"/>
                </w:rPr>
                <w:t>la Autoridad</w:t>
              </w:r>
            </w:smartTag>
            <w:r w:rsidRPr="002E535E">
              <w:rPr>
                <w:rFonts w:ascii="Verdana" w:hAnsi="Verdana"/>
                <w:color w:val="auto"/>
                <w:sz w:val="18"/>
                <w:szCs w:val="18"/>
              </w:rPr>
              <w:t>, le corresponderá autorizar el ejercicio de actividades de pesca y acuicultura, así como autorizar las concesiones acuáticas, las cuales se otorgarían hasta por un período de veinte años prorrogables.</w:t>
            </w:r>
          </w:p>
          <w:p w:rsidR="00046DD2" w:rsidRPr="002E535E" w:rsidRDefault="00046DD2" w:rsidP="00046DD2">
            <w:pPr>
              <w:pStyle w:val="Default"/>
              <w:jc w:val="both"/>
              <w:rPr>
                <w:rFonts w:ascii="Verdana" w:hAnsi="Verdana"/>
                <w:color w:val="auto"/>
                <w:sz w:val="18"/>
                <w:szCs w:val="18"/>
              </w:rPr>
            </w:pPr>
          </w:p>
          <w:p w:rsidR="00046DD2" w:rsidRPr="002E535E" w:rsidRDefault="00046DD2" w:rsidP="00046DD2">
            <w:pPr>
              <w:widowControl w:val="0"/>
              <w:autoSpaceDE w:val="0"/>
              <w:autoSpaceDN w:val="0"/>
              <w:spacing w:before="36"/>
              <w:jc w:val="both"/>
              <w:rPr>
                <w:rFonts w:ascii="Verdana" w:hAnsi="Verdana"/>
                <w:sz w:val="18"/>
                <w:szCs w:val="18"/>
                <w:lang w:val="es-ES_tradnl"/>
              </w:rPr>
            </w:pPr>
            <w:r w:rsidRPr="002E535E">
              <w:rPr>
                <w:rFonts w:ascii="Verdana" w:hAnsi="Verdana"/>
                <w:sz w:val="18"/>
                <w:szCs w:val="18"/>
                <w:lang w:val="es-ES_tradnl"/>
              </w:rPr>
              <w:t xml:space="preserve">Se realizó el primer Programa Trienal de Normas y producto de ello, se cuenta con la norma de Calidad de Aguas Marina Costera y la norma de Calidad de Aguas Continentales con y sin contacto directo, ya elaboradas. Del segundo Programa Trienal de Normas, </w:t>
            </w:r>
            <w:smartTag w:uri="urn:schemas-microsoft-com:office:smarttags" w:element="PersonName">
              <w:smartTagPr>
                <w:attr w:name="ProductID" w:val="La Norma"/>
              </w:smartTagPr>
              <w:r w:rsidRPr="002E535E">
                <w:rPr>
                  <w:rFonts w:ascii="Verdana" w:hAnsi="Verdana"/>
                  <w:sz w:val="18"/>
                  <w:szCs w:val="18"/>
                  <w:lang w:val="es-ES_tradnl"/>
                </w:rPr>
                <w:t>la Norma</w:t>
              </w:r>
            </w:smartTag>
            <w:r w:rsidRPr="002E535E">
              <w:rPr>
                <w:rFonts w:ascii="Verdana" w:hAnsi="Verdana"/>
                <w:sz w:val="18"/>
                <w:szCs w:val="18"/>
                <w:lang w:val="es-ES_tradnl"/>
              </w:rPr>
              <w:t xml:space="preserve"> de Descarga de Beneficio de Café y </w:t>
            </w:r>
            <w:smartTag w:uri="urn:schemas-microsoft-com:office:smarttags" w:element="PersonName">
              <w:smartTagPr>
                <w:attr w:name="ProductID" w:val="La Norma"/>
              </w:smartTagPr>
              <w:r w:rsidRPr="002E535E">
                <w:rPr>
                  <w:rFonts w:ascii="Verdana" w:hAnsi="Verdana"/>
                  <w:sz w:val="18"/>
                  <w:szCs w:val="18"/>
                  <w:lang w:val="es-ES_tradnl"/>
                </w:rPr>
                <w:t>la Norma</w:t>
              </w:r>
            </w:smartTag>
            <w:r w:rsidRPr="002E535E">
              <w:rPr>
                <w:rFonts w:ascii="Verdana" w:hAnsi="Verdana"/>
                <w:sz w:val="18"/>
                <w:szCs w:val="18"/>
                <w:lang w:val="es-ES_tradnl"/>
              </w:rPr>
              <w:t xml:space="preserve"> de Calidad de Aguas Naturales se encuentran en su etapa final de elaboración.</w:t>
            </w:r>
          </w:p>
          <w:p w:rsidR="00046DD2" w:rsidRPr="002E535E" w:rsidRDefault="00046DD2" w:rsidP="00046DD2">
            <w:pPr>
              <w:widowControl w:val="0"/>
              <w:autoSpaceDE w:val="0"/>
              <w:autoSpaceDN w:val="0"/>
              <w:spacing w:before="180"/>
              <w:jc w:val="both"/>
              <w:rPr>
                <w:rFonts w:ascii="Verdana" w:hAnsi="Verdana"/>
                <w:sz w:val="18"/>
                <w:szCs w:val="18"/>
                <w:lang w:val="es-ES_tradnl"/>
              </w:rPr>
            </w:pPr>
            <w:r w:rsidRPr="002E535E">
              <w:rPr>
                <w:rFonts w:ascii="Verdana" w:hAnsi="Verdana"/>
                <w:spacing w:val="3"/>
                <w:sz w:val="18"/>
                <w:szCs w:val="18"/>
                <w:lang w:val="es-ES_tradnl"/>
              </w:rPr>
              <w:t xml:space="preserve">Se ha elaborado el Reglamentado </w:t>
            </w:r>
            <w:smartTag w:uri="urn:schemas-microsoft-com:office:smarttags" w:element="PersonName">
              <w:smartTagPr>
                <w:attr w:name="ProductID" w:val="la Ley"/>
              </w:smartTagPr>
              <w:r w:rsidRPr="002E535E">
                <w:rPr>
                  <w:rFonts w:ascii="Verdana" w:hAnsi="Verdana"/>
                  <w:spacing w:val="3"/>
                  <w:sz w:val="18"/>
                  <w:szCs w:val="18"/>
                  <w:lang w:val="es-ES_tradnl"/>
                </w:rPr>
                <w:t>la Ley</w:t>
              </w:r>
            </w:smartTag>
            <w:r w:rsidRPr="002E535E">
              <w:rPr>
                <w:rFonts w:ascii="Verdana" w:hAnsi="Verdana"/>
                <w:spacing w:val="3"/>
                <w:sz w:val="18"/>
                <w:szCs w:val="18"/>
                <w:lang w:val="es-ES_tradnl"/>
              </w:rPr>
              <w:t xml:space="preserve"> 44 de Cuencas Hidrográficas y se ha creado el Laboratorio de Calidad </w:t>
            </w:r>
            <w:r w:rsidRPr="002E535E">
              <w:rPr>
                <w:rFonts w:ascii="Verdana" w:hAnsi="Verdana"/>
                <w:spacing w:val="5"/>
                <w:sz w:val="18"/>
                <w:szCs w:val="18"/>
                <w:lang w:val="es-ES_tradnl"/>
              </w:rPr>
              <w:t xml:space="preserve">Ambiental en el año 2002. Se diseñó un Programa de Seguimiento, Vigilancia y Control Ambiental para las Principales Megafuentes en Panamá aprobado en el 2006, que permitirá agilizar el proceso de seguimiento, </w:t>
            </w:r>
            <w:r w:rsidRPr="002E535E">
              <w:rPr>
                <w:rFonts w:ascii="Verdana" w:hAnsi="Verdana"/>
                <w:spacing w:val="2"/>
                <w:sz w:val="18"/>
                <w:szCs w:val="18"/>
                <w:lang w:val="es-ES_tradnl"/>
              </w:rPr>
              <w:t xml:space="preserve">vigilancia y control ambiental de las principales actividades emisoras de contaminantes y de los instrumentos de </w:t>
            </w:r>
            <w:r w:rsidRPr="002E535E">
              <w:rPr>
                <w:rFonts w:ascii="Verdana" w:hAnsi="Verdana"/>
                <w:sz w:val="18"/>
                <w:szCs w:val="18"/>
                <w:lang w:val="es-ES_tradnl"/>
              </w:rPr>
              <w:t>gestión ambiental aplicables. De igual manera se estableció los parámetros para la caracterización y adecuación a los reglamentos técnicos para descarga de aguas residuales.</w:t>
            </w:r>
          </w:p>
          <w:p w:rsidR="00046DD2" w:rsidRPr="002E535E" w:rsidRDefault="00046DD2" w:rsidP="00046DD2">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En ejecución, se encuentra el Proyecto Saneamiento de </w:t>
            </w:r>
            <w:smartTag w:uri="urn:schemas-microsoft-com:office:smarttags" w:element="PersonName">
              <w:smartTagPr>
                <w:attr w:name="ProductID" w:val="la Bah￭a"/>
              </w:smartTagPr>
              <w:r w:rsidRPr="002E535E">
                <w:rPr>
                  <w:rFonts w:ascii="Verdana" w:hAnsi="Verdana"/>
                  <w:spacing w:val="2"/>
                  <w:sz w:val="18"/>
                  <w:szCs w:val="18"/>
                  <w:lang w:val="es-ES_tradnl"/>
                </w:rPr>
                <w:t>la Bahía</w:t>
              </w:r>
            </w:smartTag>
            <w:r w:rsidRPr="002E535E">
              <w:rPr>
                <w:rFonts w:ascii="Verdana" w:hAnsi="Verdana"/>
                <w:spacing w:val="2"/>
                <w:sz w:val="18"/>
                <w:szCs w:val="18"/>
                <w:lang w:val="es-ES_tradnl"/>
              </w:rPr>
              <w:t xml:space="preserve"> de Panamá, a cargo de una unidad coordinadora </w:t>
            </w:r>
            <w:r w:rsidRPr="002E535E">
              <w:rPr>
                <w:rFonts w:ascii="Verdana" w:hAnsi="Verdana"/>
                <w:spacing w:val="5"/>
                <w:sz w:val="18"/>
                <w:szCs w:val="18"/>
                <w:lang w:val="es-ES_tradnl"/>
              </w:rPr>
              <w:t xml:space="preserve">adscrita al Ministerio de Salud, en la que participan el Instituto de Acueductos y Alcantarillados Nacionales </w:t>
            </w:r>
            <w:r w:rsidRPr="002E535E">
              <w:rPr>
                <w:rFonts w:ascii="Verdana" w:hAnsi="Verdana"/>
                <w:sz w:val="18"/>
                <w:szCs w:val="18"/>
                <w:lang w:val="es-ES_tradnl"/>
              </w:rPr>
              <w:t xml:space="preserve">(IDAAN), </w:t>
            </w:r>
            <w:smartTag w:uri="urn:schemas-microsoft-com:office:smarttags" w:element="PersonName">
              <w:smartTagPr>
                <w:attr w:name="ProductID" w:val="la Autoridad Nacional"/>
              </w:smartTagPr>
              <w:r w:rsidRPr="002E535E">
                <w:rPr>
                  <w:rFonts w:ascii="Verdana" w:hAnsi="Verdana"/>
                  <w:sz w:val="18"/>
                  <w:szCs w:val="18"/>
                  <w:lang w:val="es-ES_tradnl"/>
                </w:rPr>
                <w:t>la Autoridad Nacional</w:t>
              </w:r>
            </w:smartTag>
            <w:r w:rsidRPr="002E535E">
              <w:rPr>
                <w:rFonts w:ascii="Verdana" w:hAnsi="Verdana"/>
                <w:sz w:val="18"/>
                <w:szCs w:val="18"/>
                <w:lang w:val="es-ES_tradnl"/>
              </w:rPr>
              <w:t xml:space="preserve"> del Ambiente (ANAM), el Ministerio de Obras Públicas (MOP), el Ministerio de </w:t>
            </w:r>
            <w:r w:rsidRPr="002E535E">
              <w:rPr>
                <w:rFonts w:ascii="Verdana" w:hAnsi="Verdana"/>
                <w:spacing w:val="1"/>
                <w:sz w:val="18"/>
                <w:szCs w:val="18"/>
                <w:lang w:val="es-ES_tradnl"/>
              </w:rPr>
              <w:t xml:space="preserve">Economía y Finanzas (MEF) y el Municipio de Panamá. El costo total estimado de la obra asciende a 320 millones </w:t>
            </w:r>
            <w:r w:rsidRPr="002E535E">
              <w:rPr>
                <w:rFonts w:ascii="Verdana" w:hAnsi="Verdana"/>
                <w:sz w:val="18"/>
                <w:szCs w:val="18"/>
                <w:lang w:val="es-ES_tradnl"/>
              </w:rPr>
              <w:t>de dólares.</w:t>
            </w:r>
          </w:p>
          <w:p w:rsidR="00046DD2" w:rsidRPr="002E535E" w:rsidRDefault="00046DD2" w:rsidP="00046DD2">
            <w:pPr>
              <w:widowControl w:val="0"/>
              <w:autoSpaceDE w:val="0"/>
              <w:autoSpaceDN w:val="0"/>
              <w:spacing w:before="144"/>
              <w:jc w:val="both"/>
              <w:rPr>
                <w:rFonts w:ascii="Verdana" w:hAnsi="Verdana"/>
                <w:sz w:val="18"/>
                <w:szCs w:val="18"/>
                <w:lang w:val="es-ES_tradnl"/>
              </w:rPr>
            </w:pPr>
            <w:r w:rsidRPr="002E535E">
              <w:rPr>
                <w:rFonts w:ascii="Verdana" w:hAnsi="Verdana"/>
                <w:sz w:val="18"/>
                <w:szCs w:val="18"/>
                <w:lang w:val="es-ES_tradnl"/>
              </w:rPr>
              <w:t>Se cuenta con un catastro de las Fuentes de Contaminación de los Proyectos de Plantas Potabilizadoras de Pacora, Farallón, Región Mesoriental de Azuero, Chame, Bejuco y Coronado, Línea paralela de Chilibre, Toma de agua de Sonó, IDAAN y se ha diseñado la red de monitoreo para el Río Caimito y Río Chiriquí, con mapas temáticos de las fuentes de contaminación de agua, puntos de toma de agua y base de datos que contiene la red de monitoreo.</w:t>
            </w:r>
          </w:p>
          <w:p w:rsidR="00046DD2" w:rsidRPr="002E535E" w:rsidRDefault="00046DD2" w:rsidP="00046DD2">
            <w:pPr>
              <w:widowControl w:val="0"/>
              <w:autoSpaceDE w:val="0"/>
              <w:autoSpaceDN w:val="0"/>
              <w:spacing w:before="216"/>
              <w:jc w:val="both"/>
              <w:rPr>
                <w:rFonts w:ascii="Verdana" w:hAnsi="Verdana"/>
                <w:sz w:val="18"/>
                <w:szCs w:val="18"/>
                <w:lang w:val="es-ES_tradnl"/>
              </w:rPr>
            </w:pPr>
            <w:r w:rsidRPr="002E535E">
              <w:rPr>
                <w:rFonts w:ascii="Verdana" w:hAnsi="Verdana"/>
                <w:spacing w:val="2"/>
                <w:sz w:val="18"/>
                <w:szCs w:val="18"/>
                <w:lang w:val="es-ES_tradnl"/>
              </w:rPr>
              <w:t xml:space="preserve">En el año 2005 se elaboraron las Guías de Prevención de </w:t>
            </w:r>
            <w:smartTag w:uri="urn:schemas-microsoft-com:office:smarttags" w:element="PersonName">
              <w:smartTagPr>
                <w:attr w:name="ProductID" w:val="la Contaminaci￳n"/>
              </w:smartTagPr>
              <w:r w:rsidRPr="002E535E">
                <w:rPr>
                  <w:rFonts w:ascii="Verdana" w:hAnsi="Verdana"/>
                  <w:spacing w:val="2"/>
                  <w:sz w:val="18"/>
                  <w:szCs w:val="18"/>
                  <w:lang w:val="es-ES_tradnl"/>
                </w:rPr>
                <w:t>la Contaminación</w:t>
              </w:r>
            </w:smartTag>
            <w:r w:rsidRPr="002E535E">
              <w:rPr>
                <w:rFonts w:ascii="Verdana" w:hAnsi="Verdana"/>
                <w:spacing w:val="2"/>
                <w:sz w:val="18"/>
                <w:szCs w:val="18"/>
                <w:lang w:val="es-ES_tradnl"/>
              </w:rPr>
              <w:t xml:space="preserve"> del Recurso Hídrico para los sectores </w:t>
            </w:r>
            <w:r w:rsidRPr="002E535E">
              <w:rPr>
                <w:rFonts w:ascii="Verdana" w:hAnsi="Verdana"/>
                <w:sz w:val="18"/>
                <w:szCs w:val="18"/>
                <w:lang w:val="es-ES_tradnl"/>
              </w:rPr>
              <w:t>minería no metálica, tenerías y hospitales, con la participación de 15 empresas de estos sectores.</w:t>
            </w:r>
          </w:p>
          <w:p w:rsidR="00046DD2" w:rsidRPr="002E535E" w:rsidRDefault="00046DD2" w:rsidP="00046DD2">
            <w:pPr>
              <w:widowControl w:val="0"/>
              <w:autoSpaceDE w:val="0"/>
              <w:autoSpaceDN w:val="0"/>
              <w:spacing w:before="180"/>
              <w:jc w:val="both"/>
              <w:rPr>
                <w:rFonts w:ascii="Verdana" w:hAnsi="Verdana"/>
                <w:sz w:val="18"/>
                <w:szCs w:val="18"/>
                <w:lang w:val="es-ES_tradnl"/>
              </w:rPr>
            </w:pPr>
            <w:r w:rsidRPr="002E535E">
              <w:rPr>
                <w:rFonts w:ascii="Verdana" w:hAnsi="Verdana"/>
                <w:spacing w:val="1"/>
                <w:sz w:val="18"/>
                <w:szCs w:val="18"/>
                <w:lang w:val="es-ES_tradnl"/>
              </w:rPr>
              <w:t xml:space="preserve">Adicionalmente, se ha elaborado el estudio de Catastro de las Principales Fuentes de Contaminación en los Distritos </w:t>
            </w:r>
            <w:r w:rsidRPr="002E535E">
              <w:rPr>
                <w:rFonts w:ascii="Verdana" w:hAnsi="Verdana"/>
                <w:sz w:val="18"/>
                <w:szCs w:val="18"/>
                <w:lang w:val="es-ES_tradnl"/>
              </w:rPr>
              <w:t xml:space="preserve">de Panamá, Chorrera y San Miguelito y se ejecuta desde el año 2002 de un programa de Monitoreo de </w:t>
            </w:r>
            <w:smartTag w:uri="urn:schemas-microsoft-com:office:smarttags" w:element="PersonName">
              <w:smartTagPr>
                <w:attr w:name="ProductID" w:val="la Calidad"/>
              </w:smartTagPr>
              <w:r w:rsidRPr="002E535E">
                <w:rPr>
                  <w:rFonts w:ascii="Verdana" w:hAnsi="Verdana"/>
                  <w:sz w:val="18"/>
                  <w:szCs w:val="18"/>
                  <w:lang w:val="es-ES_tradnl"/>
                </w:rPr>
                <w:t>la Calidad</w:t>
              </w:r>
            </w:smartTag>
            <w:r w:rsidRPr="002E535E">
              <w:rPr>
                <w:rFonts w:ascii="Verdana" w:hAnsi="Verdana"/>
                <w:sz w:val="18"/>
                <w:szCs w:val="18"/>
                <w:lang w:val="es-ES_tradnl"/>
              </w:rPr>
              <w:t xml:space="preserve"> del </w:t>
            </w:r>
            <w:r w:rsidRPr="002E535E">
              <w:rPr>
                <w:rFonts w:ascii="Verdana" w:hAnsi="Verdana"/>
                <w:spacing w:val="3"/>
                <w:sz w:val="18"/>
                <w:szCs w:val="18"/>
                <w:lang w:val="es-ES_tradnl"/>
              </w:rPr>
              <w:t xml:space="preserve">Agua en las principales cuencas del país, ampliando el número de cuencas y ríos monitoreados (14 cuencas en </w:t>
            </w:r>
            <w:smartTag w:uri="urn:schemas-microsoft-com:office:smarttags" w:element="PersonName">
              <w:smartTagPr>
                <w:attr w:name="ProductID" w:val="la Provincia"/>
              </w:smartTagPr>
              <w:r w:rsidRPr="002E535E">
                <w:rPr>
                  <w:rFonts w:ascii="Verdana" w:hAnsi="Verdana"/>
                  <w:spacing w:val="3"/>
                  <w:sz w:val="18"/>
                  <w:szCs w:val="18"/>
                  <w:lang w:val="es-ES_tradnl"/>
                </w:rPr>
                <w:t xml:space="preserve">la </w:t>
              </w:r>
              <w:r w:rsidRPr="002E535E">
                <w:rPr>
                  <w:rFonts w:ascii="Verdana" w:hAnsi="Verdana"/>
                  <w:sz w:val="18"/>
                  <w:szCs w:val="18"/>
                  <w:lang w:val="es-ES_tradnl"/>
                </w:rPr>
                <w:t>Provincia</w:t>
              </w:r>
            </w:smartTag>
            <w:r w:rsidRPr="002E535E">
              <w:rPr>
                <w:rFonts w:ascii="Verdana" w:hAnsi="Verdana"/>
                <w:sz w:val="18"/>
                <w:szCs w:val="18"/>
                <w:lang w:val="es-ES_tradnl"/>
              </w:rPr>
              <w:t xml:space="preserve"> de Panamá a 33 cuencas a nivel nacional).</w:t>
            </w:r>
          </w:p>
          <w:p w:rsidR="00046DD2" w:rsidRPr="002E535E" w:rsidRDefault="00046DD2" w:rsidP="00046DD2">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En el 2005 y </w:t>
            </w:r>
            <w:smartTag w:uri="urn:schemas-microsoft-com:office:smarttags" w:element="metricconverter">
              <w:smartTagPr>
                <w:attr w:name="ProductID" w:val="2006 ha"/>
              </w:smartTagPr>
              <w:r w:rsidRPr="002E535E">
                <w:rPr>
                  <w:rFonts w:ascii="Verdana" w:hAnsi="Verdana"/>
                  <w:spacing w:val="2"/>
                  <w:sz w:val="18"/>
                  <w:szCs w:val="18"/>
                  <w:lang w:val="es-ES_tradnl"/>
                </w:rPr>
                <w:t>2006 ha</w:t>
              </w:r>
            </w:smartTag>
            <w:r w:rsidRPr="002E535E">
              <w:rPr>
                <w:rFonts w:ascii="Verdana" w:hAnsi="Verdana"/>
                <w:spacing w:val="2"/>
                <w:sz w:val="18"/>
                <w:szCs w:val="18"/>
                <w:lang w:val="es-ES_tradnl"/>
              </w:rPr>
              <w:t xml:space="preserve"> aumentado la capacidad analítica del laboratorio de calidad de agua de ANAM, llevando a cabo alrededor de 5060 análisis </w:t>
            </w:r>
            <w:r w:rsidRPr="002E535E">
              <w:rPr>
                <w:rFonts w:ascii="Verdana" w:hAnsi="Verdana"/>
                <w:sz w:val="18"/>
                <w:szCs w:val="18"/>
                <w:lang w:val="es-ES_tradnl"/>
              </w:rPr>
              <w:t xml:space="preserve">de calidad de agua a nivel nacional, producto de ello se han elaborado y distribuidos el primer Informe de Monitoreo de </w:t>
            </w:r>
            <w:smartTag w:uri="urn:schemas-microsoft-com:office:smarttags" w:element="PersonName">
              <w:smartTagPr>
                <w:attr w:name="ProductID" w:val="la Calidad"/>
              </w:smartTagPr>
              <w:r w:rsidRPr="002E535E">
                <w:rPr>
                  <w:rFonts w:ascii="Verdana" w:hAnsi="Verdana"/>
                  <w:sz w:val="18"/>
                  <w:szCs w:val="18"/>
                  <w:lang w:val="es-ES_tradnl"/>
                </w:rPr>
                <w:t>la Calidad</w:t>
              </w:r>
            </w:smartTag>
            <w:r w:rsidRPr="002E535E">
              <w:rPr>
                <w:rFonts w:ascii="Verdana" w:hAnsi="Verdana"/>
                <w:sz w:val="18"/>
                <w:szCs w:val="18"/>
                <w:lang w:val="es-ES_tradnl"/>
              </w:rPr>
              <w:t xml:space="preserve"> de las Aguas 2002 – 2003 y Segundo Informe de Monitoreo de </w:t>
            </w:r>
            <w:smartTag w:uri="urn:schemas-microsoft-com:office:smarttags" w:element="PersonName">
              <w:smartTagPr>
                <w:attr w:name="ProductID" w:val="la Calidad"/>
              </w:smartTagPr>
              <w:r w:rsidRPr="002E535E">
                <w:rPr>
                  <w:rFonts w:ascii="Verdana" w:hAnsi="Verdana"/>
                  <w:sz w:val="18"/>
                  <w:szCs w:val="18"/>
                  <w:lang w:val="es-ES_tradnl"/>
                </w:rPr>
                <w:t>la Calidad</w:t>
              </w:r>
            </w:smartTag>
            <w:r w:rsidRPr="002E535E">
              <w:rPr>
                <w:rFonts w:ascii="Verdana" w:hAnsi="Verdana"/>
                <w:sz w:val="18"/>
                <w:szCs w:val="18"/>
                <w:lang w:val="es-ES_tradnl"/>
              </w:rPr>
              <w:t xml:space="preserve"> del Agua 2004 – 2005.</w:t>
            </w:r>
          </w:p>
          <w:p w:rsidR="00046DD2" w:rsidRPr="002E535E" w:rsidRDefault="00046DD2" w:rsidP="00046DD2">
            <w:pPr>
              <w:spacing w:before="60" w:after="60"/>
              <w:jc w:val="both"/>
              <w:rPr>
                <w:rFonts w:ascii="Verdana" w:hAnsi="Verdana"/>
                <w:sz w:val="18"/>
                <w:szCs w:val="18"/>
                <w:lang w:val="es-ES_tradnl"/>
              </w:rPr>
            </w:pPr>
          </w:p>
          <w:p w:rsidR="00A16A81" w:rsidRDefault="00046DD2" w:rsidP="00046DD2">
            <w:pPr>
              <w:spacing w:before="60" w:after="60"/>
              <w:jc w:val="both"/>
              <w:rPr>
                <w:rFonts w:ascii="Verdana" w:hAnsi="Verdana"/>
                <w:bCs/>
                <w:sz w:val="18"/>
                <w:szCs w:val="20"/>
                <w:lang w:val="es-ES_tradnl"/>
              </w:rPr>
            </w:pPr>
            <w:r w:rsidRPr="002E535E">
              <w:rPr>
                <w:rFonts w:ascii="Verdana" w:eastAsia="Times New Roman" w:hAnsi="Verdana" w:cs="Arial"/>
                <w:sz w:val="18"/>
                <w:szCs w:val="18"/>
                <w:lang w:val="es-ES_tradnl"/>
              </w:rPr>
              <w:t>Se han autorizado al menos 10 laboratorio para el análisis de aguas residuales y se encuentran en proceso la acreditación de laboratorios según ISO-17025. El Consejo Nacional de Acreditación es la institución encargada de este proceso.</w:t>
            </w:r>
          </w:p>
          <w:p w:rsidR="00621F43" w:rsidRPr="002E535E" w:rsidRDefault="00621F43" w:rsidP="00A16A81">
            <w:pPr>
              <w:spacing w:before="60" w:after="60"/>
              <w:jc w:val="both"/>
              <w:rPr>
                <w:rFonts w:ascii="Verdana" w:hAnsi="Verdana"/>
                <w:bCs/>
                <w:sz w:val="18"/>
                <w:szCs w:val="20"/>
                <w:lang w:val="es-ES_tradnl"/>
              </w:rPr>
            </w:pPr>
          </w:p>
          <w:p w:rsidR="00621F43" w:rsidRDefault="00A16A81" w:rsidP="001B511C">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w:t>
            </w:r>
            <w:r w:rsidR="00827205">
              <w:rPr>
                <w:rFonts w:ascii="Verdana" w:hAnsi="Verdana"/>
                <w:bCs/>
                <w:sz w:val="18"/>
                <w:szCs w:val="20"/>
                <w:lang w:val="es-ES_tradnl"/>
              </w:rPr>
              <w:t xml:space="preserve"> plan estratégico del Convenio. </w:t>
            </w:r>
            <w:r w:rsidR="00827205" w:rsidRPr="00827205">
              <w:rPr>
                <w:rFonts w:ascii="Verdana" w:hAnsi="Verdana"/>
                <w:sz w:val="18"/>
                <w:szCs w:val="18"/>
                <w:lang w:val="es-PA"/>
              </w:rPr>
              <w:t xml:space="preserve">Las acciones propuestas contribuyen al cumplimiento de las siguientes metas del Plan estratégico: 1. </w:t>
            </w:r>
            <w:r w:rsidR="00827205" w:rsidRPr="00827205">
              <w:rPr>
                <w:rFonts w:ascii="Verdana" w:hAnsi="Verdana" w:cs="Arial"/>
                <w:color w:val="000000"/>
                <w:sz w:val="18"/>
                <w:szCs w:val="18"/>
                <w:lang w:val="es-PA"/>
              </w:rPr>
              <w:t xml:space="preserve">Reducir el ritmo de pérdida de los componentes de la diversidad biológica, en particular: (a) biomas, hábitat y ecosistemas; (b) especies y poblaciones y; (c) diversidad genética;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r w:rsidR="001B511C">
              <w:rPr>
                <w:rFonts w:ascii="Verdana" w:hAnsi="Verdana" w:cs="Arial"/>
                <w:color w:val="000000"/>
                <w:sz w:val="18"/>
                <w:szCs w:val="18"/>
                <w:lang w:val="es-PA"/>
              </w:rPr>
              <w:t xml:space="preserve">                                                                                           </w:t>
            </w:r>
          </w:p>
          <w:p w:rsidR="00621F43" w:rsidRDefault="00621F43" w:rsidP="001B511C">
            <w:pPr>
              <w:jc w:val="both"/>
              <w:rPr>
                <w:rFonts w:ascii="Verdana" w:hAnsi="Verdana" w:cs="Arial"/>
                <w:color w:val="000000"/>
                <w:sz w:val="18"/>
                <w:szCs w:val="18"/>
                <w:lang w:val="es-PA"/>
              </w:rPr>
            </w:pPr>
          </w:p>
          <w:p w:rsidR="00A16A81" w:rsidRPr="001B511C" w:rsidRDefault="00A16A81" w:rsidP="001B511C">
            <w:pPr>
              <w:jc w:val="both"/>
              <w:rPr>
                <w:rFonts w:ascii="Verdana" w:hAnsi="Verdana" w:cs="Arial"/>
                <w:color w:val="000000"/>
                <w:sz w:val="18"/>
                <w:szCs w:val="18"/>
                <w:lang w:val="es-PA"/>
              </w:rPr>
            </w:pPr>
            <w:r>
              <w:rPr>
                <w:rFonts w:ascii="Verdana" w:hAnsi="Verdana"/>
                <w:bCs/>
                <w:sz w:val="18"/>
                <w:szCs w:val="20"/>
                <w:lang w:val="es-ES_tradnl"/>
              </w:rPr>
              <w:t xml:space="preserve">c) </w:t>
            </w:r>
            <w:r w:rsidRPr="002E535E">
              <w:rPr>
                <w:rFonts w:ascii="Verdana" w:hAnsi="Verdana"/>
                <w:bCs/>
                <w:sz w:val="18"/>
                <w:szCs w:val="20"/>
                <w:lang w:val="es-ES_tradnl"/>
              </w:rPr>
              <w:t>contribución</w:t>
            </w:r>
            <w:r w:rsidR="00827205">
              <w:rPr>
                <w:rFonts w:ascii="Verdana" w:hAnsi="Verdana"/>
                <w:bCs/>
                <w:sz w:val="18"/>
                <w:szCs w:val="20"/>
                <w:lang w:val="es-ES_tradnl"/>
              </w:rPr>
              <w:t xml:space="preserve"> al progreso hacia la meta 2010.</w:t>
            </w:r>
            <w:r w:rsidR="001B511C">
              <w:rPr>
                <w:rFonts w:ascii="Verdana" w:hAnsi="Verdana"/>
                <w:bCs/>
                <w:sz w:val="18"/>
                <w:szCs w:val="20"/>
                <w:lang w:val="es-ES_tradnl"/>
              </w:rPr>
              <w:t xml:space="preserve"> </w:t>
            </w:r>
            <w:r w:rsidR="001B511C" w:rsidRPr="001B511C">
              <w:rPr>
                <w:rFonts w:ascii="Verdana" w:hAnsi="Verdana"/>
                <w:sz w:val="18"/>
                <w:szCs w:val="18"/>
                <w:lang w:val="es-PA"/>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621F43" w:rsidRDefault="00621F43" w:rsidP="00A16A81">
            <w:pPr>
              <w:spacing w:before="60" w:after="60"/>
              <w:jc w:val="both"/>
              <w:rPr>
                <w:rFonts w:ascii="Verdana" w:hAnsi="Verdana"/>
                <w:bCs/>
                <w:sz w:val="18"/>
                <w:szCs w:val="20"/>
                <w:lang w:val="es-ES_tradnl"/>
              </w:rPr>
            </w:pPr>
          </w:p>
          <w:p w:rsidR="00046DD2" w:rsidRPr="002E535E" w:rsidRDefault="00A16A81" w:rsidP="00046DD2">
            <w:pPr>
              <w:spacing w:before="60" w:after="60"/>
              <w:jc w:val="both"/>
              <w:rPr>
                <w:rFonts w:ascii="Verdana" w:eastAsia="Times New Roman" w:hAnsi="Verdana"/>
                <w:sz w:val="18"/>
                <w:szCs w:val="18"/>
                <w:lang w:val="es-ES_tradnl"/>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00827205">
              <w:rPr>
                <w:rFonts w:ascii="Verdana" w:hAnsi="Verdana"/>
                <w:bCs/>
                <w:sz w:val="18"/>
                <w:szCs w:val="20"/>
                <w:lang w:val="es-ES_tradnl"/>
              </w:rPr>
              <w:t>lógica.</w:t>
            </w:r>
            <w:r w:rsidR="00046DD2" w:rsidRPr="002E535E">
              <w:rPr>
                <w:rFonts w:ascii="Verdana" w:eastAsia="Times New Roman" w:hAnsi="Verdana"/>
                <w:sz w:val="18"/>
                <w:szCs w:val="18"/>
                <w:lang w:val="es-ES_tradnl"/>
              </w:rPr>
              <w:t xml:space="preserve"> Según el inventario reciente realizado por el Proyecto Plan Regional de Pesca y Acuicultura Continental (PREPAC), existen en Panamá 188 cuerpos de aguas continentales entre lagos, lagunas, lagunas costeras, embalses, lagunetas, reservorios y humedales, con una superficie de 1,232 km2 de espejo de agua. Hay actividad pesquera en 104 de ellos realizada por 6,077 pescadores artesanales que capturan principalmente tilapia (Oreochromis sp.), sargento (</w:t>
            </w:r>
            <w:r w:rsidR="00046DD2" w:rsidRPr="002E535E">
              <w:rPr>
                <w:rFonts w:ascii="Verdana" w:eastAsia="Times New Roman" w:hAnsi="Verdana"/>
                <w:i/>
                <w:sz w:val="18"/>
                <w:szCs w:val="18"/>
                <w:lang w:val="es-ES_tradnl"/>
              </w:rPr>
              <w:t>Cichla ocellaris</w:t>
            </w:r>
            <w:r w:rsidR="00046DD2" w:rsidRPr="002E535E">
              <w:rPr>
                <w:rFonts w:ascii="Verdana" w:eastAsia="Times New Roman" w:hAnsi="Verdana"/>
                <w:sz w:val="18"/>
                <w:szCs w:val="18"/>
                <w:lang w:val="es-ES_tradnl"/>
              </w:rPr>
              <w:t>), oscar (</w:t>
            </w:r>
            <w:r w:rsidR="00046DD2" w:rsidRPr="002E535E">
              <w:rPr>
                <w:rFonts w:ascii="Verdana" w:eastAsia="Times New Roman" w:hAnsi="Verdana"/>
                <w:i/>
                <w:sz w:val="18"/>
                <w:szCs w:val="18"/>
                <w:lang w:val="es-ES_tradnl"/>
              </w:rPr>
              <w:t>Astronatus ocelatus</w:t>
            </w:r>
            <w:r w:rsidR="00046DD2" w:rsidRPr="002E535E">
              <w:rPr>
                <w:rFonts w:ascii="Verdana" w:eastAsia="Times New Roman" w:hAnsi="Verdana"/>
                <w:sz w:val="18"/>
                <w:szCs w:val="18"/>
                <w:lang w:val="es-ES_tradnl"/>
              </w:rPr>
              <w:t>) y colosoma (</w:t>
            </w:r>
            <w:r w:rsidR="00046DD2" w:rsidRPr="002E535E">
              <w:rPr>
                <w:rFonts w:ascii="Verdana" w:eastAsia="Times New Roman" w:hAnsi="Verdana"/>
                <w:i/>
                <w:sz w:val="18"/>
                <w:szCs w:val="18"/>
                <w:lang w:val="es-ES_tradnl"/>
              </w:rPr>
              <w:t>Colossoma macropomum</w:t>
            </w:r>
            <w:r w:rsidR="00046DD2" w:rsidRPr="002E535E">
              <w:rPr>
                <w:rFonts w:ascii="Verdana" w:eastAsia="Times New Roman" w:hAnsi="Verdana"/>
                <w:sz w:val="18"/>
                <w:szCs w:val="18"/>
                <w:lang w:val="es-ES_tradnl"/>
              </w:rPr>
              <w:t>), principalmente habiendo otras con menor escala. Existe una hidrología de 480 ríos (150 en el Caribe y 330 en el Pacífico), los cuales aportan toneladas de nutrientes anualmente, durante el desarrollo de su ciclo, y que obedece básicamente a dos estaciones, la seca y la lluviosa.</w:t>
            </w:r>
          </w:p>
          <w:p w:rsidR="00046DD2" w:rsidRPr="002E535E" w:rsidRDefault="00046DD2" w:rsidP="00046DD2">
            <w:pPr>
              <w:spacing w:before="60" w:after="60"/>
              <w:jc w:val="both"/>
              <w:rPr>
                <w:rFonts w:ascii="Verdana" w:eastAsia="Times New Roman" w:hAnsi="Verdana" w:cs="Arial"/>
                <w:sz w:val="18"/>
                <w:szCs w:val="18"/>
                <w:lang w:val="es-ES_tradnl"/>
              </w:rPr>
            </w:pPr>
          </w:p>
          <w:p w:rsidR="00046DD2" w:rsidRPr="002E535E" w:rsidRDefault="00046DD2" w:rsidP="00046DD2">
            <w:pPr>
              <w:widowControl w:val="0"/>
              <w:autoSpaceDE w:val="0"/>
              <w:autoSpaceDN w:val="0"/>
              <w:jc w:val="both"/>
              <w:rPr>
                <w:rFonts w:ascii="Verdana" w:hAnsi="Verdana"/>
                <w:sz w:val="18"/>
                <w:szCs w:val="18"/>
                <w:lang w:val="es-ES_tradnl"/>
              </w:rPr>
            </w:pPr>
            <w:r w:rsidRPr="002E535E">
              <w:rPr>
                <w:rFonts w:ascii="Verdana" w:hAnsi="Verdana"/>
                <w:spacing w:val="3"/>
                <w:sz w:val="18"/>
                <w:szCs w:val="18"/>
                <w:lang w:val="es-ES_tradnl"/>
              </w:rPr>
              <w:t xml:space="preserve">Se ha cumplido las siguientes acciones: ejecución de proyectos de conservación en las cuencas del río </w:t>
            </w:r>
            <w:smartTag w:uri="urn:schemas-microsoft-com:office:smarttags" w:element="PersonName">
              <w:smartTagPr>
                <w:attr w:name="ProductID" w:val="La Villa"/>
              </w:smartTagPr>
              <w:r w:rsidRPr="002E535E">
                <w:rPr>
                  <w:rFonts w:ascii="Verdana" w:hAnsi="Verdana"/>
                  <w:spacing w:val="3"/>
                  <w:sz w:val="18"/>
                  <w:szCs w:val="18"/>
                  <w:lang w:val="es-ES_tradnl"/>
                </w:rPr>
                <w:t>La Villa</w:t>
              </w:r>
            </w:smartTag>
            <w:r w:rsidRPr="002E535E">
              <w:rPr>
                <w:rFonts w:ascii="Verdana" w:hAnsi="Verdana"/>
                <w:spacing w:val="3"/>
                <w:sz w:val="18"/>
                <w:szCs w:val="18"/>
                <w:lang w:val="es-ES_tradnl"/>
              </w:rPr>
              <w:t xml:space="preserve">, </w:t>
            </w:r>
            <w:r w:rsidRPr="002E535E">
              <w:rPr>
                <w:rFonts w:ascii="Verdana" w:hAnsi="Verdana"/>
                <w:spacing w:val="4"/>
                <w:sz w:val="18"/>
                <w:szCs w:val="18"/>
                <w:lang w:val="es-ES_tradnl"/>
              </w:rPr>
              <w:t xml:space="preserve">cuenca del río Santamaría, cuenca del Canal de Panamá, la cuenca del río Chiriquí y la cuenca del río Zaratí. </w:t>
            </w:r>
            <w:r w:rsidRPr="002E535E">
              <w:rPr>
                <w:rFonts w:ascii="Verdana" w:hAnsi="Verdana"/>
                <w:sz w:val="18"/>
                <w:szCs w:val="18"/>
                <w:lang w:val="es-ES_tradnl"/>
              </w:rPr>
              <w:t xml:space="preserve">Demarcación del Parque Nacional Cerro Hoya, mediante una inversión del orden de B/.100,000.00 y entrega de 91 </w:t>
            </w:r>
            <w:r w:rsidRPr="002E535E">
              <w:rPr>
                <w:rFonts w:ascii="Verdana" w:hAnsi="Verdana"/>
                <w:spacing w:val="2"/>
                <w:sz w:val="18"/>
                <w:szCs w:val="18"/>
                <w:lang w:val="es-ES_tradnl"/>
              </w:rPr>
              <w:t xml:space="preserve">títulos de propiedad a través del Programa de Administración de Tierras (PRONAT) en el año 2005. Demarcación del Parque Nacional Portobelo, por el orden de B/.100,000.00 y revisión de la zonificación de la región occidental </w:t>
            </w:r>
            <w:r w:rsidRPr="002E535E">
              <w:rPr>
                <w:rFonts w:ascii="Verdana" w:hAnsi="Verdana"/>
                <w:sz w:val="18"/>
                <w:szCs w:val="18"/>
                <w:lang w:val="es-ES_tradnl"/>
              </w:rPr>
              <w:t xml:space="preserve">del parque. Se han entregado 161 títulos de propiedad por parte de PRONAT. Elaboración de Plan de Manejo de </w:t>
            </w:r>
            <w:smartTag w:uri="urn:schemas-microsoft-com:office:smarttags" w:element="PersonName">
              <w:smartTagPr>
                <w:attr w:name="ProductID" w:val="la Parte Alta"/>
              </w:smartTagPr>
              <w:r w:rsidRPr="002E535E">
                <w:rPr>
                  <w:rFonts w:ascii="Verdana" w:hAnsi="Verdana"/>
                  <w:sz w:val="18"/>
                  <w:szCs w:val="18"/>
                  <w:lang w:val="es-ES_tradnl"/>
                </w:rPr>
                <w:t>la Parte Alta</w:t>
              </w:r>
            </w:smartTag>
            <w:r w:rsidRPr="002E535E">
              <w:rPr>
                <w:rFonts w:ascii="Verdana" w:hAnsi="Verdana"/>
                <w:sz w:val="18"/>
                <w:szCs w:val="18"/>
                <w:lang w:val="es-ES_tradnl"/>
              </w:rPr>
              <w:t xml:space="preserve"> de </w:t>
            </w:r>
            <w:smartTag w:uri="urn:schemas-microsoft-com:office:smarttags" w:element="PersonName">
              <w:smartTagPr>
                <w:attr w:name="ProductID" w:val="la Cuenca"/>
              </w:smartTagPr>
              <w:r w:rsidRPr="002E535E">
                <w:rPr>
                  <w:rFonts w:ascii="Verdana" w:hAnsi="Verdana"/>
                  <w:sz w:val="18"/>
                  <w:szCs w:val="18"/>
                  <w:lang w:val="es-ES_tradnl"/>
                </w:rPr>
                <w:t>la Cuenca</w:t>
              </w:r>
            </w:smartTag>
            <w:r w:rsidRPr="002E535E">
              <w:rPr>
                <w:rFonts w:ascii="Verdana" w:hAnsi="Verdana"/>
                <w:sz w:val="18"/>
                <w:szCs w:val="18"/>
                <w:lang w:val="es-ES_tradnl"/>
              </w:rPr>
              <w:t xml:space="preserve"> del Río Santa María, en conjunto con Fundación Natura-CATIE, en el año 2006.</w:t>
            </w:r>
          </w:p>
          <w:p w:rsidR="00046DD2" w:rsidRPr="002E535E" w:rsidRDefault="00046DD2" w:rsidP="00046DD2">
            <w:pPr>
              <w:widowControl w:val="0"/>
              <w:autoSpaceDE w:val="0"/>
              <w:autoSpaceDN w:val="0"/>
              <w:jc w:val="both"/>
              <w:rPr>
                <w:rFonts w:ascii="Verdana" w:hAnsi="Verdana"/>
                <w:sz w:val="18"/>
                <w:szCs w:val="18"/>
                <w:lang w:val="es-ES_tradnl"/>
              </w:rPr>
            </w:pPr>
          </w:p>
          <w:p w:rsidR="00046DD2" w:rsidRPr="002E535E" w:rsidRDefault="00046DD2" w:rsidP="00046DD2">
            <w:pPr>
              <w:widowControl w:val="0"/>
              <w:autoSpaceDE w:val="0"/>
              <w:autoSpaceDN w:val="0"/>
              <w:jc w:val="both"/>
              <w:rPr>
                <w:rFonts w:ascii="Verdana" w:hAnsi="Verdana"/>
                <w:sz w:val="18"/>
                <w:szCs w:val="18"/>
                <w:lang w:val="es-ES_tradnl"/>
              </w:rPr>
            </w:pPr>
            <w:r w:rsidRPr="002E535E">
              <w:rPr>
                <w:rFonts w:ascii="Verdana" w:hAnsi="Verdana"/>
                <w:sz w:val="18"/>
                <w:szCs w:val="18"/>
                <w:lang w:val="es-ES_tradnl"/>
              </w:rPr>
              <w:t xml:space="preserve">Estos avances logrados en los proyectos de manejo integral en las cuencas hidrográficas de los ríos </w:t>
            </w:r>
            <w:smartTag w:uri="urn:schemas-microsoft-com:office:smarttags" w:element="PersonName">
              <w:smartTagPr>
                <w:attr w:name="ProductID" w:val="La Villa"/>
              </w:smartTagPr>
              <w:r w:rsidRPr="002E535E">
                <w:rPr>
                  <w:rFonts w:ascii="Verdana" w:hAnsi="Verdana"/>
                  <w:sz w:val="18"/>
                  <w:szCs w:val="18"/>
                  <w:lang w:val="es-ES_tradnl"/>
                </w:rPr>
                <w:t>La Villa</w:t>
              </w:r>
            </w:smartTag>
            <w:r w:rsidRPr="002E535E">
              <w:rPr>
                <w:rFonts w:ascii="Verdana" w:hAnsi="Verdana"/>
                <w:sz w:val="18"/>
                <w:szCs w:val="18"/>
                <w:lang w:val="es-ES_tradnl"/>
              </w:rPr>
              <w:t xml:space="preserve">, Zaratí, Chiriquí, Miguel de </w:t>
            </w:r>
            <w:smartTag w:uri="urn:schemas-microsoft-com:office:smarttags" w:element="PersonName">
              <w:smartTagPr>
                <w:attr w:name="ProductID" w:val="la Borda"/>
              </w:smartTagPr>
              <w:r w:rsidRPr="002E535E">
                <w:rPr>
                  <w:rFonts w:ascii="Verdana" w:hAnsi="Verdana"/>
                  <w:sz w:val="18"/>
                  <w:szCs w:val="18"/>
                  <w:lang w:val="es-ES_tradnl"/>
                </w:rPr>
                <w:t>la Borda</w:t>
              </w:r>
            </w:smartTag>
            <w:r w:rsidRPr="002E535E">
              <w:rPr>
                <w:rFonts w:ascii="Verdana" w:hAnsi="Verdana"/>
                <w:sz w:val="18"/>
                <w:szCs w:val="18"/>
                <w:lang w:val="es-ES_tradnl"/>
              </w:rPr>
              <w:t xml:space="preserve"> y río Indio involucran el desarrollo de acciones preparatorias para la creación de los </w:t>
            </w:r>
            <w:r w:rsidRPr="002E535E">
              <w:rPr>
                <w:rFonts w:ascii="Verdana" w:hAnsi="Verdana"/>
                <w:spacing w:val="2"/>
                <w:sz w:val="18"/>
                <w:szCs w:val="18"/>
                <w:lang w:val="es-ES_tradnl"/>
              </w:rPr>
              <w:t xml:space="preserve">comités de cuenca. En la actualidad, no hay comités de cuencas debidamente instalados y operando, sin embargo, </w:t>
            </w:r>
            <w:r w:rsidRPr="002E535E">
              <w:rPr>
                <w:rFonts w:ascii="Verdana" w:hAnsi="Verdana"/>
                <w:sz w:val="18"/>
                <w:szCs w:val="18"/>
                <w:lang w:val="es-ES_tradnl"/>
              </w:rPr>
              <w:t>es importante señalar que</w:t>
            </w:r>
            <w:r w:rsidRPr="00827205">
              <w:rPr>
                <w:rFonts w:ascii="Verdana" w:hAnsi="Verdana"/>
                <w:sz w:val="18"/>
                <w:szCs w:val="18"/>
                <w:lang w:val="es-ES_tradnl"/>
              </w:rPr>
              <w:t xml:space="preserve"> en</w:t>
            </w:r>
            <w:r w:rsidRPr="002E535E">
              <w:rPr>
                <w:rFonts w:ascii="Verdana" w:hAnsi="Verdana"/>
                <w:sz w:val="18"/>
                <w:szCs w:val="18"/>
                <w:vertAlign w:val="superscript"/>
                <w:lang w:val="es-ES_tradnl"/>
              </w:rPr>
              <w:t xml:space="preserve"> </w:t>
            </w:r>
            <w:r w:rsidRPr="002E535E">
              <w:rPr>
                <w:rFonts w:ascii="Verdana" w:hAnsi="Verdana"/>
                <w:sz w:val="18"/>
                <w:szCs w:val="18"/>
                <w:lang w:val="es-ES_tradnl"/>
              </w:rPr>
              <w:t xml:space="preserve">distintas regiones del país se ha estado trabajando con las comunidades y algunas están </w:t>
            </w:r>
            <w:r w:rsidRPr="002E535E">
              <w:rPr>
                <w:rFonts w:ascii="Verdana" w:hAnsi="Verdana"/>
                <w:spacing w:val="5"/>
                <w:sz w:val="18"/>
                <w:szCs w:val="18"/>
                <w:lang w:val="es-ES_tradnl"/>
              </w:rPr>
              <w:t xml:space="preserve">bastante organizadas, esperando que la aprobación del reglamento para oficializar su instalación e iniciar su </w:t>
            </w:r>
            <w:r w:rsidRPr="002E535E">
              <w:rPr>
                <w:rFonts w:ascii="Verdana" w:hAnsi="Verdana"/>
                <w:sz w:val="18"/>
                <w:szCs w:val="18"/>
                <w:lang w:val="es-ES_tradnl"/>
              </w:rPr>
              <w:t>funcionamiento.</w:t>
            </w:r>
          </w:p>
          <w:p w:rsidR="00046DD2" w:rsidRPr="002E535E" w:rsidRDefault="00046DD2" w:rsidP="00046DD2">
            <w:pPr>
              <w:widowControl w:val="0"/>
              <w:autoSpaceDE w:val="0"/>
              <w:autoSpaceDN w:val="0"/>
              <w:jc w:val="both"/>
              <w:rPr>
                <w:rFonts w:ascii="Verdana" w:hAnsi="Verdana"/>
                <w:spacing w:val="4"/>
                <w:sz w:val="18"/>
                <w:szCs w:val="18"/>
                <w:lang w:val="es-ES_tradnl"/>
              </w:rPr>
            </w:pPr>
          </w:p>
          <w:p w:rsidR="00046DD2" w:rsidRPr="002E535E" w:rsidRDefault="00046DD2" w:rsidP="00046DD2">
            <w:pPr>
              <w:widowControl w:val="0"/>
              <w:autoSpaceDE w:val="0"/>
              <w:autoSpaceDN w:val="0"/>
              <w:jc w:val="both"/>
              <w:rPr>
                <w:rFonts w:ascii="Verdana" w:hAnsi="Verdana"/>
                <w:sz w:val="18"/>
                <w:szCs w:val="18"/>
                <w:lang w:val="es-ES_tradnl"/>
              </w:rPr>
            </w:pPr>
            <w:r w:rsidRPr="002E535E">
              <w:rPr>
                <w:rFonts w:ascii="Verdana" w:hAnsi="Verdana"/>
                <w:spacing w:val="4"/>
                <w:sz w:val="18"/>
                <w:szCs w:val="18"/>
                <w:lang w:val="es-ES_tradnl"/>
              </w:rPr>
              <w:t xml:space="preserve">En el 2006 se elaboró el Plan de Manejo de </w:t>
            </w:r>
            <w:smartTag w:uri="urn:schemas-microsoft-com:office:smarttags" w:element="PersonName">
              <w:smartTagPr>
                <w:attr w:name="ProductID" w:val="la Parte Alta"/>
              </w:smartTagPr>
              <w:r w:rsidRPr="002E535E">
                <w:rPr>
                  <w:rFonts w:ascii="Verdana" w:hAnsi="Verdana"/>
                  <w:spacing w:val="4"/>
                  <w:sz w:val="18"/>
                  <w:szCs w:val="18"/>
                  <w:lang w:val="es-ES_tradnl"/>
                </w:rPr>
                <w:t>la Parte Alta</w:t>
              </w:r>
            </w:smartTag>
            <w:r w:rsidRPr="002E535E">
              <w:rPr>
                <w:rFonts w:ascii="Verdana" w:hAnsi="Verdana"/>
                <w:spacing w:val="4"/>
                <w:sz w:val="18"/>
                <w:szCs w:val="18"/>
                <w:lang w:val="es-ES_tradnl"/>
              </w:rPr>
              <w:t xml:space="preserve"> de </w:t>
            </w:r>
            <w:smartTag w:uri="urn:schemas-microsoft-com:office:smarttags" w:element="PersonName">
              <w:smartTagPr>
                <w:attr w:name="ProductID" w:val="la Cuenca"/>
              </w:smartTagPr>
              <w:r w:rsidRPr="002E535E">
                <w:rPr>
                  <w:rFonts w:ascii="Verdana" w:hAnsi="Verdana"/>
                  <w:spacing w:val="4"/>
                  <w:sz w:val="18"/>
                  <w:szCs w:val="18"/>
                  <w:lang w:val="es-ES_tradnl"/>
                </w:rPr>
                <w:t>la Cuenca</w:t>
              </w:r>
            </w:smartTag>
            <w:r w:rsidRPr="002E535E">
              <w:rPr>
                <w:rFonts w:ascii="Verdana" w:hAnsi="Verdana"/>
                <w:spacing w:val="4"/>
                <w:sz w:val="18"/>
                <w:szCs w:val="18"/>
                <w:lang w:val="es-ES_tradnl"/>
              </w:rPr>
              <w:t xml:space="preserve"> del Río Santa María, en conjunto con </w:t>
            </w:r>
            <w:smartTag w:uri="urn:schemas-microsoft-com:office:smarttags" w:element="PersonName">
              <w:smartTagPr>
                <w:attr w:name="ProductID" w:val="la Fundaci￳n NATURA"/>
              </w:smartTagPr>
              <w:r w:rsidRPr="002E535E">
                <w:rPr>
                  <w:rFonts w:ascii="Verdana" w:hAnsi="Verdana"/>
                  <w:spacing w:val="4"/>
                  <w:sz w:val="18"/>
                  <w:szCs w:val="18"/>
                  <w:lang w:val="es-ES_tradnl"/>
                </w:rPr>
                <w:t xml:space="preserve">la </w:t>
              </w:r>
              <w:r w:rsidRPr="002E535E">
                <w:rPr>
                  <w:rFonts w:ascii="Verdana" w:hAnsi="Verdana"/>
                  <w:sz w:val="18"/>
                  <w:szCs w:val="18"/>
                  <w:lang w:val="es-ES_tradnl"/>
                </w:rPr>
                <w:t>Fundación Natura</w:t>
              </w:r>
            </w:smartTag>
            <w:r w:rsidRPr="002E535E">
              <w:rPr>
                <w:rFonts w:ascii="Verdana" w:hAnsi="Verdana"/>
                <w:sz w:val="18"/>
                <w:szCs w:val="18"/>
                <w:lang w:val="es-ES_tradnl"/>
              </w:rPr>
              <w:t xml:space="preserve"> y el CATIE. Por otra parte, entre los avances de los proyectos de manejo integral de cuenca </w:t>
            </w:r>
            <w:r w:rsidRPr="002E535E">
              <w:rPr>
                <w:rFonts w:ascii="Verdana" w:hAnsi="Verdana"/>
                <w:spacing w:val="1"/>
                <w:sz w:val="18"/>
                <w:szCs w:val="18"/>
                <w:lang w:val="es-ES_tradnl"/>
              </w:rPr>
              <w:t xml:space="preserve">hidrográfica, ejecutados en los ríos </w:t>
            </w:r>
            <w:smartTag w:uri="urn:schemas-microsoft-com:office:smarttags" w:element="PersonName">
              <w:smartTagPr>
                <w:attr w:name="ProductID" w:val="La Villa"/>
              </w:smartTagPr>
              <w:r w:rsidRPr="002E535E">
                <w:rPr>
                  <w:rFonts w:ascii="Verdana" w:hAnsi="Verdana"/>
                  <w:spacing w:val="1"/>
                  <w:sz w:val="18"/>
                  <w:szCs w:val="18"/>
                  <w:lang w:val="es-ES_tradnl"/>
                </w:rPr>
                <w:t>La Villa</w:t>
              </w:r>
            </w:smartTag>
            <w:r w:rsidRPr="002E535E">
              <w:rPr>
                <w:rFonts w:ascii="Verdana" w:hAnsi="Verdana"/>
                <w:spacing w:val="1"/>
                <w:sz w:val="18"/>
                <w:szCs w:val="18"/>
                <w:lang w:val="es-ES_tradnl"/>
              </w:rPr>
              <w:t xml:space="preserve">, Chiriquí y Zaratí, se han elaborado diagnósticos rurales participativos, </w:t>
            </w:r>
            <w:r w:rsidRPr="002E535E">
              <w:rPr>
                <w:rFonts w:ascii="Verdana" w:hAnsi="Verdana"/>
                <w:spacing w:val="3"/>
                <w:sz w:val="18"/>
                <w:szCs w:val="18"/>
                <w:lang w:val="es-ES_tradnl"/>
              </w:rPr>
              <w:t xml:space="preserve">con la participación de instituciones y comunidades, como paso previo a la elaboración de los planes de manejo. </w:t>
            </w:r>
            <w:r w:rsidRPr="002E535E">
              <w:rPr>
                <w:rFonts w:ascii="Verdana" w:hAnsi="Verdana"/>
                <w:spacing w:val="2"/>
                <w:sz w:val="18"/>
                <w:szCs w:val="18"/>
                <w:lang w:val="es-ES_tradnl"/>
              </w:rPr>
              <w:t xml:space="preserve">Como acción complementaria, se ha elaborado un mapa de todas las cuencas del país a través de un modelo digital </w:t>
            </w:r>
            <w:r w:rsidRPr="002E535E">
              <w:rPr>
                <w:rFonts w:ascii="Verdana" w:hAnsi="Verdana"/>
                <w:sz w:val="18"/>
                <w:szCs w:val="18"/>
                <w:lang w:val="es-ES_tradnl"/>
              </w:rPr>
              <w:t>del terreno para que sea utilizado como base cartográfica para la elaboración de los planes de manejo de las cuencas prioritarias.</w:t>
            </w:r>
          </w:p>
          <w:p w:rsidR="00046DD2" w:rsidRPr="002E535E" w:rsidRDefault="00046DD2" w:rsidP="00046DD2">
            <w:pPr>
              <w:widowControl w:val="0"/>
              <w:autoSpaceDE w:val="0"/>
              <w:autoSpaceDN w:val="0"/>
              <w:spacing w:before="216"/>
              <w:jc w:val="both"/>
              <w:rPr>
                <w:rFonts w:ascii="Verdana" w:hAnsi="Verdana"/>
                <w:sz w:val="18"/>
                <w:szCs w:val="18"/>
                <w:lang w:val="es-ES_tradnl"/>
              </w:rPr>
            </w:pPr>
            <w:r w:rsidRPr="002E535E">
              <w:rPr>
                <w:rFonts w:ascii="Verdana" w:hAnsi="Verdana"/>
                <w:spacing w:val="4"/>
                <w:sz w:val="18"/>
                <w:szCs w:val="18"/>
                <w:lang w:val="es-ES_tradnl"/>
              </w:rPr>
              <w:t xml:space="preserve">Se han iniciado acciones para redefinir los límites de </w:t>
            </w:r>
            <w:smartTag w:uri="urn:schemas-microsoft-com:office:smarttags" w:element="PersonName">
              <w:smartTagPr>
                <w:attr w:name="ProductID" w:val="la Reserva Forestal"/>
              </w:smartTagPr>
              <w:r w:rsidRPr="002E535E">
                <w:rPr>
                  <w:rFonts w:ascii="Verdana" w:hAnsi="Verdana"/>
                  <w:spacing w:val="4"/>
                  <w:sz w:val="18"/>
                  <w:szCs w:val="18"/>
                  <w:lang w:val="es-ES_tradnl"/>
                </w:rPr>
                <w:t>la Reserva Forestal</w:t>
              </w:r>
            </w:smartTag>
            <w:r w:rsidRPr="002E535E">
              <w:rPr>
                <w:rFonts w:ascii="Verdana" w:hAnsi="Verdana"/>
                <w:spacing w:val="4"/>
                <w:sz w:val="18"/>
                <w:szCs w:val="18"/>
                <w:lang w:val="es-ES_tradnl"/>
              </w:rPr>
              <w:t xml:space="preserve"> </w:t>
            </w:r>
            <w:smartTag w:uri="urn:schemas-microsoft-com:office:smarttags" w:element="PersonName">
              <w:smartTagPr>
                <w:attr w:name="ProductID" w:val="La Tronosa"/>
              </w:smartTagPr>
              <w:r w:rsidRPr="002E535E">
                <w:rPr>
                  <w:rFonts w:ascii="Verdana" w:hAnsi="Verdana"/>
                  <w:spacing w:val="4"/>
                  <w:sz w:val="18"/>
                  <w:szCs w:val="18"/>
                  <w:lang w:val="es-ES_tradnl"/>
                </w:rPr>
                <w:t>La Tronosa</w:t>
              </w:r>
            </w:smartTag>
            <w:r w:rsidRPr="002E535E">
              <w:rPr>
                <w:rFonts w:ascii="Verdana" w:hAnsi="Verdana"/>
                <w:spacing w:val="4"/>
                <w:sz w:val="18"/>
                <w:szCs w:val="18"/>
                <w:lang w:val="es-ES_tradnl"/>
              </w:rPr>
              <w:t xml:space="preserve"> y Tonosí. Aprobación de </w:t>
            </w:r>
            <w:r w:rsidRPr="002E535E">
              <w:rPr>
                <w:rFonts w:ascii="Verdana" w:hAnsi="Verdana"/>
                <w:sz w:val="18"/>
                <w:szCs w:val="18"/>
                <w:lang w:val="es-ES_tradnl"/>
              </w:rPr>
              <w:t xml:space="preserve">Planes de Manejo en 16 áreas protegidas: Parque Nacional Altos de Campana, Parque Nacional Soberanía, Parque Nacional Camino de Cruces, Parque Nacional General de División Ornar Torrijos Herrera, Parque Nacional Volcán </w:t>
            </w:r>
            <w:r w:rsidRPr="002E535E">
              <w:rPr>
                <w:rFonts w:ascii="Verdana" w:hAnsi="Verdana"/>
                <w:spacing w:val="4"/>
                <w:sz w:val="18"/>
                <w:szCs w:val="18"/>
                <w:lang w:val="es-ES_tradnl"/>
              </w:rPr>
              <w:t xml:space="preserve">Barú, Parque Internacional </w:t>
            </w:r>
            <w:smartTag w:uri="urn:schemas-microsoft-com:office:smarttags" w:element="PersonName">
              <w:smartTagPr>
                <w:attr w:name="ProductID" w:val="La Amistad"/>
              </w:smartTagPr>
              <w:r w:rsidRPr="002E535E">
                <w:rPr>
                  <w:rFonts w:ascii="Verdana" w:hAnsi="Verdana"/>
                  <w:spacing w:val="4"/>
                  <w:sz w:val="18"/>
                  <w:szCs w:val="18"/>
                  <w:lang w:val="es-ES_tradnl"/>
                </w:rPr>
                <w:t>La Amistad</w:t>
              </w:r>
            </w:smartTag>
            <w:r w:rsidRPr="002E535E">
              <w:rPr>
                <w:rFonts w:ascii="Verdana" w:hAnsi="Verdana"/>
                <w:spacing w:val="4"/>
                <w:sz w:val="18"/>
                <w:szCs w:val="18"/>
                <w:lang w:val="es-ES_tradnl"/>
              </w:rPr>
              <w:t xml:space="preserve">, Bosque Protector y Paisaje Protegido San Lorenzo, Parque Nacional </w:t>
            </w:r>
            <w:r w:rsidRPr="002E535E">
              <w:rPr>
                <w:rFonts w:ascii="Verdana" w:hAnsi="Verdana"/>
                <w:spacing w:val="3"/>
                <w:sz w:val="18"/>
                <w:szCs w:val="18"/>
                <w:lang w:val="es-ES_tradnl"/>
              </w:rPr>
              <w:t xml:space="preserve">Chagres, Parque Nacional Darién, Parque Nacional Marino Isla Bastimentos, Monumento Natural Cerro Gaital, </w:t>
            </w:r>
            <w:r w:rsidRPr="002E535E">
              <w:rPr>
                <w:rFonts w:ascii="Verdana" w:hAnsi="Verdana"/>
                <w:spacing w:val="4"/>
                <w:sz w:val="18"/>
                <w:szCs w:val="18"/>
                <w:lang w:val="es-ES_tradnl"/>
              </w:rPr>
              <w:t xml:space="preserve">Área Recreativa Lago Gatún, Humedal de Importancia Internacional San San Pond Sak, Paisaje Protegido Isla </w:t>
            </w:r>
            <w:r w:rsidRPr="002E535E">
              <w:rPr>
                <w:rFonts w:ascii="Verdana" w:hAnsi="Verdana"/>
                <w:sz w:val="18"/>
                <w:szCs w:val="18"/>
                <w:lang w:val="es-ES_tradnl"/>
              </w:rPr>
              <w:t>Goleta, Reserva Forestal El Montuoso y Parque Nacional Cerro Hoya.</w:t>
            </w:r>
          </w:p>
          <w:p w:rsidR="00046DD2" w:rsidRPr="002E535E" w:rsidRDefault="00046DD2" w:rsidP="00046DD2">
            <w:pPr>
              <w:widowControl w:val="0"/>
              <w:autoSpaceDE w:val="0"/>
              <w:autoSpaceDN w:val="0"/>
              <w:spacing w:before="180"/>
              <w:jc w:val="both"/>
              <w:rPr>
                <w:rFonts w:ascii="Verdana" w:hAnsi="Verdana"/>
                <w:sz w:val="18"/>
                <w:szCs w:val="18"/>
                <w:lang w:val="es-ES_tradnl"/>
              </w:rPr>
            </w:pPr>
            <w:r w:rsidRPr="002E535E">
              <w:rPr>
                <w:rFonts w:ascii="Verdana" w:hAnsi="Verdana"/>
                <w:spacing w:val="4"/>
                <w:sz w:val="18"/>
                <w:szCs w:val="18"/>
                <w:lang w:val="es-ES_tradnl"/>
              </w:rPr>
              <w:t xml:space="preserve">Evaluaciones biológicas al ecosistema de Páramo en Cerro Fábrega (PILA) por parte de personal de ANAM y </w:t>
            </w:r>
            <w:r w:rsidRPr="002E535E">
              <w:rPr>
                <w:rFonts w:ascii="Verdana" w:hAnsi="Verdana"/>
                <w:spacing w:val="5"/>
                <w:sz w:val="18"/>
                <w:szCs w:val="18"/>
                <w:lang w:val="es-ES_tradnl"/>
              </w:rPr>
              <w:t xml:space="preserve">otras instituciones en el 2004 y 2006. Elaboración del Plan de Manejo (parcial) de las cuencas de río Indio y </w:t>
            </w:r>
            <w:r w:rsidRPr="002E535E">
              <w:rPr>
                <w:rFonts w:ascii="Verdana" w:hAnsi="Verdana"/>
                <w:sz w:val="18"/>
                <w:szCs w:val="18"/>
                <w:lang w:val="es-ES_tradnl"/>
              </w:rPr>
              <w:t xml:space="preserve">Miguel de </w:t>
            </w:r>
            <w:smartTag w:uri="urn:schemas-microsoft-com:office:smarttags" w:element="PersonName">
              <w:smartTagPr>
                <w:attr w:name="ProductID" w:val="la Borda"/>
              </w:smartTagPr>
              <w:r w:rsidRPr="002E535E">
                <w:rPr>
                  <w:rFonts w:ascii="Verdana" w:hAnsi="Verdana"/>
                  <w:sz w:val="18"/>
                  <w:szCs w:val="18"/>
                  <w:lang w:val="es-ES_tradnl"/>
                </w:rPr>
                <w:t>la Borda</w:t>
              </w:r>
            </w:smartTag>
            <w:r w:rsidRPr="002E535E">
              <w:rPr>
                <w:rFonts w:ascii="Verdana" w:hAnsi="Verdana"/>
                <w:sz w:val="18"/>
                <w:szCs w:val="18"/>
                <w:lang w:val="es-ES_tradnl"/>
              </w:rPr>
              <w:t>, dentro del marco del Proyecto Integral para el Desarrollo de Costa Abajo de Colón.</w:t>
            </w:r>
          </w:p>
          <w:p w:rsidR="00046DD2" w:rsidRPr="002E535E" w:rsidRDefault="00046DD2" w:rsidP="00046DD2">
            <w:pPr>
              <w:widowControl w:val="0"/>
              <w:autoSpaceDE w:val="0"/>
              <w:autoSpaceDN w:val="0"/>
              <w:spacing w:before="180"/>
              <w:jc w:val="both"/>
              <w:rPr>
                <w:rFonts w:ascii="Verdana" w:hAnsi="Verdana"/>
                <w:sz w:val="18"/>
                <w:szCs w:val="18"/>
                <w:lang w:val="es-ES_tradnl"/>
              </w:rPr>
            </w:pPr>
            <w:r w:rsidRPr="002E535E">
              <w:rPr>
                <w:rFonts w:ascii="Verdana" w:hAnsi="Verdana"/>
                <w:spacing w:val="6"/>
                <w:sz w:val="18"/>
                <w:szCs w:val="18"/>
                <w:lang w:val="es-ES_tradnl"/>
              </w:rPr>
              <w:t xml:space="preserve">A través del Fondo de Inversiones Ambientales (FOIAMBI), se ejecutaron los siguientes proyectos con la </w:t>
            </w:r>
            <w:r w:rsidRPr="002E535E">
              <w:rPr>
                <w:rFonts w:ascii="Verdana" w:hAnsi="Verdana"/>
                <w:spacing w:val="1"/>
                <w:sz w:val="18"/>
                <w:szCs w:val="18"/>
                <w:lang w:val="es-ES_tradnl"/>
              </w:rPr>
              <w:t xml:space="preserve">participación de las comunidades, gobiernos locales y ONG: Recuperación de fuentes hídricas y sanidad ambiental </w:t>
            </w:r>
            <w:r w:rsidRPr="002E535E">
              <w:rPr>
                <w:rFonts w:ascii="Verdana" w:hAnsi="Verdana"/>
                <w:sz w:val="18"/>
                <w:szCs w:val="18"/>
                <w:lang w:val="es-ES_tradnl"/>
              </w:rPr>
              <w:t xml:space="preserve">en 6 comunidades de Santiago de Veraguas; Establecimiento de una Reserva Hidrológica para optimizar el uso del </w:t>
            </w:r>
            <w:r w:rsidRPr="002E535E">
              <w:rPr>
                <w:rFonts w:ascii="Verdana" w:hAnsi="Verdana"/>
                <w:spacing w:val="2"/>
                <w:sz w:val="18"/>
                <w:szCs w:val="18"/>
                <w:lang w:val="es-ES_tradnl"/>
              </w:rPr>
              <w:t xml:space="preserve">recurso hídrico en el distrito de Santa Isabel, Protección de las fuentes de agua que nacen en la cordillera de Cara </w:t>
            </w:r>
            <w:r w:rsidRPr="002E535E">
              <w:rPr>
                <w:rFonts w:ascii="Verdana" w:hAnsi="Verdana"/>
                <w:sz w:val="18"/>
                <w:szCs w:val="18"/>
                <w:lang w:val="es-ES_tradnl"/>
              </w:rPr>
              <w:t>Iguana.</w:t>
            </w:r>
          </w:p>
          <w:p w:rsidR="00046DD2" w:rsidRPr="002E535E" w:rsidRDefault="00046DD2" w:rsidP="00046DD2">
            <w:pPr>
              <w:widowControl w:val="0"/>
              <w:autoSpaceDE w:val="0"/>
              <w:autoSpaceDN w:val="0"/>
              <w:spacing w:before="180"/>
              <w:jc w:val="both"/>
              <w:rPr>
                <w:rFonts w:ascii="Verdana" w:hAnsi="Verdana"/>
                <w:sz w:val="18"/>
                <w:szCs w:val="18"/>
                <w:lang w:val="es-ES_tradnl"/>
              </w:rPr>
            </w:pPr>
            <w:r w:rsidRPr="002E535E">
              <w:rPr>
                <w:rFonts w:ascii="Verdana" w:hAnsi="Verdana"/>
                <w:spacing w:val="1"/>
                <w:sz w:val="18"/>
                <w:szCs w:val="18"/>
                <w:lang w:val="es-ES_tradnl"/>
              </w:rPr>
              <w:t xml:space="preserve">Se han elaborado 3 perfiles de proyectos para la implementación del Plan de Manejo de </w:t>
            </w:r>
            <w:smartTag w:uri="urn:schemas-microsoft-com:office:smarttags" w:element="PersonName">
              <w:smartTagPr>
                <w:attr w:name="ProductID" w:val="la Reserva Hidrol￳gica"/>
              </w:smartTagPr>
              <w:r w:rsidRPr="002E535E">
                <w:rPr>
                  <w:rFonts w:ascii="Verdana" w:hAnsi="Verdana"/>
                  <w:spacing w:val="1"/>
                  <w:sz w:val="18"/>
                  <w:szCs w:val="18"/>
                  <w:lang w:val="es-ES_tradnl"/>
                </w:rPr>
                <w:t>la Reserva Hidrológica</w:t>
              </w:r>
            </w:smartTag>
            <w:r w:rsidRPr="002E535E">
              <w:rPr>
                <w:rFonts w:ascii="Verdana" w:hAnsi="Verdana"/>
                <w:spacing w:val="1"/>
                <w:sz w:val="18"/>
                <w:szCs w:val="18"/>
                <w:lang w:val="es-ES_tradnl"/>
              </w:rPr>
              <w:t xml:space="preserve"> Filo </w:t>
            </w:r>
            <w:r w:rsidRPr="002E535E">
              <w:rPr>
                <w:rFonts w:ascii="Verdana" w:hAnsi="Verdana"/>
                <w:spacing w:val="4"/>
                <w:sz w:val="18"/>
                <w:szCs w:val="18"/>
                <w:lang w:val="es-ES_tradnl"/>
              </w:rPr>
              <w:t xml:space="preserve">del Tallo – Canglón y se gestiona su financiamiento con el Programa de Desarrollo Sostenible de Darién. Los </w:t>
            </w:r>
            <w:r w:rsidRPr="002E535E">
              <w:rPr>
                <w:rFonts w:ascii="Verdana" w:hAnsi="Verdana"/>
                <w:spacing w:val="3"/>
                <w:sz w:val="18"/>
                <w:szCs w:val="18"/>
                <w:lang w:val="es-ES_tradnl"/>
              </w:rPr>
              <w:t xml:space="preserve">proyectos contemplan: reforestación y recuperación de bosque en 5 microcuencas, establecimiento de 10 fincas </w:t>
            </w:r>
            <w:r w:rsidRPr="002E535E">
              <w:rPr>
                <w:rFonts w:ascii="Verdana" w:hAnsi="Verdana"/>
                <w:spacing w:val="6"/>
                <w:sz w:val="18"/>
                <w:szCs w:val="18"/>
                <w:lang w:val="es-ES_tradnl"/>
              </w:rPr>
              <w:t xml:space="preserve">modelo dentro del área protegida. Capacitación en intercambio de experiencia de 20 productores de dichas </w:t>
            </w:r>
            <w:r w:rsidRPr="002E535E">
              <w:rPr>
                <w:rFonts w:ascii="Verdana" w:hAnsi="Verdana"/>
                <w:sz w:val="18"/>
                <w:szCs w:val="18"/>
                <w:lang w:val="es-ES_tradnl"/>
              </w:rPr>
              <w:t xml:space="preserve">Reservas. Se ha iniciado el proceso para la demarcación y señalización de </w:t>
            </w:r>
            <w:smartTag w:uri="urn:schemas-microsoft-com:office:smarttags" w:element="PersonName">
              <w:smartTagPr>
                <w:attr w:name="ProductID" w:val="la Reserva Hidrol￳gica"/>
              </w:smartTagPr>
              <w:r w:rsidRPr="002E535E">
                <w:rPr>
                  <w:rFonts w:ascii="Verdana" w:hAnsi="Verdana"/>
                  <w:sz w:val="18"/>
                  <w:szCs w:val="18"/>
                  <w:lang w:val="es-ES_tradnl"/>
                </w:rPr>
                <w:t>la Reserva Hidrológica</w:t>
              </w:r>
            </w:smartTag>
            <w:r w:rsidRPr="002E535E">
              <w:rPr>
                <w:rFonts w:ascii="Verdana" w:hAnsi="Verdana"/>
                <w:sz w:val="18"/>
                <w:szCs w:val="18"/>
                <w:lang w:val="es-ES_tradnl"/>
              </w:rPr>
              <w:t xml:space="preserve"> Filo del Tallo – Canglón en la provincia de Darién.</w:t>
            </w:r>
          </w:p>
          <w:p w:rsidR="00046DD2" w:rsidRPr="002E535E" w:rsidRDefault="00046DD2" w:rsidP="00046DD2">
            <w:pPr>
              <w:spacing w:before="60" w:after="60"/>
              <w:jc w:val="both"/>
              <w:rPr>
                <w:rFonts w:ascii="Verdana" w:eastAsia="Times New Roman" w:hAnsi="Verdana" w:cs="Arial"/>
                <w:sz w:val="18"/>
                <w:szCs w:val="18"/>
                <w:lang w:val="es-ES_tradnl"/>
              </w:rPr>
            </w:pPr>
          </w:p>
          <w:p w:rsidR="00046DD2" w:rsidRPr="002E535E" w:rsidRDefault="00046DD2" w:rsidP="00046DD2">
            <w:pPr>
              <w:widowControl w:val="0"/>
              <w:autoSpaceDE w:val="0"/>
              <w:autoSpaceDN w:val="0"/>
              <w:spacing w:before="36"/>
              <w:jc w:val="both"/>
              <w:rPr>
                <w:rFonts w:ascii="Verdana" w:hAnsi="Verdana"/>
                <w:sz w:val="18"/>
                <w:szCs w:val="18"/>
                <w:lang w:val="es-ES_tradnl"/>
              </w:rPr>
            </w:pPr>
            <w:r w:rsidRPr="002E535E">
              <w:rPr>
                <w:rFonts w:ascii="Verdana" w:hAnsi="Verdana"/>
                <w:spacing w:val="4"/>
                <w:sz w:val="18"/>
                <w:szCs w:val="18"/>
                <w:lang w:val="es-ES_tradnl"/>
              </w:rPr>
              <w:t xml:space="preserve">Se elaboró el Plan de Manejo del PN Chagres y a la vez se edita una impresión popular para las comunidades </w:t>
            </w:r>
            <w:r w:rsidRPr="002E535E">
              <w:rPr>
                <w:rFonts w:ascii="Verdana" w:hAnsi="Verdana" w:cs="Garamond"/>
                <w:spacing w:val="4"/>
                <w:sz w:val="18"/>
                <w:szCs w:val="18"/>
                <w:lang w:val="es-ES_tradnl"/>
              </w:rPr>
              <w:t xml:space="preserve">y </w:t>
            </w:r>
            <w:r w:rsidRPr="002E535E">
              <w:rPr>
                <w:rFonts w:ascii="Verdana" w:hAnsi="Verdana"/>
                <w:spacing w:val="4"/>
                <w:sz w:val="18"/>
                <w:szCs w:val="18"/>
                <w:lang w:val="es-ES_tradnl"/>
              </w:rPr>
              <w:t xml:space="preserve">actores involucrados, en donde se describe de manera sencilla lo que es el plan de manejo, los programas que </w:t>
            </w:r>
            <w:r w:rsidRPr="002E535E">
              <w:rPr>
                <w:rFonts w:ascii="Verdana" w:hAnsi="Verdana"/>
                <w:sz w:val="18"/>
                <w:szCs w:val="18"/>
                <w:lang w:val="es-ES_tradnl"/>
              </w:rPr>
              <w:t>contiene y las ventajas de implementarlos.</w:t>
            </w:r>
          </w:p>
          <w:p w:rsidR="00046DD2" w:rsidRPr="002E535E" w:rsidRDefault="00046DD2" w:rsidP="00046DD2">
            <w:pPr>
              <w:widowControl w:val="0"/>
              <w:autoSpaceDE w:val="0"/>
              <w:autoSpaceDN w:val="0"/>
              <w:spacing w:before="144"/>
              <w:jc w:val="both"/>
              <w:rPr>
                <w:rFonts w:ascii="Verdana" w:hAnsi="Verdana"/>
                <w:sz w:val="18"/>
                <w:szCs w:val="18"/>
                <w:lang w:val="es-ES_tradnl"/>
              </w:rPr>
            </w:pPr>
            <w:r w:rsidRPr="002E535E">
              <w:rPr>
                <w:rFonts w:ascii="Verdana" w:hAnsi="Verdana"/>
                <w:spacing w:val="9"/>
                <w:sz w:val="18"/>
                <w:szCs w:val="18"/>
                <w:lang w:val="es-ES_tradnl"/>
              </w:rPr>
              <w:t xml:space="preserve">En el periodo 2005-2006 se realizó el estudio de Diseño y Ejecución de Capacitaciones y Acciones de </w:t>
            </w:r>
            <w:r w:rsidRPr="002E535E">
              <w:rPr>
                <w:rFonts w:ascii="Verdana" w:hAnsi="Verdana"/>
                <w:spacing w:val="3"/>
                <w:sz w:val="18"/>
                <w:szCs w:val="18"/>
                <w:lang w:val="es-ES_tradnl"/>
              </w:rPr>
              <w:t xml:space="preserve">Sensibilización para el Fortalecimiento de </w:t>
            </w:r>
            <w:smartTag w:uri="urn:schemas-microsoft-com:office:smarttags" w:element="PersonName">
              <w:smartTagPr>
                <w:attr w:name="ProductID" w:val="la Capacidad"/>
              </w:smartTagPr>
              <w:r w:rsidRPr="002E535E">
                <w:rPr>
                  <w:rFonts w:ascii="Verdana" w:hAnsi="Verdana"/>
                  <w:spacing w:val="3"/>
                  <w:sz w:val="18"/>
                  <w:szCs w:val="18"/>
                  <w:lang w:val="es-ES_tradnl"/>
                </w:rPr>
                <w:t>la Capacidad</w:t>
              </w:r>
            </w:smartTag>
            <w:r w:rsidRPr="002E535E">
              <w:rPr>
                <w:rFonts w:ascii="Verdana" w:hAnsi="Verdana"/>
                <w:spacing w:val="3"/>
                <w:sz w:val="18"/>
                <w:szCs w:val="18"/>
                <w:lang w:val="es-ES_tradnl"/>
              </w:rPr>
              <w:t xml:space="preserve"> de Gestión de las Comunidades en la subcuenta del Río </w:t>
            </w:r>
            <w:r w:rsidRPr="002E535E">
              <w:rPr>
                <w:rFonts w:ascii="Verdana" w:hAnsi="Verdana"/>
                <w:sz w:val="18"/>
                <w:szCs w:val="18"/>
                <w:lang w:val="es-ES_tradnl"/>
              </w:rPr>
              <w:t>Gatuncillo.</w:t>
            </w:r>
          </w:p>
          <w:p w:rsidR="00046DD2" w:rsidRPr="002E535E" w:rsidRDefault="00046DD2" w:rsidP="00046DD2">
            <w:pPr>
              <w:widowControl w:val="0"/>
              <w:autoSpaceDE w:val="0"/>
              <w:autoSpaceDN w:val="0"/>
              <w:spacing w:before="180"/>
              <w:jc w:val="both"/>
              <w:rPr>
                <w:rFonts w:ascii="Verdana" w:hAnsi="Verdana"/>
                <w:sz w:val="18"/>
                <w:szCs w:val="18"/>
                <w:lang w:val="es-ES_tradnl"/>
              </w:rPr>
            </w:pPr>
            <w:r w:rsidRPr="002E535E">
              <w:rPr>
                <w:rFonts w:ascii="Verdana" w:hAnsi="Verdana"/>
                <w:spacing w:val="5"/>
                <w:sz w:val="18"/>
                <w:szCs w:val="18"/>
                <w:lang w:val="es-ES_tradnl"/>
              </w:rPr>
              <w:t xml:space="preserve">Participación en acciones de coordinación y seguimiento dentro del Comité de Gestión Integrad de Recursos </w:t>
            </w:r>
            <w:r w:rsidRPr="002E535E">
              <w:rPr>
                <w:rFonts w:ascii="Verdana" w:hAnsi="Verdana"/>
                <w:sz w:val="18"/>
                <w:szCs w:val="18"/>
                <w:lang w:val="es-ES_tradnl"/>
              </w:rPr>
              <w:t>Hídrico para las Cuencas de los Hules-Tinajones-Caño Quebrado, Chilibre, Chilibrillo y Gatuncillo.</w:t>
            </w:r>
          </w:p>
          <w:p w:rsidR="00046DD2" w:rsidRPr="002E535E" w:rsidRDefault="00046DD2" w:rsidP="00046DD2">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Las organizaciones de la sociedad civil han participado en las actividades de planificación del manejo de las áreas </w:t>
            </w:r>
            <w:r w:rsidRPr="002E535E">
              <w:rPr>
                <w:rFonts w:ascii="Verdana" w:hAnsi="Verdana"/>
                <w:spacing w:val="2"/>
                <w:sz w:val="18"/>
                <w:szCs w:val="18"/>
                <w:lang w:val="es-ES_tradnl"/>
              </w:rPr>
              <w:t xml:space="preserve">protegidas, además del otorgamiento de proyectos financiados, por parte de los de los fondos especiales del Canje </w:t>
            </w:r>
            <w:r w:rsidRPr="002E535E">
              <w:rPr>
                <w:rFonts w:ascii="Verdana" w:hAnsi="Verdana"/>
                <w:sz w:val="18"/>
                <w:szCs w:val="18"/>
                <w:lang w:val="es-ES_tradnl"/>
              </w:rPr>
              <w:t>de Deuda en el PN Chagres.</w:t>
            </w:r>
          </w:p>
          <w:p w:rsidR="00A16A81" w:rsidRPr="002E535E" w:rsidRDefault="00046DD2" w:rsidP="00046DD2">
            <w:pPr>
              <w:spacing w:before="60" w:after="60"/>
              <w:jc w:val="both"/>
              <w:rPr>
                <w:rFonts w:ascii="Verdana" w:hAnsi="Verdana"/>
                <w:bCs/>
                <w:sz w:val="18"/>
                <w:szCs w:val="20"/>
                <w:lang w:val="es-ES_tradnl"/>
              </w:rPr>
            </w:pPr>
            <w:r w:rsidRPr="002E535E">
              <w:rPr>
                <w:rFonts w:ascii="Verdana" w:hAnsi="Verdana"/>
                <w:sz w:val="18"/>
                <w:szCs w:val="18"/>
                <w:lang w:val="es-ES_tradnl"/>
              </w:rPr>
              <w:t xml:space="preserve">Por otra parte, en el periodo 2004-2006, se ejecutó el Proyecto de Fortalecimiento Organizativo de una Instancia de </w:t>
            </w:r>
            <w:r w:rsidRPr="002E535E">
              <w:rPr>
                <w:rFonts w:ascii="Verdana" w:hAnsi="Verdana"/>
                <w:spacing w:val="2"/>
                <w:sz w:val="18"/>
                <w:szCs w:val="18"/>
                <w:lang w:val="es-ES_tradnl"/>
              </w:rPr>
              <w:t xml:space="preserve">Manejo Integrado de Subcuencas de los ríos Los Hules, Tinajones y Caño Quebrado, distrito de </w:t>
            </w:r>
            <w:smartTag w:uri="urn:schemas-microsoft-com:office:smarttags" w:element="PersonName">
              <w:smartTagPr>
                <w:attr w:name="ProductID" w:val="La Chorrera. Y"/>
              </w:smartTagPr>
              <w:r w:rsidRPr="002E535E">
                <w:rPr>
                  <w:rFonts w:ascii="Verdana" w:hAnsi="Verdana"/>
                  <w:spacing w:val="2"/>
                  <w:sz w:val="18"/>
                  <w:szCs w:val="18"/>
                  <w:lang w:val="es-ES_tradnl"/>
                </w:rPr>
                <w:t>La Chorrera. Y</w:t>
              </w:r>
            </w:smartTag>
            <w:r w:rsidRPr="002E535E">
              <w:rPr>
                <w:rFonts w:ascii="Verdana" w:hAnsi="Verdana"/>
                <w:spacing w:val="2"/>
                <w:sz w:val="18"/>
                <w:szCs w:val="18"/>
                <w:lang w:val="es-ES_tradnl"/>
              </w:rPr>
              <w:t xml:space="preserve"> en </w:t>
            </w:r>
            <w:r w:rsidRPr="002E535E">
              <w:rPr>
                <w:rFonts w:ascii="Verdana" w:hAnsi="Verdana"/>
                <w:sz w:val="18"/>
                <w:szCs w:val="18"/>
                <w:lang w:val="es-ES_tradnl"/>
              </w:rPr>
              <w:t>el periodo 2005-2007 se Establecieron y Fortalecieron los Comités Locales por Subcuenca.</w:t>
            </w:r>
          </w:p>
          <w:p w:rsidR="00621F43" w:rsidRDefault="00621F43" w:rsidP="001B511C">
            <w:pPr>
              <w:jc w:val="both"/>
              <w:rPr>
                <w:rFonts w:ascii="Verdana" w:hAnsi="Verdana"/>
                <w:bCs/>
                <w:sz w:val="18"/>
                <w:szCs w:val="20"/>
                <w:lang w:val="es-ES_tradnl"/>
              </w:rPr>
            </w:pPr>
          </w:p>
          <w:p w:rsidR="00A16A81" w:rsidRPr="001B511C" w:rsidRDefault="00A16A81" w:rsidP="001B511C">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sidR="00827205">
              <w:rPr>
                <w:rFonts w:ascii="Verdana" w:hAnsi="Verdana"/>
                <w:bCs/>
                <w:sz w:val="18"/>
                <w:szCs w:val="20"/>
                <w:lang w:val="es-ES_tradnl"/>
              </w:rPr>
              <w:t>metas de desarrollo del Milenio.</w:t>
            </w:r>
            <w:r w:rsidR="001B511C">
              <w:rPr>
                <w:rFonts w:ascii="Verdana" w:hAnsi="Verdana"/>
                <w:bCs/>
                <w:sz w:val="18"/>
                <w:szCs w:val="20"/>
                <w:lang w:val="es-ES_tradnl"/>
              </w:rPr>
              <w:t xml:space="preserve"> </w:t>
            </w:r>
            <w:r w:rsidR="001B511C" w:rsidRPr="001B511C">
              <w:rPr>
                <w:rFonts w:ascii="Verdana" w:hAnsi="Verdana"/>
                <w:sz w:val="18"/>
                <w:szCs w:val="18"/>
                <w:lang w:val="es-PA"/>
              </w:rPr>
              <w:t xml:space="preserve">Las acciones propuestas permiten el avance hacia el logro de las metas 7 y 8 </w:t>
            </w:r>
            <w:r w:rsidR="001B511C">
              <w:rPr>
                <w:rFonts w:ascii="Verdana" w:hAnsi="Verdana"/>
                <w:sz w:val="18"/>
                <w:szCs w:val="18"/>
                <w:lang w:val="es-PA"/>
              </w:rPr>
              <w:t>del milenio.</w:t>
            </w:r>
          </w:p>
          <w:p w:rsidR="00621F43" w:rsidRDefault="00621F43" w:rsidP="00A16A81">
            <w:pPr>
              <w:spacing w:before="60" w:after="60"/>
              <w:jc w:val="both"/>
              <w:rPr>
                <w:rFonts w:ascii="Verdana" w:hAnsi="Verdana"/>
                <w:bCs/>
                <w:sz w:val="18"/>
                <w:szCs w:val="20"/>
                <w:lang w:val="es-ES_tradnl"/>
              </w:rPr>
            </w:pPr>
          </w:p>
          <w:p w:rsidR="00950A37" w:rsidRPr="002E535E" w:rsidRDefault="00A16A81" w:rsidP="00A16A81">
            <w:pPr>
              <w:spacing w:before="60" w:after="60"/>
              <w:jc w:val="both"/>
              <w:rPr>
                <w:rFonts w:ascii="Verdana" w:eastAsia="Times New Roman" w:hAnsi="Verdana"/>
                <w:b/>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046DD2">
              <w:rPr>
                <w:rFonts w:ascii="Verdana" w:hAnsi="Verdana"/>
                <w:bCs/>
                <w:sz w:val="18"/>
                <w:szCs w:val="20"/>
                <w:lang w:val="es-ES_tradnl"/>
              </w:rPr>
              <w:t xml:space="preserve"> Falta de disponibilidad de recursos financieros sistemáticamente.</w:t>
            </w:r>
          </w:p>
        </w:tc>
      </w:tr>
    </w:tbl>
    <w:p w:rsidR="00950A37" w:rsidRPr="002E535E" w:rsidRDefault="00950A37">
      <w:pPr>
        <w:pStyle w:val="Heading3"/>
        <w:rPr>
          <w:color w:val="auto"/>
          <w:lang w:val="es-ES_tradnl"/>
        </w:rPr>
      </w:pPr>
      <w:bookmarkStart w:id="168" w:name="_Toc75320275"/>
      <w:bookmarkStart w:id="169" w:name="_Toc76785737"/>
      <w:bookmarkStart w:id="170" w:name="_Toc76878513"/>
      <w:bookmarkStart w:id="171" w:name="_Toc76879268"/>
      <w:bookmarkStart w:id="172" w:name="_Toc76879308"/>
      <w:bookmarkStart w:id="173" w:name="_Toc76879507"/>
      <w:bookmarkStart w:id="174" w:name="_Toc76879549"/>
      <w:bookmarkStart w:id="175" w:name="_Toc76880997"/>
    </w:p>
    <w:p w:rsidR="00950A37" w:rsidRPr="002E535E" w:rsidRDefault="00950A37">
      <w:pPr>
        <w:pStyle w:val="Heading3"/>
        <w:rPr>
          <w:color w:val="auto"/>
          <w:sz w:val="20"/>
          <w:lang w:val="es-ES_tradnl"/>
        </w:rPr>
      </w:pPr>
      <w:bookmarkStart w:id="176" w:name="_Toc93824874"/>
      <w:r w:rsidRPr="002E535E">
        <w:rPr>
          <w:color w:val="auto"/>
          <w:sz w:val="20"/>
          <w:lang w:val="es-ES_tradnl"/>
        </w:rPr>
        <w:t>Diversidad biológica marina y costera</w:t>
      </w:r>
      <w:bookmarkEnd w:id="168"/>
      <w:bookmarkEnd w:id="169"/>
      <w:bookmarkEnd w:id="170"/>
      <w:bookmarkEnd w:id="171"/>
      <w:bookmarkEnd w:id="172"/>
      <w:bookmarkEnd w:id="173"/>
      <w:bookmarkEnd w:id="174"/>
      <w:bookmarkEnd w:id="175"/>
      <w:bookmarkEnd w:id="176"/>
      <w:r w:rsidRPr="002E535E">
        <w:rPr>
          <w:color w:val="auto"/>
          <w:sz w:val="20"/>
          <w:lang w:val="es-ES_tradnl"/>
        </w:rPr>
        <w:t xml:space="preserve"> </w:t>
      </w:r>
    </w:p>
    <w:p w:rsidR="00950A37" w:rsidRPr="002E535E" w:rsidRDefault="00950A37">
      <w:pPr>
        <w:pStyle w:val="Heading3"/>
        <w:rPr>
          <w:color w:val="auto"/>
          <w:sz w:val="20"/>
          <w:lang w:val="es-ES_tradnl"/>
        </w:rPr>
      </w:pPr>
      <w:bookmarkStart w:id="177" w:name="_Toc75320276"/>
      <w:bookmarkStart w:id="178" w:name="_Toc76785738"/>
      <w:bookmarkStart w:id="179" w:name="_Toc76878514"/>
      <w:bookmarkStart w:id="180" w:name="_Toc76879269"/>
      <w:bookmarkStart w:id="181" w:name="_Toc76879309"/>
      <w:bookmarkStart w:id="182" w:name="_Toc76879508"/>
      <w:bookmarkStart w:id="183" w:name="_Toc76879550"/>
      <w:bookmarkStart w:id="184" w:name="_Toc76880998"/>
      <w:bookmarkStart w:id="185" w:name="_Toc93824875"/>
      <w:r w:rsidRPr="002E535E">
        <w:rPr>
          <w:color w:val="auto"/>
          <w:sz w:val="20"/>
          <w:lang w:val="es-ES_tradnl"/>
        </w:rPr>
        <w:t>General</w:t>
      </w:r>
      <w:bookmarkEnd w:id="178"/>
      <w:bookmarkEnd w:id="179"/>
      <w:bookmarkEnd w:id="180"/>
      <w:bookmarkEnd w:id="181"/>
      <w:bookmarkEnd w:id="182"/>
      <w:bookmarkEnd w:id="183"/>
      <w:bookmarkEnd w:id="184"/>
      <w:r w:rsidRPr="002E535E">
        <w:rPr>
          <w:color w:val="auto"/>
          <w:sz w:val="20"/>
          <w:lang w:val="es-ES_tradnl"/>
        </w:rPr>
        <w:t>idades</w:t>
      </w:r>
      <w:bookmarkEnd w:id="185"/>
      <w:r w:rsidRPr="002E535E">
        <w:rPr>
          <w:color w:val="auto"/>
          <w:sz w:val="20"/>
          <w:lang w:val="es-ES_tradnl"/>
        </w:rPr>
        <w:t xml:space="preserve"> </w:t>
      </w:r>
      <w:bookmarkEnd w:id="177"/>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60"/>
        <w:gridCol w:w="1654"/>
      </w:tblGrid>
      <w:tr w:rsidR="00950A37" w:rsidRPr="002E535E">
        <w:trPr>
          <w:trHeight w:val="612"/>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¿Se incluyen en las estrategias y planes de acción de su país los aspectos siguientes?  Marque una “</w:t>
            </w:r>
            <w:r w:rsidRPr="002E535E">
              <w:rPr>
                <w:rFonts w:ascii="Verdana" w:hAnsi="Verdana"/>
                <w:b/>
                <w:bCs/>
                <w:sz w:val="18"/>
                <w:szCs w:val="20"/>
                <w:lang w:val="es-ES_tradnl"/>
              </w:rPr>
              <w:t>X</w:t>
            </w:r>
            <w:r w:rsidRPr="002E535E">
              <w:rPr>
                <w:rFonts w:ascii="Verdana" w:hAnsi="Verdana"/>
                <w:sz w:val="18"/>
                <w:szCs w:val="20"/>
                <w:lang w:val="es-ES_tradnl"/>
              </w:rPr>
              <w:t>” para indicar su respuesta.  (decisiones II/10 y IV/15)</w:t>
            </w:r>
          </w:p>
        </w:tc>
      </w:tr>
      <w:tr w:rsidR="00950A37" w:rsidRPr="002E535E">
        <w:trPr>
          <w:trHeight w:val="513"/>
        </w:trPr>
        <w:tc>
          <w:tcPr>
            <w:tcW w:w="756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hanging="396"/>
              <w:jc w:val="both"/>
              <w:rPr>
                <w:rFonts w:ascii="Verdana" w:eastAsia="Times New Roman" w:hAnsi="Verdana"/>
                <w:sz w:val="18"/>
                <w:szCs w:val="18"/>
                <w:lang w:val="es-ES_tradnl"/>
              </w:rPr>
            </w:pPr>
            <w:r w:rsidRPr="002E535E">
              <w:rPr>
                <w:rFonts w:ascii="Verdana" w:hAnsi="Verdana"/>
                <w:sz w:val="18"/>
                <w:szCs w:val="18"/>
                <w:lang w:val="es-ES_tradnl"/>
              </w:rPr>
              <w:t>Desarrollo de nuevas áreas protegidas marinas y costeras</w:t>
            </w:r>
          </w:p>
        </w:tc>
        <w:tc>
          <w:tcPr>
            <w:tcW w:w="165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rsidP="00B41D1B">
            <w:pPr>
              <w:spacing w:before="60" w:after="60"/>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502"/>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hanging="396"/>
              <w:jc w:val="both"/>
              <w:rPr>
                <w:rFonts w:ascii="Verdana" w:eastAsia="Times New Roman" w:hAnsi="Verdana"/>
                <w:sz w:val="18"/>
                <w:szCs w:val="18"/>
                <w:lang w:val="es-ES_tradnl"/>
              </w:rPr>
            </w:pPr>
            <w:r w:rsidRPr="002E535E">
              <w:rPr>
                <w:rFonts w:ascii="Verdana" w:hAnsi="Verdana"/>
                <w:sz w:val="18"/>
                <w:szCs w:val="18"/>
                <w:lang w:val="es-ES_tradnl"/>
              </w:rPr>
              <w:t>Mejora de la gestión de las actuales áreas protegidas marinas y costera</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rsidP="00B41D1B">
            <w:pPr>
              <w:spacing w:before="60" w:after="60"/>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780"/>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hanging="396"/>
              <w:jc w:val="both"/>
              <w:rPr>
                <w:rFonts w:ascii="Verdana" w:eastAsia="Times New Roman" w:hAnsi="Verdana"/>
                <w:sz w:val="18"/>
                <w:szCs w:val="18"/>
                <w:lang w:val="es-ES_tradnl"/>
              </w:rPr>
            </w:pPr>
            <w:r w:rsidRPr="002E535E">
              <w:rPr>
                <w:rFonts w:ascii="Verdana" w:hAnsi="Verdana"/>
                <w:sz w:val="18"/>
                <w:szCs w:val="18"/>
                <w:lang w:val="es-ES_tradnl"/>
              </w:rPr>
              <w:t>Creación de capacidad en el país para la gestión de recursos marinos y costeros, incluso mediante programas educativos e investigación e iniciativas de investigación orientada (de ser así, indique los detalles s</w:t>
            </w:r>
            <w:r w:rsidRPr="002E535E">
              <w:rPr>
                <w:rFonts w:ascii="Verdana" w:hAnsi="Verdana"/>
                <w:sz w:val="18"/>
                <w:szCs w:val="18"/>
                <w:lang w:val="es-ES_tradnl"/>
              </w:rPr>
              <w:t>o</w:t>
            </w:r>
            <w:r w:rsidRPr="002E535E">
              <w:rPr>
                <w:rFonts w:ascii="Verdana" w:hAnsi="Verdana"/>
                <w:sz w:val="18"/>
                <w:szCs w:val="18"/>
                <w:lang w:val="es-ES_tradnl"/>
              </w:rPr>
              <w:t>bre tipos de iniciativas en la casilla siguiente)</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rsidP="00B41D1B">
            <w:pPr>
              <w:spacing w:before="60" w:after="60"/>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780"/>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hanging="396"/>
              <w:jc w:val="both"/>
              <w:rPr>
                <w:rFonts w:ascii="Verdana" w:eastAsia="Times New Roman" w:hAnsi="Verdana"/>
                <w:sz w:val="18"/>
                <w:szCs w:val="18"/>
                <w:lang w:val="es-ES_tradnl"/>
              </w:rPr>
            </w:pPr>
            <w:r w:rsidRPr="002E535E">
              <w:rPr>
                <w:rFonts w:ascii="Verdana" w:hAnsi="Verdana"/>
                <w:sz w:val="18"/>
                <w:szCs w:val="18"/>
                <w:lang w:val="es-ES_tradnl"/>
              </w:rPr>
              <w:t>Instauración de una mejor gestión mejorada de áreas marinas y costeras (incluso la gestión de zonas de captación de aguas) a fin de reducir las descargas de sedimentos y nutrientes al medio ambiente mar</w:t>
            </w:r>
            <w:r w:rsidRPr="002E535E">
              <w:rPr>
                <w:rFonts w:ascii="Verdana" w:hAnsi="Verdana"/>
                <w:sz w:val="18"/>
                <w:szCs w:val="18"/>
                <w:lang w:val="es-ES_tradnl"/>
              </w:rPr>
              <w:t>i</w:t>
            </w:r>
            <w:r w:rsidRPr="002E535E">
              <w:rPr>
                <w:rFonts w:ascii="Verdana" w:hAnsi="Verdana"/>
                <w:sz w:val="18"/>
                <w:szCs w:val="18"/>
                <w:lang w:val="es-ES_tradnl"/>
              </w:rPr>
              <w:t>no</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rsidP="00B41D1B">
            <w:pPr>
              <w:spacing w:before="60" w:after="60"/>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187"/>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hanging="396"/>
              <w:jc w:val="both"/>
              <w:rPr>
                <w:rFonts w:ascii="Verdana" w:eastAsia="Times New Roman" w:hAnsi="Verdana"/>
                <w:sz w:val="18"/>
                <w:szCs w:val="18"/>
                <w:lang w:val="es-ES_tradnl"/>
              </w:rPr>
            </w:pPr>
            <w:r w:rsidRPr="002E535E">
              <w:rPr>
                <w:rFonts w:ascii="Verdana" w:hAnsi="Verdana"/>
                <w:sz w:val="18"/>
                <w:szCs w:val="18"/>
                <w:lang w:val="es-ES_tradnl"/>
              </w:rPr>
              <w:t>Protección de áreas importantes para la reproducción tales como las  áreas de desove y de crianza</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448"/>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right="36" w:hanging="396"/>
              <w:jc w:val="both"/>
              <w:rPr>
                <w:rFonts w:ascii="Verdana" w:eastAsia="Times New Roman" w:hAnsi="Verdana"/>
                <w:sz w:val="18"/>
                <w:szCs w:val="18"/>
                <w:lang w:val="es-ES_tradnl"/>
              </w:rPr>
            </w:pPr>
            <w:r w:rsidRPr="002E535E">
              <w:rPr>
                <w:rFonts w:ascii="Verdana" w:hAnsi="Verdana"/>
                <w:sz w:val="18"/>
                <w:szCs w:val="18"/>
                <w:lang w:val="es-ES_tradnl"/>
              </w:rPr>
              <w:t>Mejora del tratamiento de alcantarillas y de otros desechos</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520"/>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right="36" w:hanging="396"/>
              <w:jc w:val="both"/>
              <w:rPr>
                <w:rFonts w:ascii="Verdana" w:eastAsia="Times New Roman" w:hAnsi="Verdana"/>
                <w:sz w:val="18"/>
                <w:szCs w:val="18"/>
                <w:lang w:val="es-ES_tradnl"/>
              </w:rPr>
            </w:pPr>
            <w:r w:rsidRPr="002E535E">
              <w:rPr>
                <w:rFonts w:ascii="Verdana" w:hAnsi="Verdana"/>
                <w:sz w:val="18"/>
                <w:szCs w:val="18"/>
                <w:lang w:val="es-ES_tradnl"/>
              </w:rPr>
              <w:t>Control de prácticas de pesca excesiva y de pesca destructiva</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502"/>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right="36" w:hanging="396"/>
              <w:jc w:val="both"/>
              <w:rPr>
                <w:rFonts w:ascii="Verdana" w:eastAsia="Times New Roman" w:hAnsi="Verdana"/>
                <w:sz w:val="18"/>
                <w:szCs w:val="18"/>
                <w:lang w:val="es-ES_tradnl"/>
              </w:rPr>
            </w:pPr>
            <w:r w:rsidRPr="002E535E">
              <w:rPr>
                <w:rFonts w:ascii="Verdana" w:hAnsi="Verdana"/>
                <w:sz w:val="18"/>
                <w:szCs w:val="18"/>
                <w:lang w:val="es-ES_tradnl"/>
              </w:rPr>
              <w:t>Elaboración de una política completa sobre los océanos (de ser así, i</w:t>
            </w:r>
            <w:r w:rsidRPr="002E535E">
              <w:rPr>
                <w:rFonts w:ascii="Verdana" w:hAnsi="Verdana"/>
                <w:sz w:val="18"/>
                <w:szCs w:val="18"/>
                <w:lang w:val="es-ES_tradnl"/>
              </w:rPr>
              <w:t>n</w:t>
            </w:r>
            <w:r w:rsidRPr="002E535E">
              <w:rPr>
                <w:rFonts w:ascii="Verdana" w:hAnsi="Verdana"/>
                <w:sz w:val="18"/>
                <w:szCs w:val="18"/>
                <w:lang w:val="es-ES_tradnl"/>
              </w:rPr>
              <w:t>dique la etapa actual de desarrollo en la casilla siguiente)</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780"/>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right="36" w:hanging="396"/>
              <w:jc w:val="both"/>
              <w:rPr>
                <w:rFonts w:ascii="Verdana" w:eastAsia="Times New Roman" w:hAnsi="Verdana"/>
                <w:sz w:val="18"/>
                <w:szCs w:val="18"/>
                <w:lang w:val="es-ES_tradnl"/>
              </w:rPr>
            </w:pPr>
            <w:r w:rsidRPr="002E535E">
              <w:rPr>
                <w:rFonts w:ascii="Verdana" w:hAnsi="Verdana"/>
                <w:sz w:val="18"/>
                <w:szCs w:val="18"/>
                <w:lang w:val="es-ES_tradnl"/>
              </w:rPr>
              <w:t>Incorporación de conocimientos locales y tradicionales a la gestión de los recursos marinos y costeros (de ser así, indique los detalles sobre tipos de arreglos de gestión en la casilla siguiente)</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3575D5">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403"/>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right="36" w:hanging="396"/>
              <w:jc w:val="both"/>
              <w:rPr>
                <w:rFonts w:ascii="Verdana" w:eastAsia="Times New Roman" w:hAnsi="Verdana"/>
                <w:sz w:val="18"/>
                <w:szCs w:val="18"/>
                <w:lang w:val="es-ES_tradnl"/>
              </w:rPr>
            </w:pPr>
            <w:r w:rsidRPr="002E535E">
              <w:rPr>
                <w:rFonts w:ascii="Verdana" w:hAnsi="Verdana"/>
                <w:sz w:val="18"/>
                <w:szCs w:val="18"/>
                <w:lang w:val="es-ES_tradnl"/>
              </w:rPr>
              <w:t>Otros aspectos (especifique a continuación)</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322"/>
        </w:trPr>
        <w:tc>
          <w:tcPr>
            <w:tcW w:w="756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2"/>
              </w:numPr>
              <w:tabs>
                <w:tab w:val="clear" w:pos="720"/>
              </w:tabs>
              <w:spacing w:before="60" w:after="60"/>
              <w:ind w:left="756" w:right="36" w:hanging="396"/>
              <w:jc w:val="both"/>
              <w:rPr>
                <w:rFonts w:ascii="Verdana" w:eastAsia="Times New Roman" w:hAnsi="Verdana"/>
                <w:sz w:val="18"/>
                <w:szCs w:val="18"/>
                <w:lang w:val="es-ES_tradnl"/>
              </w:rPr>
            </w:pPr>
            <w:r w:rsidRPr="002E535E">
              <w:rPr>
                <w:rFonts w:ascii="Verdana" w:hAnsi="Verdana"/>
                <w:sz w:val="18"/>
                <w:szCs w:val="18"/>
                <w:lang w:val="es-ES_tradnl"/>
              </w:rPr>
              <w:t>No aplicable</w:t>
            </w:r>
          </w:p>
        </w:tc>
        <w:tc>
          <w:tcPr>
            <w:tcW w:w="165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855"/>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Indique los detalles sobre las actividades precedentes y prepare una lista de cualesquiera otras medidas prioritarias relativas a la conservación y utilización sostenible de la diversidad biológica, mar</w:t>
            </w:r>
            <w:r w:rsidRPr="002E535E">
              <w:rPr>
                <w:rFonts w:ascii="Verdana" w:hAnsi="Verdana"/>
                <w:sz w:val="18"/>
                <w:szCs w:val="18"/>
                <w:lang w:val="es-ES_tradnl"/>
              </w:rPr>
              <w:t>i</w:t>
            </w:r>
            <w:r w:rsidRPr="002E535E">
              <w:rPr>
                <w:rFonts w:ascii="Verdana" w:hAnsi="Verdana"/>
                <w:sz w:val="18"/>
                <w:szCs w:val="18"/>
                <w:lang w:val="es-ES_tradnl"/>
              </w:rPr>
              <w:t>na y costera.</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74098" w:rsidRPr="002E535E" w:rsidRDefault="00874098" w:rsidP="00874098">
            <w:pPr>
              <w:widowControl w:val="0"/>
              <w:autoSpaceDE w:val="0"/>
              <w:autoSpaceDN w:val="0"/>
              <w:spacing w:before="144"/>
              <w:jc w:val="both"/>
              <w:rPr>
                <w:rFonts w:ascii="Verdana" w:hAnsi="Verdana"/>
                <w:sz w:val="18"/>
                <w:szCs w:val="18"/>
                <w:lang w:val="es-ES_tradnl"/>
              </w:rPr>
            </w:pPr>
            <w:r w:rsidRPr="002E535E">
              <w:rPr>
                <w:rFonts w:ascii="Verdana" w:hAnsi="Verdana"/>
                <w:sz w:val="18"/>
                <w:szCs w:val="18"/>
                <w:lang w:val="es-ES_tradnl"/>
              </w:rPr>
              <w:t xml:space="preserve">El Consejo o Directivo del Parque Nacional Coiba, se crea a través de </w:t>
            </w:r>
            <w:smartTag w:uri="urn:schemas-microsoft-com:office:smarttags" w:element="PersonName">
              <w:smartTagPr>
                <w:attr w:name="ProductID" w:val="La Ley N"/>
              </w:smartTagPr>
              <w:r w:rsidRPr="002E535E">
                <w:rPr>
                  <w:rFonts w:ascii="Verdana" w:hAnsi="Verdana"/>
                  <w:sz w:val="18"/>
                  <w:szCs w:val="18"/>
                  <w:lang w:val="es-ES_tradnl"/>
                </w:rPr>
                <w:t>la Ley N</w:t>
              </w:r>
            </w:smartTag>
            <w:r w:rsidRPr="002E535E">
              <w:rPr>
                <w:rFonts w:ascii="Verdana" w:hAnsi="Verdana"/>
                <w:sz w:val="18"/>
                <w:szCs w:val="18"/>
                <w:lang w:val="es-ES_tradnl"/>
              </w:rPr>
              <w:t xml:space="preserve">° 44 de 2004, el que es dirigido por </w:t>
            </w:r>
            <w:smartTag w:uri="urn:schemas-microsoft-com:office:smarttags" w:element="PersonName">
              <w:smartTagPr>
                <w:attr w:name="ProductID" w:val="la ANAM"/>
              </w:smartTagPr>
              <w:r w:rsidRPr="002E535E">
                <w:rPr>
                  <w:rFonts w:ascii="Verdana" w:hAnsi="Verdana"/>
                  <w:sz w:val="18"/>
                  <w:szCs w:val="18"/>
                  <w:lang w:val="es-ES_tradnl"/>
                </w:rPr>
                <w:t xml:space="preserve">la </w:t>
              </w:r>
              <w:r w:rsidRPr="002E535E">
                <w:rPr>
                  <w:rFonts w:ascii="Verdana" w:hAnsi="Verdana"/>
                  <w:spacing w:val="1"/>
                  <w:sz w:val="18"/>
                  <w:szCs w:val="18"/>
                  <w:lang w:val="es-ES_tradnl"/>
                </w:rPr>
                <w:t>ANAM</w:t>
              </w:r>
            </w:smartTag>
            <w:r w:rsidRPr="002E535E">
              <w:rPr>
                <w:rFonts w:ascii="Verdana" w:hAnsi="Verdana"/>
                <w:spacing w:val="1"/>
                <w:sz w:val="18"/>
                <w:szCs w:val="18"/>
                <w:lang w:val="es-ES_tradnl"/>
              </w:rPr>
              <w:t xml:space="preserve"> y también se ha incorporado al Consejo Directivo del Corredor Marino de Panamá a través de </w:t>
            </w:r>
            <w:smartTag w:uri="urn:schemas-microsoft-com:office:smarttags" w:element="PersonName">
              <w:smartTagPr>
                <w:attr w:name="ProductID" w:val="La Ley N"/>
              </w:smartTagPr>
              <w:r w:rsidRPr="002E535E">
                <w:rPr>
                  <w:rFonts w:ascii="Verdana" w:hAnsi="Verdana"/>
                  <w:spacing w:val="1"/>
                  <w:sz w:val="18"/>
                  <w:szCs w:val="18"/>
                  <w:lang w:val="es-ES_tradnl"/>
                </w:rPr>
                <w:t>la Ley N</w:t>
              </w:r>
            </w:smartTag>
            <w:r w:rsidRPr="002E535E">
              <w:rPr>
                <w:rFonts w:ascii="Verdana" w:hAnsi="Verdana"/>
                <w:spacing w:val="1"/>
                <w:sz w:val="18"/>
                <w:szCs w:val="18"/>
                <w:lang w:val="es-ES_tradnl"/>
              </w:rPr>
              <w:t xml:space="preserve">° 13 </w:t>
            </w:r>
            <w:r w:rsidRPr="002E535E">
              <w:rPr>
                <w:rFonts w:ascii="Verdana" w:hAnsi="Verdana"/>
                <w:sz w:val="18"/>
                <w:szCs w:val="18"/>
                <w:lang w:val="es-ES_tradnl"/>
              </w:rPr>
              <w:t>de 2005.</w:t>
            </w:r>
          </w:p>
          <w:p w:rsidR="00874098" w:rsidRPr="002E535E" w:rsidRDefault="00874098" w:rsidP="00874098">
            <w:pPr>
              <w:pStyle w:val="Header"/>
              <w:jc w:val="both"/>
              <w:rPr>
                <w:rFonts w:ascii="Verdana" w:hAnsi="Verdana"/>
                <w:sz w:val="18"/>
                <w:szCs w:val="18"/>
                <w:lang w:val="es-ES_tradnl"/>
              </w:rPr>
            </w:pPr>
          </w:p>
          <w:p w:rsidR="00874098" w:rsidRPr="002E535E" w:rsidRDefault="00874098" w:rsidP="00874098">
            <w:pPr>
              <w:pStyle w:val="Header"/>
              <w:jc w:val="both"/>
              <w:rPr>
                <w:rFonts w:ascii="Verdana" w:hAnsi="Verdana"/>
                <w:sz w:val="18"/>
                <w:szCs w:val="18"/>
                <w:lang w:val="es-ES_tradnl"/>
              </w:rPr>
            </w:pPr>
            <w:r w:rsidRPr="002E535E">
              <w:rPr>
                <w:rFonts w:ascii="Verdana" w:hAnsi="Verdana"/>
                <w:sz w:val="18"/>
                <w:szCs w:val="18"/>
                <w:lang w:val="es-ES_tradnl"/>
              </w:rPr>
              <w:t xml:space="preserve">La coordinación entre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xml:space="preserve"> y AMP ha sido efectiva y en este sentido, se ha trabajo en conjunto para el caso del </w:t>
            </w:r>
            <w:r w:rsidRPr="002E535E">
              <w:rPr>
                <w:rFonts w:ascii="Verdana" w:hAnsi="Verdana"/>
                <w:spacing w:val="3"/>
                <w:sz w:val="18"/>
                <w:szCs w:val="18"/>
                <w:lang w:val="es-ES_tradnl"/>
              </w:rPr>
              <w:t xml:space="preserve">Comité de Humedales de Panamá (2006) que lo integran ambas instituciones y otros organismos y el Comité de </w:t>
            </w:r>
            <w:r w:rsidRPr="002E535E">
              <w:rPr>
                <w:rFonts w:ascii="Verdana" w:hAnsi="Verdana"/>
                <w:sz w:val="18"/>
                <w:szCs w:val="18"/>
                <w:lang w:val="es-ES_tradnl"/>
              </w:rPr>
              <w:t>Corredor Marino para la protección de los Mamíferos marinos (2005). También se participa en la propuestas de ordenamiento de zonas especiales de protección marina para el manejo costero integrado.</w:t>
            </w:r>
          </w:p>
          <w:p w:rsidR="00874098" w:rsidRPr="002E535E" w:rsidRDefault="00874098" w:rsidP="00874098">
            <w:pPr>
              <w:rPr>
                <w:lang w:val="es-ES_tradnl" w:eastAsia="en-US"/>
              </w:rPr>
            </w:pPr>
          </w:p>
          <w:p w:rsidR="003575D5" w:rsidRPr="002E535E" w:rsidRDefault="003575D5" w:rsidP="003575D5">
            <w:pPr>
              <w:pStyle w:val="Header"/>
              <w:jc w:val="both"/>
              <w:rPr>
                <w:rFonts w:ascii="Verdana" w:hAnsi="Verdana"/>
                <w:sz w:val="18"/>
                <w:szCs w:val="18"/>
                <w:lang w:val="es-ES"/>
              </w:rPr>
            </w:pPr>
            <w:r w:rsidRPr="002E535E">
              <w:rPr>
                <w:rFonts w:ascii="Verdana" w:hAnsi="Verdana"/>
                <w:sz w:val="18"/>
                <w:szCs w:val="18"/>
                <w:lang w:val="es-ES"/>
              </w:rPr>
              <w:t xml:space="preserve">Para la elaboración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8"/>
                    <w:szCs w:val="18"/>
                    <w:lang w:val="es-ES"/>
                  </w:rPr>
                  <w:t>la Ley</w:t>
                </w:r>
              </w:smartTag>
              <w:r w:rsidRPr="002E535E">
                <w:rPr>
                  <w:rFonts w:ascii="Verdana" w:hAnsi="Verdana"/>
                  <w:sz w:val="18"/>
                  <w:szCs w:val="18"/>
                  <w:lang w:val="es-ES"/>
                </w:rPr>
                <w:t xml:space="preserve"> General</w:t>
              </w:r>
            </w:smartTag>
            <w:r w:rsidRPr="002E535E">
              <w:rPr>
                <w:rFonts w:ascii="Verdana" w:hAnsi="Verdana"/>
                <w:sz w:val="18"/>
                <w:szCs w:val="18"/>
                <w:lang w:val="es-ES"/>
              </w:rPr>
              <w:t xml:space="preserve"> de Ambiente “aprovechamiento, manejo y conservación de los recursos marinos y costeros de </w:t>
            </w:r>
            <w:smartTag w:uri="urn:schemas-microsoft-com:office:smarttags" w:element="PersonName">
              <w:smartTagPr>
                <w:attr w:name="ProductID" w:val="la Rep￺blica"/>
              </w:smartTagPr>
              <w:r w:rsidRPr="002E535E">
                <w:rPr>
                  <w:rFonts w:ascii="Verdana" w:hAnsi="Verdana"/>
                  <w:sz w:val="18"/>
                  <w:szCs w:val="18"/>
                  <w:lang w:val="es-ES"/>
                </w:rPr>
                <w:t>la República</w:t>
              </w:r>
            </w:smartTag>
            <w:r w:rsidRPr="002E535E">
              <w:rPr>
                <w:rFonts w:ascii="Verdana" w:hAnsi="Verdana"/>
                <w:sz w:val="18"/>
                <w:szCs w:val="18"/>
                <w:lang w:val="es-ES"/>
              </w:rPr>
              <w:t xml:space="preserve"> de Panamá”, fue preparado un listado de las áreas protegidas con recursos marino costeros haciendo una diferenciación para la vertiente caribe y la vertiente pacífica, además se agruparon por categoría de manejo de tal manera que el lector de este documento puede saber la superficie de terrestre o marina de un área protegida, de una categoría de manejo o de la vertiente de la que se trata. Con este trabajo se concluyó lo siguiente.</w:t>
            </w:r>
          </w:p>
          <w:p w:rsidR="003575D5" w:rsidRPr="002E535E" w:rsidRDefault="003575D5" w:rsidP="003575D5">
            <w:pPr>
              <w:numPr>
                <w:ilvl w:val="1"/>
                <w:numId w:val="125"/>
              </w:numPr>
              <w:jc w:val="both"/>
              <w:rPr>
                <w:rFonts w:ascii="Verdana" w:hAnsi="Verdana"/>
                <w:sz w:val="18"/>
                <w:szCs w:val="18"/>
                <w:lang w:val="es-ES"/>
              </w:rPr>
            </w:pPr>
            <w:r w:rsidRPr="002E535E">
              <w:rPr>
                <w:rFonts w:ascii="Verdana" w:hAnsi="Verdana"/>
                <w:sz w:val="18"/>
                <w:szCs w:val="18"/>
                <w:lang w:val="es-ES"/>
              </w:rPr>
              <w:t>El Sistema de Áreas Protegidas de Panamá cuenta con seis categorías de manejo con recursos marinos y costeros.</w:t>
            </w:r>
          </w:p>
          <w:p w:rsidR="003575D5" w:rsidRPr="002E535E" w:rsidRDefault="003575D5" w:rsidP="003575D5">
            <w:pPr>
              <w:numPr>
                <w:ilvl w:val="1"/>
                <w:numId w:val="125"/>
              </w:numPr>
              <w:jc w:val="both"/>
              <w:rPr>
                <w:rFonts w:ascii="Verdana" w:hAnsi="Verdana"/>
                <w:sz w:val="18"/>
                <w:szCs w:val="18"/>
                <w:lang w:val="es-ES"/>
              </w:rPr>
            </w:pPr>
            <w:r w:rsidRPr="002E535E">
              <w:rPr>
                <w:rFonts w:ascii="Verdana" w:hAnsi="Verdana"/>
                <w:sz w:val="18"/>
                <w:szCs w:val="18"/>
                <w:lang w:val="es-ES"/>
              </w:rPr>
              <w:t>El Sistema de Áreas Protegidas de Panamá cuenta con 22 áreas protegidas con superficie marina.</w:t>
            </w:r>
          </w:p>
          <w:p w:rsidR="00A5218D" w:rsidRPr="002E535E" w:rsidRDefault="003575D5" w:rsidP="00A5218D">
            <w:pPr>
              <w:numPr>
                <w:ilvl w:val="1"/>
                <w:numId w:val="125"/>
              </w:numPr>
              <w:jc w:val="both"/>
              <w:rPr>
                <w:rFonts w:ascii="Verdana" w:hAnsi="Verdana"/>
                <w:sz w:val="18"/>
                <w:szCs w:val="18"/>
                <w:lang w:val="es-ES"/>
              </w:rPr>
            </w:pPr>
            <w:r w:rsidRPr="002E535E">
              <w:rPr>
                <w:rFonts w:ascii="Verdana" w:hAnsi="Verdana"/>
                <w:sz w:val="18"/>
                <w:szCs w:val="18"/>
                <w:lang w:val="es-ES"/>
              </w:rPr>
              <w:t>De éstas ocho se encuentran en la vertiente caribeña y el resto se encuentra en la vertiente pacífica.</w:t>
            </w:r>
          </w:p>
          <w:p w:rsidR="00A5218D" w:rsidRPr="002E535E" w:rsidRDefault="00A5218D" w:rsidP="00A5218D">
            <w:pPr>
              <w:numPr>
                <w:ilvl w:val="1"/>
                <w:numId w:val="125"/>
              </w:numPr>
              <w:jc w:val="both"/>
              <w:rPr>
                <w:rFonts w:ascii="Verdana" w:hAnsi="Verdana"/>
                <w:sz w:val="18"/>
                <w:szCs w:val="18"/>
                <w:lang w:val="es-ES"/>
              </w:rPr>
            </w:pPr>
            <w:r w:rsidRPr="002E535E">
              <w:rPr>
                <w:rFonts w:ascii="Verdana" w:hAnsi="Verdana"/>
                <w:sz w:val="18"/>
                <w:szCs w:val="18"/>
                <w:lang w:val="es-ES"/>
              </w:rPr>
              <w:t xml:space="preserve">El Sistema Nacional de Áreas Protegidas cuenta con cinco unidades de manejo con recursos marinos y costeros, pero que no incluyen una porción marina. Esto es el caso de Parque Nacional Darién, Refugio de Vida Silvestre Cenegón del Mangle; Refugio de Vida Silvestre Boca Vieja, Bosque Protector Alto Darién y Área Silvestre Corregimiento de Narganá. </w:t>
            </w:r>
          </w:p>
          <w:p w:rsidR="00A5218D" w:rsidRPr="002E535E" w:rsidRDefault="00A5218D" w:rsidP="00A5218D">
            <w:pPr>
              <w:numPr>
                <w:ilvl w:val="1"/>
                <w:numId w:val="125"/>
              </w:numPr>
              <w:jc w:val="both"/>
              <w:rPr>
                <w:rFonts w:ascii="Verdana" w:hAnsi="Verdana"/>
                <w:sz w:val="18"/>
                <w:szCs w:val="18"/>
                <w:lang w:val="es-ES"/>
              </w:rPr>
            </w:pPr>
            <w:r w:rsidRPr="002E535E">
              <w:rPr>
                <w:rFonts w:ascii="Verdana" w:hAnsi="Verdana"/>
                <w:sz w:val="18"/>
                <w:szCs w:val="18"/>
                <w:lang w:val="es-ES"/>
              </w:rPr>
              <w:t>Proporcionalmente el área protegida con mayor superficie de mar es Parque Nacional Marino Golfo de Chiriquí, con un 93,2 % de su superficie correspondiendo a la parte marina</w:t>
            </w:r>
          </w:p>
          <w:p w:rsidR="00A5218D" w:rsidRPr="002E535E" w:rsidRDefault="00A5218D" w:rsidP="00A5218D">
            <w:pPr>
              <w:numPr>
                <w:ilvl w:val="1"/>
                <w:numId w:val="125"/>
              </w:numPr>
              <w:jc w:val="both"/>
              <w:rPr>
                <w:rFonts w:ascii="Verdana" w:hAnsi="Verdana"/>
                <w:sz w:val="18"/>
                <w:szCs w:val="18"/>
                <w:lang w:val="es-ES"/>
              </w:rPr>
            </w:pPr>
            <w:r w:rsidRPr="002E535E">
              <w:rPr>
                <w:rFonts w:ascii="Verdana" w:hAnsi="Verdana"/>
                <w:sz w:val="18"/>
                <w:szCs w:val="18"/>
                <w:lang w:val="es-ES"/>
              </w:rPr>
              <w:t xml:space="preserve">En superficie neta, el Parque Nacional Coiba tiene </w:t>
            </w:r>
            <w:smartTag w:uri="urn:schemas-microsoft-com:office:smarttags" w:element="metricconverter">
              <w:smartTagPr>
                <w:attr w:name="ProductID" w:val="269480 hect￡reas"/>
              </w:smartTagPr>
              <w:r w:rsidRPr="002E535E">
                <w:rPr>
                  <w:rFonts w:ascii="Verdana" w:hAnsi="Verdana"/>
                  <w:sz w:val="18"/>
                  <w:szCs w:val="18"/>
                  <w:lang w:val="es-ES"/>
                </w:rPr>
                <w:t>269480 hectáreas</w:t>
              </w:r>
            </w:smartTag>
            <w:r w:rsidRPr="002E535E">
              <w:rPr>
                <w:rFonts w:ascii="Verdana" w:hAnsi="Verdana"/>
                <w:sz w:val="18"/>
                <w:szCs w:val="18"/>
                <w:lang w:val="es-ES"/>
              </w:rPr>
              <w:t xml:space="preserve"> de mar y representa el 99% de la superficie del área protegida.</w:t>
            </w:r>
          </w:p>
          <w:p w:rsidR="00A5218D" w:rsidRPr="002E535E" w:rsidRDefault="00A5218D" w:rsidP="00A5218D">
            <w:pPr>
              <w:numPr>
                <w:ilvl w:val="1"/>
                <w:numId w:val="125"/>
              </w:numPr>
              <w:jc w:val="both"/>
              <w:rPr>
                <w:rFonts w:ascii="Verdana" w:hAnsi="Verdana"/>
                <w:sz w:val="18"/>
                <w:szCs w:val="18"/>
                <w:lang w:val="es-ES"/>
              </w:rPr>
            </w:pPr>
            <w:r w:rsidRPr="002E535E">
              <w:rPr>
                <w:rFonts w:ascii="Verdana" w:hAnsi="Verdana"/>
                <w:sz w:val="18"/>
                <w:szCs w:val="18"/>
                <w:lang w:val="es-ES"/>
              </w:rPr>
              <w:t>La categoría de manejo que más superficie marina aporta es la de Humedal de Importancia Internacional.</w:t>
            </w:r>
          </w:p>
          <w:p w:rsidR="00A5218D" w:rsidRPr="002E535E" w:rsidRDefault="00A5218D" w:rsidP="00A5218D">
            <w:pPr>
              <w:numPr>
                <w:ilvl w:val="1"/>
                <w:numId w:val="125"/>
              </w:numPr>
              <w:jc w:val="both"/>
              <w:rPr>
                <w:rFonts w:ascii="Verdana" w:hAnsi="Verdana"/>
                <w:sz w:val="18"/>
                <w:szCs w:val="18"/>
                <w:lang w:val="es-ES"/>
              </w:rPr>
            </w:pPr>
            <w:r w:rsidRPr="002E535E">
              <w:rPr>
                <w:rFonts w:ascii="Verdana" w:hAnsi="Verdana"/>
                <w:sz w:val="18"/>
                <w:szCs w:val="18"/>
                <w:lang w:val="es-ES"/>
              </w:rPr>
              <w:t>De manera porcentual con relación a su territorio neto, los Refugios de Vida Silvestre llevan un 44,2% de su superficie cubiertos de mar.</w:t>
            </w:r>
          </w:p>
          <w:p w:rsidR="003575D5" w:rsidRPr="002E535E" w:rsidRDefault="003575D5" w:rsidP="003575D5">
            <w:pPr>
              <w:numPr>
                <w:ilvl w:val="1"/>
                <w:numId w:val="125"/>
              </w:numPr>
              <w:jc w:val="both"/>
              <w:rPr>
                <w:rFonts w:ascii="Verdana" w:hAnsi="Verdana"/>
                <w:sz w:val="18"/>
                <w:szCs w:val="18"/>
                <w:lang w:val="es-ES"/>
              </w:rPr>
            </w:pPr>
            <w:r w:rsidRPr="002E535E">
              <w:rPr>
                <w:rFonts w:ascii="Verdana" w:hAnsi="Verdana"/>
                <w:sz w:val="18"/>
                <w:szCs w:val="18"/>
                <w:lang w:val="es-ES"/>
              </w:rPr>
              <w:t xml:space="preserve">En total se cuenta con </w:t>
            </w:r>
            <w:smartTag w:uri="urn:schemas-microsoft-com:office:smarttags" w:element="metricconverter">
              <w:smartTagPr>
                <w:attr w:name="ProductID" w:val="447156 hect￡reas"/>
              </w:smartTagPr>
              <w:r w:rsidRPr="002E535E">
                <w:rPr>
                  <w:rFonts w:ascii="Verdana" w:hAnsi="Verdana"/>
                  <w:sz w:val="18"/>
                  <w:szCs w:val="18"/>
                  <w:lang w:val="es-ES"/>
                </w:rPr>
                <w:t>447156 hectáreas</w:t>
              </w:r>
            </w:smartTag>
            <w:r w:rsidRPr="002E535E">
              <w:rPr>
                <w:rFonts w:ascii="Verdana" w:hAnsi="Verdana"/>
                <w:sz w:val="18"/>
                <w:szCs w:val="18"/>
                <w:lang w:val="es-ES"/>
              </w:rPr>
              <w:t xml:space="preserve"> de mar protegidas en todo el país.</w:t>
            </w:r>
          </w:p>
          <w:p w:rsidR="003575D5" w:rsidRPr="002E535E" w:rsidRDefault="003575D5" w:rsidP="003575D5">
            <w:pPr>
              <w:numPr>
                <w:ilvl w:val="1"/>
                <w:numId w:val="125"/>
              </w:numPr>
              <w:jc w:val="both"/>
              <w:rPr>
                <w:rFonts w:ascii="Verdana" w:hAnsi="Verdana"/>
                <w:sz w:val="18"/>
                <w:szCs w:val="18"/>
                <w:lang w:val="es-ES"/>
              </w:rPr>
            </w:pPr>
            <w:r w:rsidRPr="002E535E">
              <w:rPr>
                <w:rFonts w:ascii="Verdana" w:hAnsi="Verdana"/>
                <w:sz w:val="18"/>
                <w:szCs w:val="18"/>
                <w:lang w:val="es-ES"/>
              </w:rPr>
              <w:t>Hay tres áreas protegidas municipales que no cuentan con límites específicos.</w:t>
            </w:r>
          </w:p>
          <w:p w:rsidR="003575D5" w:rsidRPr="002E535E" w:rsidRDefault="003575D5" w:rsidP="003575D5">
            <w:pPr>
              <w:numPr>
                <w:ilvl w:val="1"/>
                <w:numId w:val="125"/>
              </w:numPr>
              <w:jc w:val="both"/>
              <w:rPr>
                <w:rFonts w:ascii="Verdana" w:hAnsi="Verdana"/>
                <w:sz w:val="18"/>
                <w:szCs w:val="18"/>
                <w:lang w:val="es-ES"/>
              </w:rPr>
            </w:pPr>
            <w:r w:rsidRPr="002E535E">
              <w:rPr>
                <w:rFonts w:ascii="Verdana" w:hAnsi="Verdana"/>
                <w:sz w:val="18"/>
                <w:szCs w:val="18"/>
                <w:lang w:val="es-ES"/>
              </w:rPr>
              <w:t xml:space="preserve">Estas áreas protegen de alguna manera siete ecosistemas naturales entre costeros y marinos. </w:t>
            </w:r>
          </w:p>
          <w:p w:rsidR="003575D5" w:rsidRPr="002E535E" w:rsidRDefault="003575D5" w:rsidP="003575D5">
            <w:pPr>
              <w:numPr>
                <w:ilvl w:val="1"/>
                <w:numId w:val="125"/>
              </w:numPr>
              <w:jc w:val="both"/>
              <w:rPr>
                <w:rFonts w:ascii="Verdana" w:hAnsi="Verdana"/>
                <w:sz w:val="18"/>
                <w:szCs w:val="18"/>
                <w:lang w:val="es-ES"/>
              </w:rPr>
            </w:pPr>
            <w:r w:rsidRPr="002E535E">
              <w:rPr>
                <w:rFonts w:ascii="Verdana" w:hAnsi="Verdana"/>
                <w:sz w:val="18"/>
                <w:szCs w:val="18"/>
                <w:lang w:val="es-ES"/>
              </w:rPr>
              <w:t>Los ecosistemas naturales identificados fueron los siguientes:</w:t>
            </w:r>
          </w:p>
          <w:p w:rsidR="003575D5" w:rsidRPr="002E535E" w:rsidRDefault="003575D5" w:rsidP="00BA5B9A">
            <w:pPr>
              <w:numPr>
                <w:ilvl w:val="1"/>
                <w:numId w:val="350"/>
              </w:numPr>
              <w:ind w:firstLine="36"/>
              <w:jc w:val="both"/>
              <w:rPr>
                <w:rFonts w:ascii="Verdana" w:hAnsi="Verdana"/>
                <w:sz w:val="18"/>
                <w:szCs w:val="18"/>
                <w:lang w:val="es-ES"/>
              </w:rPr>
            </w:pPr>
            <w:r w:rsidRPr="002E535E">
              <w:rPr>
                <w:rFonts w:ascii="Verdana" w:hAnsi="Verdana"/>
                <w:sz w:val="18"/>
                <w:szCs w:val="18"/>
                <w:lang w:val="es-ES"/>
              </w:rPr>
              <w:t>Manglares y albinas</w:t>
            </w:r>
          </w:p>
          <w:p w:rsidR="003575D5" w:rsidRPr="002E535E" w:rsidRDefault="003575D5" w:rsidP="00BA5B9A">
            <w:pPr>
              <w:numPr>
                <w:ilvl w:val="1"/>
                <w:numId w:val="350"/>
              </w:numPr>
              <w:ind w:firstLine="36"/>
              <w:jc w:val="both"/>
              <w:rPr>
                <w:rFonts w:ascii="Verdana" w:hAnsi="Verdana"/>
                <w:sz w:val="18"/>
                <w:szCs w:val="18"/>
                <w:lang w:val="es-ES"/>
              </w:rPr>
            </w:pPr>
            <w:r w:rsidRPr="002E535E">
              <w:rPr>
                <w:rFonts w:ascii="Verdana" w:hAnsi="Verdana"/>
                <w:sz w:val="18"/>
                <w:szCs w:val="18"/>
                <w:lang w:val="es-ES"/>
              </w:rPr>
              <w:t>Playas y acantilados</w:t>
            </w:r>
          </w:p>
          <w:p w:rsidR="003575D5" w:rsidRPr="002E535E" w:rsidRDefault="003575D5" w:rsidP="00BA5B9A">
            <w:pPr>
              <w:numPr>
                <w:ilvl w:val="1"/>
                <w:numId w:val="350"/>
              </w:numPr>
              <w:ind w:firstLine="36"/>
              <w:jc w:val="both"/>
              <w:rPr>
                <w:rFonts w:ascii="Verdana" w:hAnsi="Verdana"/>
                <w:sz w:val="18"/>
                <w:szCs w:val="18"/>
                <w:lang w:val="es-ES"/>
              </w:rPr>
            </w:pPr>
            <w:r w:rsidRPr="002E535E">
              <w:rPr>
                <w:rFonts w:ascii="Verdana" w:hAnsi="Verdana"/>
                <w:sz w:val="18"/>
                <w:szCs w:val="18"/>
                <w:lang w:val="es-ES"/>
              </w:rPr>
              <w:t>Arrecifes de coral</w:t>
            </w:r>
          </w:p>
          <w:p w:rsidR="003575D5" w:rsidRPr="002E535E" w:rsidRDefault="003575D5" w:rsidP="00BA5B9A">
            <w:pPr>
              <w:numPr>
                <w:ilvl w:val="1"/>
                <w:numId w:val="350"/>
              </w:numPr>
              <w:ind w:firstLine="36"/>
              <w:jc w:val="both"/>
              <w:rPr>
                <w:rFonts w:ascii="Verdana" w:hAnsi="Verdana"/>
                <w:sz w:val="18"/>
                <w:szCs w:val="18"/>
                <w:lang w:val="es-ES"/>
              </w:rPr>
            </w:pPr>
            <w:r w:rsidRPr="002E535E">
              <w:rPr>
                <w:rFonts w:ascii="Verdana" w:hAnsi="Verdana"/>
                <w:sz w:val="18"/>
                <w:szCs w:val="18"/>
                <w:lang w:val="es-ES"/>
              </w:rPr>
              <w:t>Prados marinos</w:t>
            </w:r>
          </w:p>
          <w:p w:rsidR="003575D5" w:rsidRPr="002E535E" w:rsidRDefault="003575D5" w:rsidP="00BA5B9A">
            <w:pPr>
              <w:numPr>
                <w:ilvl w:val="1"/>
                <w:numId w:val="350"/>
              </w:numPr>
              <w:ind w:firstLine="36"/>
              <w:jc w:val="both"/>
              <w:rPr>
                <w:rFonts w:ascii="Verdana" w:hAnsi="Verdana"/>
                <w:sz w:val="18"/>
                <w:szCs w:val="18"/>
                <w:lang w:val="es-ES"/>
              </w:rPr>
            </w:pPr>
            <w:r w:rsidRPr="002E535E">
              <w:rPr>
                <w:rFonts w:ascii="Verdana" w:hAnsi="Verdana"/>
                <w:sz w:val="18"/>
                <w:szCs w:val="18"/>
                <w:lang w:val="es-ES"/>
              </w:rPr>
              <w:t>Fondos arenofangosos</w:t>
            </w:r>
          </w:p>
          <w:p w:rsidR="003575D5" w:rsidRPr="002E535E" w:rsidRDefault="003575D5" w:rsidP="00BA5B9A">
            <w:pPr>
              <w:numPr>
                <w:ilvl w:val="1"/>
                <w:numId w:val="350"/>
              </w:numPr>
              <w:ind w:firstLine="36"/>
              <w:jc w:val="both"/>
              <w:rPr>
                <w:rFonts w:ascii="Verdana" w:hAnsi="Verdana"/>
                <w:sz w:val="18"/>
                <w:szCs w:val="18"/>
                <w:lang w:val="es-ES"/>
              </w:rPr>
            </w:pPr>
            <w:r w:rsidRPr="002E535E">
              <w:rPr>
                <w:rFonts w:ascii="Verdana" w:hAnsi="Verdana"/>
                <w:sz w:val="18"/>
                <w:szCs w:val="18"/>
                <w:lang w:val="es-ES"/>
              </w:rPr>
              <w:t xml:space="preserve">Pelágicos </w:t>
            </w:r>
          </w:p>
          <w:p w:rsidR="003575D5" w:rsidRPr="002E535E" w:rsidRDefault="003575D5" w:rsidP="00BA5B9A">
            <w:pPr>
              <w:numPr>
                <w:ilvl w:val="1"/>
                <w:numId w:val="350"/>
              </w:numPr>
              <w:ind w:firstLine="36"/>
              <w:jc w:val="both"/>
              <w:rPr>
                <w:rFonts w:ascii="Verdana" w:hAnsi="Verdana"/>
                <w:sz w:val="18"/>
                <w:szCs w:val="18"/>
                <w:lang w:val="es-ES"/>
              </w:rPr>
            </w:pPr>
            <w:r w:rsidRPr="002E535E">
              <w:rPr>
                <w:rFonts w:ascii="Verdana" w:hAnsi="Verdana"/>
                <w:sz w:val="18"/>
                <w:szCs w:val="18"/>
                <w:lang w:val="es-ES"/>
              </w:rPr>
              <w:t>Afóticos</w:t>
            </w:r>
          </w:p>
          <w:p w:rsidR="003575D5" w:rsidRPr="002E535E" w:rsidRDefault="003575D5" w:rsidP="003575D5">
            <w:pPr>
              <w:numPr>
                <w:ilvl w:val="1"/>
                <w:numId w:val="125"/>
              </w:numPr>
              <w:jc w:val="both"/>
              <w:rPr>
                <w:rFonts w:ascii="Verdana" w:hAnsi="Verdana"/>
                <w:sz w:val="18"/>
                <w:szCs w:val="18"/>
                <w:lang w:val="es-ES"/>
              </w:rPr>
            </w:pPr>
            <w:r w:rsidRPr="002E535E">
              <w:rPr>
                <w:rFonts w:ascii="Verdana" w:hAnsi="Verdana"/>
                <w:sz w:val="18"/>
                <w:szCs w:val="18"/>
                <w:lang w:val="es-ES"/>
              </w:rPr>
              <w:t>El SINAP cuenta con muestras de los ecosistemas naturales costeros y marinos identificados.</w:t>
            </w:r>
          </w:p>
          <w:p w:rsidR="00950A37" w:rsidRPr="002E535E" w:rsidRDefault="00A5218D">
            <w:pPr>
              <w:spacing w:before="60" w:after="60"/>
              <w:jc w:val="both"/>
              <w:rPr>
                <w:rFonts w:ascii="Verdana" w:eastAsia="Times New Roman" w:hAnsi="Verdana" w:cs="Arial"/>
                <w:sz w:val="18"/>
                <w:szCs w:val="18"/>
                <w:lang w:val="es-ES"/>
              </w:rPr>
            </w:pPr>
            <w:r w:rsidRPr="002E535E">
              <w:rPr>
                <w:rFonts w:ascii="Verdana" w:hAnsi="Verdana"/>
                <w:sz w:val="18"/>
                <w:szCs w:val="18"/>
                <w:lang w:val="es-ES"/>
              </w:rPr>
              <w:t xml:space="preserve">Dentro de los requerimientos para la elaboración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8"/>
                    <w:szCs w:val="18"/>
                    <w:lang w:val="es-ES"/>
                  </w:rPr>
                  <w:t>la Ley</w:t>
                </w:r>
              </w:smartTag>
              <w:r w:rsidRPr="002E535E">
                <w:rPr>
                  <w:rFonts w:ascii="Verdana" w:hAnsi="Verdana"/>
                  <w:sz w:val="18"/>
                  <w:szCs w:val="18"/>
                  <w:lang w:val="es-ES"/>
                </w:rPr>
                <w:t xml:space="preserve"> General</w:t>
              </w:r>
            </w:smartTag>
            <w:r w:rsidRPr="002E535E">
              <w:rPr>
                <w:rFonts w:ascii="Verdana" w:hAnsi="Verdana"/>
                <w:sz w:val="18"/>
                <w:szCs w:val="18"/>
                <w:lang w:val="es-ES"/>
              </w:rPr>
              <w:t xml:space="preserve"> de Ambiente, aprovechamiento, manejo y conservación de recursos costeros y marinos en las áreas protegidas de Panamá, fue incluida una propuesta para el manejo, conservación y aprovechamiento de las especies marino costeras, identificadas durante el estudio.</w:t>
            </w:r>
          </w:p>
        </w:tc>
      </w:tr>
    </w:tbl>
    <w:p w:rsidR="00A11A18" w:rsidRPr="002E535E" w:rsidRDefault="00A11A18" w:rsidP="00A11A18">
      <w:pPr>
        <w:rPr>
          <w:lang w:val="es-ES_tradnl" w:eastAsia="en-US"/>
        </w:rPr>
      </w:pPr>
    </w:p>
    <w:p w:rsidR="00A11A18" w:rsidRPr="002E535E" w:rsidRDefault="00A11A18" w:rsidP="00A11A18">
      <w:pPr>
        <w:pStyle w:val="Heading3"/>
        <w:rPr>
          <w:color w:val="auto"/>
          <w:sz w:val="20"/>
          <w:lang w:val="es-ES_tradnl"/>
        </w:rPr>
      </w:pPr>
      <w:r w:rsidRPr="002E535E">
        <w:rPr>
          <w:color w:val="auto"/>
          <w:sz w:val="20"/>
          <w:lang w:val="es-ES_tradnl"/>
        </w:rPr>
        <w:t>Aplicación de la gestión integrada de áreas marinas y costeras</w:t>
      </w:r>
    </w:p>
    <w:p w:rsidR="00A11A18" w:rsidRPr="002E535E" w:rsidRDefault="00A11A18" w:rsidP="00A11A18">
      <w:pPr>
        <w:rPr>
          <w:lang w:val="es-ES_tradnl" w:eastAsia="en-US"/>
        </w:rPr>
      </w:pPr>
    </w:p>
    <w:tbl>
      <w:tblPr>
        <w:tblW w:w="924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68"/>
        <w:gridCol w:w="2772"/>
      </w:tblGrid>
      <w:tr w:rsidR="00950A37" w:rsidRPr="002E535E">
        <w:trPr>
          <w:trHeight w:val="553"/>
        </w:trPr>
        <w:tc>
          <w:tcPr>
            <w:tcW w:w="92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establecido su país y/o fortalecido los arreglos institucionales, administrativos y legislat</w:t>
            </w:r>
            <w:r w:rsidRPr="002E535E">
              <w:rPr>
                <w:rFonts w:ascii="Verdana" w:hAnsi="Verdana"/>
                <w:sz w:val="18"/>
                <w:szCs w:val="20"/>
                <w:lang w:val="es-ES_tradnl"/>
              </w:rPr>
              <w:t>i</w:t>
            </w:r>
            <w:r w:rsidRPr="002E535E">
              <w:rPr>
                <w:rFonts w:ascii="Verdana" w:hAnsi="Verdana"/>
                <w:sz w:val="18"/>
                <w:szCs w:val="20"/>
                <w:lang w:val="es-ES_tradnl"/>
              </w:rPr>
              <w:t>vos para el desarrollo de la gestión integrada de los ecosistemas marinos y costeros?</w:t>
            </w:r>
          </w:p>
        </w:tc>
      </w:tr>
      <w:tr w:rsidR="00950A37" w:rsidRPr="002E535E">
        <w:trPr>
          <w:trHeight w:val="242"/>
        </w:trPr>
        <w:tc>
          <w:tcPr>
            <w:tcW w:w="6468"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03"/>
              </w:num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N</w:t>
            </w:r>
            <w:r w:rsidRPr="002E535E">
              <w:rPr>
                <w:rFonts w:ascii="Verdana" w:hAnsi="Verdana"/>
                <w:sz w:val="18"/>
                <w:lang w:val="es-ES_tradnl"/>
              </w:rPr>
              <w:t>o</w:t>
            </w:r>
          </w:p>
        </w:tc>
        <w:tc>
          <w:tcPr>
            <w:tcW w:w="2772"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60"/>
        </w:trPr>
        <w:tc>
          <w:tcPr>
            <w:tcW w:w="6468"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03"/>
              </w:numPr>
              <w:spacing w:before="60" w:after="60"/>
              <w:jc w:val="both"/>
              <w:rPr>
                <w:rFonts w:ascii="Verdana" w:eastAsia="Times New Roman" w:hAnsi="Verdana"/>
                <w:sz w:val="18"/>
                <w:szCs w:val="18"/>
                <w:lang w:val="es-ES_tradnl"/>
              </w:rPr>
            </w:pPr>
            <w:r w:rsidRPr="002E535E">
              <w:rPr>
                <w:rFonts w:ascii="Verdana" w:hAnsi="Verdana"/>
                <w:sz w:val="18"/>
                <w:lang w:val="es-ES_tradnl"/>
              </w:rPr>
              <w:t>Primeras etapas de desarrollo</w:t>
            </w:r>
          </w:p>
        </w:tc>
        <w:tc>
          <w:tcPr>
            <w:tcW w:w="277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60"/>
        </w:trPr>
        <w:tc>
          <w:tcPr>
            <w:tcW w:w="6468"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03"/>
              </w:numPr>
              <w:spacing w:before="60" w:after="60"/>
              <w:jc w:val="both"/>
              <w:rPr>
                <w:rFonts w:ascii="Verdana" w:eastAsia="Times New Roman" w:hAnsi="Verdana"/>
                <w:sz w:val="18"/>
                <w:szCs w:val="18"/>
                <w:lang w:val="es-ES_tradnl"/>
              </w:rPr>
            </w:pPr>
            <w:r w:rsidRPr="002E535E">
              <w:rPr>
                <w:rFonts w:ascii="Verdana" w:hAnsi="Verdana"/>
                <w:sz w:val="18"/>
                <w:lang w:val="es-ES_tradnl"/>
              </w:rPr>
              <w:t>Etapas avanzadas de desarrollo</w:t>
            </w:r>
          </w:p>
        </w:tc>
        <w:tc>
          <w:tcPr>
            <w:tcW w:w="277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60"/>
        </w:trPr>
        <w:tc>
          <w:tcPr>
            <w:tcW w:w="6468"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03"/>
              </w:numPr>
              <w:spacing w:before="60" w:after="60"/>
              <w:jc w:val="both"/>
              <w:rPr>
                <w:rFonts w:ascii="Verdana" w:eastAsia="Times New Roman" w:hAnsi="Verdana"/>
                <w:sz w:val="18"/>
                <w:szCs w:val="18"/>
                <w:lang w:val="es-ES_tradnl"/>
              </w:rPr>
            </w:pPr>
            <w:r w:rsidRPr="002E535E">
              <w:rPr>
                <w:rFonts w:ascii="Verdana" w:hAnsi="Verdana"/>
                <w:sz w:val="18"/>
                <w:lang w:val="es-ES_tradnl"/>
              </w:rPr>
              <w:t>Arreglos establecidos (indique los detalles a continuación)</w:t>
            </w:r>
          </w:p>
        </w:tc>
        <w:tc>
          <w:tcPr>
            <w:tcW w:w="277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60"/>
        </w:trPr>
        <w:tc>
          <w:tcPr>
            <w:tcW w:w="6468"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03"/>
              </w:num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No aplicable</w:t>
            </w:r>
          </w:p>
        </w:tc>
        <w:tc>
          <w:tcPr>
            <w:tcW w:w="2772"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254"/>
        </w:trPr>
        <w:tc>
          <w:tcPr>
            <w:tcW w:w="92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r w:rsidRPr="002E535E">
              <w:rPr>
                <w:rFonts w:ascii="Verdana" w:hAnsi="Verdana" w:cs="Arial"/>
                <w:sz w:val="18"/>
                <w:szCs w:val="18"/>
                <w:lang w:val="es-ES_tradnl"/>
              </w:rPr>
              <w:t>Otros comentarios sobre la situación actual de aplicación de la gestión integrada de áreas marinas y costeras.</w:t>
            </w:r>
          </w:p>
        </w:tc>
      </w:tr>
      <w:tr w:rsidR="00950A37" w:rsidRPr="002E535E">
        <w:trPr>
          <w:trHeight w:val="359"/>
        </w:trPr>
        <w:tc>
          <w:tcPr>
            <w:tcW w:w="9240"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5185E" w:rsidRPr="002E535E" w:rsidRDefault="0025185E" w:rsidP="000E7B0F">
            <w:pPr>
              <w:jc w:val="both"/>
              <w:rPr>
                <w:rFonts w:ascii="Verdana" w:hAnsi="Verdana"/>
                <w:sz w:val="18"/>
                <w:szCs w:val="18"/>
                <w:lang w:val="es-CL"/>
              </w:rPr>
            </w:pPr>
            <w:bookmarkStart w:id="186" w:name="OLE_LINK3"/>
            <w:bookmarkStart w:id="187" w:name="OLE_LINK4"/>
            <w:r w:rsidRPr="002E535E">
              <w:rPr>
                <w:rFonts w:ascii="Verdana" w:hAnsi="Verdana"/>
                <w:sz w:val="18"/>
                <w:szCs w:val="18"/>
                <w:lang w:val="es-CL"/>
              </w:rPr>
              <w:t xml:space="preserve">Panamá es signataria y ha ratificado convenios internacionales y regionales relacionados con la protección y conservación de los recursos marino costeros, tales como </w:t>
            </w:r>
            <w:smartTag w:uri="urn:schemas-microsoft-com:office:smarttags" w:element="PersonName">
              <w:smartTagPr>
                <w:attr w:name="ProductID" w:val="la Convenci￳n Relativa"/>
              </w:smartTagPr>
              <w:r w:rsidRPr="002E535E">
                <w:rPr>
                  <w:rFonts w:ascii="Verdana" w:hAnsi="Verdana"/>
                  <w:sz w:val="18"/>
                  <w:szCs w:val="18"/>
                  <w:lang w:val="es-CL"/>
                </w:rPr>
                <w:t xml:space="preserve">la </w:t>
              </w:r>
              <w:r w:rsidRPr="002E535E">
                <w:rPr>
                  <w:rFonts w:ascii="Verdana" w:hAnsi="Verdana"/>
                  <w:sz w:val="18"/>
                  <w:szCs w:val="18"/>
                  <w:lang w:val="es-ES"/>
                </w:rPr>
                <w:t>Convención Relativa</w:t>
              </w:r>
            </w:smartTag>
            <w:r w:rsidRPr="002E535E">
              <w:rPr>
                <w:rFonts w:ascii="Verdana" w:hAnsi="Verdana"/>
                <w:sz w:val="18"/>
                <w:szCs w:val="18"/>
                <w:lang w:val="es-ES"/>
              </w:rPr>
              <w:t xml:space="preserve"> a los Humedales de Importancia Internacional, especialmente como Hábitat de Aves Acuáticas, Ramsar, Irán de 1971; </w:t>
            </w:r>
            <w:smartTag w:uri="urn:schemas-microsoft-com:office:smarttags" w:element="PersonName">
              <w:smartTagPr>
                <w:attr w:name="ProductID" w:val="la Convenci￳n"/>
              </w:smartTagPr>
              <w:r w:rsidRPr="002E535E">
                <w:rPr>
                  <w:rFonts w:ascii="Verdana" w:hAnsi="Verdana"/>
                  <w:sz w:val="18"/>
                  <w:szCs w:val="18"/>
                  <w:lang w:val="es-ES"/>
                </w:rPr>
                <w:t>la Convención</w:t>
              </w:r>
            </w:smartTag>
            <w:r w:rsidRPr="002E535E">
              <w:rPr>
                <w:rFonts w:ascii="Verdana" w:hAnsi="Verdana"/>
                <w:sz w:val="18"/>
                <w:szCs w:val="18"/>
                <w:lang w:val="es-ES"/>
              </w:rPr>
              <w:t xml:space="preserve"> sobre Especies Migratorias de Bonn, Alemania de 1979; </w:t>
            </w:r>
            <w:r w:rsidRPr="002E535E">
              <w:rPr>
                <w:rFonts w:ascii="Verdana" w:hAnsi="Verdana"/>
                <w:sz w:val="18"/>
                <w:szCs w:val="18"/>
                <w:lang w:val="es-CL"/>
              </w:rPr>
              <w:t xml:space="preserve">el Convenio para </w:t>
            </w:r>
            <w:smartTag w:uri="urn:schemas-microsoft-com:office:smarttags" w:element="PersonName">
              <w:smartTagPr>
                <w:attr w:name="ProductID" w:val="la Protecci￳n"/>
              </w:smartTagPr>
              <w:r w:rsidRPr="002E535E">
                <w:rPr>
                  <w:rFonts w:ascii="Verdana" w:hAnsi="Verdana"/>
                  <w:sz w:val="18"/>
                  <w:szCs w:val="18"/>
                  <w:lang w:val="es-CL"/>
                </w:rPr>
                <w:t>la Protección</w:t>
              </w:r>
            </w:smartTag>
            <w:r w:rsidRPr="002E535E">
              <w:rPr>
                <w:rFonts w:ascii="Verdana" w:hAnsi="Verdana"/>
                <w:sz w:val="18"/>
                <w:szCs w:val="18"/>
                <w:lang w:val="es-CL"/>
              </w:rPr>
              <w:t xml:space="preserve"> del Medio Marino y </w:t>
            </w:r>
            <w:smartTag w:uri="urn:schemas-microsoft-com:office:smarttags" w:element="PersonName">
              <w:smartTagPr>
                <w:attr w:name="ProductID" w:val="la Zona Costera"/>
              </w:smartTagPr>
              <w:r w:rsidRPr="002E535E">
                <w:rPr>
                  <w:rFonts w:ascii="Verdana" w:hAnsi="Verdana"/>
                  <w:sz w:val="18"/>
                  <w:szCs w:val="18"/>
                  <w:lang w:val="es-CL"/>
                </w:rPr>
                <w:t>la Zona Costera</w:t>
              </w:r>
            </w:smartTag>
            <w:r w:rsidRPr="002E535E">
              <w:rPr>
                <w:rFonts w:ascii="Verdana" w:hAnsi="Verdana"/>
                <w:sz w:val="18"/>
                <w:szCs w:val="18"/>
                <w:lang w:val="es-CL"/>
              </w:rPr>
              <w:t xml:space="preserve"> del Pacífico Sudeste de 1981 y su Protocolo para </w:t>
            </w:r>
            <w:smartTag w:uri="urn:schemas-microsoft-com:office:smarttags" w:element="PersonName">
              <w:smartTagPr>
                <w:attr w:name="ProductID" w:val="la Conservaci￳n"/>
              </w:smartTagPr>
              <w:r w:rsidRPr="002E535E">
                <w:rPr>
                  <w:rFonts w:ascii="Verdana" w:hAnsi="Verdana"/>
                  <w:sz w:val="18"/>
                  <w:szCs w:val="18"/>
                  <w:lang w:val="es-CL"/>
                </w:rPr>
                <w:t>la Conservación</w:t>
              </w:r>
            </w:smartTag>
            <w:r w:rsidRPr="002E535E">
              <w:rPr>
                <w:rFonts w:ascii="Verdana" w:hAnsi="Verdana"/>
                <w:sz w:val="18"/>
                <w:szCs w:val="18"/>
                <w:lang w:val="es-CL"/>
              </w:rPr>
              <w:t xml:space="preserve"> y Administración de las Áreas Marinas y Costeras Protegidas del Pacífico Sudeste de 1989; </w:t>
            </w:r>
            <w:r w:rsidRPr="002E535E">
              <w:rPr>
                <w:rFonts w:ascii="Verdana" w:hAnsi="Verdana"/>
                <w:sz w:val="18"/>
                <w:szCs w:val="18"/>
                <w:lang w:val="es-ES"/>
              </w:rPr>
              <w:t xml:space="preserve">el Convenio para </w:t>
            </w:r>
            <w:smartTag w:uri="urn:schemas-microsoft-com:office:smarttags" w:element="PersonName">
              <w:smartTagPr>
                <w:attr w:name="ProductID" w:val="la Conservaci￳n"/>
              </w:smartTagPr>
              <w:r w:rsidRPr="002E535E">
                <w:rPr>
                  <w:rFonts w:ascii="Verdana" w:hAnsi="Verdana"/>
                  <w:sz w:val="18"/>
                  <w:szCs w:val="18"/>
                  <w:lang w:val="es-ES"/>
                </w:rPr>
                <w:t xml:space="preserve">la </w:t>
              </w:r>
              <w:r w:rsidRPr="002E535E">
                <w:rPr>
                  <w:rFonts w:ascii="Verdana" w:hAnsi="Verdana"/>
                  <w:sz w:val="18"/>
                  <w:szCs w:val="18"/>
                  <w:lang w:val="es-CL"/>
                </w:rPr>
                <w:t>Conservación</w:t>
              </w:r>
            </w:smartTag>
            <w:r w:rsidRPr="002E535E">
              <w:rPr>
                <w:rFonts w:ascii="Verdana" w:hAnsi="Verdana"/>
                <w:sz w:val="18"/>
                <w:szCs w:val="18"/>
                <w:lang w:val="es-CL"/>
              </w:rPr>
              <w:t xml:space="preserve"> de </w:t>
            </w:r>
            <w:smartTag w:uri="urn:schemas-microsoft-com:office:smarttags" w:element="PersonName">
              <w:smartTagPr>
                <w:attr w:name="ProductID" w:val="la Biodiversidad"/>
              </w:smartTagPr>
              <w:r w:rsidRPr="002E535E">
                <w:rPr>
                  <w:rFonts w:ascii="Verdana" w:hAnsi="Verdana"/>
                  <w:sz w:val="18"/>
                  <w:szCs w:val="18"/>
                  <w:lang w:val="es-CL"/>
                </w:rPr>
                <w:t>la Biodiversidad</w:t>
              </w:r>
            </w:smartTag>
            <w:r w:rsidRPr="002E535E">
              <w:rPr>
                <w:rFonts w:ascii="Verdana" w:hAnsi="Verdana"/>
                <w:sz w:val="18"/>
                <w:szCs w:val="18"/>
                <w:lang w:val="es-CL"/>
              </w:rPr>
              <w:t xml:space="preserve"> y Protección de Áreas Silvestres Prioritarias en América Central, Managua, Nicaragua, de 1992, entre otros, de los cuales se desprenden compromisos específicos para el Estado relacionados con la gestión de los recursos marino costeros, especialmente aquellos que se encuentran sujetos a protección especial como los que se encuentran dentro de las áreas protegidas.</w:t>
            </w:r>
          </w:p>
          <w:p w:rsidR="0025185E" w:rsidRPr="002E535E" w:rsidRDefault="0025185E" w:rsidP="000E7B0F">
            <w:pPr>
              <w:jc w:val="both"/>
              <w:rPr>
                <w:rFonts w:ascii="Verdana" w:hAnsi="Verdana"/>
                <w:sz w:val="18"/>
                <w:szCs w:val="18"/>
                <w:lang w:val="es-ES"/>
              </w:rPr>
            </w:pPr>
          </w:p>
          <w:p w:rsidR="001037D7" w:rsidRPr="002E535E" w:rsidRDefault="001037D7" w:rsidP="000E7B0F">
            <w:pPr>
              <w:jc w:val="both"/>
              <w:rPr>
                <w:rFonts w:ascii="Verdana" w:hAnsi="Verdana"/>
                <w:sz w:val="18"/>
                <w:szCs w:val="18"/>
                <w:lang w:val="es-ES"/>
              </w:rPr>
            </w:pPr>
            <w:r w:rsidRPr="002E535E">
              <w:rPr>
                <w:rFonts w:ascii="Verdana" w:hAnsi="Verdana"/>
                <w:sz w:val="18"/>
                <w:szCs w:val="18"/>
                <w:lang w:val="es-ES"/>
              </w:rPr>
              <w:t xml:space="preserve">Por regla general, en </w:t>
            </w:r>
            <w:smartTag w:uri="urn:schemas-microsoft-com:office:smarttags" w:element="PersonName">
              <w:smartTagPr>
                <w:attr w:name="ProductID" w:val="la Rep￺blica"/>
              </w:smartTagPr>
              <w:r w:rsidRPr="002E535E">
                <w:rPr>
                  <w:rFonts w:ascii="Verdana" w:hAnsi="Verdana"/>
                  <w:sz w:val="18"/>
                  <w:szCs w:val="18"/>
                  <w:lang w:val="es-ES"/>
                </w:rPr>
                <w:t>la República</w:t>
              </w:r>
            </w:smartTag>
            <w:r w:rsidRPr="002E535E">
              <w:rPr>
                <w:rFonts w:ascii="Verdana" w:hAnsi="Verdana"/>
                <w:sz w:val="18"/>
                <w:szCs w:val="18"/>
                <w:lang w:val="es-ES"/>
              </w:rPr>
              <w:t xml:space="preserve"> de Panamá, la competencia sobre los recursos marino costeros corresponde a </w:t>
            </w:r>
            <w:smartTag w:uri="urn:schemas-microsoft-com:office:smarttags" w:element="PersonName">
              <w:smartTagPr>
                <w:attr w:name="ProductID" w:val="La Autoridad Mar￭tima"/>
              </w:smartTagPr>
              <w:r w:rsidRPr="002E535E">
                <w:rPr>
                  <w:rFonts w:ascii="Verdana" w:hAnsi="Verdana"/>
                  <w:sz w:val="18"/>
                  <w:szCs w:val="18"/>
                  <w:lang w:val="es-ES"/>
                </w:rPr>
                <w:t>la Autoridad Marítima</w:t>
              </w:r>
            </w:smartTag>
            <w:r w:rsidRPr="002E535E">
              <w:rPr>
                <w:rFonts w:ascii="Verdana" w:hAnsi="Verdana"/>
                <w:sz w:val="18"/>
                <w:szCs w:val="18"/>
                <w:lang w:val="es-ES"/>
              </w:rPr>
              <w:t xml:space="preserve"> de Panamá, facultad que desarrolla a través de </w:t>
            </w:r>
            <w:smartTag w:uri="urn:schemas-microsoft-com:office:smarttags" w:element="PersonName">
              <w:smartTagPr>
                <w:attr w:name="ProductID" w:val="la Direcci￳n General"/>
              </w:smartTagPr>
              <w:r w:rsidRPr="002E535E">
                <w:rPr>
                  <w:rFonts w:ascii="Verdana" w:hAnsi="Verdana"/>
                  <w:sz w:val="18"/>
                  <w:szCs w:val="18"/>
                  <w:lang w:val="es-ES"/>
                </w:rPr>
                <w:t>la Dirección General</w:t>
              </w:r>
            </w:smartTag>
            <w:r w:rsidRPr="002E535E">
              <w:rPr>
                <w:rFonts w:ascii="Verdana" w:hAnsi="Verdana"/>
                <w:sz w:val="18"/>
                <w:szCs w:val="18"/>
                <w:lang w:val="es-ES"/>
              </w:rPr>
              <w:t xml:space="preserve"> de Recursos Marinos y Costeros</w:t>
            </w:r>
            <w:r w:rsidR="00B41D1B" w:rsidRPr="002E535E">
              <w:rPr>
                <w:rFonts w:ascii="Verdana" w:hAnsi="Verdana"/>
                <w:sz w:val="18"/>
                <w:szCs w:val="18"/>
                <w:lang w:val="es-ES"/>
              </w:rPr>
              <w:t xml:space="preserve"> </w:t>
            </w:r>
            <w:r w:rsidR="001B4060" w:rsidRPr="002E535E">
              <w:rPr>
                <w:rFonts w:ascii="Verdana" w:hAnsi="Verdana"/>
                <w:sz w:val="18"/>
                <w:szCs w:val="18"/>
                <w:lang w:val="es-ES"/>
              </w:rPr>
              <w:t xml:space="preserve">(hoy parte de </w:t>
            </w:r>
            <w:smartTag w:uri="urn:schemas-microsoft-com:office:smarttags" w:element="PersonName">
              <w:smartTagPr>
                <w:attr w:name="ProductID" w:val="la ARAP"/>
              </w:smartTagPr>
              <w:r w:rsidR="001B4060" w:rsidRPr="002E535E">
                <w:rPr>
                  <w:rFonts w:ascii="Verdana" w:hAnsi="Verdana"/>
                  <w:sz w:val="18"/>
                  <w:szCs w:val="18"/>
                  <w:lang w:val="es-ES"/>
                </w:rPr>
                <w:t>la ARAP</w:t>
              </w:r>
            </w:smartTag>
            <w:r w:rsidR="001B4060" w:rsidRPr="002E535E">
              <w:rPr>
                <w:rFonts w:ascii="Verdana" w:hAnsi="Verdana"/>
                <w:sz w:val="18"/>
                <w:szCs w:val="18"/>
                <w:lang w:val="es-ES"/>
              </w:rPr>
              <w:t>)</w:t>
            </w:r>
            <w:r w:rsidRPr="002E535E">
              <w:rPr>
                <w:rFonts w:ascii="Verdana" w:hAnsi="Verdana"/>
                <w:sz w:val="18"/>
                <w:szCs w:val="18"/>
                <w:lang w:val="es-ES"/>
              </w:rPr>
              <w:t>. Sin embargo, esta facultad pasa a la recién creada Autoridad de los Recursos Acuáticos de Panamá</w:t>
            </w:r>
            <w:r w:rsidR="00CF780A" w:rsidRPr="002E535E">
              <w:rPr>
                <w:rFonts w:ascii="Verdana" w:hAnsi="Verdana"/>
                <w:sz w:val="18"/>
                <w:szCs w:val="18"/>
                <w:lang w:val="es-ES"/>
              </w:rPr>
              <w:t xml:space="preserve"> </w:t>
            </w:r>
            <w:r w:rsidRPr="002E535E">
              <w:rPr>
                <w:rFonts w:ascii="Verdana" w:hAnsi="Verdana"/>
                <w:sz w:val="18"/>
                <w:szCs w:val="18"/>
                <w:lang w:val="es-ES"/>
              </w:rPr>
              <w:t xml:space="preserve">- ARAP. </w:t>
            </w:r>
            <w:smartTag w:uri="urn:schemas-microsoft-com:office:smarttags" w:element="PersonName">
              <w:smartTagPr>
                <w:attr w:name="ProductID" w:val="la Ley General"/>
              </w:smartTagPr>
              <w:r w:rsidRPr="002E535E">
                <w:rPr>
                  <w:rFonts w:ascii="Verdana" w:hAnsi="Verdana"/>
                  <w:sz w:val="18"/>
                  <w:szCs w:val="18"/>
                  <w:lang w:val="es-ES"/>
                </w:rPr>
                <w:t>L</w:t>
              </w:r>
              <w:r w:rsidR="001B4060" w:rsidRPr="002E535E">
                <w:rPr>
                  <w:rFonts w:ascii="Verdana" w:hAnsi="Verdana"/>
                  <w:sz w:val="18"/>
                  <w:szCs w:val="18"/>
                  <w:lang w:val="es-ES"/>
                </w:rPr>
                <w:t>a L</w:t>
              </w:r>
              <w:r w:rsidRPr="002E535E">
                <w:rPr>
                  <w:rFonts w:ascii="Verdana" w:hAnsi="Verdana"/>
                  <w:sz w:val="18"/>
                  <w:szCs w:val="18"/>
                  <w:lang w:val="es-ES"/>
                </w:rPr>
                <w:t xml:space="preserve">ey </w:t>
              </w:r>
              <w:r w:rsidR="001B4060" w:rsidRPr="002E535E">
                <w:rPr>
                  <w:rFonts w:ascii="Verdana" w:hAnsi="Verdana"/>
                  <w:sz w:val="18"/>
                  <w:szCs w:val="18"/>
                  <w:lang w:val="es-ES"/>
                </w:rPr>
                <w:t>G</w:t>
              </w:r>
              <w:r w:rsidRPr="002E535E">
                <w:rPr>
                  <w:rFonts w:ascii="Verdana" w:hAnsi="Verdana"/>
                  <w:sz w:val="18"/>
                  <w:szCs w:val="18"/>
                  <w:lang w:val="es-ES"/>
                </w:rPr>
                <w:t>eneral</w:t>
              </w:r>
            </w:smartTag>
            <w:r w:rsidRPr="002E535E">
              <w:rPr>
                <w:rFonts w:ascii="Verdana" w:hAnsi="Verdana"/>
                <w:sz w:val="18"/>
                <w:szCs w:val="18"/>
                <w:lang w:val="es-ES"/>
              </w:rPr>
              <w:t xml:space="preserve"> del ambiente ha establecido un régimen especial de excepción respecto de los recursos marino costeros que se encuentran ubicados dentro de áreas protegidas, señalando que la competencia para el manejo, aprovechamiento y conservación de estos recursos corresponde a </w:t>
            </w:r>
            <w:smartTag w:uri="urn:schemas-microsoft-com:office:smarttags" w:element="PersonName">
              <w:smartTagPr>
                <w:attr w:name="ProductID" w:val="la Autoridad Nacional"/>
              </w:smartTagPr>
              <w:r w:rsidRPr="002E535E">
                <w:rPr>
                  <w:rFonts w:ascii="Verdana" w:hAnsi="Verdana"/>
                  <w:sz w:val="18"/>
                  <w:szCs w:val="18"/>
                  <w:lang w:val="es-ES"/>
                </w:rPr>
                <w:t>la Autoridad Nacional</w:t>
              </w:r>
            </w:smartTag>
            <w:r w:rsidRPr="002E535E">
              <w:rPr>
                <w:rFonts w:ascii="Verdana" w:hAnsi="Verdana"/>
                <w:sz w:val="18"/>
                <w:szCs w:val="18"/>
                <w:lang w:val="es-ES"/>
              </w:rPr>
              <w:t xml:space="preserve"> del Ambiente (ANAM), en su calidad de entidad rectora a nivel nacional del </w:t>
            </w:r>
            <w:r w:rsidR="001B4060" w:rsidRPr="002E535E">
              <w:rPr>
                <w:rFonts w:ascii="Verdana" w:hAnsi="Verdana"/>
                <w:sz w:val="18"/>
                <w:szCs w:val="18"/>
                <w:lang w:val="es-ES"/>
              </w:rPr>
              <w:t>S</w:t>
            </w:r>
            <w:r w:rsidRPr="002E535E">
              <w:rPr>
                <w:rFonts w:ascii="Verdana" w:hAnsi="Verdana"/>
                <w:sz w:val="18"/>
                <w:szCs w:val="18"/>
                <w:lang w:val="es-ES"/>
              </w:rPr>
              <w:t xml:space="preserve">istema </w:t>
            </w:r>
            <w:r w:rsidR="001B4060" w:rsidRPr="002E535E">
              <w:rPr>
                <w:rFonts w:ascii="Verdana" w:hAnsi="Verdana"/>
                <w:sz w:val="18"/>
                <w:szCs w:val="18"/>
                <w:lang w:val="es-ES"/>
              </w:rPr>
              <w:t>N</w:t>
            </w:r>
            <w:r w:rsidRPr="002E535E">
              <w:rPr>
                <w:rFonts w:ascii="Verdana" w:hAnsi="Verdana"/>
                <w:sz w:val="18"/>
                <w:szCs w:val="18"/>
                <w:lang w:val="es-ES"/>
              </w:rPr>
              <w:t xml:space="preserve">acional de </w:t>
            </w:r>
            <w:r w:rsidR="001B4060" w:rsidRPr="002E535E">
              <w:rPr>
                <w:rFonts w:ascii="Verdana" w:hAnsi="Verdana"/>
                <w:sz w:val="18"/>
                <w:szCs w:val="18"/>
                <w:lang w:val="es-ES"/>
              </w:rPr>
              <w:t>Á</w:t>
            </w:r>
            <w:r w:rsidRPr="002E535E">
              <w:rPr>
                <w:rFonts w:ascii="Verdana" w:hAnsi="Verdana"/>
                <w:sz w:val="18"/>
                <w:szCs w:val="18"/>
                <w:lang w:val="es-ES"/>
              </w:rPr>
              <w:t xml:space="preserve">reas </w:t>
            </w:r>
            <w:r w:rsidR="001B4060" w:rsidRPr="002E535E">
              <w:rPr>
                <w:rFonts w:ascii="Verdana" w:hAnsi="Verdana"/>
                <w:sz w:val="18"/>
                <w:szCs w:val="18"/>
                <w:lang w:val="es-ES"/>
              </w:rPr>
              <w:t>P</w:t>
            </w:r>
            <w:r w:rsidRPr="002E535E">
              <w:rPr>
                <w:rFonts w:ascii="Verdana" w:hAnsi="Verdana"/>
                <w:sz w:val="18"/>
                <w:szCs w:val="18"/>
                <w:lang w:val="es-ES"/>
              </w:rPr>
              <w:t xml:space="preserve">rotegidas, SINAP. Igualmente se insta a </w:t>
            </w:r>
            <w:smartTag w:uri="urn:schemas-microsoft-com:office:smarttags" w:element="PersonName">
              <w:smartTagPr>
                <w:attr w:name="ProductID" w:val="la Autoridad"/>
              </w:smartTagPr>
              <w:r w:rsidRPr="002E535E">
                <w:rPr>
                  <w:rFonts w:ascii="Verdana" w:hAnsi="Verdana"/>
                  <w:sz w:val="18"/>
                  <w:szCs w:val="18"/>
                  <w:lang w:val="es-ES"/>
                </w:rPr>
                <w:t>la Autoridad</w:t>
              </w:r>
            </w:smartTag>
            <w:r w:rsidRPr="002E535E">
              <w:rPr>
                <w:rFonts w:ascii="Verdana" w:hAnsi="Verdana"/>
                <w:sz w:val="18"/>
                <w:szCs w:val="18"/>
                <w:lang w:val="es-ES"/>
              </w:rPr>
              <w:t xml:space="preserve"> del Canal de Panamá, </w:t>
            </w: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y </w:t>
            </w:r>
            <w:smartTag w:uri="urn:schemas-microsoft-com:office:smarttags" w:element="PersonName">
              <w:smartTagPr>
                <w:attr w:name="ProductID" w:val="la ARAP-AMP"/>
              </w:smartTagPr>
              <w:r w:rsidRPr="002E535E">
                <w:rPr>
                  <w:rFonts w:ascii="Verdana" w:hAnsi="Verdana"/>
                  <w:sz w:val="18"/>
                  <w:szCs w:val="18"/>
                  <w:lang w:val="es-ES"/>
                </w:rPr>
                <w:t>la ARAP-AMP</w:t>
              </w:r>
            </w:smartTag>
            <w:r w:rsidRPr="002E535E">
              <w:rPr>
                <w:rFonts w:ascii="Verdana" w:hAnsi="Verdana"/>
                <w:sz w:val="18"/>
                <w:szCs w:val="18"/>
                <w:lang w:val="es-ES"/>
              </w:rPr>
              <w:t xml:space="preserve"> a coordinar lo relativo a los recursos marinos costeros en áreas de influencia del Canal de Panamá.</w:t>
            </w:r>
          </w:p>
          <w:p w:rsidR="004F3BFB" w:rsidRPr="002E535E" w:rsidRDefault="004F3BFB" w:rsidP="000E7B0F">
            <w:pPr>
              <w:jc w:val="both"/>
              <w:rPr>
                <w:rFonts w:ascii="Verdana" w:hAnsi="Verdana"/>
                <w:sz w:val="18"/>
                <w:szCs w:val="18"/>
                <w:lang w:val="es-ES"/>
              </w:rPr>
            </w:pPr>
          </w:p>
          <w:p w:rsidR="004F3BFB" w:rsidRPr="002E535E" w:rsidRDefault="004F3BFB" w:rsidP="000E7B0F">
            <w:pPr>
              <w:jc w:val="both"/>
              <w:rPr>
                <w:rFonts w:ascii="Verdana" w:hAnsi="Verdana"/>
                <w:sz w:val="18"/>
                <w:szCs w:val="18"/>
                <w:lang w:val="es-ES"/>
              </w:rPr>
            </w:pPr>
            <w:r w:rsidRPr="002E535E">
              <w:rPr>
                <w:rFonts w:ascii="Verdana" w:hAnsi="Verdana"/>
                <w:sz w:val="18"/>
                <w:szCs w:val="18"/>
                <w:lang w:val="es-ES"/>
              </w:rPr>
              <w:t xml:space="preserve">El Gobierno de Panamá ha decidido definir un rumbo que permita en forma ordenada y sostenible aprovechar sus oportunidades en el ámbito de los recursos acuáticos para lo cual impulsa tres líneas de acción: 1 – EL desarrollo de la nueva Política de Estado sobre los Recursos Acuáticos de Panamá para </w:t>
            </w:r>
            <w:smartTag w:uri="urn:schemas-microsoft-com:office:smarttags" w:element="PersonName">
              <w:smartTagPr>
                <w:attr w:name="ProductID" w:val="la Pesca"/>
              </w:smartTagPr>
              <w:r w:rsidRPr="002E535E">
                <w:rPr>
                  <w:rFonts w:ascii="Verdana" w:hAnsi="Verdana"/>
                  <w:sz w:val="18"/>
                  <w:szCs w:val="18"/>
                  <w:lang w:val="es-ES"/>
                </w:rPr>
                <w:t>la Pesca</w:t>
              </w:r>
            </w:smartTag>
            <w:r w:rsidRPr="002E535E">
              <w:rPr>
                <w:rFonts w:ascii="Verdana" w:hAnsi="Verdana"/>
                <w:sz w:val="18"/>
                <w:szCs w:val="18"/>
                <w:lang w:val="es-ES"/>
              </w:rPr>
              <w:t xml:space="preserve"> y </w:t>
            </w:r>
            <w:smartTag w:uri="urn:schemas-microsoft-com:office:smarttags" w:element="PersonName">
              <w:smartTagPr>
                <w:attr w:name="ProductID" w:val="la Acuicultura"/>
              </w:smartTagPr>
              <w:r w:rsidRPr="002E535E">
                <w:rPr>
                  <w:rFonts w:ascii="Verdana" w:hAnsi="Verdana"/>
                  <w:sz w:val="18"/>
                  <w:szCs w:val="18"/>
                  <w:lang w:val="es-ES"/>
                </w:rPr>
                <w:t>la Acuicultura</w:t>
              </w:r>
            </w:smartTag>
            <w:r w:rsidRPr="002E535E">
              <w:rPr>
                <w:rFonts w:ascii="Verdana" w:hAnsi="Verdana"/>
                <w:sz w:val="18"/>
                <w:szCs w:val="18"/>
                <w:lang w:val="es-ES"/>
              </w:rPr>
              <w:t xml:space="preserve">; 2 – </w:t>
            </w:r>
            <w:smartTag w:uri="urn:schemas-microsoft-com:office:smarttags" w:element="PersonName">
              <w:smartTagPr>
                <w:attr w:name="ProductID" w:val="la Ley"/>
              </w:smartTagPr>
              <w:r w:rsidRPr="002E535E">
                <w:rPr>
                  <w:rFonts w:ascii="Verdana" w:hAnsi="Verdana"/>
                  <w:sz w:val="18"/>
                  <w:szCs w:val="18"/>
                  <w:lang w:val="es-ES"/>
                </w:rPr>
                <w:t>La Ley</w:t>
              </w:r>
            </w:smartTag>
            <w:r w:rsidRPr="002E535E">
              <w:rPr>
                <w:rFonts w:ascii="Verdana" w:hAnsi="Verdana"/>
                <w:sz w:val="18"/>
                <w:szCs w:val="18"/>
                <w:lang w:val="es-ES"/>
              </w:rPr>
              <w:t xml:space="preserve"> 44 de 23 de noviembre de 2006 que crea </w:t>
            </w:r>
            <w:smartTag w:uri="urn:schemas-microsoft-com:office:smarttags" w:element="PersonName">
              <w:smartTagPr>
                <w:attr w:name="ProductID" w:val="la Autoridad"/>
              </w:smartTagPr>
              <w:r w:rsidRPr="002E535E">
                <w:rPr>
                  <w:rFonts w:ascii="Verdana" w:hAnsi="Verdana"/>
                  <w:sz w:val="18"/>
                  <w:szCs w:val="18"/>
                  <w:lang w:val="es-ES"/>
                </w:rPr>
                <w:t>la Autoridad</w:t>
              </w:r>
            </w:smartTag>
            <w:r w:rsidRPr="002E535E">
              <w:rPr>
                <w:rFonts w:ascii="Verdana" w:hAnsi="Verdana"/>
                <w:sz w:val="18"/>
                <w:szCs w:val="18"/>
                <w:lang w:val="es-ES"/>
              </w:rPr>
              <w:t xml:space="preserve"> de los Recursos Acuáticos de Panamá (ARAP); 3 – La propuesta de Ley General de los Recursos Marinos y Costeros</w:t>
            </w:r>
            <w:r w:rsidRPr="002E535E">
              <w:rPr>
                <w:rStyle w:val="FootnoteReference"/>
                <w:rFonts w:ascii="Verdana" w:hAnsi="Verdana"/>
                <w:sz w:val="18"/>
                <w:szCs w:val="18"/>
                <w:lang w:val="es-ES"/>
              </w:rPr>
              <w:footnoteReference w:id="25"/>
            </w:r>
            <w:r w:rsidRPr="002E535E">
              <w:rPr>
                <w:rFonts w:ascii="Verdana" w:hAnsi="Verdana"/>
                <w:sz w:val="18"/>
                <w:szCs w:val="18"/>
                <w:lang w:val="es-ES"/>
              </w:rPr>
              <w:t xml:space="preserve">. </w:t>
            </w:r>
          </w:p>
          <w:p w:rsidR="004F3BFB" w:rsidRPr="002E535E" w:rsidRDefault="004F3BFB" w:rsidP="000E7B0F">
            <w:pPr>
              <w:jc w:val="both"/>
              <w:rPr>
                <w:rFonts w:ascii="Verdana" w:hAnsi="Verdana"/>
                <w:sz w:val="18"/>
                <w:szCs w:val="18"/>
                <w:lang w:val="es-ES"/>
              </w:rPr>
            </w:pPr>
          </w:p>
          <w:p w:rsidR="000E7B0F" w:rsidRPr="002E535E" w:rsidRDefault="001B4060" w:rsidP="000E7B0F">
            <w:pPr>
              <w:jc w:val="both"/>
              <w:rPr>
                <w:rFonts w:ascii="Verdana" w:hAnsi="Verdana"/>
                <w:sz w:val="18"/>
                <w:szCs w:val="18"/>
                <w:lang w:val="es-CL"/>
              </w:rPr>
            </w:pPr>
            <w:r w:rsidRPr="002E535E">
              <w:rPr>
                <w:rFonts w:ascii="Verdana" w:hAnsi="Verdana"/>
                <w:sz w:val="18"/>
                <w:szCs w:val="18"/>
                <w:lang w:val="es-CL"/>
              </w:rPr>
              <w:t>Por su parte</w:t>
            </w:r>
            <w:r w:rsidR="00B41D1B" w:rsidRPr="002E535E">
              <w:rPr>
                <w:rFonts w:ascii="Verdana" w:hAnsi="Verdana"/>
                <w:sz w:val="18"/>
                <w:szCs w:val="18"/>
                <w:lang w:val="es-CL"/>
              </w:rPr>
              <w:t>, e</w:t>
            </w:r>
            <w:r w:rsidR="000E7B0F" w:rsidRPr="002E535E">
              <w:rPr>
                <w:rFonts w:ascii="Verdana" w:hAnsi="Verdana"/>
                <w:sz w:val="18"/>
                <w:szCs w:val="18"/>
                <w:lang w:val="es-CL"/>
              </w:rPr>
              <w:t>n el documento preparado para</w:t>
            </w:r>
            <w:r w:rsidR="000E7B0F" w:rsidRPr="002E535E">
              <w:rPr>
                <w:rFonts w:ascii="Verdana" w:hAnsi="Verdana"/>
                <w:sz w:val="18"/>
                <w:szCs w:val="18"/>
                <w:lang w:val="es-ES"/>
              </w:rPr>
              <w:t xml:space="preserve"> elaboración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000E7B0F" w:rsidRPr="002E535E">
                  <w:rPr>
                    <w:rFonts w:ascii="Verdana" w:hAnsi="Verdana"/>
                    <w:sz w:val="18"/>
                    <w:szCs w:val="18"/>
                    <w:lang w:val="es-ES"/>
                  </w:rPr>
                  <w:t>la Ley</w:t>
                </w:r>
              </w:smartTag>
              <w:r w:rsidR="000E7B0F" w:rsidRPr="002E535E">
                <w:rPr>
                  <w:rFonts w:ascii="Verdana" w:hAnsi="Verdana"/>
                  <w:sz w:val="18"/>
                  <w:szCs w:val="18"/>
                  <w:lang w:val="es-ES"/>
                </w:rPr>
                <w:t xml:space="preserve"> General</w:t>
              </w:r>
            </w:smartTag>
            <w:r w:rsidR="000E7B0F" w:rsidRPr="002E535E">
              <w:rPr>
                <w:rFonts w:ascii="Verdana" w:hAnsi="Verdana"/>
                <w:sz w:val="18"/>
                <w:szCs w:val="18"/>
                <w:lang w:val="es-ES"/>
              </w:rPr>
              <w:t xml:space="preserve"> de Ambiente “aprovechamiento, manejo y conservación de los recursos costero marinos en las áreas protegidas de Panamá”, se manifiesta que l</w:t>
            </w:r>
            <w:r w:rsidR="000E7B0F" w:rsidRPr="002E535E">
              <w:rPr>
                <w:rFonts w:ascii="Verdana" w:hAnsi="Verdana"/>
                <w:sz w:val="18"/>
                <w:szCs w:val="18"/>
                <w:lang w:val="es-CL"/>
              </w:rPr>
              <w:t>a protección de los recursos marino costeros, lo mismo que del resto de los recursos naturales, se realiza a través de dos vías separadas que son:  a) la justicia ordinaria; b) la justicia administrativa.</w:t>
            </w:r>
          </w:p>
          <w:p w:rsidR="000E7B0F" w:rsidRPr="002E535E" w:rsidRDefault="000E7B0F" w:rsidP="00456762">
            <w:pPr>
              <w:numPr>
                <w:ilvl w:val="0"/>
                <w:numId w:val="364"/>
              </w:numPr>
              <w:jc w:val="both"/>
              <w:rPr>
                <w:rFonts w:ascii="Verdana" w:hAnsi="Verdana"/>
                <w:sz w:val="18"/>
                <w:szCs w:val="18"/>
                <w:lang w:val="es-ES"/>
              </w:rPr>
            </w:pPr>
            <w:r w:rsidRPr="002E535E">
              <w:rPr>
                <w:rFonts w:ascii="Verdana" w:hAnsi="Verdana"/>
                <w:b/>
                <w:i/>
                <w:sz w:val="18"/>
                <w:szCs w:val="18"/>
                <w:lang w:val="es-CL"/>
              </w:rPr>
              <w:t>La justicia ordinaria</w:t>
            </w:r>
            <w:r w:rsidRPr="002E535E">
              <w:rPr>
                <w:rFonts w:ascii="Verdana" w:hAnsi="Verdana"/>
                <w:sz w:val="18"/>
                <w:szCs w:val="18"/>
                <w:lang w:val="es-CL"/>
              </w:rPr>
              <w:t xml:space="preserve">.  Corresponde a la justicia que se imparte a través de las </w:t>
            </w:r>
            <w:r w:rsidRPr="002E535E">
              <w:rPr>
                <w:rFonts w:ascii="Verdana" w:hAnsi="Verdana"/>
                <w:sz w:val="18"/>
                <w:szCs w:val="18"/>
                <w:lang w:val="es-ES"/>
              </w:rPr>
              <w:t xml:space="preserve">los tribunales ordinarios de justicia: Corte Suprema de Justicia, Juzgados de Circuito y Juzgados Municipales, los que en un todo conforman el Órgano Judicial.  Esta justicia se da en dos ámbitos distintos, a saber: </w:t>
            </w:r>
          </w:p>
          <w:p w:rsidR="000E7B0F" w:rsidRPr="002E535E" w:rsidRDefault="000E7B0F" w:rsidP="00BA5B9A">
            <w:pPr>
              <w:numPr>
                <w:ilvl w:val="0"/>
                <w:numId w:val="365"/>
              </w:numPr>
              <w:tabs>
                <w:tab w:val="clear" w:pos="720"/>
                <w:tab w:val="num" w:pos="1440"/>
              </w:tabs>
              <w:ind w:left="1440"/>
              <w:jc w:val="both"/>
              <w:rPr>
                <w:rFonts w:ascii="Verdana" w:hAnsi="Verdana"/>
                <w:sz w:val="18"/>
                <w:szCs w:val="18"/>
                <w:lang w:val="es-ES"/>
              </w:rPr>
            </w:pPr>
            <w:r w:rsidRPr="002E535E">
              <w:rPr>
                <w:rFonts w:ascii="Verdana" w:hAnsi="Verdana"/>
                <w:b/>
                <w:i/>
                <w:sz w:val="18"/>
                <w:szCs w:val="18"/>
                <w:lang w:val="es-ES"/>
              </w:rPr>
              <w:t>En el ámbito penal</w:t>
            </w:r>
            <w:r w:rsidRPr="002E535E">
              <w:rPr>
                <w:rFonts w:ascii="Verdana" w:hAnsi="Verdana"/>
                <w:sz w:val="18"/>
                <w:szCs w:val="18"/>
                <w:lang w:val="es-ES"/>
              </w:rPr>
              <w:t xml:space="preserve">, las leyes establecen o tipifican delitos, los cuales dan lugar a una responsabilidad penal, cuyo objetivo es sancionar a la persona que  transgreda o incumpla una norma penal, correspondiendo a los Jueces Penales el conocimiento de la causa y la imposición de la sanción correspondiente.  Para ello se apoyan en la labor investigativa que realiza el Ministerio Público, a través de las Fiscalías y Personerías y </w:t>
            </w:r>
            <w:smartTag w:uri="urn:schemas-microsoft-com:office:smarttags" w:element="PersonName">
              <w:smartTagPr>
                <w:attr w:name="ProductID" w:val="la Polic￭a T￩cnica"/>
              </w:smartTagPr>
              <w:r w:rsidRPr="002E535E">
                <w:rPr>
                  <w:rFonts w:ascii="Verdana" w:hAnsi="Verdana"/>
                  <w:sz w:val="18"/>
                  <w:szCs w:val="18"/>
                  <w:lang w:val="es-ES"/>
                </w:rPr>
                <w:t>la Policía Técnica</w:t>
              </w:r>
            </w:smartTag>
            <w:r w:rsidRPr="002E535E">
              <w:rPr>
                <w:rFonts w:ascii="Verdana" w:hAnsi="Verdana"/>
                <w:sz w:val="18"/>
                <w:szCs w:val="18"/>
                <w:lang w:val="es-ES"/>
              </w:rPr>
              <w:t xml:space="preserve"> Judicial.</w:t>
            </w:r>
          </w:p>
          <w:p w:rsidR="000E7B0F" w:rsidRPr="002E535E" w:rsidRDefault="000E7B0F" w:rsidP="00BA5B9A">
            <w:pPr>
              <w:numPr>
                <w:ilvl w:val="0"/>
                <w:numId w:val="365"/>
              </w:numPr>
              <w:tabs>
                <w:tab w:val="clear" w:pos="720"/>
                <w:tab w:val="num" w:pos="1440"/>
              </w:tabs>
              <w:ind w:left="1440"/>
              <w:jc w:val="both"/>
              <w:rPr>
                <w:rFonts w:ascii="Verdana" w:hAnsi="Verdana"/>
                <w:sz w:val="18"/>
                <w:szCs w:val="18"/>
                <w:lang w:val="es-ES"/>
              </w:rPr>
            </w:pPr>
            <w:r w:rsidRPr="002E535E">
              <w:rPr>
                <w:rFonts w:ascii="Verdana" w:hAnsi="Verdana"/>
                <w:b/>
                <w:i/>
                <w:sz w:val="18"/>
                <w:szCs w:val="18"/>
                <w:lang w:val="es-ES"/>
              </w:rPr>
              <w:t>El ámbito civil</w:t>
            </w:r>
            <w:r w:rsidRPr="002E535E">
              <w:rPr>
                <w:rFonts w:ascii="Verdana" w:hAnsi="Verdana"/>
                <w:sz w:val="18"/>
                <w:szCs w:val="18"/>
                <w:lang w:val="es-ES"/>
              </w:rPr>
              <w:t xml:space="preserve"> es aquel que se refiere a la obligación de reparar el daño causado, correspondiendo su conocimiento a los Jueces Civiles y dando lugar a la llamada responsabilidad civil.  En materia ambiental esta responsabilidad se concreta en el daño sufrido por una persona determinada, en su propia persona o en sus bienes  como producto de una conducta que lesiona o pone en riesgo el ambiente.</w:t>
            </w:r>
          </w:p>
          <w:p w:rsidR="000E7B0F" w:rsidRPr="002E535E" w:rsidRDefault="000E7B0F" w:rsidP="00456762">
            <w:pPr>
              <w:numPr>
                <w:ilvl w:val="0"/>
                <w:numId w:val="364"/>
              </w:numPr>
              <w:jc w:val="both"/>
              <w:rPr>
                <w:rFonts w:ascii="Verdana" w:hAnsi="Verdana"/>
                <w:sz w:val="18"/>
                <w:szCs w:val="18"/>
                <w:lang w:val="es-CL"/>
              </w:rPr>
            </w:pPr>
            <w:r w:rsidRPr="002E535E">
              <w:rPr>
                <w:rFonts w:ascii="Verdana" w:hAnsi="Verdana"/>
                <w:b/>
                <w:i/>
                <w:sz w:val="18"/>
                <w:szCs w:val="18"/>
                <w:lang w:val="es-CL"/>
              </w:rPr>
              <w:t>La justicia administrativa</w:t>
            </w:r>
            <w:r w:rsidRPr="002E535E">
              <w:rPr>
                <w:rFonts w:ascii="Verdana" w:hAnsi="Verdana"/>
                <w:sz w:val="18"/>
                <w:szCs w:val="18"/>
                <w:lang w:val="es-CL"/>
              </w:rPr>
              <w:t xml:space="preserve">.  Involucra a las entidades del Órgano Ejecutivo encargadas de establecer y hacer cumplir las leyes y reglamentos de </w:t>
            </w:r>
            <w:smartTag w:uri="urn:schemas-microsoft-com:office:smarttags" w:element="PersonName">
              <w:smartTagPr>
                <w:attr w:name="ProductID" w:val="la Rep￺blica.  En"/>
              </w:smartTagPr>
              <w:r w:rsidRPr="002E535E">
                <w:rPr>
                  <w:rFonts w:ascii="Verdana" w:hAnsi="Verdana"/>
                  <w:sz w:val="18"/>
                  <w:szCs w:val="18"/>
                  <w:lang w:val="es-CL"/>
                </w:rPr>
                <w:t>la República.  En</w:t>
              </w:r>
            </w:smartTag>
            <w:r w:rsidRPr="002E535E">
              <w:rPr>
                <w:rFonts w:ascii="Verdana" w:hAnsi="Verdana"/>
                <w:sz w:val="18"/>
                <w:szCs w:val="18"/>
                <w:lang w:val="es-CL"/>
              </w:rPr>
              <w:t xml:space="preserve"> este ámbito, las normas establecen “infracciones o contravenciones administrativas”, dando lugar a una r</w:t>
            </w:r>
            <w:r w:rsidR="001B4060" w:rsidRPr="002E535E">
              <w:rPr>
                <w:rFonts w:ascii="Verdana" w:hAnsi="Verdana"/>
                <w:sz w:val="18"/>
                <w:szCs w:val="18"/>
                <w:lang w:val="es-CL"/>
              </w:rPr>
              <w:t>esponsabilidad administrativa</w:t>
            </w:r>
            <w:r w:rsidRPr="002E535E">
              <w:rPr>
                <w:rStyle w:val="FootnoteReference"/>
                <w:rFonts w:ascii="Verdana" w:hAnsi="Verdana"/>
                <w:sz w:val="18"/>
                <w:szCs w:val="18"/>
                <w:lang w:val="es-CL"/>
              </w:rPr>
              <w:footnoteReference w:id="26"/>
            </w:r>
            <w:r w:rsidRPr="002E535E">
              <w:rPr>
                <w:rFonts w:ascii="Verdana" w:hAnsi="Verdana"/>
                <w:sz w:val="18"/>
                <w:szCs w:val="18"/>
                <w:lang w:val="es-CL"/>
              </w:rPr>
              <w:t>.</w:t>
            </w:r>
          </w:p>
          <w:p w:rsidR="00ED7901" w:rsidRPr="002E535E" w:rsidRDefault="00ED7901" w:rsidP="00456762">
            <w:pPr>
              <w:numPr>
                <w:ilvl w:val="0"/>
                <w:numId w:val="352"/>
              </w:numPr>
              <w:jc w:val="both"/>
              <w:rPr>
                <w:rFonts w:ascii="Verdana" w:hAnsi="Verdana" w:cs="Arial"/>
                <w:sz w:val="18"/>
                <w:szCs w:val="18"/>
                <w:lang w:val="es-ES"/>
              </w:rPr>
            </w:pPr>
            <w:r w:rsidRPr="002E535E">
              <w:rPr>
                <w:rFonts w:ascii="Verdana" w:hAnsi="Verdana" w:cs="Arial"/>
                <w:sz w:val="18"/>
                <w:szCs w:val="18"/>
                <w:lang w:val="es-ES"/>
              </w:rPr>
              <w:t>Productos generados por el CBMAP I: personal capacitado, capacitación a los actores beneficiados en comunidades indígenas y locales, documentos de sistematización de lecciones aprendidas. Nuevas áreas protegidas integradas al CBMAP.</w:t>
            </w:r>
          </w:p>
          <w:p w:rsidR="00ED7901" w:rsidRPr="002E535E" w:rsidRDefault="004F3BFB" w:rsidP="00456762">
            <w:pPr>
              <w:numPr>
                <w:ilvl w:val="0"/>
                <w:numId w:val="352"/>
              </w:numPr>
              <w:jc w:val="both"/>
              <w:rPr>
                <w:rFonts w:ascii="Verdana" w:hAnsi="Verdana" w:cs="Arial"/>
                <w:sz w:val="18"/>
                <w:szCs w:val="18"/>
                <w:lang w:val="es-ES"/>
              </w:rPr>
            </w:pPr>
            <w:r w:rsidRPr="002E535E">
              <w:rPr>
                <w:rFonts w:ascii="Verdana" w:hAnsi="Verdana" w:cs="Arial"/>
                <w:sz w:val="18"/>
                <w:szCs w:val="18"/>
                <w:lang w:val="es-ES"/>
              </w:rPr>
              <w:t xml:space="preserve">El </w:t>
            </w:r>
            <w:r w:rsidR="00ED7901" w:rsidRPr="002E535E">
              <w:rPr>
                <w:rFonts w:ascii="Verdana" w:hAnsi="Verdana" w:cs="Arial"/>
                <w:sz w:val="18"/>
                <w:szCs w:val="18"/>
                <w:lang w:val="es-ES"/>
              </w:rPr>
              <w:t xml:space="preserve">logro de la aprobación de la segunda fase del proyecto CBMAP, </w:t>
            </w:r>
            <w:r w:rsidR="001037D7" w:rsidRPr="002E535E">
              <w:rPr>
                <w:rFonts w:ascii="Verdana" w:hAnsi="Verdana" w:cs="Arial"/>
                <w:sz w:val="18"/>
                <w:szCs w:val="18"/>
                <w:lang w:val="es-ES"/>
              </w:rPr>
              <w:t>que incluye apoyo a áreas protegidas costero marinas.</w:t>
            </w:r>
          </w:p>
          <w:p w:rsidR="00ED7901" w:rsidRPr="002E535E" w:rsidRDefault="00ED7901" w:rsidP="00456762">
            <w:pPr>
              <w:numPr>
                <w:ilvl w:val="0"/>
                <w:numId w:val="352"/>
              </w:numPr>
              <w:jc w:val="both"/>
              <w:rPr>
                <w:rFonts w:ascii="Verdana" w:hAnsi="Verdana" w:cs="Arial"/>
                <w:sz w:val="18"/>
                <w:szCs w:val="18"/>
                <w:lang w:val="es-ES"/>
              </w:rPr>
            </w:pPr>
            <w:r w:rsidRPr="002E535E">
              <w:rPr>
                <w:rFonts w:ascii="Verdana" w:hAnsi="Verdana" w:cs="Arial"/>
                <w:sz w:val="18"/>
                <w:szCs w:val="18"/>
                <w:lang w:val="es-ES"/>
              </w:rPr>
              <w:t>Un documento que priorizan propuestas de corredores biológicos publicado en el 2003.</w:t>
            </w:r>
          </w:p>
          <w:p w:rsidR="00ED7901" w:rsidRPr="002E535E" w:rsidRDefault="00ED7901" w:rsidP="00456762">
            <w:pPr>
              <w:numPr>
                <w:ilvl w:val="0"/>
                <w:numId w:val="352"/>
              </w:numPr>
              <w:jc w:val="both"/>
              <w:rPr>
                <w:rFonts w:ascii="Verdana" w:hAnsi="Verdana" w:cs="Arial"/>
                <w:sz w:val="18"/>
                <w:szCs w:val="18"/>
                <w:lang w:val="es-ES"/>
              </w:rPr>
            </w:pPr>
            <w:r w:rsidRPr="002E535E">
              <w:rPr>
                <w:rFonts w:ascii="Verdana" w:hAnsi="Verdana" w:cs="Arial"/>
                <w:sz w:val="18"/>
                <w:szCs w:val="18"/>
                <w:lang w:val="es-ES"/>
              </w:rPr>
              <w:t xml:space="preserve">En la actualización del </w:t>
            </w:r>
            <w:r w:rsidR="00B46A95" w:rsidRPr="002E535E">
              <w:rPr>
                <w:rFonts w:ascii="Verdana" w:hAnsi="Verdana" w:cs="Arial"/>
                <w:sz w:val="18"/>
                <w:szCs w:val="18"/>
                <w:lang w:val="es-ES"/>
              </w:rPr>
              <w:t>Plan E</w:t>
            </w:r>
            <w:r w:rsidRPr="002E535E">
              <w:rPr>
                <w:rFonts w:ascii="Verdana" w:hAnsi="Verdana" w:cs="Arial"/>
                <w:sz w:val="18"/>
                <w:szCs w:val="18"/>
                <w:lang w:val="es-ES"/>
              </w:rPr>
              <w:t>stratégico de SINAP (2007) se contempla la integración de corredores de conectividad entre las áreas protegidas</w:t>
            </w:r>
            <w:r w:rsidR="001037D7" w:rsidRPr="002E535E">
              <w:rPr>
                <w:rFonts w:ascii="Verdana" w:hAnsi="Verdana" w:cs="Arial"/>
                <w:sz w:val="18"/>
                <w:szCs w:val="18"/>
                <w:lang w:val="es-ES"/>
              </w:rPr>
              <w:t xml:space="preserve"> marinas</w:t>
            </w:r>
            <w:r w:rsidRPr="002E535E">
              <w:rPr>
                <w:rFonts w:ascii="Verdana" w:hAnsi="Verdana" w:cs="Arial"/>
                <w:sz w:val="18"/>
                <w:szCs w:val="18"/>
                <w:lang w:val="es-ES"/>
              </w:rPr>
              <w:t>.</w:t>
            </w:r>
          </w:p>
          <w:p w:rsidR="00ED7901" w:rsidRPr="002E535E" w:rsidRDefault="00ED7901" w:rsidP="00456762">
            <w:pPr>
              <w:numPr>
                <w:ilvl w:val="0"/>
                <w:numId w:val="352"/>
              </w:numPr>
              <w:jc w:val="both"/>
              <w:rPr>
                <w:rFonts w:ascii="Verdana" w:hAnsi="Verdana" w:cs="Arial"/>
                <w:sz w:val="18"/>
                <w:szCs w:val="18"/>
                <w:lang w:val="es-ES"/>
              </w:rPr>
            </w:pPr>
            <w:r w:rsidRPr="002E535E">
              <w:rPr>
                <w:rFonts w:ascii="Verdana" w:hAnsi="Verdana" w:cs="Arial"/>
                <w:sz w:val="18"/>
                <w:szCs w:val="18"/>
                <w:lang w:val="es-ES"/>
              </w:rPr>
              <w:t>Proyecto de recuperación de manglares degradados en la región pacifica de Panamá ANAM-CATHALAC (finalizando en el 2007).</w:t>
            </w:r>
          </w:p>
          <w:p w:rsidR="00ED7901" w:rsidRPr="002E535E" w:rsidRDefault="00ED7901" w:rsidP="00456762">
            <w:pPr>
              <w:numPr>
                <w:ilvl w:val="0"/>
                <w:numId w:val="352"/>
              </w:numPr>
              <w:jc w:val="both"/>
              <w:rPr>
                <w:rFonts w:ascii="Verdana" w:hAnsi="Verdana" w:cs="Arial"/>
                <w:sz w:val="18"/>
                <w:szCs w:val="18"/>
                <w:lang w:val="es-ES"/>
              </w:rPr>
            </w:pPr>
            <w:r w:rsidRPr="002E535E">
              <w:rPr>
                <w:rFonts w:ascii="Verdana" w:hAnsi="Verdana" w:cs="Arial"/>
                <w:sz w:val="18"/>
                <w:szCs w:val="18"/>
                <w:lang w:val="es-ES"/>
              </w:rPr>
              <w:t>Se ha llevado a cabo proyectos de recuperación de arrecifes de coral en Isla Iguana.</w:t>
            </w:r>
          </w:p>
          <w:p w:rsidR="00950A37" w:rsidRPr="002E535E" w:rsidRDefault="00ED7901" w:rsidP="00456762">
            <w:pPr>
              <w:numPr>
                <w:ilvl w:val="0"/>
                <w:numId w:val="352"/>
              </w:numPr>
              <w:jc w:val="both"/>
              <w:rPr>
                <w:rFonts w:ascii="Verdana" w:hAnsi="Verdana" w:cs="Arial"/>
                <w:sz w:val="18"/>
                <w:szCs w:val="18"/>
                <w:lang w:val="es-ES"/>
              </w:rPr>
            </w:pPr>
            <w:r w:rsidRPr="002E535E">
              <w:rPr>
                <w:rFonts w:ascii="Verdana" w:hAnsi="Verdana" w:cs="Arial"/>
                <w:sz w:val="18"/>
                <w:szCs w:val="18"/>
                <w:lang w:val="es-ES"/>
              </w:rPr>
              <w:t>Creación del corredor marino del pacífico oriental tropical, es un logro regional.</w:t>
            </w:r>
            <w:bookmarkEnd w:id="186"/>
            <w:bookmarkEnd w:id="187"/>
          </w:p>
        </w:tc>
      </w:tr>
      <w:tr w:rsidR="00950A37" w:rsidRPr="002E535E">
        <w:trPr>
          <w:trHeight w:val="144"/>
        </w:trPr>
        <w:tc>
          <w:tcPr>
            <w:tcW w:w="92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aplicado su país la gestión basada en los ecosistemas a los recursos marinos y costeros, por ejemplo, integrando la gestión costera y la gestión de cuencas hidrográficas o mediante la ge</w:t>
            </w:r>
            <w:r w:rsidRPr="002E535E">
              <w:rPr>
                <w:rFonts w:ascii="Verdana" w:hAnsi="Verdana"/>
                <w:sz w:val="18"/>
                <w:szCs w:val="20"/>
                <w:lang w:val="es-ES_tradnl"/>
              </w:rPr>
              <w:t>s</w:t>
            </w:r>
            <w:r w:rsidRPr="002E535E">
              <w:rPr>
                <w:rFonts w:ascii="Verdana" w:hAnsi="Verdana"/>
                <w:sz w:val="18"/>
                <w:szCs w:val="20"/>
                <w:lang w:val="es-ES_tradnl"/>
              </w:rPr>
              <w:t>tión integrada multidisciplinaria, costera y de los océanos?</w:t>
            </w:r>
          </w:p>
        </w:tc>
      </w:tr>
      <w:tr w:rsidR="00950A37" w:rsidRPr="002E535E">
        <w:trPr>
          <w:trHeight w:val="242"/>
        </w:trPr>
        <w:tc>
          <w:tcPr>
            <w:tcW w:w="6468"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3"/>
              </w:numPr>
              <w:tabs>
                <w:tab w:val="clear" w:pos="1123"/>
                <w:tab w:val="num" w:pos="756"/>
              </w:tabs>
              <w:spacing w:before="60" w:after="60"/>
              <w:ind w:hanging="727"/>
              <w:jc w:val="both"/>
              <w:rPr>
                <w:rFonts w:ascii="Verdana" w:eastAsia="Times New Roman" w:hAnsi="Verdana"/>
                <w:sz w:val="18"/>
                <w:szCs w:val="18"/>
                <w:lang w:val="es-ES_tradnl"/>
              </w:rPr>
            </w:pPr>
            <w:r w:rsidRPr="002E535E">
              <w:rPr>
                <w:rFonts w:ascii="Verdana" w:hAnsi="Verdana"/>
                <w:sz w:val="18"/>
                <w:szCs w:val="18"/>
                <w:lang w:val="es-ES_tradnl"/>
              </w:rPr>
              <w:t>N</w:t>
            </w:r>
            <w:r w:rsidRPr="002E535E">
              <w:rPr>
                <w:rFonts w:ascii="Verdana" w:hAnsi="Verdana"/>
                <w:sz w:val="18"/>
                <w:lang w:val="es-ES_tradnl"/>
              </w:rPr>
              <w:t>o</w:t>
            </w:r>
          </w:p>
        </w:tc>
        <w:tc>
          <w:tcPr>
            <w:tcW w:w="2772"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60"/>
        </w:trPr>
        <w:tc>
          <w:tcPr>
            <w:tcW w:w="6468"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3"/>
              </w:numPr>
              <w:tabs>
                <w:tab w:val="clear" w:pos="1123"/>
                <w:tab w:val="num" w:pos="756"/>
              </w:tabs>
              <w:spacing w:before="60" w:after="60"/>
              <w:ind w:hanging="727"/>
              <w:jc w:val="both"/>
              <w:rPr>
                <w:rFonts w:ascii="Verdana" w:eastAsia="Times New Roman" w:hAnsi="Verdana"/>
                <w:sz w:val="18"/>
                <w:szCs w:val="18"/>
                <w:lang w:val="es-ES_tradnl"/>
              </w:rPr>
            </w:pPr>
            <w:r w:rsidRPr="002E535E">
              <w:rPr>
                <w:rFonts w:ascii="Verdana" w:hAnsi="Verdana"/>
                <w:sz w:val="18"/>
                <w:lang w:val="es-ES_tradnl"/>
              </w:rPr>
              <w:t>Primeras etapas de desarrollo</w:t>
            </w:r>
          </w:p>
        </w:tc>
        <w:tc>
          <w:tcPr>
            <w:tcW w:w="277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60"/>
        </w:trPr>
        <w:tc>
          <w:tcPr>
            <w:tcW w:w="6468"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3"/>
              </w:numPr>
              <w:tabs>
                <w:tab w:val="clear" w:pos="1123"/>
                <w:tab w:val="num" w:pos="756"/>
              </w:tabs>
              <w:spacing w:before="60" w:after="60"/>
              <w:ind w:hanging="727"/>
              <w:jc w:val="both"/>
              <w:rPr>
                <w:rFonts w:ascii="Verdana" w:eastAsia="Times New Roman" w:hAnsi="Verdana"/>
                <w:sz w:val="18"/>
                <w:szCs w:val="18"/>
                <w:lang w:val="es-ES_tradnl"/>
              </w:rPr>
            </w:pPr>
            <w:r w:rsidRPr="002E535E">
              <w:rPr>
                <w:rFonts w:ascii="Verdana" w:hAnsi="Verdana"/>
                <w:sz w:val="18"/>
                <w:lang w:val="es-ES_tradnl"/>
              </w:rPr>
              <w:t>Etapas avanzadas de desarrollo</w:t>
            </w:r>
          </w:p>
        </w:tc>
        <w:tc>
          <w:tcPr>
            <w:tcW w:w="277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60"/>
        </w:trPr>
        <w:tc>
          <w:tcPr>
            <w:tcW w:w="6468"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3"/>
              </w:numPr>
              <w:tabs>
                <w:tab w:val="clear" w:pos="1123"/>
                <w:tab w:val="num" w:pos="756"/>
              </w:tabs>
              <w:spacing w:before="60" w:after="60"/>
              <w:ind w:hanging="727"/>
              <w:jc w:val="both"/>
              <w:rPr>
                <w:rFonts w:ascii="Verdana" w:eastAsia="Times New Roman" w:hAnsi="Verdana"/>
                <w:sz w:val="18"/>
                <w:szCs w:val="18"/>
                <w:lang w:val="es-ES_tradnl"/>
              </w:rPr>
            </w:pPr>
            <w:r w:rsidRPr="002E535E">
              <w:rPr>
                <w:rFonts w:ascii="Verdana" w:hAnsi="Verdana"/>
                <w:sz w:val="18"/>
                <w:lang w:val="es-ES_tradnl"/>
              </w:rPr>
              <w:t>Arreglos establecidos (indique los detalles a continuación)</w:t>
            </w:r>
          </w:p>
        </w:tc>
        <w:tc>
          <w:tcPr>
            <w:tcW w:w="2772"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60"/>
        </w:trPr>
        <w:tc>
          <w:tcPr>
            <w:tcW w:w="6468"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3"/>
              </w:numPr>
              <w:tabs>
                <w:tab w:val="clear" w:pos="1123"/>
                <w:tab w:val="num" w:pos="756"/>
              </w:tabs>
              <w:spacing w:before="60" w:after="60"/>
              <w:ind w:hanging="727"/>
              <w:jc w:val="both"/>
              <w:rPr>
                <w:rFonts w:ascii="Verdana" w:eastAsia="Times New Roman" w:hAnsi="Verdana"/>
                <w:sz w:val="18"/>
                <w:szCs w:val="18"/>
                <w:lang w:val="es-ES_tradnl"/>
              </w:rPr>
            </w:pPr>
            <w:r w:rsidRPr="002E535E">
              <w:rPr>
                <w:rFonts w:ascii="Verdana" w:hAnsi="Verdana"/>
                <w:sz w:val="18"/>
                <w:szCs w:val="18"/>
                <w:lang w:val="es-ES_tradnl"/>
              </w:rPr>
              <w:t>No aplicable</w:t>
            </w:r>
          </w:p>
        </w:tc>
        <w:tc>
          <w:tcPr>
            <w:tcW w:w="2772"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254"/>
        </w:trPr>
        <w:tc>
          <w:tcPr>
            <w:tcW w:w="92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r w:rsidRPr="002E535E">
              <w:rPr>
                <w:rFonts w:ascii="Verdana" w:hAnsi="Verdana" w:cs="Arial"/>
                <w:sz w:val="18"/>
                <w:szCs w:val="18"/>
                <w:lang w:val="es-ES_tradnl"/>
              </w:rPr>
              <w:t>Otros comentarios sobre la situación actual de aplicación del enfoque por ecosistemas a la gestión de los recursos marinos y costeros</w:t>
            </w:r>
            <w:r w:rsidRPr="002E535E">
              <w:rPr>
                <w:rFonts w:ascii="Verdana" w:hAnsi="Verdana"/>
                <w:sz w:val="18"/>
                <w:szCs w:val="20"/>
                <w:lang w:val="es-ES_tradnl"/>
              </w:rPr>
              <w:t>.</w:t>
            </w:r>
          </w:p>
        </w:tc>
      </w:tr>
      <w:tr w:rsidR="000955F9" w:rsidRPr="002E535E">
        <w:trPr>
          <w:trHeight w:val="359"/>
        </w:trPr>
        <w:tc>
          <w:tcPr>
            <w:tcW w:w="9240"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F3BFB" w:rsidRPr="002E535E" w:rsidRDefault="004F3BFB" w:rsidP="00456762">
            <w:pPr>
              <w:numPr>
                <w:ilvl w:val="0"/>
                <w:numId w:val="352"/>
              </w:numPr>
              <w:jc w:val="both"/>
              <w:rPr>
                <w:rFonts w:ascii="Verdana" w:hAnsi="Verdana" w:cs="Arial"/>
                <w:sz w:val="18"/>
                <w:szCs w:val="18"/>
                <w:lang w:val="es-ES"/>
              </w:rPr>
            </w:pP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para el Desarrollo de </w:t>
            </w:r>
            <w:smartTag w:uri="urn:schemas-microsoft-com:office:smarttags" w:element="PersonName">
              <w:smartTagPr>
                <w:attr w:name="ProductID" w:val="la Maricultura"/>
              </w:smartTagPr>
              <w:r w:rsidRPr="002E535E">
                <w:rPr>
                  <w:rFonts w:ascii="Verdana" w:hAnsi="Verdana"/>
                  <w:sz w:val="18"/>
                  <w:szCs w:val="18"/>
                  <w:lang w:val="es-ES"/>
                </w:rPr>
                <w:t>la Maricultura</w:t>
              </w:r>
            </w:smartTag>
            <w:r w:rsidRPr="002E535E">
              <w:rPr>
                <w:rFonts w:ascii="Verdana" w:hAnsi="Verdana"/>
                <w:sz w:val="18"/>
                <w:szCs w:val="18"/>
                <w:lang w:val="es-ES"/>
              </w:rPr>
              <w:t xml:space="preserve"> se sustenta en principios coherentes con la propuesta de Política, tales como la responsabilidad ambiental, el </w:t>
            </w:r>
            <w:r w:rsidR="00E3168B" w:rsidRPr="002E535E">
              <w:rPr>
                <w:rFonts w:ascii="Verdana" w:hAnsi="Verdana"/>
                <w:sz w:val="18"/>
                <w:szCs w:val="18"/>
                <w:lang w:val="es-ES"/>
              </w:rPr>
              <w:t>E</w:t>
            </w:r>
            <w:r w:rsidRPr="002E535E">
              <w:rPr>
                <w:rFonts w:ascii="Verdana" w:hAnsi="Verdana"/>
                <w:sz w:val="18"/>
                <w:szCs w:val="18"/>
                <w:lang w:val="es-ES"/>
              </w:rPr>
              <w:t xml:space="preserve">nfoque </w:t>
            </w:r>
            <w:r w:rsidR="00E3168B" w:rsidRPr="002E535E">
              <w:rPr>
                <w:rFonts w:ascii="Verdana" w:hAnsi="Verdana"/>
                <w:sz w:val="18"/>
                <w:szCs w:val="18"/>
                <w:lang w:val="es-ES"/>
              </w:rPr>
              <w:t>E</w:t>
            </w:r>
            <w:r w:rsidRPr="002E535E">
              <w:rPr>
                <w:rFonts w:ascii="Verdana" w:hAnsi="Verdana"/>
                <w:sz w:val="18"/>
                <w:szCs w:val="18"/>
                <w:lang w:val="es-ES"/>
              </w:rPr>
              <w:t xml:space="preserve">cosistémico, la participación intersectorial, la competitividad, la sostenibilidad, el Principio Precautorio, establecido en el Código de Conducta de Pesca Responsable promovido por </w:t>
            </w:r>
            <w:smartTag w:uri="urn:schemas-microsoft-com:office:smarttags" w:element="PersonName">
              <w:smartTagPr>
                <w:attr w:name="ProductID" w:val="la Organizaci￳n"/>
              </w:smartTagPr>
              <w:r w:rsidRPr="002E535E">
                <w:rPr>
                  <w:rFonts w:ascii="Verdana" w:hAnsi="Verdana"/>
                  <w:sz w:val="18"/>
                  <w:szCs w:val="18"/>
                  <w:lang w:val="es-ES"/>
                </w:rPr>
                <w:t>la Organización</w:t>
              </w:r>
            </w:smartTag>
            <w:r w:rsidRPr="002E535E">
              <w:rPr>
                <w:rFonts w:ascii="Verdana" w:hAnsi="Verdana"/>
                <w:sz w:val="18"/>
                <w:szCs w:val="18"/>
                <w:lang w:val="es-ES"/>
              </w:rPr>
              <w:t xml:space="preserve"> de Naciones Unidas para </w:t>
            </w:r>
            <w:smartTag w:uri="urn:schemas-microsoft-com:office:smarttags" w:element="PersonName">
              <w:smartTagPr>
                <w:attr w:name="ProductID" w:val="la Agricultura"/>
              </w:smartTagPr>
              <w:r w:rsidRPr="002E535E">
                <w:rPr>
                  <w:rFonts w:ascii="Verdana" w:hAnsi="Verdana"/>
                  <w:sz w:val="18"/>
                  <w:szCs w:val="18"/>
                  <w:lang w:val="es-ES"/>
                </w:rPr>
                <w:t>la Agricultura</w:t>
              </w:r>
            </w:smartTag>
            <w:r w:rsidRPr="002E535E">
              <w:rPr>
                <w:rFonts w:ascii="Verdana" w:hAnsi="Verdana"/>
                <w:sz w:val="18"/>
                <w:szCs w:val="18"/>
                <w:lang w:val="es-ES"/>
              </w:rPr>
              <w:t xml:space="preserve"> y </w:t>
            </w:r>
            <w:smartTag w:uri="urn:schemas-microsoft-com:office:smarttags" w:element="PersonName">
              <w:smartTagPr>
                <w:attr w:name="ProductID" w:val="la Alimentaci￳n"/>
              </w:smartTagPr>
              <w:r w:rsidRPr="002E535E">
                <w:rPr>
                  <w:rFonts w:ascii="Verdana" w:hAnsi="Verdana"/>
                  <w:sz w:val="18"/>
                  <w:szCs w:val="18"/>
                  <w:lang w:val="es-ES"/>
                </w:rPr>
                <w:t>la Alimentación</w:t>
              </w:r>
            </w:smartTag>
            <w:r w:rsidRPr="002E535E">
              <w:rPr>
                <w:rFonts w:ascii="Verdana" w:hAnsi="Verdana"/>
                <w:sz w:val="18"/>
                <w:szCs w:val="18"/>
                <w:lang w:val="es-ES"/>
              </w:rPr>
              <w:t xml:space="preserve"> (FAO).</w:t>
            </w:r>
          </w:p>
          <w:p w:rsidR="000E7B0F" w:rsidRPr="002E535E" w:rsidRDefault="000E7B0F" w:rsidP="00456762">
            <w:pPr>
              <w:numPr>
                <w:ilvl w:val="0"/>
                <w:numId w:val="352"/>
              </w:numPr>
              <w:jc w:val="both"/>
              <w:rPr>
                <w:rFonts w:ascii="Verdana" w:hAnsi="Verdana" w:cs="Arial"/>
                <w:sz w:val="18"/>
                <w:szCs w:val="18"/>
                <w:lang w:val="es-ES"/>
              </w:rPr>
            </w:pPr>
            <w:r w:rsidRPr="002E535E">
              <w:rPr>
                <w:rFonts w:ascii="Verdana" w:hAnsi="Verdana"/>
                <w:sz w:val="18"/>
                <w:szCs w:val="18"/>
                <w:lang w:val="es-ES"/>
              </w:rPr>
              <w:t xml:space="preserve">Para la elaboración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8"/>
                    <w:szCs w:val="18"/>
                    <w:lang w:val="es-ES"/>
                  </w:rPr>
                  <w:t>la Ley</w:t>
                </w:r>
              </w:smartTag>
              <w:r w:rsidRPr="002E535E">
                <w:rPr>
                  <w:rFonts w:ascii="Verdana" w:hAnsi="Verdana"/>
                  <w:sz w:val="18"/>
                  <w:szCs w:val="18"/>
                  <w:lang w:val="es-ES"/>
                </w:rPr>
                <w:t xml:space="preserve"> General</w:t>
              </w:r>
            </w:smartTag>
            <w:r w:rsidRPr="002E535E">
              <w:rPr>
                <w:rFonts w:ascii="Verdana" w:hAnsi="Verdana"/>
                <w:sz w:val="18"/>
                <w:szCs w:val="18"/>
                <w:lang w:val="es-ES"/>
              </w:rPr>
              <w:t xml:space="preserve"> de Ambiente, aprovechamiento, manejo y conservación de recursos costeros y marinos en las áreas protegidas de Panamá, se tomaron las siguientes consideraciones: las áreas protegidas con recursos marino costeros tienen características especiales, por razón de la existencia de ecosistemas marinos, lo cual implica necesidades adicionales de capacitación, fiscalización, seguridad. Se hace necesario una mayor divulgación de los principios y acciones del enfoque ecosistémico para los funcionarios de ANAM y la identificación de actores claves; la principal amenaza de las áreas protegidas con recursos marino costeros lo constituyen las actividades de pesca y extracción de recursos, las cuales son realizadas a distinta escala: subsistencia, artesanal e incluso en algunos casos comercial; el manejo de los recursos marino costeros de las áreas protegidas requiere basarse en información científica sobre los recursos existentes, para esto es indispensable que las áreas protegidas con recursos marino costeros inicien programas de levantamiento de información de línea base sobre estado de recursos, poblaciones y modelos de aprovechamiento.  Para esto es necesario que las áreas protegidas promuevan el establecimiento de alianzas estratégicas con entidades de investigación e instancias de la sociedad civil interesadas en apoyar en la gestión; la complejidad de la gestión de las AP con recursos marino costeros indica que </w:t>
            </w: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por sí sola no está en capacidad de realizar dicho manejo de forma eficiente, por lo que requiere necesariamente establecer nexos con grupos locales, usuarios y sociedad civil.  En este sentido, se promoverá el otorgamiento de concesiones de administración y de servicios, para lo cual </w:t>
            </w: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ya ha aprobado los Reglamentos AG 365-2005 y AG 366-2005 y publicados en </w:t>
            </w:r>
            <w:smartTag w:uri="urn:schemas-microsoft-com:office:smarttags" w:element="PersonName">
              <w:smartTagPr>
                <w:attr w:name="ProductID" w:val="la Gaceta Oficial"/>
              </w:smartTagPr>
              <w:smartTag w:uri="urn:schemas-microsoft-com:office:smarttags" w:element="PersonName">
                <w:smartTagPr>
                  <w:attr w:name="ProductID" w:val="la Gaceta"/>
                </w:smartTagPr>
                <w:r w:rsidRPr="002E535E">
                  <w:rPr>
                    <w:rFonts w:ascii="Verdana" w:hAnsi="Verdana"/>
                    <w:sz w:val="18"/>
                    <w:szCs w:val="18"/>
                    <w:lang w:val="es-ES"/>
                  </w:rPr>
                  <w:t>la Gaceta</w:t>
                </w:r>
              </w:smartTag>
              <w:r w:rsidRPr="002E535E">
                <w:rPr>
                  <w:rFonts w:ascii="Verdana" w:hAnsi="Verdana"/>
                  <w:sz w:val="18"/>
                  <w:szCs w:val="18"/>
                  <w:lang w:val="es-ES"/>
                </w:rPr>
                <w:t xml:space="preserve"> Oficial</w:t>
              </w:r>
            </w:smartTag>
            <w:r w:rsidRPr="002E535E">
              <w:rPr>
                <w:rFonts w:ascii="Verdana" w:hAnsi="Verdana"/>
                <w:sz w:val="18"/>
                <w:szCs w:val="18"/>
                <w:lang w:val="es-ES"/>
              </w:rPr>
              <w:t xml:space="preserve"> 25 354 del primero de agosto del 2005, donde se encuentran establecidos principios y mecanismos para dichas concesiones; el manejo del área protegida tiene que basarse en acuerdos con los usuarios y figuras de co-administración, independiente de la denominación que reciban.  Las decisiones tienen que tomarse de forma conjunta con estos actores; las imposiciones no funcionan y se tratarán de evitar en la mayor medida posible.</w:t>
            </w:r>
          </w:p>
          <w:p w:rsidR="00B41D1B" w:rsidRPr="002E535E" w:rsidRDefault="00ED7901" w:rsidP="00456762">
            <w:pPr>
              <w:numPr>
                <w:ilvl w:val="0"/>
                <w:numId w:val="352"/>
              </w:numPr>
              <w:jc w:val="both"/>
              <w:rPr>
                <w:rFonts w:ascii="Verdana" w:hAnsi="Verdana" w:cs="Arial"/>
                <w:sz w:val="18"/>
                <w:szCs w:val="18"/>
                <w:lang w:val="es-ES"/>
              </w:rPr>
            </w:pPr>
            <w:r w:rsidRPr="002E535E">
              <w:rPr>
                <w:rFonts w:ascii="Verdana" w:hAnsi="Verdana" w:cs="Arial"/>
                <w:sz w:val="18"/>
                <w:szCs w:val="18"/>
                <w:lang w:val="es-ES"/>
              </w:rPr>
              <w:t xml:space="preserve">Coordinación interinstitucional, muchas competencias sobre un mismo recursos, se requiere mejorar (Ministerios de Salud, ANAM, Autoridad Marítima, Ministerio de Desarrollo Agropecuario, Instituto Nacional de Acueductos y Alcantarillados Nacionales). </w:t>
            </w:r>
          </w:p>
          <w:p w:rsidR="00ED7901" w:rsidRPr="002E535E" w:rsidRDefault="00ED7901" w:rsidP="00456762">
            <w:pPr>
              <w:numPr>
                <w:ilvl w:val="0"/>
                <w:numId w:val="352"/>
              </w:numPr>
              <w:jc w:val="both"/>
              <w:rPr>
                <w:rFonts w:ascii="Verdana" w:hAnsi="Verdana" w:cs="Arial"/>
                <w:sz w:val="18"/>
                <w:szCs w:val="18"/>
                <w:lang w:val="es-ES"/>
              </w:rPr>
            </w:pPr>
            <w:r w:rsidRPr="002E535E">
              <w:rPr>
                <w:rFonts w:ascii="Verdana" w:hAnsi="Verdana" w:cs="Arial"/>
                <w:sz w:val="18"/>
                <w:szCs w:val="18"/>
                <w:lang w:val="es-ES"/>
              </w:rPr>
              <w:t xml:space="preserve">Otro reto es elevar a </w:t>
            </w:r>
            <w:smartTag w:uri="urn:schemas-microsoft-com:office:smarttags" w:element="PersonName">
              <w:smartTagPr>
                <w:attr w:name="ProductID" w:val="la ANAM"/>
              </w:smartTagPr>
              <w:r w:rsidRPr="002E535E">
                <w:rPr>
                  <w:rFonts w:ascii="Verdana" w:hAnsi="Verdana" w:cs="Arial"/>
                  <w:sz w:val="18"/>
                  <w:szCs w:val="18"/>
                  <w:lang w:val="es-ES"/>
                </w:rPr>
                <w:t>la ANAM</w:t>
              </w:r>
            </w:smartTag>
            <w:r w:rsidR="00D56B7D" w:rsidRPr="002E535E">
              <w:rPr>
                <w:rFonts w:ascii="Verdana" w:hAnsi="Verdana" w:cs="Arial"/>
                <w:sz w:val="18"/>
                <w:szCs w:val="18"/>
                <w:lang w:val="es-ES"/>
              </w:rPr>
              <w:t xml:space="preserve"> a nivel de M</w:t>
            </w:r>
            <w:r w:rsidRPr="002E535E">
              <w:rPr>
                <w:rFonts w:ascii="Verdana" w:hAnsi="Verdana" w:cs="Arial"/>
                <w:sz w:val="18"/>
                <w:szCs w:val="18"/>
                <w:lang w:val="es-ES"/>
              </w:rPr>
              <w:t xml:space="preserve">inisterio. </w:t>
            </w:r>
          </w:p>
          <w:p w:rsidR="003418F8" w:rsidRPr="002E535E" w:rsidRDefault="00ED7901" w:rsidP="00456762">
            <w:pPr>
              <w:numPr>
                <w:ilvl w:val="0"/>
                <w:numId w:val="352"/>
              </w:numPr>
              <w:jc w:val="both"/>
              <w:rPr>
                <w:rFonts w:ascii="Verdana" w:hAnsi="Verdana" w:cs="Arial"/>
                <w:sz w:val="18"/>
                <w:szCs w:val="18"/>
                <w:lang w:val="es-ES"/>
              </w:rPr>
            </w:pPr>
            <w:r w:rsidRPr="002E535E">
              <w:rPr>
                <w:rFonts w:ascii="Verdana" w:hAnsi="Verdana"/>
                <w:sz w:val="18"/>
                <w:szCs w:val="18"/>
                <w:lang w:val="es-ES"/>
              </w:rPr>
              <w:t>Se requiere hacer mas esfuerzos en los ecosistemas marinos, tomando en cuenta que los impactos se originan en</w:t>
            </w:r>
            <w:r w:rsidR="00D56B7D" w:rsidRPr="002E535E">
              <w:rPr>
                <w:rFonts w:ascii="Verdana" w:hAnsi="Verdana"/>
                <w:sz w:val="18"/>
                <w:szCs w:val="18"/>
                <w:lang w:val="es-ES"/>
              </w:rPr>
              <w:t xml:space="preserve"> tierra, ejemplo sedimentación</w:t>
            </w:r>
            <w:r w:rsidR="00B41D1B" w:rsidRPr="002E535E">
              <w:rPr>
                <w:rFonts w:ascii="Verdana" w:hAnsi="Verdana"/>
                <w:sz w:val="18"/>
                <w:szCs w:val="18"/>
                <w:lang w:val="es-ES"/>
              </w:rPr>
              <w:t xml:space="preserve"> </w:t>
            </w:r>
            <w:r w:rsidR="00E3168B" w:rsidRPr="002E535E">
              <w:rPr>
                <w:rFonts w:ascii="Verdana" w:hAnsi="Verdana"/>
                <w:sz w:val="18"/>
                <w:szCs w:val="18"/>
                <w:lang w:val="es-ES"/>
              </w:rPr>
              <w:t>(Programa de Mares Regionales de PNUMA atiende este concepto de manejo de cuencas)</w:t>
            </w:r>
            <w:r w:rsidR="00B41D1B" w:rsidRPr="002E535E">
              <w:rPr>
                <w:rFonts w:ascii="Verdana" w:hAnsi="Verdana"/>
                <w:sz w:val="18"/>
                <w:szCs w:val="18"/>
                <w:lang w:val="es-ES"/>
              </w:rPr>
              <w:t>.</w:t>
            </w:r>
          </w:p>
          <w:p w:rsidR="003418F8" w:rsidRPr="002E535E" w:rsidRDefault="003418F8" w:rsidP="000E7B0F">
            <w:pPr>
              <w:ind w:left="360"/>
              <w:jc w:val="both"/>
              <w:rPr>
                <w:rFonts w:ascii="Arial" w:hAnsi="Arial" w:cs="Arial"/>
                <w:sz w:val="18"/>
                <w:szCs w:val="18"/>
                <w:lang w:val="es-ES"/>
              </w:rPr>
            </w:pPr>
          </w:p>
        </w:tc>
      </w:tr>
    </w:tbl>
    <w:p w:rsidR="00176987" w:rsidRDefault="00176987" w:rsidP="00621F43">
      <w:pPr>
        <w:pStyle w:val="Heading3"/>
        <w:ind w:left="0" w:firstLine="0"/>
        <w:rPr>
          <w:color w:val="auto"/>
          <w:sz w:val="20"/>
          <w:lang w:val="es-ES_tradnl"/>
        </w:rPr>
      </w:pPr>
      <w:bookmarkStart w:id="188" w:name="_Toc76785740"/>
      <w:bookmarkStart w:id="189" w:name="_Toc76878516"/>
      <w:bookmarkStart w:id="190" w:name="_Toc76879271"/>
      <w:bookmarkStart w:id="191" w:name="_Toc76879311"/>
      <w:bookmarkStart w:id="192" w:name="_Toc76879510"/>
      <w:bookmarkStart w:id="193" w:name="_Toc76879552"/>
      <w:bookmarkStart w:id="194" w:name="_Toc76881000"/>
      <w:bookmarkStart w:id="195" w:name="_Toc93824877"/>
    </w:p>
    <w:p w:rsidR="00950A37" w:rsidRPr="002E535E" w:rsidRDefault="00950A37" w:rsidP="00621F43">
      <w:pPr>
        <w:pStyle w:val="Heading3"/>
        <w:ind w:left="0" w:firstLine="0"/>
        <w:rPr>
          <w:color w:val="auto"/>
          <w:sz w:val="20"/>
          <w:lang w:val="es-ES_tradnl"/>
        </w:rPr>
      </w:pPr>
      <w:r w:rsidRPr="002E535E">
        <w:rPr>
          <w:color w:val="auto"/>
          <w:sz w:val="20"/>
          <w:lang w:val="es-ES_tradnl"/>
        </w:rPr>
        <w:t>Recursos vivos marinos y costeros</w:t>
      </w:r>
      <w:bookmarkEnd w:id="188"/>
      <w:bookmarkEnd w:id="189"/>
      <w:bookmarkEnd w:id="190"/>
      <w:bookmarkEnd w:id="191"/>
      <w:bookmarkEnd w:id="192"/>
      <w:bookmarkEnd w:id="193"/>
      <w:bookmarkEnd w:id="194"/>
      <w:bookmarkEnd w:id="195"/>
    </w:p>
    <w:tbl>
      <w:tblPr>
        <w:tblW w:w="9211"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2917"/>
        <w:gridCol w:w="1305"/>
        <w:gridCol w:w="1305"/>
        <w:gridCol w:w="920"/>
        <w:gridCol w:w="385"/>
        <w:gridCol w:w="2379"/>
      </w:tblGrid>
      <w:tr w:rsidR="00950A37" w:rsidRPr="002E535E">
        <w:trPr>
          <w:trHeight w:val="614"/>
        </w:trPr>
        <w:tc>
          <w:tcPr>
            <w:tcW w:w="921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identificado su país los componentes de sus ecosistemas marinos y costeros que sean crít</w:t>
            </w:r>
            <w:r w:rsidRPr="002E535E">
              <w:rPr>
                <w:rFonts w:ascii="Verdana" w:hAnsi="Verdana"/>
                <w:sz w:val="18"/>
                <w:szCs w:val="20"/>
                <w:lang w:val="es-ES_tradnl"/>
              </w:rPr>
              <w:t>i</w:t>
            </w:r>
            <w:r w:rsidRPr="002E535E">
              <w:rPr>
                <w:rFonts w:ascii="Verdana" w:hAnsi="Verdana"/>
                <w:sz w:val="18"/>
                <w:szCs w:val="20"/>
                <w:lang w:val="es-ES_tradnl"/>
              </w:rPr>
              <w:t>cos para su funcionamiento así como las amenazas principales a esos ecosistemas?</w:t>
            </w:r>
          </w:p>
        </w:tc>
      </w:tr>
      <w:tr w:rsidR="00950A37" w:rsidRPr="002E535E">
        <w:trPr>
          <w:trHeight w:val="39"/>
        </w:trPr>
        <w:tc>
          <w:tcPr>
            <w:tcW w:w="6447" w:type="dxa"/>
            <w:gridSpan w:val="4"/>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15"/>
              </w:num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N</w:t>
            </w:r>
            <w:r w:rsidRPr="002E535E">
              <w:rPr>
                <w:rFonts w:ascii="Verdana" w:hAnsi="Verdana"/>
                <w:sz w:val="18"/>
                <w:lang w:val="es-ES_tradnl"/>
              </w:rPr>
              <w:t>o</w:t>
            </w:r>
          </w:p>
        </w:tc>
        <w:tc>
          <w:tcPr>
            <w:tcW w:w="2763" w:type="dxa"/>
            <w:gridSpan w:val="2"/>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ind w:hanging="540"/>
              <w:jc w:val="both"/>
              <w:rPr>
                <w:rFonts w:ascii="Verdana" w:eastAsia="Times New Roman" w:hAnsi="Verdana" w:cs="Arial"/>
                <w:sz w:val="18"/>
                <w:szCs w:val="18"/>
                <w:lang w:val="es-ES_tradnl"/>
              </w:rPr>
            </w:pPr>
          </w:p>
        </w:tc>
      </w:tr>
      <w:tr w:rsidR="00950A37" w:rsidRPr="002E535E">
        <w:trPr>
          <w:trHeight w:val="247"/>
        </w:trPr>
        <w:tc>
          <w:tcPr>
            <w:tcW w:w="6447" w:type="dxa"/>
            <w:gridSpan w:val="4"/>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15"/>
              </w:numPr>
              <w:spacing w:before="60" w:after="60"/>
              <w:jc w:val="both"/>
              <w:rPr>
                <w:rFonts w:ascii="Verdana" w:eastAsia="Times New Roman" w:hAnsi="Verdana"/>
                <w:sz w:val="18"/>
                <w:szCs w:val="18"/>
                <w:lang w:val="es-ES_tradnl"/>
              </w:rPr>
            </w:pPr>
            <w:r w:rsidRPr="002E535E">
              <w:rPr>
                <w:rFonts w:ascii="Verdana" w:hAnsi="Verdana"/>
                <w:sz w:val="18"/>
                <w:lang w:val="es-ES_tradnl"/>
              </w:rPr>
              <w:t>planes para una evaluación completa de ecosistemas marinos y cost</w:t>
            </w:r>
            <w:r w:rsidRPr="002E535E">
              <w:rPr>
                <w:rFonts w:ascii="Verdana" w:hAnsi="Verdana"/>
                <w:sz w:val="18"/>
                <w:lang w:val="es-ES_tradnl"/>
              </w:rPr>
              <w:t>e</w:t>
            </w:r>
            <w:r w:rsidRPr="002E535E">
              <w:rPr>
                <w:rFonts w:ascii="Verdana" w:hAnsi="Verdana"/>
                <w:sz w:val="18"/>
                <w:lang w:val="es-ES_tradnl"/>
              </w:rPr>
              <w:t>ros  establecidos (indique los detalles a continuación)</w:t>
            </w:r>
          </w:p>
        </w:tc>
        <w:tc>
          <w:tcPr>
            <w:tcW w:w="2763"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ind w:hanging="540"/>
              <w:jc w:val="both"/>
              <w:rPr>
                <w:rFonts w:ascii="Verdana" w:eastAsia="Times New Roman" w:hAnsi="Verdana" w:cs="Arial"/>
                <w:sz w:val="18"/>
                <w:szCs w:val="18"/>
                <w:lang w:val="es-ES_tradnl"/>
              </w:rPr>
            </w:pPr>
          </w:p>
        </w:tc>
      </w:tr>
      <w:tr w:rsidR="00950A37" w:rsidRPr="002E535E">
        <w:trPr>
          <w:trHeight w:val="589"/>
        </w:trPr>
        <w:tc>
          <w:tcPr>
            <w:tcW w:w="6447" w:type="dxa"/>
            <w:gridSpan w:val="4"/>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15"/>
              </w:num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Un evaluación completa actualmente en vías de ejecución</w:t>
            </w:r>
          </w:p>
        </w:tc>
        <w:tc>
          <w:tcPr>
            <w:tcW w:w="2763"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ind w:hanging="540"/>
              <w:jc w:val="both"/>
              <w:rPr>
                <w:rFonts w:ascii="Verdana" w:eastAsia="Times New Roman" w:hAnsi="Verdana" w:cs="Arial"/>
                <w:sz w:val="18"/>
                <w:szCs w:val="18"/>
                <w:lang w:val="es-ES_tradnl"/>
              </w:rPr>
            </w:pPr>
          </w:p>
        </w:tc>
      </w:tr>
      <w:tr w:rsidR="00950A37" w:rsidRPr="002E535E">
        <w:trPr>
          <w:trHeight w:val="396"/>
        </w:trPr>
        <w:tc>
          <w:tcPr>
            <w:tcW w:w="6447" w:type="dxa"/>
            <w:gridSpan w:val="4"/>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15"/>
              </w:num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los componentes críticos de los sistemas identificados y los planes de gestión correspondientes en preparación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763"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0955F9" w:rsidP="000955F9">
            <w:pPr>
              <w:spacing w:before="60" w:after="60"/>
              <w:ind w:left="872" w:hanging="872"/>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614"/>
        </w:trPr>
        <w:tc>
          <w:tcPr>
            <w:tcW w:w="6447" w:type="dxa"/>
            <w:gridSpan w:val="4"/>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15"/>
              </w:num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Planes de gestión de importantes componentes de los ecosistemas m</w:t>
            </w:r>
            <w:r w:rsidRPr="002E535E">
              <w:rPr>
                <w:rFonts w:ascii="Verdana" w:hAnsi="Verdana"/>
                <w:sz w:val="18"/>
                <w:szCs w:val="18"/>
                <w:lang w:val="es-ES_tradnl"/>
              </w:rPr>
              <w:t>a</w:t>
            </w:r>
            <w:r w:rsidRPr="002E535E">
              <w:rPr>
                <w:rFonts w:ascii="Verdana" w:hAnsi="Verdana"/>
                <w:sz w:val="18"/>
                <w:szCs w:val="18"/>
                <w:lang w:val="es-ES_tradnl"/>
              </w:rPr>
              <w:t>rinos y costeros establecidos (indique los detalles a continuación)</w:t>
            </w:r>
          </w:p>
        </w:tc>
        <w:tc>
          <w:tcPr>
            <w:tcW w:w="2763" w:type="dxa"/>
            <w:gridSpan w:val="2"/>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ind w:hanging="540"/>
              <w:jc w:val="both"/>
              <w:rPr>
                <w:rFonts w:ascii="Verdana" w:eastAsia="Times New Roman" w:hAnsi="Verdana" w:cs="Arial"/>
                <w:sz w:val="18"/>
                <w:szCs w:val="18"/>
                <w:lang w:val="es-ES_tradnl"/>
              </w:rPr>
            </w:pPr>
          </w:p>
        </w:tc>
      </w:tr>
      <w:tr w:rsidR="00950A37" w:rsidRPr="002E535E">
        <w:trPr>
          <w:trHeight w:val="66"/>
        </w:trPr>
        <w:tc>
          <w:tcPr>
            <w:tcW w:w="6447" w:type="dxa"/>
            <w:gridSpan w:val="4"/>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15"/>
              </w:num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No aplicable</w:t>
            </w:r>
          </w:p>
        </w:tc>
        <w:tc>
          <w:tcPr>
            <w:tcW w:w="2763" w:type="dxa"/>
            <w:gridSpan w:val="2"/>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ind w:hanging="540"/>
              <w:jc w:val="both"/>
              <w:rPr>
                <w:rFonts w:ascii="Verdana" w:eastAsia="Times New Roman" w:hAnsi="Verdana" w:cs="Arial"/>
                <w:sz w:val="18"/>
                <w:szCs w:val="18"/>
                <w:lang w:val="es-ES_tradnl"/>
              </w:rPr>
            </w:pPr>
          </w:p>
        </w:tc>
      </w:tr>
      <w:tr w:rsidR="00950A37" w:rsidRPr="002E535E">
        <w:trPr>
          <w:trHeight w:val="282"/>
        </w:trPr>
        <w:tc>
          <w:tcPr>
            <w:tcW w:w="9210" w:type="dxa"/>
            <w:gridSpan w:val="6"/>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r w:rsidRPr="002E535E">
              <w:rPr>
                <w:rFonts w:ascii="Verdana" w:hAnsi="Verdana" w:cs="Arial"/>
                <w:sz w:val="18"/>
                <w:szCs w:val="18"/>
                <w:lang w:val="es-ES_tradnl"/>
              </w:rPr>
              <w:t>Otros comentarios sobre la situación actual de evaluación, supervisión e investigación relativos a ecosistemas marinos y costeros, así como principales amenazas a los mismos</w:t>
            </w:r>
          </w:p>
        </w:tc>
      </w:tr>
      <w:tr w:rsidR="00836689" w:rsidRPr="002E535E">
        <w:trPr>
          <w:trHeight w:val="398"/>
        </w:trPr>
        <w:tc>
          <w:tcPr>
            <w:tcW w:w="9210" w:type="dxa"/>
            <w:gridSpan w:val="6"/>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3418F8" w:rsidRPr="002E535E" w:rsidRDefault="003418F8" w:rsidP="003418F8">
            <w:pPr>
              <w:jc w:val="both"/>
              <w:rPr>
                <w:rFonts w:ascii="Verdana" w:hAnsi="Verdana"/>
                <w:sz w:val="18"/>
                <w:szCs w:val="18"/>
                <w:lang w:val="es-ES"/>
              </w:rPr>
            </w:pPr>
            <w:r w:rsidRPr="002E535E">
              <w:rPr>
                <w:rFonts w:ascii="Verdana" w:hAnsi="Verdana"/>
                <w:sz w:val="18"/>
                <w:szCs w:val="18"/>
                <w:lang w:val="es-ES"/>
              </w:rPr>
              <w:t xml:space="preserve">Para la elaboración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8"/>
                    <w:szCs w:val="18"/>
                    <w:lang w:val="es-ES"/>
                  </w:rPr>
                  <w:t>la Ley</w:t>
                </w:r>
              </w:smartTag>
              <w:r w:rsidRPr="002E535E">
                <w:rPr>
                  <w:rFonts w:ascii="Verdana" w:hAnsi="Verdana"/>
                  <w:sz w:val="18"/>
                  <w:szCs w:val="18"/>
                  <w:lang w:val="es-ES"/>
                </w:rPr>
                <w:t xml:space="preserve"> General</w:t>
              </w:r>
            </w:smartTag>
            <w:r w:rsidRPr="002E535E">
              <w:rPr>
                <w:rFonts w:ascii="Verdana" w:hAnsi="Verdana"/>
                <w:sz w:val="18"/>
                <w:szCs w:val="18"/>
                <w:lang w:val="es-ES"/>
              </w:rPr>
              <w:t xml:space="preserve"> de Ambiente “aprovechamiento, manejo y conservación de los recursos costero marinos en las áreas protegidas de Panamá, se solicitó la confección de un listado de especies con algún tipo de uso dentro de estas áreas. Salvo contadas excepciones tortugas marinas, pesca deportiva de picudos, que podríamos decir que están sometidas a algún tipo de manejo por los usuarios, la mayoría son extraídas sin ninguna consideración de manejo. Es cierto que en la mayor parte de los casos la pesca que se hace es de subsistencia y no utiliza aperos que pongan en riesgo evidente a las especies explotadas. No obstante a que se ha solicitado especies, se han incluido algunos casos de recursos tales como guano, arena y coral. Para estos casos fue confeccionada una lista aparte para que sirva de utilidad a </w:t>
            </w:r>
            <w:smartTag w:uri="urn:schemas-microsoft-com:office:smarttags" w:element="PersonName">
              <w:smartTagPr>
                <w:attr w:name="ProductID" w:val="la Autoridad Nacional"/>
              </w:smartTagPr>
              <w:smartTag w:uri="urn:schemas-microsoft-com:office:smarttags" w:element="PersonName">
                <w:smartTagPr>
                  <w:attr w:name="ProductID" w:val="la Autoridad"/>
                </w:smartTagPr>
                <w:r w:rsidRPr="002E535E">
                  <w:rPr>
                    <w:rFonts w:ascii="Verdana" w:hAnsi="Verdana"/>
                    <w:sz w:val="18"/>
                    <w:szCs w:val="18"/>
                    <w:lang w:val="es-ES"/>
                  </w:rPr>
                  <w:t>la Autoridad</w:t>
                </w:r>
              </w:smartTag>
              <w:r w:rsidRPr="002E535E">
                <w:rPr>
                  <w:rFonts w:ascii="Verdana" w:hAnsi="Verdana"/>
                  <w:sz w:val="18"/>
                  <w:szCs w:val="18"/>
                  <w:lang w:val="es-ES"/>
                </w:rPr>
                <w:t xml:space="preserve"> Nacional</w:t>
              </w:r>
            </w:smartTag>
            <w:r w:rsidRPr="002E535E">
              <w:rPr>
                <w:rFonts w:ascii="Verdana" w:hAnsi="Verdana"/>
                <w:sz w:val="18"/>
                <w:szCs w:val="18"/>
                <w:lang w:val="es-ES"/>
              </w:rPr>
              <w:t xml:space="preserve"> del Ambiente (ANAM), para los controles pertinentes. También se hace una relación sobre aquellos recursos que son utilizados de manera ilegal, basados en las restricciones de los instrumentos de creación de cada una de las áreas protegidas con recursos marino costeros y de otras restricciones legales de </w:t>
            </w:r>
            <w:smartTag w:uri="urn:schemas-microsoft-com:office:smarttags" w:element="PersonName">
              <w:smartTagPr>
                <w:attr w:name="ProductID" w:val="La Autoridad Mar￭tima"/>
              </w:smartTagPr>
              <w:smartTag w:uri="urn:schemas-microsoft-com:office:smarttags" w:element="PersonName">
                <w:smartTagPr>
                  <w:attr w:name="ProductID" w:val="la Autoridad"/>
                </w:smartTagPr>
                <w:r w:rsidRPr="002E535E">
                  <w:rPr>
                    <w:rFonts w:ascii="Verdana" w:hAnsi="Verdana"/>
                    <w:sz w:val="18"/>
                    <w:szCs w:val="18"/>
                    <w:lang w:val="es-ES"/>
                  </w:rPr>
                  <w:t>la Autoridad</w:t>
                </w:r>
              </w:smartTag>
              <w:r w:rsidRPr="002E535E">
                <w:rPr>
                  <w:rFonts w:ascii="Verdana" w:hAnsi="Verdana"/>
                  <w:sz w:val="18"/>
                  <w:szCs w:val="18"/>
                  <w:lang w:val="es-ES"/>
                </w:rPr>
                <w:t xml:space="preserve"> Marítima</w:t>
              </w:r>
            </w:smartTag>
            <w:r w:rsidRPr="002E535E">
              <w:rPr>
                <w:rFonts w:ascii="Verdana" w:hAnsi="Verdana"/>
                <w:sz w:val="18"/>
                <w:szCs w:val="18"/>
                <w:lang w:val="es-ES"/>
              </w:rPr>
              <w:t xml:space="preserve"> de Panamá. Esta información está incluida en el sentido de permitir a los administradores de estas unidades de manejo tomar las acciones correspondientes. A continuación se presentan las tablas con especies principalmente aprovechadas, divididas por vertiente y una tercera tabla con otros recursos aprovechados como arena y otros:</w:t>
            </w:r>
          </w:p>
          <w:p w:rsidR="00214564" w:rsidRPr="002E535E" w:rsidRDefault="00214564" w:rsidP="003418F8">
            <w:pPr>
              <w:jc w:val="both"/>
              <w:rPr>
                <w:lang w:val="es-ES"/>
              </w:rPr>
            </w:pPr>
          </w:p>
          <w:p w:rsidR="00214564" w:rsidRPr="00621F43" w:rsidRDefault="00214564" w:rsidP="00214564">
            <w:pPr>
              <w:rPr>
                <w:rFonts w:ascii="Verdana" w:hAnsi="Verdana"/>
                <w:sz w:val="12"/>
                <w:szCs w:val="12"/>
                <w:lang w:val="es-PA"/>
              </w:rPr>
            </w:pPr>
          </w:p>
          <w:tbl>
            <w:tblPr>
              <w:tblW w:w="7618" w:type="dxa"/>
              <w:tblInd w:w="32" w:type="dxa"/>
              <w:tblLayout w:type="fixed"/>
              <w:tblCellMar>
                <w:left w:w="70" w:type="dxa"/>
                <w:right w:w="70" w:type="dxa"/>
              </w:tblCellMar>
              <w:tblLook w:val="0000" w:firstRow="0" w:lastRow="0" w:firstColumn="0" w:lastColumn="0" w:noHBand="0" w:noVBand="0"/>
            </w:tblPr>
            <w:tblGrid>
              <w:gridCol w:w="535"/>
              <w:gridCol w:w="723"/>
              <w:gridCol w:w="2042"/>
              <w:gridCol w:w="429"/>
              <w:gridCol w:w="600"/>
              <w:gridCol w:w="600"/>
              <w:gridCol w:w="600"/>
              <w:gridCol w:w="600"/>
              <w:gridCol w:w="959"/>
              <w:gridCol w:w="530"/>
            </w:tblGrid>
            <w:tr w:rsidR="00214564" w:rsidRPr="002E535E">
              <w:trPr>
                <w:trHeight w:val="170"/>
              </w:trPr>
              <w:tc>
                <w:tcPr>
                  <w:tcW w:w="7616" w:type="dxa"/>
                  <w:gridSpan w:val="10"/>
                  <w:tcBorders>
                    <w:top w:val="nil"/>
                    <w:left w:val="nil"/>
                    <w:bottom w:val="nil"/>
                    <w:right w:val="nil"/>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b/>
                      <w:bCs/>
                      <w:sz w:val="12"/>
                      <w:szCs w:val="12"/>
                      <w:lang w:val="es-ES"/>
                    </w:rPr>
                    <w:t>Relación de especies con potencial para manejo con las áreas protegidas con recursos marino costeros en la costa Caribe de Panamá</w:t>
                  </w:r>
                </w:p>
              </w:tc>
            </w:tr>
            <w:tr w:rsidR="00214564" w:rsidRPr="002E535E">
              <w:trPr>
                <w:trHeight w:val="170"/>
              </w:trPr>
              <w:tc>
                <w:tcPr>
                  <w:tcW w:w="5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Tipo de Recurso</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Familia</w:t>
                  </w:r>
                </w:p>
              </w:tc>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Género y Especie (Nombre Común)</w:t>
                  </w:r>
                </w:p>
              </w:tc>
              <w:tc>
                <w:tcPr>
                  <w:tcW w:w="4316" w:type="dxa"/>
                  <w:gridSpan w:val="7"/>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Áreas protegidas  en la vertiente Caribe</w:t>
                  </w:r>
                </w:p>
              </w:tc>
            </w:tr>
            <w:tr w:rsidR="00214564" w:rsidRPr="002E535E">
              <w:trPr>
                <w:trHeight w:val="341"/>
              </w:trPr>
              <w:tc>
                <w:tcPr>
                  <w:tcW w:w="535"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b/>
                      <w:bCs/>
                      <w:sz w:val="12"/>
                      <w:szCs w:val="12"/>
                      <w:lang w:val="es-ES"/>
                    </w:rPr>
                  </w:pPr>
                </w:p>
              </w:tc>
              <w:tc>
                <w:tcPr>
                  <w:tcW w:w="723" w:type="dxa"/>
                  <w:vMerge/>
                  <w:tcBorders>
                    <w:top w:val="single" w:sz="4" w:space="0" w:color="auto"/>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2042" w:type="dxa"/>
                  <w:vMerge/>
                  <w:tcBorders>
                    <w:top w:val="single" w:sz="4" w:space="0" w:color="auto"/>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10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 xml:space="preserve">Parques Nacionales (PN) </w:t>
                  </w:r>
                </w:p>
              </w:tc>
              <w:tc>
                <w:tcPr>
                  <w:tcW w:w="11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Humedal de Importancia Internacional (HII)</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Área Silvestre (AS)</w:t>
                  </w:r>
                </w:p>
              </w:tc>
              <w:tc>
                <w:tcPr>
                  <w:tcW w:w="959" w:type="dxa"/>
                  <w:vMerge w:val="restart"/>
                  <w:tcBorders>
                    <w:top w:val="nil"/>
                    <w:left w:val="single" w:sz="4" w:space="0" w:color="auto"/>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Paisaje Protegido (PP)</w:t>
                  </w:r>
                </w:p>
              </w:tc>
              <w:tc>
                <w:tcPr>
                  <w:tcW w:w="530" w:type="dxa"/>
                  <w:vMerge w:val="restart"/>
                  <w:tcBorders>
                    <w:top w:val="nil"/>
                    <w:left w:val="single" w:sz="4" w:space="0" w:color="auto"/>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Área Protegida</w:t>
                  </w:r>
                </w:p>
              </w:tc>
            </w:tr>
            <w:tr w:rsidR="00214564" w:rsidRPr="002E535E">
              <w:trPr>
                <w:trHeight w:val="178"/>
              </w:trPr>
              <w:tc>
                <w:tcPr>
                  <w:tcW w:w="535"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b/>
                      <w:bCs/>
                      <w:sz w:val="12"/>
                      <w:szCs w:val="12"/>
                      <w:lang w:val="es-ES"/>
                    </w:rPr>
                  </w:pPr>
                </w:p>
              </w:tc>
              <w:tc>
                <w:tcPr>
                  <w:tcW w:w="723" w:type="dxa"/>
                  <w:vMerge/>
                  <w:tcBorders>
                    <w:top w:val="single" w:sz="4" w:space="0" w:color="auto"/>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2042" w:type="dxa"/>
                  <w:vMerge/>
                  <w:tcBorders>
                    <w:top w:val="single" w:sz="4" w:space="0" w:color="auto"/>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1029" w:type="dxa"/>
                  <w:gridSpan w:val="2"/>
                  <w:vMerge/>
                  <w:tcBorders>
                    <w:top w:val="single" w:sz="4" w:space="0" w:color="auto"/>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600" w:type="dxa"/>
                  <w:vMerge/>
                  <w:tcBorders>
                    <w:top w:val="nil"/>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959" w:type="dxa"/>
                  <w:vMerge/>
                  <w:tcBorders>
                    <w:top w:val="nil"/>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530" w:type="dxa"/>
                  <w:vMerge/>
                  <w:tcBorders>
                    <w:top w:val="nil"/>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r>
            <w:tr w:rsidR="00214564" w:rsidRPr="002E535E">
              <w:trPr>
                <w:trHeight w:val="170"/>
              </w:trPr>
              <w:tc>
                <w:tcPr>
                  <w:tcW w:w="535"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b/>
                      <w:bCs/>
                      <w:sz w:val="12"/>
                      <w:szCs w:val="12"/>
                      <w:lang w:val="es-ES"/>
                    </w:rPr>
                  </w:pPr>
                </w:p>
              </w:tc>
              <w:tc>
                <w:tcPr>
                  <w:tcW w:w="723" w:type="dxa"/>
                  <w:vMerge/>
                  <w:tcBorders>
                    <w:top w:val="single" w:sz="4" w:space="0" w:color="auto"/>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2042" w:type="dxa"/>
                  <w:vMerge/>
                  <w:tcBorders>
                    <w:top w:val="single" w:sz="4" w:space="0" w:color="auto"/>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b/>
                      <w:bCs/>
                      <w:sz w:val="12"/>
                      <w:szCs w:val="12"/>
                      <w:lang w:val="es-ES"/>
                    </w:rPr>
                  </w:pPr>
                </w:p>
              </w:tc>
              <w:tc>
                <w:tcPr>
                  <w:tcW w:w="429" w:type="dxa"/>
                  <w:tcBorders>
                    <w:top w:val="nil"/>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MIB</w:t>
                  </w:r>
                </w:p>
              </w:tc>
              <w:tc>
                <w:tcPr>
                  <w:tcW w:w="600" w:type="dxa"/>
                  <w:tcBorders>
                    <w:top w:val="nil"/>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P</w:t>
                  </w:r>
                </w:p>
              </w:tc>
              <w:tc>
                <w:tcPr>
                  <w:tcW w:w="600" w:type="dxa"/>
                  <w:tcBorders>
                    <w:top w:val="nil"/>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SSPS</w:t>
                  </w:r>
                </w:p>
              </w:tc>
              <w:tc>
                <w:tcPr>
                  <w:tcW w:w="600" w:type="dxa"/>
                  <w:tcBorders>
                    <w:top w:val="nil"/>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DG</w:t>
                  </w:r>
                </w:p>
              </w:tc>
              <w:tc>
                <w:tcPr>
                  <w:tcW w:w="600" w:type="dxa"/>
                  <w:tcBorders>
                    <w:top w:val="nil"/>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N</w:t>
                  </w:r>
                </w:p>
              </w:tc>
              <w:tc>
                <w:tcPr>
                  <w:tcW w:w="959" w:type="dxa"/>
                  <w:tcBorders>
                    <w:top w:val="nil"/>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IG</w:t>
                  </w:r>
                </w:p>
              </w:tc>
              <w:tc>
                <w:tcPr>
                  <w:tcW w:w="530" w:type="dxa"/>
                  <w:tcBorders>
                    <w:top w:val="nil"/>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SL</w:t>
                  </w:r>
                </w:p>
              </w:tc>
            </w:tr>
            <w:tr w:rsidR="00214564" w:rsidRPr="002E535E">
              <w:trPr>
                <w:trHeight w:val="49"/>
              </w:trPr>
              <w:tc>
                <w:tcPr>
                  <w:tcW w:w="535" w:type="dxa"/>
                  <w:vMerge w:val="restart"/>
                  <w:tcBorders>
                    <w:top w:val="nil"/>
                    <w:left w:val="single" w:sz="4" w:space="0" w:color="auto"/>
                    <w:bottom w:val="single" w:sz="4" w:space="0" w:color="auto"/>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Algas</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Euchema sp</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61"/>
              </w:trPr>
              <w:tc>
                <w:tcPr>
                  <w:tcW w:w="535" w:type="dxa"/>
                  <w:vMerge/>
                  <w:tcBorders>
                    <w:top w:val="nil"/>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Gracilaria crassissima</w:t>
                  </w:r>
                  <w:r w:rsidRPr="002E535E">
                    <w:rPr>
                      <w:rFonts w:ascii="Verdana" w:hAnsi="Verdana" w:cs="Arial"/>
                      <w:sz w:val="12"/>
                      <w:szCs w:val="12"/>
                      <w:lang w:val="es-ES"/>
                    </w:rPr>
                    <w:t xml:space="preserve"> (alga roja)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0"/>
              </w:trPr>
              <w:tc>
                <w:tcPr>
                  <w:tcW w:w="535" w:type="dxa"/>
                  <w:vMerge/>
                  <w:tcBorders>
                    <w:top w:val="nil"/>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Gracilaria mamillaris</w:t>
                  </w:r>
                  <w:r w:rsidRPr="002E535E">
                    <w:rPr>
                      <w:rFonts w:ascii="Verdana" w:hAnsi="Verdana" w:cs="Arial"/>
                      <w:sz w:val="12"/>
                      <w:szCs w:val="12"/>
                      <w:lang w:val="es-ES"/>
                    </w:rPr>
                    <w:t xml:space="preserve"> (alga roja)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6"/>
              </w:trPr>
              <w:tc>
                <w:tcPr>
                  <w:tcW w:w="535" w:type="dxa"/>
                  <w:vMerge/>
                  <w:tcBorders>
                    <w:top w:val="nil"/>
                    <w:left w:val="single" w:sz="4" w:space="0" w:color="auto"/>
                    <w:bottom w:val="single" w:sz="4" w:space="0" w:color="auto"/>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Sargasum</w:t>
                  </w:r>
                  <w:r w:rsidRPr="002E535E">
                    <w:rPr>
                      <w:rFonts w:ascii="Verdana" w:hAnsi="Verdana" w:cs="Arial"/>
                      <w:sz w:val="12"/>
                      <w:szCs w:val="12"/>
                      <w:lang w:val="es-ES"/>
                    </w:rPr>
                    <w:t xml:space="preserve"> sp (algas pardas)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val="restart"/>
                  <w:tcBorders>
                    <w:top w:val="nil"/>
                    <w:left w:val="single" w:sz="4" w:space="0" w:color="auto"/>
                    <w:bottom w:val="single" w:sz="4" w:space="0" w:color="000000"/>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Manglares</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Verbenaceae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Avicenia germinans (negro)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Combretaceae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Laguncularia racemosa (blanco)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6"/>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Mangles varios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214564" w:rsidRPr="002E535E">
              <w:trPr>
                <w:trHeight w:val="94"/>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Risophoraceae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Rhizophora mangle (rojo)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val="restart"/>
                  <w:tcBorders>
                    <w:top w:val="nil"/>
                    <w:left w:val="single" w:sz="4" w:space="0" w:color="auto"/>
                    <w:bottom w:val="single" w:sz="4" w:space="0" w:color="000000"/>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Moluscos</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Loliginidae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Loligo spp (Calamares)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Trochidae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Cittarium pica</w:t>
                  </w:r>
                  <w:r w:rsidRPr="002E535E">
                    <w:rPr>
                      <w:rFonts w:ascii="Verdana" w:hAnsi="Verdana" w:cs="Arial"/>
                      <w:sz w:val="12"/>
                      <w:szCs w:val="12"/>
                      <w:lang w:val="es-ES"/>
                    </w:rPr>
                    <w:t xml:space="preserve"> (burgao)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6"/>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Octopodidae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Octopus spp </w:t>
                  </w:r>
                  <w:r w:rsidRPr="002E535E">
                    <w:rPr>
                      <w:rFonts w:ascii="Verdana" w:hAnsi="Verdana" w:cs="Arial"/>
                      <w:sz w:val="12"/>
                      <w:szCs w:val="12"/>
                      <w:lang w:val="es-ES"/>
                    </w:rPr>
                    <w:t>(pulpos)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Strombidae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Strombus gigas</w:t>
                  </w:r>
                  <w:r w:rsidRPr="002E535E">
                    <w:rPr>
                      <w:rFonts w:ascii="Verdana" w:hAnsi="Verdana" w:cs="Arial"/>
                      <w:sz w:val="12"/>
                      <w:szCs w:val="12"/>
                      <w:lang w:val="es-ES"/>
                    </w:rPr>
                    <w:t xml:space="preserve"> (cambombia)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val="restart"/>
                  <w:tcBorders>
                    <w:top w:val="nil"/>
                    <w:left w:val="single" w:sz="4" w:space="0" w:color="auto"/>
                    <w:bottom w:val="single" w:sz="4" w:space="0" w:color="000000"/>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Crustáceos</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Portunidae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Callinectes spp</w:t>
                  </w:r>
                  <w:r w:rsidRPr="002E535E">
                    <w:rPr>
                      <w:rFonts w:ascii="Verdana" w:hAnsi="Verdana" w:cs="Arial"/>
                      <w:sz w:val="12"/>
                      <w:szCs w:val="12"/>
                      <w:lang w:val="es-ES"/>
                    </w:rPr>
                    <w:t xml:space="preserve"> (Jaiba pastelera)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Gecarcinidae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Cardisoma crassum</w:t>
                  </w:r>
                  <w:r w:rsidRPr="002E535E">
                    <w:rPr>
                      <w:rFonts w:ascii="Verdana" w:hAnsi="Verdana" w:cs="Arial"/>
                      <w:sz w:val="12"/>
                      <w:szCs w:val="12"/>
                      <w:lang w:val="es-ES"/>
                    </w:rPr>
                    <w:t xml:space="preserve"> (cangrejo azul)</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6"/>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Gecarcinidae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Cardisoma guanhumi</w:t>
                  </w:r>
                  <w:r w:rsidRPr="002E535E">
                    <w:rPr>
                      <w:rFonts w:ascii="Verdana" w:hAnsi="Verdana" w:cs="Arial"/>
                      <w:sz w:val="12"/>
                      <w:szCs w:val="12"/>
                      <w:lang w:val="es-ES"/>
                    </w:rPr>
                    <w:t xml:space="preserve"> (cangrejo azul)</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Xanthidae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Carpilus corallinus</w:t>
                  </w:r>
                  <w:r w:rsidRPr="002E535E">
                    <w:rPr>
                      <w:rFonts w:ascii="Verdana" w:hAnsi="Verdana" w:cs="Arial"/>
                      <w:sz w:val="12"/>
                      <w:szCs w:val="12"/>
                      <w:lang w:val="es-ES"/>
                    </w:rPr>
                    <w:t xml:space="preserve"> (cangrejo rojo, reina o coral)</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Madidae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Mithrax spinosissimus </w:t>
                  </w:r>
                  <w:r w:rsidRPr="002E535E">
                    <w:rPr>
                      <w:rFonts w:ascii="Verdana" w:hAnsi="Verdana" w:cs="Arial"/>
                      <w:sz w:val="12"/>
                      <w:szCs w:val="12"/>
                      <w:lang w:val="es-ES"/>
                    </w:rPr>
                    <w:t>(centollo)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Palinuridae</w:t>
                  </w:r>
                </w:p>
              </w:tc>
              <w:tc>
                <w:tcPr>
                  <w:tcW w:w="2042" w:type="dxa"/>
                  <w:tcBorders>
                    <w:top w:val="nil"/>
                    <w:left w:val="nil"/>
                    <w:bottom w:val="single" w:sz="4" w:space="0" w:color="auto"/>
                    <w:right w:val="single" w:sz="4" w:space="0" w:color="auto"/>
                  </w:tcBorders>
                  <w:shd w:val="clear" w:color="auto" w:fill="auto"/>
                  <w:noWrap/>
                  <w:vAlign w:val="bottom"/>
                </w:tcPr>
                <w:p w:rsidR="00214564" w:rsidRPr="00621F43" w:rsidRDefault="00214564" w:rsidP="00214564">
                  <w:pPr>
                    <w:rPr>
                      <w:rFonts w:ascii="Verdana" w:hAnsi="Verdana" w:cs="Arial"/>
                      <w:i/>
                      <w:iCs/>
                      <w:sz w:val="12"/>
                      <w:szCs w:val="12"/>
                      <w:lang w:val="pt-BR"/>
                    </w:rPr>
                  </w:pPr>
                  <w:r w:rsidRPr="00621F43">
                    <w:rPr>
                      <w:rFonts w:ascii="Verdana" w:hAnsi="Verdana" w:cs="Arial"/>
                      <w:i/>
                      <w:iCs/>
                      <w:sz w:val="12"/>
                      <w:szCs w:val="12"/>
                      <w:lang w:val="pt-BR"/>
                    </w:rPr>
                    <w:t>Panulirus spp</w:t>
                  </w:r>
                  <w:r w:rsidRPr="00621F43">
                    <w:rPr>
                      <w:rFonts w:ascii="Verdana" w:hAnsi="Verdana" w:cs="Arial"/>
                      <w:sz w:val="12"/>
                      <w:szCs w:val="12"/>
                      <w:lang w:val="pt-BR"/>
                    </w:rPr>
                    <w:t xml:space="preserve"> (langosta barbona o espinosa)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6"/>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Penaeidae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Penaeus (Litophenaeus) schmitti</w:t>
                  </w:r>
                  <w:r w:rsidRPr="002E535E">
                    <w:rPr>
                      <w:rFonts w:ascii="Verdana" w:hAnsi="Verdana" w:cs="Arial"/>
                      <w:sz w:val="12"/>
                      <w:szCs w:val="12"/>
                      <w:lang w:val="es-ES"/>
                    </w:rPr>
                    <w:t xml:space="preserve"> (camaron blanco)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39"/>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Penaeidae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Penaeus spp</w:t>
                  </w:r>
                  <w:r w:rsidRPr="002E535E">
                    <w:rPr>
                      <w:rFonts w:ascii="Verdana" w:hAnsi="Verdana" w:cs="Arial"/>
                      <w:sz w:val="12"/>
                      <w:szCs w:val="12"/>
                      <w:lang w:val="es-ES"/>
                    </w:rPr>
                    <w:t xml:space="preserve"> (camaron rosado)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39"/>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Scyllaridae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Scyllarides sp</w:t>
                  </w:r>
                  <w:r w:rsidRPr="002E535E">
                    <w:rPr>
                      <w:rFonts w:ascii="Verdana" w:hAnsi="Verdana" w:cs="Arial"/>
                      <w:sz w:val="12"/>
                      <w:szCs w:val="12"/>
                      <w:lang w:val="es-ES"/>
                    </w:rPr>
                    <w:t xml:space="preserve"> (langosta china)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49"/>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Ocypodidae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Ucides sp</w:t>
                  </w:r>
                  <w:r w:rsidRPr="002E535E">
                    <w:rPr>
                      <w:rFonts w:ascii="Verdana" w:hAnsi="Verdana" w:cs="Arial"/>
                      <w:sz w:val="12"/>
                      <w:szCs w:val="12"/>
                      <w:lang w:val="es-ES"/>
                    </w:rPr>
                    <w:t>. (cangrejo azul)</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61"/>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Achiridae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Achirus lineatus</w:t>
                  </w:r>
                  <w:r w:rsidRPr="002E535E">
                    <w:rPr>
                      <w:rFonts w:ascii="Verdana" w:hAnsi="Verdana" w:cs="Arial"/>
                      <w:sz w:val="12"/>
                      <w:szCs w:val="12"/>
                      <w:lang w:val="es-ES"/>
                    </w:rPr>
                    <w:t xml:space="preserve"> (lenguados)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0"/>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Belonidae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Strongylura spp (aguja)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6"/>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Paralichthyidae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Paralichthys spp</w:t>
                  </w:r>
                  <w:r w:rsidRPr="002E535E">
                    <w:rPr>
                      <w:rFonts w:ascii="Verdana" w:hAnsi="Verdana" w:cs="Arial"/>
                      <w:sz w:val="12"/>
                      <w:szCs w:val="12"/>
                      <w:lang w:val="es-ES"/>
                    </w:rPr>
                    <w:t xml:space="preserve"> (Lenguados)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Carangidae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Seriola spp. </w:t>
                  </w:r>
                  <w:r w:rsidRPr="002E535E">
                    <w:rPr>
                      <w:rFonts w:ascii="Verdana" w:hAnsi="Verdana" w:cs="Arial"/>
                      <w:sz w:val="12"/>
                      <w:szCs w:val="12"/>
                      <w:lang w:val="es-ES"/>
                    </w:rPr>
                    <w:t xml:space="preserve"> (bojala)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6"/>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Carangidae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Caranx crhysos </w:t>
                  </w:r>
                  <w:r w:rsidRPr="002E535E">
                    <w:rPr>
                      <w:rFonts w:ascii="Verdana" w:hAnsi="Verdana" w:cs="Arial"/>
                      <w:sz w:val="12"/>
                      <w:szCs w:val="12"/>
                      <w:lang w:val="es-ES"/>
                    </w:rPr>
                    <w:t>(coginua)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Centropomidae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Centropomus nigrescens</w:t>
                  </w:r>
                  <w:r w:rsidRPr="002E535E">
                    <w:rPr>
                      <w:rFonts w:ascii="Verdana" w:hAnsi="Verdana" w:cs="Arial"/>
                      <w:sz w:val="12"/>
                      <w:szCs w:val="12"/>
                      <w:lang w:val="es-ES"/>
                    </w:rPr>
                    <w:t xml:space="preserve"> (robalo)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Chaetodontidae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Chaetodon spp</w:t>
                  </w:r>
                  <w:r w:rsidRPr="002E535E">
                    <w:rPr>
                      <w:rFonts w:ascii="Verdana" w:hAnsi="Verdana" w:cs="Arial"/>
                      <w:sz w:val="12"/>
                      <w:szCs w:val="12"/>
                      <w:lang w:val="es-ES"/>
                    </w:rPr>
                    <w:t xml:space="preserve"> (mariposa)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Clupeidae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Harengula spp</w:t>
                  </w:r>
                  <w:r w:rsidRPr="002E535E">
                    <w:rPr>
                      <w:rFonts w:ascii="Verdana" w:hAnsi="Verdana" w:cs="Arial"/>
                      <w:sz w:val="12"/>
                      <w:szCs w:val="12"/>
                      <w:lang w:val="es-ES"/>
                    </w:rPr>
                    <w:t xml:space="preserve"> (sardinas)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6"/>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Elopidae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Elops saurus (macabi)</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Peces</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Engraulidae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Cetengraulis edentulus</w:t>
                  </w:r>
                  <w:r w:rsidRPr="002E535E">
                    <w:rPr>
                      <w:rFonts w:ascii="Verdana" w:hAnsi="Verdana" w:cs="Arial"/>
                      <w:sz w:val="12"/>
                      <w:szCs w:val="12"/>
                      <w:lang w:val="es-ES"/>
                    </w:rPr>
                    <w:t xml:space="preserve"> (enchovetas)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Gerreidae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Diapterus</w:t>
                  </w:r>
                  <w:r w:rsidRPr="002E535E">
                    <w:rPr>
                      <w:rFonts w:ascii="Verdana" w:hAnsi="Verdana" w:cs="Arial"/>
                      <w:sz w:val="12"/>
                      <w:szCs w:val="12"/>
                      <w:lang w:val="es-ES"/>
                    </w:rPr>
                    <w:t xml:space="preserve"> </w:t>
                  </w:r>
                  <w:r w:rsidRPr="002E535E">
                    <w:rPr>
                      <w:rFonts w:ascii="Verdana" w:hAnsi="Verdana" w:cs="Arial"/>
                      <w:i/>
                      <w:iCs/>
                      <w:sz w:val="12"/>
                      <w:szCs w:val="12"/>
                      <w:lang w:val="es-ES"/>
                    </w:rPr>
                    <w:t>spp</w:t>
                  </w:r>
                  <w:r w:rsidRPr="002E535E">
                    <w:rPr>
                      <w:rFonts w:ascii="Verdana" w:hAnsi="Verdana" w:cs="Arial"/>
                      <w:sz w:val="12"/>
                      <w:szCs w:val="12"/>
                      <w:lang w:val="es-ES"/>
                    </w:rPr>
                    <w:t xml:space="preserve"> (mojarras)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Haemulidae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Pomadasys spp</w:t>
                  </w:r>
                  <w:r w:rsidRPr="002E535E">
                    <w:rPr>
                      <w:rFonts w:ascii="Verdana" w:hAnsi="Verdana" w:cs="Arial"/>
                      <w:sz w:val="12"/>
                      <w:szCs w:val="12"/>
                      <w:lang w:val="es-ES"/>
                    </w:rPr>
                    <w:t xml:space="preserve"> (roncadores)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214564" w:rsidRPr="002E535E">
              <w:trPr>
                <w:trHeight w:val="39"/>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Istiophoridae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Tetraptorus spp</w:t>
                  </w:r>
                  <w:r w:rsidRPr="002E535E">
                    <w:rPr>
                      <w:rFonts w:ascii="Verdana" w:hAnsi="Verdana" w:cs="Arial"/>
                      <w:sz w:val="12"/>
                      <w:szCs w:val="12"/>
                      <w:lang w:val="es-ES"/>
                    </w:rPr>
                    <w:t xml:space="preserve"> (merlines)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39"/>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Lutjanidae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Lutjanus spp</w:t>
                  </w:r>
                  <w:r w:rsidRPr="002E535E">
                    <w:rPr>
                      <w:rFonts w:ascii="Verdana" w:hAnsi="Verdana" w:cs="Arial"/>
                      <w:sz w:val="12"/>
                      <w:szCs w:val="12"/>
                      <w:lang w:val="es-ES"/>
                    </w:rPr>
                    <w:t xml:space="preserve"> (pargos)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214564" w:rsidRPr="002E535E">
              <w:trPr>
                <w:trHeight w:val="39"/>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Megalopidae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Megalopus atlanticus (sábalo real)</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39"/>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Mugilidae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Mugil curema</w:t>
                  </w:r>
                  <w:r w:rsidRPr="002E535E">
                    <w:rPr>
                      <w:rFonts w:ascii="Verdana" w:hAnsi="Verdana" w:cs="Arial"/>
                      <w:sz w:val="12"/>
                      <w:szCs w:val="12"/>
                      <w:lang w:val="es-ES"/>
                    </w:rPr>
                    <w:t xml:space="preserve"> (lisas)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42"/>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Polynemidae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Polydactylus sp</w:t>
                  </w:r>
                  <w:r w:rsidRPr="002E535E">
                    <w:rPr>
                      <w:rFonts w:ascii="Verdana" w:hAnsi="Verdana" w:cs="Arial"/>
                      <w:sz w:val="12"/>
                      <w:szCs w:val="12"/>
                      <w:lang w:val="es-ES"/>
                    </w:rPr>
                    <w:t xml:space="preserve"> (bobo)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54"/>
              </w:trPr>
              <w:tc>
                <w:tcPr>
                  <w:tcW w:w="535" w:type="dxa"/>
                  <w:tcBorders>
                    <w:top w:val="nil"/>
                    <w:left w:val="single" w:sz="4" w:space="0" w:color="auto"/>
                    <w:bottom w:val="single" w:sz="4" w:space="0" w:color="auto"/>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Scaridae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Cryptotomus spp</w:t>
                  </w:r>
                  <w:r w:rsidRPr="002E535E">
                    <w:rPr>
                      <w:rFonts w:ascii="Verdana" w:hAnsi="Verdana" w:cs="Arial"/>
                      <w:sz w:val="12"/>
                      <w:szCs w:val="12"/>
                      <w:lang w:val="es-ES"/>
                    </w:rPr>
                    <w:t xml:space="preserve"> (loros)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61"/>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Sciaenidae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Cynoscion spp</w:t>
                  </w:r>
                  <w:r w:rsidRPr="002E535E">
                    <w:rPr>
                      <w:rFonts w:ascii="Verdana" w:hAnsi="Verdana" w:cs="Arial"/>
                      <w:sz w:val="12"/>
                      <w:szCs w:val="12"/>
                      <w:lang w:val="es-ES"/>
                    </w:rPr>
                    <w:t xml:space="preserve"> (corvinas)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214564" w:rsidRPr="002E535E">
              <w:trPr>
                <w:trHeight w:val="80"/>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Scombridae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xml:space="preserve"> Thunnus spp (atunes)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86"/>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Scombridae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Sarda sp</w:t>
                  </w:r>
                  <w:r w:rsidRPr="002E535E">
                    <w:rPr>
                      <w:rFonts w:ascii="Verdana" w:hAnsi="Verdana" w:cs="Arial"/>
                      <w:sz w:val="12"/>
                      <w:szCs w:val="12"/>
                      <w:lang w:val="es-ES"/>
                    </w:rPr>
                    <w:t xml:space="preserve"> (bonitos)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Peces</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Scombridae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Scomberomorus maculatus</w:t>
                  </w:r>
                  <w:r w:rsidRPr="002E535E">
                    <w:rPr>
                      <w:rFonts w:ascii="Verdana" w:hAnsi="Verdana" w:cs="Arial"/>
                      <w:sz w:val="12"/>
                      <w:szCs w:val="12"/>
                      <w:lang w:val="es-ES"/>
                    </w:rPr>
                    <w:t xml:space="preserve"> (sierras)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Serranidae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Cephalopholis sp </w:t>
                  </w:r>
                  <w:r w:rsidRPr="002E535E">
                    <w:rPr>
                      <w:rFonts w:ascii="Verdana" w:hAnsi="Verdana" w:cs="Arial"/>
                      <w:sz w:val="12"/>
                      <w:szCs w:val="12"/>
                      <w:lang w:val="es-ES"/>
                    </w:rPr>
                    <w:t>(cabrillas)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Serranidae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Cephalopholis spp</w:t>
                  </w:r>
                  <w:r w:rsidRPr="002E535E">
                    <w:rPr>
                      <w:rFonts w:ascii="Verdana" w:hAnsi="Verdana" w:cs="Arial"/>
                      <w:sz w:val="12"/>
                      <w:szCs w:val="12"/>
                      <w:lang w:val="es-ES"/>
                    </w:rPr>
                    <w:t xml:space="preserve"> (chernasy meros)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214564" w:rsidRPr="002E535E">
              <w:trPr>
                <w:trHeight w:val="86"/>
              </w:trPr>
              <w:tc>
                <w:tcPr>
                  <w:tcW w:w="535" w:type="dxa"/>
                  <w:tcBorders>
                    <w:top w:val="nil"/>
                    <w:left w:val="single" w:sz="4" w:space="0" w:color="auto"/>
                    <w:bottom w:val="single" w:sz="4" w:space="0" w:color="auto"/>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Sphyraenidae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Sphyraena spp</w:t>
                  </w:r>
                  <w:r w:rsidRPr="002E535E">
                    <w:rPr>
                      <w:rFonts w:ascii="Verdana" w:hAnsi="Verdana" w:cs="Arial"/>
                      <w:sz w:val="12"/>
                      <w:szCs w:val="12"/>
                      <w:lang w:val="es-ES"/>
                    </w:rPr>
                    <w:t xml:space="preserve"> (picudas)</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val="restart"/>
                  <w:tcBorders>
                    <w:top w:val="nil"/>
                    <w:left w:val="single" w:sz="4" w:space="0" w:color="auto"/>
                    <w:bottom w:val="single" w:sz="4" w:space="0" w:color="000000"/>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Reptiles</w:t>
                  </w: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Alligatoridae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Caiman crocodrilus fuscus</w:t>
                  </w:r>
                  <w:r w:rsidRPr="002E535E">
                    <w:rPr>
                      <w:rFonts w:ascii="Verdana" w:hAnsi="Verdana" w:cs="Arial"/>
                      <w:sz w:val="12"/>
                      <w:szCs w:val="12"/>
                      <w:lang w:val="es-ES"/>
                    </w:rPr>
                    <w:t xml:space="preserve"> (babillo)</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94"/>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Quelonidae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Caretta caretta</w:t>
                  </w:r>
                  <w:r w:rsidRPr="002E535E">
                    <w:rPr>
                      <w:rFonts w:ascii="Verdana" w:hAnsi="Verdana" w:cs="Arial"/>
                      <w:sz w:val="12"/>
                      <w:szCs w:val="12"/>
                      <w:lang w:val="es-ES"/>
                    </w:rPr>
                    <w:t xml:space="preserve"> (cahuama)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39"/>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Quelonidae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Chelonia mydas </w:t>
                  </w:r>
                  <w:r w:rsidRPr="002E535E">
                    <w:rPr>
                      <w:rFonts w:ascii="Verdana" w:hAnsi="Verdana" w:cs="Arial"/>
                      <w:sz w:val="12"/>
                      <w:szCs w:val="12"/>
                      <w:lang w:val="es-ES"/>
                    </w:rPr>
                    <w:t>(tortuga verde)</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39"/>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Crocodylidae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Crocodylus acutus</w:t>
                  </w:r>
                  <w:r w:rsidRPr="002E535E">
                    <w:rPr>
                      <w:rFonts w:ascii="Verdana" w:hAnsi="Verdana" w:cs="Arial"/>
                      <w:sz w:val="12"/>
                      <w:szCs w:val="12"/>
                      <w:lang w:val="es-ES"/>
                    </w:rPr>
                    <w:t xml:space="preserve"> (caiman aguja)</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39"/>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Quelonidae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Dermochelys coriacea</w:t>
                  </w:r>
                  <w:r w:rsidRPr="002E535E">
                    <w:rPr>
                      <w:rFonts w:ascii="Verdana" w:hAnsi="Verdana" w:cs="Arial"/>
                      <w:sz w:val="12"/>
                      <w:szCs w:val="12"/>
                      <w:lang w:val="es-ES"/>
                    </w:rPr>
                    <w:t xml:space="preserve"> (canal)</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39"/>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Quelonidae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Eretmochelys imbricata</w:t>
                  </w:r>
                  <w:r w:rsidRPr="002E535E">
                    <w:rPr>
                      <w:rFonts w:ascii="Verdana" w:hAnsi="Verdana" w:cs="Arial"/>
                      <w:sz w:val="12"/>
                      <w:szCs w:val="12"/>
                      <w:lang w:val="es-ES"/>
                    </w:rPr>
                    <w:t xml:space="preserve"> (tortuga carey)</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49"/>
              </w:trPr>
              <w:tc>
                <w:tcPr>
                  <w:tcW w:w="535"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723"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Iguanidae</w:t>
                  </w:r>
                </w:p>
              </w:tc>
              <w:tc>
                <w:tcPr>
                  <w:tcW w:w="204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Iguana iguana </w:t>
                  </w:r>
                  <w:r w:rsidRPr="002E535E">
                    <w:rPr>
                      <w:rFonts w:ascii="Verdana" w:hAnsi="Verdana" w:cs="Arial"/>
                      <w:sz w:val="12"/>
                      <w:szCs w:val="12"/>
                      <w:lang w:val="es-ES"/>
                    </w:rPr>
                    <w:t>(iguana verde)</w:t>
                  </w:r>
                </w:p>
              </w:tc>
              <w:tc>
                <w:tcPr>
                  <w:tcW w:w="42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60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959"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277"/>
              </w:trPr>
              <w:tc>
                <w:tcPr>
                  <w:tcW w:w="7616" w:type="dxa"/>
                  <w:gridSpan w:val="10"/>
                  <w:tcBorders>
                    <w:top w:val="nil"/>
                    <w:left w:val="nil"/>
                    <w:bottom w:val="nil"/>
                    <w:right w:val="nil"/>
                  </w:tcBorders>
                  <w:shd w:val="clear" w:color="auto" w:fill="auto"/>
                </w:tcPr>
                <w:p w:rsidR="00214564" w:rsidRPr="002E535E" w:rsidRDefault="00214564" w:rsidP="00214564">
                  <w:pPr>
                    <w:jc w:val="both"/>
                    <w:rPr>
                      <w:rFonts w:ascii="Verdana" w:hAnsi="Verdana"/>
                      <w:b/>
                      <w:bCs/>
                      <w:sz w:val="12"/>
                      <w:szCs w:val="12"/>
                      <w:lang w:val="es-ES"/>
                    </w:rPr>
                  </w:pPr>
                  <w:r w:rsidRPr="002E535E">
                    <w:rPr>
                      <w:rFonts w:ascii="Verdana" w:hAnsi="Verdana"/>
                      <w:b/>
                      <w:bCs/>
                      <w:sz w:val="12"/>
                      <w:szCs w:val="12"/>
                      <w:lang w:val="es-ES"/>
                    </w:rPr>
                    <w:t>Fuente: ANAM</w:t>
                  </w:r>
                  <w:r w:rsidRPr="002E535E">
                    <w:rPr>
                      <w:rFonts w:ascii="Verdana" w:hAnsi="Verdana"/>
                      <w:sz w:val="12"/>
                      <w:szCs w:val="12"/>
                      <w:lang w:val="es-ES"/>
                    </w:rPr>
                    <w:t xml:space="preserve"> 2005.</w:t>
                  </w:r>
                  <w:r w:rsidRPr="002E535E">
                    <w:rPr>
                      <w:rFonts w:ascii="Verdana" w:hAnsi="Verdana"/>
                      <w:b/>
                      <w:bCs/>
                      <w:sz w:val="12"/>
                      <w:szCs w:val="12"/>
                      <w:lang w:val="es-ES"/>
                    </w:rPr>
                    <w:t xml:space="preserve"> Marco conceptual para la el</w:t>
                  </w:r>
                  <w:r w:rsidRPr="002E535E">
                    <w:rPr>
                      <w:rFonts w:ascii="Verdana" w:hAnsi="Verdana"/>
                      <w:sz w:val="12"/>
                      <w:szCs w:val="12"/>
                      <w:lang w:val="es-ES"/>
                    </w:rPr>
                    <w:t xml:space="preserve">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2"/>
                          <w:szCs w:val="12"/>
                          <w:lang w:val="es-ES"/>
                        </w:rPr>
                        <w:t>la Ley</w:t>
                      </w:r>
                    </w:smartTag>
                    <w:r w:rsidRPr="002E535E">
                      <w:rPr>
                        <w:rFonts w:ascii="Verdana" w:hAnsi="Verdana"/>
                        <w:sz w:val="12"/>
                        <w:szCs w:val="12"/>
                        <w:lang w:val="es-ES"/>
                      </w:rPr>
                      <w:t xml:space="preserve"> General</w:t>
                    </w:r>
                  </w:smartTag>
                  <w:r w:rsidRPr="002E535E">
                    <w:rPr>
                      <w:rFonts w:ascii="Verdana" w:hAnsi="Verdana"/>
                      <w:sz w:val="12"/>
                      <w:szCs w:val="12"/>
                      <w:lang w:val="es-ES"/>
                    </w:rPr>
                    <w:t xml:space="preserve"> de Ambiente “aprovechamiento, manejo y conservación de los recursos marinos y costeros de </w:t>
                  </w:r>
                  <w:smartTag w:uri="urn:schemas-microsoft-com:office:smarttags" w:element="PersonName">
                    <w:smartTagPr>
                      <w:attr w:name="ProductID" w:val="la Rep￺blica"/>
                    </w:smartTagPr>
                    <w:r w:rsidRPr="002E535E">
                      <w:rPr>
                        <w:rFonts w:ascii="Verdana" w:hAnsi="Verdana"/>
                        <w:sz w:val="12"/>
                        <w:szCs w:val="12"/>
                        <w:lang w:val="es-ES"/>
                      </w:rPr>
                      <w:t>la República</w:t>
                    </w:r>
                  </w:smartTag>
                  <w:r w:rsidRPr="002E535E">
                    <w:rPr>
                      <w:rFonts w:ascii="Verdana" w:hAnsi="Verdana"/>
                      <w:sz w:val="12"/>
                      <w:szCs w:val="12"/>
                      <w:lang w:val="es-ES"/>
                    </w:rPr>
                    <w:t xml:space="preserve"> de Panamá. </w:t>
                  </w:r>
                  <w:r w:rsidRPr="002E535E">
                    <w:rPr>
                      <w:rFonts w:ascii="Verdana" w:hAnsi="Verdana"/>
                      <w:b/>
                      <w:bCs/>
                      <w:sz w:val="12"/>
                      <w:szCs w:val="12"/>
                      <w:lang w:val="es-ES"/>
                    </w:rPr>
                    <w:t xml:space="preserve">MIB: </w:t>
                  </w:r>
                  <w:r w:rsidRPr="002E535E">
                    <w:rPr>
                      <w:rFonts w:ascii="Verdana" w:hAnsi="Verdana"/>
                      <w:sz w:val="12"/>
                      <w:szCs w:val="12"/>
                      <w:lang w:val="es-ES"/>
                    </w:rPr>
                    <w:t>Marino Isla Bastimentos</w:t>
                  </w:r>
                  <w:r w:rsidRPr="002E535E">
                    <w:rPr>
                      <w:rFonts w:ascii="Verdana" w:hAnsi="Verdana"/>
                      <w:b/>
                      <w:bCs/>
                      <w:sz w:val="12"/>
                      <w:szCs w:val="12"/>
                      <w:lang w:val="es-ES"/>
                    </w:rPr>
                    <w:t xml:space="preserve">. P: </w:t>
                  </w:r>
                  <w:r w:rsidRPr="002E535E">
                    <w:rPr>
                      <w:rFonts w:ascii="Verdana" w:hAnsi="Verdana"/>
                      <w:sz w:val="12"/>
                      <w:szCs w:val="12"/>
                      <w:lang w:val="es-ES"/>
                    </w:rPr>
                    <w:t>Portobelo</w:t>
                  </w:r>
                  <w:r w:rsidRPr="002E535E">
                    <w:rPr>
                      <w:rFonts w:ascii="Verdana" w:hAnsi="Verdana"/>
                      <w:b/>
                      <w:bCs/>
                      <w:sz w:val="12"/>
                      <w:szCs w:val="12"/>
                      <w:lang w:val="es-ES"/>
                    </w:rPr>
                    <w:t xml:space="preserve">. SSPS: </w:t>
                  </w:r>
                  <w:r w:rsidRPr="002E535E">
                    <w:rPr>
                      <w:rFonts w:ascii="Verdana" w:hAnsi="Verdana"/>
                      <w:sz w:val="12"/>
                      <w:szCs w:val="12"/>
                      <w:lang w:val="es-ES"/>
                    </w:rPr>
                    <w:t>San San Pond Sak</w:t>
                  </w:r>
                  <w:r w:rsidRPr="002E535E">
                    <w:rPr>
                      <w:rFonts w:ascii="Verdana" w:hAnsi="Verdana"/>
                      <w:b/>
                      <w:bCs/>
                      <w:sz w:val="12"/>
                      <w:szCs w:val="12"/>
                      <w:lang w:val="es-ES"/>
                    </w:rPr>
                    <w:t xml:space="preserve">. DG: </w:t>
                  </w:r>
                  <w:r w:rsidRPr="002E535E">
                    <w:rPr>
                      <w:rFonts w:ascii="Verdana" w:hAnsi="Verdana"/>
                      <w:sz w:val="12"/>
                      <w:szCs w:val="12"/>
                      <w:lang w:val="es-ES"/>
                    </w:rPr>
                    <w:t>Damani Guariviaria</w:t>
                  </w:r>
                  <w:r w:rsidRPr="002E535E">
                    <w:rPr>
                      <w:rFonts w:ascii="Verdana" w:hAnsi="Verdana"/>
                      <w:b/>
                      <w:bCs/>
                      <w:sz w:val="12"/>
                      <w:szCs w:val="12"/>
                      <w:lang w:val="es-ES"/>
                    </w:rPr>
                    <w:t xml:space="preserve">. N: </w:t>
                  </w:r>
                  <w:r w:rsidRPr="002E535E">
                    <w:rPr>
                      <w:rFonts w:ascii="Verdana" w:hAnsi="Verdana"/>
                      <w:sz w:val="12"/>
                      <w:szCs w:val="12"/>
                      <w:lang w:val="es-ES"/>
                    </w:rPr>
                    <w:t>Narganá</w:t>
                  </w:r>
                  <w:r w:rsidRPr="002E535E">
                    <w:rPr>
                      <w:rFonts w:ascii="Verdana" w:hAnsi="Verdana"/>
                      <w:b/>
                      <w:bCs/>
                      <w:sz w:val="12"/>
                      <w:szCs w:val="12"/>
                      <w:lang w:val="es-ES"/>
                    </w:rPr>
                    <w:t>. IG:</w:t>
                  </w:r>
                  <w:r w:rsidRPr="002E535E">
                    <w:rPr>
                      <w:rFonts w:ascii="Verdana" w:hAnsi="Verdana"/>
                      <w:sz w:val="12"/>
                      <w:szCs w:val="12"/>
                      <w:lang w:val="es-ES"/>
                    </w:rPr>
                    <w:t xml:space="preserve"> Isla Galeta</w:t>
                  </w:r>
                  <w:r w:rsidRPr="002E535E">
                    <w:rPr>
                      <w:rFonts w:ascii="Verdana" w:hAnsi="Verdana"/>
                      <w:b/>
                      <w:bCs/>
                      <w:sz w:val="12"/>
                      <w:szCs w:val="12"/>
                      <w:lang w:val="es-ES"/>
                    </w:rPr>
                    <w:t xml:space="preserve">. SL: </w:t>
                  </w:r>
                  <w:r w:rsidRPr="002E535E">
                    <w:rPr>
                      <w:rFonts w:ascii="Verdana" w:hAnsi="Verdana"/>
                      <w:sz w:val="12"/>
                      <w:szCs w:val="12"/>
                      <w:lang w:val="es-ES"/>
                    </w:rPr>
                    <w:t>San Lorenzo</w:t>
                  </w:r>
                  <w:r w:rsidRPr="002E535E">
                    <w:rPr>
                      <w:rFonts w:ascii="Verdana" w:hAnsi="Verdana"/>
                      <w:b/>
                      <w:bCs/>
                      <w:sz w:val="12"/>
                      <w:szCs w:val="12"/>
                      <w:lang w:val="es-ES"/>
                    </w:rPr>
                    <w:t xml:space="preserve">. i: </w:t>
                  </w:r>
                  <w:r w:rsidRPr="002E535E">
                    <w:rPr>
                      <w:rFonts w:ascii="Verdana" w:hAnsi="Verdana"/>
                      <w:sz w:val="12"/>
                      <w:szCs w:val="12"/>
                      <w:lang w:val="es-ES"/>
                    </w:rPr>
                    <w:t>Uso ilegal</w:t>
                  </w:r>
                  <w:r w:rsidRPr="002E535E">
                    <w:rPr>
                      <w:rFonts w:ascii="Verdana" w:hAnsi="Verdana"/>
                      <w:b/>
                      <w:bCs/>
                      <w:sz w:val="12"/>
                      <w:szCs w:val="12"/>
                      <w:lang w:val="es-ES"/>
                    </w:rPr>
                    <w:t>.</w:t>
                  </w:r>
                </w:p>
              </w:tc>
            </w:tr>
          </w:tbl>
          <w:p w:rsidR="00214564" w:rsidRPr="00621F43" w:rsidRDefault="00214564" w:rsidP="00214564">
            <w:pPr>
              <w:jc w:val="both"/>
              <w:rPr>
                <w:rFonts w:ascii="Verdana" w:hAnsi="Verdana"/>
                <w:sz w:val="12"/>
                <w:szCs w:val="12"/>
                <w:lang w:val="es-ES"/>
              </w:rPr>
            </w:pPr>
          </w:p>
          <w:p w:rsidR="00214564" w:rsidRPr="00621F43" w:rsidRDefault="00214564" w:rsidP="00214564">
            <w:pPr>
              <w:jc w:val="both"/>
              <w:rPr>
                <w:rFonts w:ascii="Verdana" w:hAnsi="Verdana"/>
                <w:sz w:val="12"/>
                <w:szCs w:val="12"/>
                <w:lang w:val="es-ES"/>
              </w:rPr>
            </w:pPr>
          </w:p>
          <w:p w:rsidR="00214564" w:rsidRPr="00621F43" w:rsidRDefault="00214564" w:rsidP="00214564">
            <w:pPr>
              <w:jc w:val="both"/>
              <w:rPr>
                <w:rFonts w:ascii="Verdana" w:hAnsi="Verdana"/>
                <w:sz w:val="12"/>
                <w:szCs w:val="12"/>
                <w:lang w:val="es-ES"/>
              </w:rPr>
            </w:pPr>
          </w:p>
          <w:tbl>
            <w:tblPr>
              <w:tblW w:w="7673" w:type="dxa"/>
              <w:tblInd w:w="37" w:type="dxa"/>
              <w:tblLayout w:type="fixed"/>
              <w:tblCellMar>
                <w:left w:w="70" w:type="dxa"/>
                <w:right w:w="70" w:type="dxa"/>
              </w:tblCellMar>
              <w:tblLook w:val="0000" w:firstRow="0" w:lastRow="0" w:firstColumn="0" w:lastColumn="0" w:noHBand="0" w:noVBand="0"/>
            </w:tblPr>
            <w:tblGrid>
              <w:gridCol w:w="730"/>
              <w:gridCol w:w="994"/>
              <w:gridCol w:w="732"/>
              <w:gridCol w:w="227"/>
              <w:gridCol w:w="230"/>
              <w:gridCol w:w="230"/>
              <w:gridCol w:w="230"/>
              <w:gridCol w:w="237"/>
              <w:gridCol w:w="230"/>
              <w:gridCol w:w="230"/>
              <w:gridCol w:w="234"/>
              <w:gridCol w:w="230"/>
              <w:gridCol w:w="230"/>
              <w:gridCol w:w="347"/>
              <w:gridCol w:w="230"/>
              <w:gridCol w:w="347"/>
              <w:gridCol w:w="230"/>
              <w:gridCol w:w="347"/>
              <w:gridCol w:w="230"/>
              <w:gridCol w:w="347"/>
              <w:gridCol w:w="249"/>
              <w:gridCol w:w="582"/>
            </w:tblGrid>
            <w:tr w:rsidR="00214564" w:rsidRPr="002E535E">
              <w:trPr>
                <w:trHeight w:val="157"/>
              </w:trPr>
              <w:tc>
                <w:tcPr>
                  <w:tcW w:w="7673" w:type="dxa"/>
                  <w:gridSpan w:val="22"/>
                  <w:tcBorders>
                    <w:top w:val="nil"/>
                    <w:left w:val="nil"/>
                    <w:bottom w:val="nil"/>
                    <w:right w:val="nil"/>
                  </w:tcBorders>
                  <w:shd w:val="clear" w:color="auto" w:fill="auto"/>
                  <w:noWrap/>
                  <w:vAlign w:val="bottom"/>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Relación de especies con potencial para manejo en las áreas protegidas con recursos marino costeros en la costa Pacífica de Panamá</w:t>
                  </w:r>
                </w:p>
              </w:tc>
            </w:tr>
            <w:tr w:rsidR="00214564" w:rsidRPr="002E535E">
              <w:trPr>
                <w:trHeight w:val="135"/>
              </w:trPr>
              <w:tc>
                <w:tcPr>
                  <w:tcW w:w="730" w:type="dxa"/>
                  <w:tcBorders>
                    <w:top w:val="nil"/>
                    <w:left w:val="nil"/>
                    <w:bottom w:val="nil"/>
                    <w:right w:val="nil"/>
                  </w:tcBorders>
                  <w:shd w:val="clear" w:color="auto" w:fill="auto"/>
                  <w:noWrap/>
                  <w:vAlign w:val="bottom"/>
                </w:tcPr>
                <w:p w:rsidR="00214564" w:rsidRPr="002E535E" w:rsidRDefault="00214564" w:rsidP="00214564">
                  <w:pPr>
                    <w:rPr>
                      <w:rFonts w:ascii="Verdana" w:hAnsi="Verdana" w:cs="Arial"/>
                      <w:sz w:val="12"/>
                      <w:szCs w:val="12"/>
                      <w:lang w:val="es-ES"/>
                    </w:rPr>
                  </w:pPr>
                </w:p>
              </w:tc>
              <w:tc>
                <w:tcPr>
                  <w:tcW w:w="994" w:type="dxa"/>
                  <w:tcBorders>
                    <w:top w:val="nil"/>
                    <w:left w:val="nil"/>
                    <w:bottom w:val="nil"/>
                    <w:right w:val="nil"/>
                  </w:tcBorders>
                  <w:shd w:val="clear" w:color="auto" w:fill="auto"/>
                  <w:noWrap/>
                  <w:vAlign w:val="bottom"/>
                </w:tcPr>
                <w:p w:rsidR="00214564" w:rsidRPr="002E535E" w:rsidRDefault="00214564" w:rsidP="00214564">
                  <w:pPr>
                    <w:rPr>
                      <w:rFonts w:ascii="Verdana" w:hAnsi="Verdana" w:cs="Arial"/>
                      <w:sz w:val="12"/>
                      <w:szCs w:val="12"/>
                      <w:lang w:val="es-ES"/>
                    </w:rPr>
                  </w:pPr>
                </w:p>
              </w:tc>
              <w:tc>
                <w:tcPr>
                  <w:tcW w:w="732" w:type="dxa"/>
                  <w:tcBorders>
                    <w:top w:val="nil"/>
                    <w:left w:val="nil"/>
                    <w:bottom w:val="nil"/>
                    <w:right w:val="nil"/>
                  </w:tcBorders>
                  <w:shd w:val="clear" w:color="auto" w:fill="auto"/>
                  <w:noWrap/>
                  <w:vAlign w:val="bottom"/>
                </w:tcPr>
                <w:p w:rsidR="00214564" w:rsidRPr="002E535E" w:rsidRDefault="00214564" w:rsidP="00214564">
                  <w:pPr>
                    <w:rPr>
                      <w:rFonts w:ascii="Verdana" w:hAnsi="Verdana" w:cs="Arial"/>
                      <w:sz w:val="12"/>
                      <w:szCs w:val="12"/>
                      <w:lang w:val="es-ES"/>
                    </w:rPr>
                  </w:pPr>
                </w:p>
              </w:tc>
              <w:tc>
                <w:tcPr>
                  <w:tcW w:w="5217" w:type="dxa"/>
                  <w:gridSpan w:val="19"/>
                  <w:tcBorders>
                    <w:top w:val="nil"/>
                    <w:left w:val="nil"/>
                    <w:bottom w:val="nil"/>
                    <w:right w:val="nil"/>
                  </w:tcBorders>
                  <w:shd w:val="clear" w:color="auto" w:fill="auto"/>
                  <w:noWrap/>
                  <w:vAlign w:val="bottom"/>
                </w:tcPr>
                <w:p w:rsidR="00214564" w:rsidRPr="002E535E" w:rsidRDefault="00214564" w:rsidP="00214564">
                  <w:pPr>
                    <w:rPr>
                      <w:rFonts w:ascii="Verdana" w:hAnsi="Verdana" w:cs="Arial"/>
                      <w:sz w:val="12"/>
                      <w:szCs w:val="12"/>
                      <w:lang w:val="es-ES"/>
                    </w:rPr>
                  </w:pPr>
                </w:p>
              </w:tc>
            </w:tr>
            <w:tr w:rsidR="00214564" w:rsidRPr="002E535E">
              <w:trPr>
                <w:trHeight w:val="87"/>
              </w:trPr>
              <w:tc>
                <w:tcPr>
                  <w:tcW w:w="730" w:type="dxa"/>
                  <w:vMerge w:val="restart"/>
                  <w:tcBorders>
                    <w:top w:val="single" w:sz="8" w:space="0" w:color="auto"/>
                    <w:left w:val="single" w:sz="8" w:space="0" w:color="auto"/>
                    <w:bottom w:val="nil"/>
                    <w:right w:val="single" w:sz="8"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Tipo de Recurso</w:t>
                  </w:r>
                </w:p>
              </w:tc>
              <w:tc>
                <w:tcPr>
                  <w:tcW w:w="994" w:type="dxa"/>
                  <w:vMerge w:val="restart"/>
                  <w:tcBorders>
                    <w:top w:val="single" w:sz="8" w:space="0" w:color="auto"/>
                    <w:left w:val="single" w:sz="8" w:space="0" w:color="auto"/>
                    <w:bottom w:val="nil"/>
                    <w:right w:val="single" w:sz="8"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Familia</w:t>
                  </w:r>
                </w:p>
              </w:tc>
              <w:tc>
                <w:tcPr>
                  <w:tcW w:w="732" w:type="dxa"/>
                  <w:vMerge w:val="restart"/>
                  <w:tcBorders>
                    <w:top w:val="single" w:sz="8" w:space="0" w:color="auto"/>
                    <w:left w:val="single" w:sz="8" w:space="0" w:color="auto"/>
                    <w:bottom w:val="nil"/>
                    <w:right w:val="single" w:sz="8"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Genero y Especie (Nombre Común)</w:t>
                  </w:r>
                </w:p>
              </w:tc>
              <w:tc>
                <w:tcPr>
                  <w:tcW w:w="5217" w:type="dxa"/>
                  <w:gridSpan w:val="19"/>
                  <w:tcBorders>
                    <w:top w:val="single" w:sz="8" w:space="0" w:color="auto"/>
                    <w:left w:val="single" w:sz="8" w:space="0" w:color="auto"/>
                    <w:bottom w:val="single" w:sz="8" w:space="0" w:color="auto"/>
                    <w:right w:val="single" w:sz="8" w:space="0" w:color="000000"/>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Áreas protegidas  en la vertiente Pacífica</w:t>
                  </w:r>
                </w:p>
              </w:tc>
            </w:tr>
            <w:tr w:rsidR="00214564" w:rsidRPr="002E535E">
              <w:trPr>
                <w:trHeight w:val="162"/>
              </w:trPr>
              <w:tc>
                <w:tcPr>
                  <w:tcW w:w="730" w:type="dxa"/>
                  <w:vMerge/>
                  <w:tcBorders>
                    <w:top w:val="single" w:sz="8" w:space="0" w:color="auto"/>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c>
                <w:tcPr>
                  <w:tcW w:w="994" w:type="dxa"/>
                  <w:vMerge/>
                  <w:tcBorders>
                    <w:top w:val="single" w:sz="8" w:space="0" w:color="auto"/>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c>
                <w:tcPr>
                  <w:tcW w:w="732" w:type="dxa"/>
                  <w:vMerge/>
                  <w:tcBorders>
                    <w:top w:val="single" w:sz="8" w:space="0" w:color="auto"/>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c>
                <w:tcPr>
                  <w:tcW w:w="1154" w:type="dxa"/>
                  <w:gridSpan w:val="5"/>
                  <w:vMerge w:val="restart"/>
                  <w:tcBorders>
                    <w:top w:val="single" w:sz="8" w:space="0" w:color="auto"/>
                    <w:left w:val="single" w:sz="8" w:space="0" w:color="auto"/>
                    <w:bottom w:val="nil"/>
                    <w:right w:val="single" w:sz="8" w:space="0" w:color="000000"/>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Parques Nacionales (PN)</w:t>
                  </w:r>
                </w:p>
              </w:tc>
              <w:tc>
                <w:tcPr>
                  <w:tcW w:w="694" w:type="dxa"/>
                  <w:gridSpan w:val="3"/>
                  <w:vMerge w:val="restart"/>
                  <w:tcBorders>
                    <w:top w:val="single" w:sz="8" w:space="0" w:color="auto"/>
                    <w:left w:val="single" w:sz="8" w:space="0" w:color="auto"/>
                    <w:bottom w:val="nil"/>
                    <w:right w:val="single" w:sz="8" w:space="0" w:color="000000"/>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Humedal de Importancia Internacional (HII)</w:t>
                  </w:r>
                </w:p>
              </w:tc>
              <w:tc>
                <w:tcPr>
                  <w:tcW w:w="2787" w:type="dxa"/>
                  <w:gridSpan w:val="10"/>
                  <w:vMerge w:val="restart"/>
                  <w:tcBorders>
                    <w:top w:val="single" w:sz="8" w:space="0" w:color="auto"/>
                    <w:left w:val="single" w:sz="8" w:space="0" w:color="auto"/>
                    <w:bottom w:val="nil"/>
                    <w:right w:val="single" w:sz="8" w:space="0" w:color="000000"/>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Refugios de Vida Silvestre (RVS)</w:t>
                  </w:r>
                </w:p>
              </w:tc>
              <w:tc>
                <w:tcPr>
                  <w:tcW w:w="582" w:type="dxa"/>
                  <w:vMerge w:val="restart"/>
                  <w:tcBorders>
                    <w:top w:val="nil"/>
                    <w:left w:val="single" w:sz="8" w:space="0" w:color="auto"/>
                    <w:bottom w:val="nil"/>
                    <w:right w:val="single" w:sz="8"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Bosque Protector (BP)</w:t>
                  </w:r>
                </w:p>
              </w:tc>
            </w:tr>
            <w:tr w:rsidR="00214564" w:rsidRPr="002E535E">
              <w:trPr>
                <w:trHeight w:val="162"/>
              </w:trPr>
              <w:tc>
                <w:tcPr>
                  <w:tcW w:w="730" w:type="dxa"/>
                  <w:vMerge/>
                  <w:tcBorders>
                    <w:top w:val="single" w:sz="8" w:space="0" w:color="auto"/>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c>
                <w:tcPr>
                  <w:tcW w:w="994" w:type="dxa"/>
                  <w:vMerge/>
                  <w:tcBorders>
                    <w:top w:val="single" w:sz="8" w:space="0" w:color="auto"/>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c>
                <w:tcPr>
                  <w:tcW w:w="732" w:type="dxa"/>
                  <w:vMerge/>
                  <w:tcBorders>
                    <w:top w:val="single" w:sz="8" w:space="0" w:color="auto"/>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c>
                <w:tcPr>
                  <w:tcW w:w="1154" w:type="dxa"/>
                  <w:gridSpan w:val="5"/>
                  <w:vMerge/>
                  <w:tcBorders>
                    <w:top w:val="single" w:sz="8" w:space="0" w:color="auto"/>
                    <w:left w:val="single" w:sz="8" w:space="0" w:color="auto"/>
                    <w:bottom w:val="nil"/>
                    <w:right w:val="single" w:sz="8" w:space="0" w:color="000000"/>
                  </w:tcBorders>
                  <w:vAlign w:val="center"/>
                </w:tcPr>
                <w:p w:rsidR="00214564" w:rsidRPr="002E535E" w:rsidRDefault="00214564" w:rsidP="00214564">
                  <w:pPr>
                    <w:rPr>
                      <w:rFonts w:ascii="Verdana" w:hAnsi="Verdana"/>
                      <w:b/>
                      <w:bCs/>
                      <w:sz w:val="12"/>
                      <w:szCs w:val="12"/>
                      <w:lang w:val="es-ES"/>
                    </w:rPr>
                  </w:pPr>
                </w:p>
              </w:tc>
              <w:tc>
                <w:tcPr>
                  <w:tcW w:w="694" w:type="dxa"/>
                  <w:gridSpan w:val="3"/>
                  <w:vMerge/>
                  <w:tcBorders>
                    <w:top w:val="single" w:sz="8" w:space="0" w:color="auto"/>
                    <w:left w:val="single" w:sz="8" w:space="0" w:color="auto"/>
                    <w:bottom w:val="nil"/>
                    <w:right w:val="single" w:sz="8" w:space="0" w:color="000000"/>
                  </w:tcBorders>
                  <w:vAlign w:val="center"/>
                </w:tcPr>
                <w:p w:rsidR="00214564" w:rsidRPr="002E535E" w:rsidRDefault="00214564" w:rsidP="00214564">
                  <w:pPr>
                    <w:rPr>
                      <w:rFonts w:ascii="Verdana" w:hAnsi="Verdana"/>
                      <w:b/>
                      <w:bCs/>
                      <w:sz w:val="12"/>
                      <w:szCs w:val="12"/>
                      <w:lang w:val="es-ES"/>
                    </w:rPr>
                  </w:pPr>
                </w:p>
              </w:tc>
              <w:tc>
                <w:tcPr>
                  <w:tcW w:w="2787" w:type="dxa"/>
                  <w:gridSpan w:val="10"/>
                  <w:vMerge/>
                  <w:tcBorders>
                    <w:top w:val="single" w:sz="8" w:space="0" w:color="auto"/>
                    <w:left w:val="single" w:sz="8" w:space="0" w:color="auto"/>
                    <w:bottom w:val="nil"/>
                    <w:right w:val="single" w:sz="8" w:space="0" w:color="000000"/>
                  </w:tcBorders>
                  <w:vAlign w:val="center"/>
                </w:tcPr>
                <w:p w:rsidR="00214564" w:rsidRPr="002E535E" w:rsidRDefault="00214564" w:rsidP="00214564">
                  <w:pPr>
                    <w:rPr>
                      <w:rFonts w:ascii="Verdana" w:hAnsi="Verdana"/>
                      <w:b/>
                      <w:bCs/>
                      <w:sz w:val="12"/>
                      <w:szCs w:val="12"/>
                      <w:lang w:val="es-ES"/>
                    </w:rPr>
                  </w:pPr>
                </w:p>
              </w:tc>
              <w:tc>
                <w:tcPr>
                  <w:tcW w:w="582" w:type="dxa"/>
                  <w:vMerge/>
                  <w:tcBorders>
                    <w:top w:val="nil"/>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r>
            <w:tr w:rsidR="008D1A5A" w:rsidRPr="002E535E">
              <w:trPr>
                <w:trHeight w:val="143"/>
              </w:trPr>
              <w:tc>
                <w:tcPr>
                  <w:tcW w:w="730" w:type="dxa"/>
                  <w:vMerge/>
                  <w:tcBorders>
                    <w:top w:val="single" w:sz="8" w:space="0" w:color="auto"/>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c>
                <w:tcPr>
                  <w:tcW w:w="994" w:type="dxa"/>
                  <w:vMerge/>
                  <w:tcBorders>
                    <w:top w:val="single" w:sz="8" w:space="0" w:color="auto"/>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c>
                <w:tcPr>
                  <w:tcW w:w="732" w:type="dxa"/>
                  <w:vMerge/>
                  <w:tcBorders>
                    <w:top w:val="single" w:sz="8" w:space="0" w:color="auto"/>
                    <w:left w:val="single" w:sz="8" w:space="0" w:color="auto"/>
                    <w:bottom w:val="nil"/>
                    <w:right w:val="single" w:sz="8" w:space="0" w:color="auto"/>
                  </w:tcBorders>
                  <w:vAlign w:val="center"/>
                </w:tcPr>
                <w:p w:rsidR="00214564" w:rsidRPr="002E535E" w:rsidRDefault="00214564" w:rsidP="00214564">
                  <w:pPr>
                    <w:rPr>
                      <w:rFonts w:ascii="Verdana" w:hAnsi="Verdana"/>
                      <w:b/>
                      <w:bCs/>
                      <w:sz w:val="12"/>
                      <w:szCs w:val="12"/>
                      <w:lang w:val="es-ES"/>
                    </w:rPr>
                  </w:pPr>
                </w:p>
              </w:tc>
              <w:tc>
                <w:tcPr>
                  <w:tcW w:w="227" w:type="dxa"/>
                  <w:tcBorders>
                    <w:top w:val="single" w:sz="4" w:space="0" w:color="auto"/>
                    <w:left w:val="single" w:sz="4" w:space="0" w:color="auto"/>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GCh</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IC</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S</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CH</w:t>
                  </w:r>
                </w:p>
              </w:tc>
              <w:tc>
                <w:tcPr>
                  <w:tcW w:w="236"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D</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GM</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PP</w:t>
                  </w:r>
                </w:p>
              </w:tc>
              <w:tc>
                <w:tcPr>
                  <w:tcW w:w="234"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BP</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CM</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II</w:t>
                  </w:r>
                </w:p>
              </w:tc>
              <w:tc>
                <w:tcPr>
                  <w:tcW w:w="347"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ICa</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PH</w:t>
                  </w:r>
                </w:p>
              </w:tc>
              <w:tc>
                <w:tcPr>
                  <w:tcW w:w="347"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PAB</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TU</w:t>
                  </w:r>
                </w:p>
              </w:tc>
              <w:tc>
                <w:tcPr>
                  <w:tcW w:w="347"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PBA</w:t>
                  </w:r>
                </w:p>
              </w:tc>
              <w:tc>
                <w:tcPr>
                  <w:tcW w:w="230"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EG</w:t>
                  </w:r>
                </w:p>
              </w:tc>
              <w:tc>
                <w:tcPr>
                  <w:tcW w:w="347"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EspG</w:t>
                  </w:r>
                </w:p>
              </w:tc>
              <w:tc>
                <w:tcPr>
                  <w:tcW w:w="247"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BV</w:t>
                  </w:r>
                </w:p>
              </w:tc>
              <w:tc>
                <w:tcPr>
                  <w:tcW w:w="582" w:type="dxa"/>
                  <w:tcBorders>
                    <w:top w:val="single" w:sz="4" w:space="0" w:color="auto"/>
                    <w:left w:val="nil"/>
                    <w:bottom w:val="single" w:sz="4" w:space="0" w:color="auto"/>
                    <w:right w:val="single" w:sz="4" w:space="0" w:color="auto"/>
                  </w:tcBorders>
                  <w:shd w:val="clear" w:color="auto" w:fill="auto"/>
                  <w:vAlign w:val="center"/>
                </w:tcPr>
                <w:p w:rsidR="00214564" w:rsidRPr="002E535E" w:rsidRDefault="00214564" w:rsidP="00214564">
                  <w:pPr>
                    <w:jc w:val="center"/>
                    <w:rPr>
                      <w:rFonts w:ascii="Verdana" w:hAnsi="Verdana"/>
                      <w:b/>
                      <w:bCs/>
                      <w:sz w:val="12"/>
                      <w:szCs w:val="12"/>
                      <w:lang w:val="es-ES"/>
                    </w:rPr>
                  </w:pPr>
                  <w:r w:rsidRPr="002E535E">
                    <w:rPr>
                      <w:rFonts w:ascii="Verdana" w:hAnsi="Verdana"/>
                      <w:b/>
                      <w:bCs/>
                      <w:sz w:val="12"/>
                      <w:szCs w:val="12"/>
                      <w:lang w:val="es-ES"/>
                    </w:rPr>
                    <w:t>AD</w:t>
                  </w:r>
                </w:p>
              </w:tc>
            </w:tr>
            <w:tr w:rsidR="008D1A5A" w:rsidRPr="002E535E">
              <w:trPr>
                <w:trHeight w:val="81"/>
              </w:trPr>
              <w:tc>
                <w:tcPr>
                  <w:tcW w:w="730" w:type="dxa"/>
                  <w:vMerge w:val="restart"/>
                  <w:tcBorders>
                    <w:top w:val="nil"/>
                    <w:left w:val="single" w:sz="4" w:space="0" w:color="auto"/>
                    <w:bottom w:val="single" w:sz="8" w:space="0" w:color="000000"/>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Manglares</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Verbenaceae</w:t>
                  </w:r>
                </w:p>
              </w:tc>
              <w:tc>
                <w:tcPr>
                  <w:tcW w:w="732" w:type="dxa"/>
                  <w:tcBorders>
                    <w:top w:val="single" w:sz="4" w:space="0" w:color="auto"/>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Avicenia germinans</w:t>
                  </w:r>
                  <w:r w:rsidRPr="002E535E">
                    <w:rPr>
                      <w:rFonts w:ascii="Verdana" w:hAnsi="Verdana" w:cs="Arial"/>
                      <w:sz w:val="12"/>
                      <w:szCs w:val="12"/>
                      <w:lang w:val="es-ES"/>
                    </w:rPr>
                    <w:t xml:space="preserve"> (negro)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0"/>
              </w:trPr>
              <w:tc>
                <w:tcPr>
                  <w:tcW w:w="730" w:type="dxa"/>
                  <w:vMerge/>
                  <w:tcBorders>
                    <w:top w:val="nil"/>
                    <w:left w:val="single" w:sz="4" w:space="0" w:color="auto"/>
                    <w:bottom w:val="single" w:sz="8"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Combretaceae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Laguncularia racemosa (blanco)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9"/>
              </w:trPr>
              <w:tc>
                <w:tcPr>
                  <w:tcW w:w="730" w:type="dxa"/>
                  <w:vMerge/>
                  <w:tcBorders>
                    <w:top w:val="nil"/>
                    <w:left w:val="single" w:sz="4" w:space="0" w:color="auto"/>
                    <w:bottom w:val="single" w:sz="8"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Theaceae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Pelliciera rhizophorae</w:t>
                  </w:r>
                  <w:r w:rsidRPr="002E535E">
                    <w:rPr>
                      <w:rFonts w:ascii="Verdana" w:hAnsi="Verdana" w:cs="Arial"/>
                      <w:sz w:val="12"/>
                      <w:szCs w:val="12"/>
                      <w:lang w:val="es-ES"/>
                    </w:rPr>
                    <w:t xml:space="preserve"> (Mangles (botón))</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71"/>
              </w:trPr>
              <w:tc>
                <w:tcPr>
                  <w:tcW w:w="730" w:type="dxa"/>
                  <w:vMerge/>
                  <w:tcBorders>
                    <w:top w:val="nil"/>
                    <w:left w:val="single" w:sz="4" w:space="0" w:color="auto"/>
                    <w:bottom w:val="single" w:sz="8"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Risophoraceae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Rhizophora mangle (rojo)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Anélidos</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Americonuphis ressei (poliqueto)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4"/>
              </w:trPr>
              <w:tc>
                <w:tcPr>
                  <w:tcW w:w="7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Moluscos</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Donacidae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xml:space="preserve">Donax sp (almejas) </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35"/>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Arcidae</w:t>
                  </w:r>
                </w:p>
              </w:tc>
              <w:tc>
                <w:tcPr>
                  <w:tcW w:w="732" w:type="dxa"/>
                  <w:tcBorders>
                    <w:top w:val="nil"/>
                    <w:left w:val="nil"/>
                    <w:bottom w:val="single" w:sz="4" w:space="0" w:color="auto"/>
                    <w:right w:val="single" w:sz="4" w:space="0" w:color="auto"/>
                  </w:tcBorders>
                  <w:shd w:val="clear" w:color="auto" w:fill="auto"/>
                  <w:noWrap/>
                  <w:vAlign w:val="bottom"/>
                </w:tcPr>
                <w:p w:rsidR="00214564" w:rsidRPr="00621F43" w:rsidRDefault="00214564" w:rsidP="00214564">
                  <w:pPr>
                    <w:rPr>
                      <w:rFonts w:ascii="Verdana" w:hAnsi="Verdana" w:cs="Arial"/>
                      <w:i/>
                      <w:iCs/>
                      <w:sz w:val="12"/>
                      <w:szCs w:val="12"/>
                      <w:lang w:val="pt-BR"/>
                    </w:rPr>
                  </w:pPr>
                  <w:r w:rsidRPr="00621F43">
                    <w:rPr>
                      <w:rFonts w:ascii="Verdana" w:hAnsi="Verdana" w:cs="Arial"/>
                      <w:i/>
                      <w:iCs/>
                      <w:sz w:val="12"/>
                      <w:szCs w:val="12"/>
                      <w:lang w:val="pt-BR"/>
                    </w:rPr>
                    <w:t>Anadara tuberculosa</w:t>
                  </w:r>
                  <w:r w:rsidRPr="00621F43">
                    <w:rPr>
                      <w:rFonts w:ascii="Verdana" w:hAnsi="Verdana" w:cs="Arial"/>
                      <w:sz w:val="12"/>
                      <w:szCs w:val="12"/>
                      <w:lang w:val="pt-BR"/>
                    </w:rPr>
                    <w:t xml:space="preserve"> (concha negra o prieta)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6"/>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Arcidae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Anadara grandis (concha casco de burro)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6"/>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Trochidae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Cittarium pica </w:t>
                  </w:r>
                  <w:r w:rsidRPr="002E535E">
                    <w:rPr>
                      <w:rFonts w:ascii="Verdana" w:hAnsi="Verdana" w:cs="Arial"/>
                      <w:sz w:val="12"/>
                      <w:szCs w:val="12"/>
                      <w:lang w:val="es-ES"/>
                    </w:rPr>
                    <w:t>(burgao)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4"/>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Cachico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8"/>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Lolioinidae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Loliolopsis diomedae (calamares)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70"/>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Cocaleca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1"/>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Concha hachita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Venevidae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Protothaca asperima (concha blanca)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4"/>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Lapas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4"/>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Ensis sp</w:t>
                  </w:r>
                  <w:r w:rsidRPr="002E535E">
                    <w:rPr>
                      <w:rFonts w:ascii="Verdana" w:hAnsi="Verdana" w:cs="Arial"/>
                      <w:sz w:val="12"/>
                      <w:szCs w:val="12"/>
                      <w:lang w:val="es-ES"/>
                    </w:rPr>
                    <w:t xml:space="preserve"> (longorón)</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Ostreidae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Ostrea spp</w:t>
                  </w:r>
                  <w:r w:rsidRPr="002E535E">
                    <w:rPr>
                      <w:rFonts w:ascii="Verdana" w:hAnsi="Verdana" w:cs="Arial"/>
                      <w:sz w:val="12"/>
                      <w:szCs w:val="12"/>
                      <w:lang w:val="es-ES"/>
                    </w:rPr>
                    <w:t xml:space="preserve"> (ostiones)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Pteriidae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Pinctada mazatlanica</w:t>
                  </w:r>
                  <w:r w:rsidRPr="002E535E">
                    <w:rPr>
                      <w:rFonts w:ascii="Verdana" w:hAnsi="Verdana" w:cs="Arial"/>
                      <w:sz w:val="12"/>
                      <w:szCs w:val="12"/>
                      <w:lang w:val="es-ES"/>
                    </w:rPr>
                    <w:t xml:space="preserve"> (madre perla)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Octopodidae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Octopus spp.</w:t>
                  </w:r>
                  <w:r w:rsidRPr="002E535E">
                    <w:rPr>
                      <w:rFonts w:ascii="Verdana" w:hAnsi="Verdana" w:cs="Arial"/>
                      <w:sz w:val="12"/>
                      <w:szCs w:val="12"/>
                      <w:lang w:val="es-ES"/>
                    </w:rPr>
                    <w:t xml:space="preserve"> (pulpos)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Strombidae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Strombus galeatus</w:t>
                  </w:r>
                  <w:r w:rsidRPr="002E535E">
                    <w:rPr>
                      <w:rFonts w:ascii="Verdana" w:hAnsi="Verdana" w:cs="Arial"/>
                      <w:sz w:val="12"/>
                      <w:szCs w:val="12"/>
                      <w:lang w:val="es-ES"/>
                    </w:rPr>
                    <w:t xml:space="preserve"> (cambombia o cambute)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Strombidae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Strombus peruvianus </w:t>
                  </w:r>
                  <w:r w:rsidRPr="002E535E">
                    <w:rPr>
                      <w:rFonts w:ascii="Verdana" w:hAnsi="Verdana" w:cs="Arial"/>
                      <w:sz w:val="12"/>
                      <w:szCs w:val="12"/>
                      <w:lang w:val="es-ES"/>
                    </w:rPr>
                    <w:t>(cambombia o cambute)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Melongenidae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Melongena patula </w:t>
                  </w:r>
                  <w:r w:rsidRPr="002E535E">
                    <w:rPr>
                      <w:rFonts w:ascii="Verdana" w:hAnsi="Verdana" w:cs="Arial"/>
                      <w:sz w:val="12"/>
                      <w:szCs w:val="12"/>
                      <w:lang w:val="es-ES"/>
                    </w:rPr>
                    <w:t>(cambute)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Muricidae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Hexaplex spp </w:t>
                  </w:r>
                  <w:r w:rsidRPr="002E535E">
                    <w:rPr>
                      <w:rFonts w:ascii="Verdana" w:hAnsi="Verdana" w:cs="Arial"/>
                      <w:sz w:val="12"/>
                      <w:szCs w:val="12"/>
                      <w:lang w:val="es-ES"/>
                    </w:rPr>
                    <w:t>(puyudos)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single" w:sz="4" w:space="0" w:color="auto"/>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Pectinidae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Argopecten circularis (conchuela)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42"/>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Trachypeaeus spp</w:t>
                  </w:r>
                  <w:r w:rsidRPr="002E535E">
                    <w:rPr>
                      <w:rFonts w:ascii="Verdana" w:hAnsi="Verdana" w:cs="Arial"/>
                      <w:sz w:val="12"/>
                      <w:szCs w:val="12"/>
                      <w:lang w:val="es-ES"/>
                    </w:rPr>
                    <w:t xml:space="preserve"> (camaron tití de fondo)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Xyphpenaeus riveti </w:t>
                  </w:r>
                  <w:r w:rsidRPr="002E535E">
                    <w:rPr>
                      <w:rFonts w:ascii="Verdana" w:hAnsi="Verdana" w:cs="Arial"/>
                      <w:sz w:val="12"/>
                      <w:szCs w:val="12"/>
                      <w:lang w:val="es-ES"/>
                    </w:rPr>
                    <w:t>(camarón tití)</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Protrachypene precipua </w:t>
                  </w:r>
                  <w:r w:rsidRPr="002E535E">
                    <w:rPr>
                      <w:rFonts w:ascii="Verdana" w:hAnsi="Verdana" w:cs="Arial"/>
                      <w:sz w:val="12"/>
                      <w:szCs w:val="12"/>
                      <w:lang w:val="es-ES"/>
                    </w:rPr>
                    <w:t>(camarón tití amarillo)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xml:space="preserve"> </w:t>
                  </w:r>
                  <w:r w:rsidRPr="002E535E">
                    <w:rPr>
                      <w:rFonts w:ascii="Verdana" w:hAnsi="Verdana" w:cs="Arial"/>
                      <w:i/>
                      <w:iCs/>
                      <w:sz w:val="12"/>
                      <w:szCs w:val="12"/>
                      <w:lang w:val="es-ES"/>
                    </w:rPr>
                    <w:t xml:space="preserve">Protrachypene birdi </w:t>
                  </w:r>
                  <w:r w:rsidRPr="002E535E">
                    <w:rPr>
                      <w:rFonts w:ascii="Verdana" w:hAnsi="Verdana" w:cs="Arial"/>
                      <w:sz w:val="12"/>
                      <w:szCs w:val="12"/>
                      <w:lang w:val="es-ES"/>
                    </w:rPr>
                    <w:t>(camarón carabalí tigre)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1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Palinuridae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Panulirus sp</w:t>
                  </w:r>
                  <w:r w:rsidRPr="002E535E">
                    <w:rPr>
                      <w:rFonts w:ascii="Verdana" w:hAnsi="Verdana" w:cs="Arial"/>
                      <w:sz w:val="12"/>
                      <w:szCs w:val="12"/>
                      <w:lang w:val="es-ES"/>
                    </w:rPr>
                    <w:t xml:space="preserve"> (langosta)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Palinuridae</w:t>
                  </w:r>
                </w:p>
              </w:tc>
              <w:tc>
                <w:tcPr>
                  <w:tcW w:w="732" w:type="dxa"/>
                  <w:tcBorders>
                    <w:top w:val="nil"/>
                    <w:left w:val="nil"/>
                    <w:bottom w:val="single" w:sz="4" w:space="0" w:color="auto"/>
                    <w:right w:val="single" w:sz="4" w:space="0" w:color="auto"/>
                  </w:tcBorders>
                  <w:shd w:val="clear" w:color="auto" w:fill="auto"/>
                  <w:noWrap/>
                  <w:vAlign w:val="bottom"/>
                </w:tcPr>
                <w:p w:rsidR="00214564" w:rsidRPr="00621F43" w:rsidRDefault="00214564" w:rsidP="00214564">
                  <w:pPr>
                    <w:rPr>
                      <w:rFonts w:ascii="Verdana" w:hAnsi="Verdana" w:cs="Arial"/>
                      <w:i/>
                      <w:iCs/>
                      <w:sz w:val="12"/>
                      <w:szCs w:val="12"/>
                      <w:lang w:val="pt-BR"/>
                    </w:rPr>
                  </w:pPr>
                  <w:r w:rsidRPr="00621F43">
                    <w:rPr>
                      <w:rFonts w:ascii="Verdana" w:hAnsi="Verdana" w:cs="Arial"/>
                      <w:i/>
                      <w:iCs/>
                      <w:sz w:val="12"/>
                      <w:szCs w:val="12"/>
                      <w:lang w:val="pt-BR"/>
                    </w:rPr>
                    <w:t xml:space="preserve">Panulirus gracilis </w:t>
                  </w:r>
                  <w:r w:rsidRPr="00621F43">
                    <w:rPr>
                      <w:rFonts w:ascii="Verdana" w:hAnsi="Verdana" w:cs="Arial"/>
                      <w:sz w:val="12"/>
                      <w:szCs w:val="12"/>
                      <w:lang w:val="pt-BR"/>
                    </w:rPr>
                    <w:t>(langosta barbona o espinosa)</w:t>
                  </w:r>
                </w:p>
              </w:tc>
              <w:tc>
                <w:tcPr>
                  <w:tcW w:w="227" w:type="dxa"/>
                  <w:tcBorders>
                    <w:top w:val="nil"/>
                    <w:left w:val="nil"/>
                    <w:bottom w:val="single" w:sz="4" w:space="0" w:color="auto"/>
                    <w:right w:val="single" w:sz="4" w:space="0" w:color="auto"/>
                  </w:tcBorders>
                  <w:shd w:val="clear" w:color="auto" w:fill="auto"/>
                  <w:noWrap/>
                  <w:vAlign w:val="bottom"/>
                </w:tcPr>
                <w:p w:rsidR="00214564" w:rsidRPr="00621F43" w:rsidRDefault="00214564" w:rsidP="00214564">
                  <w:pPr>
                    <w:jc w:val="center"/>
                    <w:rPr>
                      <w:rFonts w:ascii="Verdana" w:hAnsi="Verdana" w:cs="Arial"/>
                      <w:sz w:val="12"/>
                      <w:szCs w:val="12"/>
                      <w:lang w:val="pt-BR"/>
                    </w:rPr>
                  </w:pPr>
                  <w:r w:rsidRPr="00621F43">
                    <w:rPr>
                      <w:rFonts w:ascii="Verdana" w:hAnsi="Verdana" w:cs="Arial"/>
                      <w:sz w:val="12"/>
                      <w:szCs w:val="12"/>
                      <w:lang w:val="pt-BR"/>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621F43" w:rsidRDefault="00214564" w:rsidP="00214564">
                  <w:pPr>
                    <w:jc w:val="center"/>
                    <w:rPr>
                      <w:rFonts w:ascii="Verdana" w:hAnsi="Verdana" w:cs="Arial"/>
                      <w:sz w:val="12"/>
                      <w:szCs w:val="12"/>
                      <w:lang w:val="pt-BR"/>
                    </w:rPr>
                  </w:pPr>
                  <w:r w:rsidRPr="00621F43">
                    <w:rPr>
                      <w:rFonts w:ascii="Verdana" w:hAnsi="Verdana" w:cs="Arial"/>
                      <w:sz w:val="12"/>
                      <w:szCs w:val="12"/>
                      <w:lang w:val="pt-BR"/>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621F43" w:rsidRDefault="00214564" w:rsidP="00214564">
                  <w:pPr>
                    <w:jc w:val="center"/>
                    <w:rPr>
                      <w:rFonts w:ascii="Verdana" w:hAnsi="Verdana" w:cs="Arial"/>
                      <w:sz w:val="12"/>
                      <w:szCs w:val="12"/>
                      <w:lang w:val="pt-BR"/>
                    </w:rPr>
                  </w:pPr>
                  <w:r w:rsidRPr="00621F43">
                    <w:rPr>
                      <w:rFonts w:ascii="Verdana" w:hAnsi="Verdana" w:cs="Arial"/>
                      <w:sz w:val="12"/>
                      <w:szCs w:val="12"/>
                      <w:lang w:val="pt-BR"/>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621F43" w:rsidRDefault="00214564" w:rsidP="00214564">
                  <w:pPr>
                    <w:jc w:val="center"/>
                    <w:rPr>
                      <w:rFonts w:ascii="Verdana" w:hAnsi="Verdana" w:cs="Arial"/>
                      <w:sz w:val="12"/>
                      <w:szCs w:val="12"/>
                      <w:lang w:val="pt-BR"/>
                    </w:rPr>
                  </w:pPr>
                  <w:r w:rsidRPr="00621F43">
                    <w:rPr>
                      <w:rFonts w:ascii="Verdana" w:hAnsi="Verdana" w:cs="Arial"/>
                      <w:sz w:val="12"/>
                      <w:szCs w:val="12"/>
                      <w:lang w:val="pt-BR"/>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621F43" w:rsidRDefault="00214564" w:rsidP="00214564">
                  <w:pPr>
                    <w:jc w:val="center"/>
                    <w:rPr>
                      <w:rFonts w:ascii="Verdana" w:hAnsi="Verdana" w:cs="Arial"/>
                      <w:sz w:val="12"/>
                      <w:szCs w:val="12"/>
                      <w:lang w:val="pt-BR"/>
                    </w:rPr>
                  </w:pPr>
                  <w:r w:rsidRPr="00621F43">
                    <w:rPr>
                      <w:rFonts w:ascii="Verdana" w:hAnsi="Verdana" w:cs="Arial"/>
                      <w:sz w:val="12"/>
                      <w:szCs w:val="12"/>
                      <w:lang w:val="pt-BR"/>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7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Crustáceos</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Penaeus (Litopenaeus) vannamei </w:t>
                  </w:r>
                  <w:r w:rsidRPr="002E535E">
                    <w:rPr>
                      <w:rFonts w:ascii="Verdana" w:hAnsi="Verdana" w:cs="Arial"/>
                      <w:sz w:val="12"/>
                      <w:szCs w:val="12"/>
                      <w:lang w:val="es-ES"/>
                    </w:rPr>
                    <w:t>(camarón blanco)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2"/>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Penaeus (Litopenaeus) stylirostris </w:t>
                  </w:r>
                  <w:r w:rsidRPr="002E535E">
                    <w:rPr>
                      <w:rFonts w:ascii="Verdana" w:hAnsi="Verdana" w:cs="Arial"/>
                      <w:sz w:val="12"/>
                      <w:szCs w:val="12"/>
                      <w:lang w:val="es-ES"/>
                    </w:rPr>
                    <w:t>(camarón blanco)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Penaeus sp</w:t>
                  </w:r>
                  <w:r w:rsidRPr="002E535E">
                    <w:rPr>
                      <w:rFonts w:ascii="Verdana" w:hAnsi="Verdana" w:cs="Arial"/>
                      <w:sz w:val="12"/>
                      <w:szCs w:val="12"/>
                      <w:lang w:val="es-ES"/>
                    </w:rPr>
                    <w:t xml:space="preserve"> (camaron blanco)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4"/>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Penaeus brevirostris </w:t>
                  </w:r>
                  <w:r w:rsidRPr="002E535E">
                    <w:rPr>
                      <w:rFonts w:ascii="Verdana" w:hAnsi="Verdana" w:cs="Arial"/>
                      <w:sz w:val="12"/>
                      <w:szCs w:val="12"/>
                      <w:lang w:val="es-ES"/>
                    </w:rPr>
                    <w:t>(camarón rojo)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Penaidae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Solenocera agassizzii </w:t>
                  </w:r>
                  <w:r w:rsidRPr="002E535E">
                    <w:rPr>
                      <w:rFonts w:ascii="Verdana" w:hAnsi="Verdana" w:cs="Arial"/>
                      <w:sz w:val="12"/>
                      <w:szCs w:val="12"/>
                      <w:lang w:val="es-ES"/>
                    </w:rPr>
                    <w:t>(camarón fidel)</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Gecarcinidae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Cardisoma crassum</w:t>
                  </w:r>
                  <w:r w:rsidRPr="002E535E">
                    <w:rPr>
                      <w:rFonts w:ascii="Verdana" w:hAnsi="Verdana" w:cs="Arial"/>
                      <w:sz w:val="12"/>
                      <w:szCs w:val="12"/>
                      <w:lang w:val="es-ES"/>
                    </w:rPr>
                    <w:t xml:space="preserve"> (cangrejo azul)</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Portunidae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Callinectes spp</w:t>
                  </w:r>
                  <w:r w:rsidRPr="002E535E">
                    <w:rPr>
                      <w:rFonts w:ascii="Verdana" w:hAnsi="Verdana" w:cs="Arial"/>
                      <w:sz w:val="12"/>
                      <w:szCs w:val="12"/>
                      <w:lang w:val="es-ES"/>
                    </w:rPr>
                    <w:t xml:space="preserve"> (jaiba)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99"/>
              </w:trPr>
              <w:tc>
                <w:tcPr>
                  <w:tcW w:w="730" w:type="dxa"/>
                  <w:tcBorders>
                    <w:top w:val="nil"/>
                    <w:left w:val="single" w:sz="4" w:space="0" w:color="auto"/>
                    <w:bottom w:val="single" w:sz="4" w:space="0" w:color="auto"/>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Portunidae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Portunus spp</w:t>
                  </w:r>
                  <w:r w:rsidRPr="002E535E">
                    <w:rPr>
                      <w:rFonts w:ascii="Verdana" w:hAnsi="Verdana" w:cs="Arial"/>
                      <w:sz w:val="12"/>
                      <w:szCs w:val="12"/>
                      <w:lang w:val="es-ES"/>
                    </w:rPr>
                    <w:t xml:space="preserve"> (jaiba)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Engraulidae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Anchoa spp.</w:t>
                  </w:r>
                  <w:r w:rsidRPr="002E535E">
                    <w:rPr>
                      <w:rFonts w:ascii="Verdana" w:hAnsi="Verdana" w:cs="Arial"/>
                      <w:sz w:val="12"/>
                      <w:szCs w:val="12"/>
                      <w:lang w:val="es-ES"/>
                    </w:rPr>
                    <w:t xml:space="preserve"> (anchoas)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Carangidae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Gnathanodon speciosus </w:t>
                  </w:r>
                  <w:r w:rsidRPr="002E535E">
                    <w:rPr>
                      <w:rFonts w:ascii="Verdana" w:hAnsi="Verdana" w:cs="Arial"/>
                      <w:sz w:val="12"/>
                      <w:szCs w:val="12"/>
                      <w:lang w:val="es-ES"/>
                    </w:rPr>
                    <w:t>(boquipenda)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4"/>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Barbudos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Polynemidae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Polydactylus spp </w:t>
                  </w:r>
                  <w:r w:rsidRPr="002E535E">
                    <w:rPr>
                      <w:rFonts w:ascii="Verdana" w:hAnsi="Verdana" w:cs="Arial"/>
                      <w:sz w:val="12"/>
                      <w:szCs w:val="12"/>
                      <w:lang w:val="es-ES"/>
                    </w:rPr>
                    <w:t>(bobos amarillos)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Carangidae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Vomer declivifrons</w:t>
                  </w:r>
                  <w:r w:rsidRPr="002E535E">
                    <w:rPr>
                      <w:rFonts w:ascii="Verdana" w:hAnsi="Verdana" w:cs="Arial"/>
                      <w:sz w:val="12"/>
                      <w:szCs w:val="12"/>
                      <w:lang w:val="es-ES"/>
                    </w:rPr>
                    <w:t xml:space="preserve"> (catarnicas)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4"/>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Ariidae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(conguito)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Trachinotus spp</w:t>
                  </w:r>
                  <w:r w:rsidRPr="002E535E">
                    <w:rPr>
                      <w:rFonts w:ascii="Verdana" w:hAnsi="Verdana" w:cs="Arial"/>
                      <w:sz w:val="12"/>
                      <w:szCs w:val="12"/>
                      <w:lang w:val="es-ES"/>
                    </w:rPr>
                    <w:t xml:space="preserve"> (pámpanos)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Achiridae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Achirus lineatus</w:t>
                  </w:r>
                  <w:r w:rsidRPr="002E535E">
                    <w:rPr>
                      <w:rFonts w:ascii="Verdana" w:hAnsi="Verdana" w:cs="Arial"/>
                      <w:sz w:val="12"/>
                      <w:szCs w:val="12"/>
                      <w:lang w:val="es-ES"/>
                    </w:rPr>
                    <w:t xml:space="preserve"> (lenguados)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Ariidae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Ameiurus spp.</w:t>
                  </w:r>
                  <w:r w:rsidRPr="002E535E">
                    <w:rPr>
                      <w:rFonts w:ascii="Verdana" w:hAnsi="Verdana" w:cs="Arial"/>
                      <w:sz w:val="12"/>
                      <w:szCs w:val="12"/>
                      <w:lang w:val="es-ES"/>
                    </w:rPr>
                    <w:t xml:space="preserve"> (bagres)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8D1A5A" w:rsidRPr="002E535E">
              <w:trPr>
                <w:trHeight w:val="92"/>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Ariidae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Cathorops tuyra</w:t>
                  </w:r>
                  <w:r w:rsidRPr="002E535E">
                    <w:rPr>
                      <w:rFonts w:ascii="Verdana" w:hAnsi="Verdana" w:cs="Arial"/>
                      <w:sz w:val="12"/>
                      <w:szCs w:val="12"/>
                      <w:lang w:val="es-ES"/>
                    </w:rPr>
                    <w:t xml:space="preserve"> (Congo)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10"/>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Peces</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Ariidae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Arius spp (cominate)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Atherinidae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sardinas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Belonidae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Tylosorus fodiator (aguja)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Paralichthydae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Cyclopsetta panamensis (lenguado)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Carcharhinidae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Carcharhinus sp</w:t>
                  </w:r>
                  <w:r w:rsidRPr="002E535E">
                    <w:rPr>
                      <w:rFonts w:ascii="Verdana" w:hAnsi="Verdana" w:cs="Arial"/>
                      <w:sz w:val="12"/>
                      <w:szCs w:val="12"/>
                      <w:lang w:val="es-ES"/>
                    </w:rPr>
                    <w:t xml:space="preserve"> (cazones)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1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Carcharhinidae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Carcharhinus sp</w:t>
                  </w:r>
                  <w:r w:rsidRPr="002E535E">
                    <w:rPr>
                      <w:rFonts w:ascii="Verdana" w:hAnsi="Verdana" w:cs="Arial"/>
                      <w:sz w:val="12"/>
                      <w:szCs w:val="12"/>
                      <w:lang w:val="es-ES"/>
                    </w:rPr>
                    <w:t xml:space="preserve"> (tiburones)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5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Carangidae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Seriola sp  (bojala)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Carangidae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Caranx spp </w:t>
                  </w:r>
                  <w:r w:rsidRPr="002E535E">
                    <w:rPr>
                      <w:rFonts w:ascii="Verdana" w:hAnsi="Verdana" w:cs="Arial"/>
                      <w:sz w:val="12"/>
                      <w:szCs w:val="12"/>
                      <w:lang w:val="es-ES"/>
                    </w:rPr>
                    <w:t>(cojinua)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4"/>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Carangidae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Caranx sp</w:t>
                  </w:r>
                  <w:r w:rsidRPr="002E535E">
                    <w:rPr>
                      <w:rFonts w:ascii="Verdana" w:hAnsi="Verdana" w:cs="Arial"/>
                      <w:sz w:val="12"/>
                      <w:szCs w:val="12"/>
                      <w:lang w:val="es-ES"/>
                    </w:rPr>
                    <w:t xml:space="preserve"> (jurel)</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8D1A5A" w:rsidRPr="002E535E">
              <w:trPr>
                <w:trHeight w:val="127"/>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Carangidae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Trachinotus rhodopus</w:t>
                  </w:r>
                  <w:r w:rsidRPr="002E535E">
                    <w:rPr>
                      <w:rFonts w:ascii="Verdana" w:hAnsi="Verdana" w:cs="Arial"/>
                      <w:sz w:val="12"/>
                      <w:szCs w:val="12"/>
                      <w:lang w:val="es-ES"/>
                    </w:rPr>
                    <w:t xml:space="preserve"> (pámpano)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Carangidae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Elegatis bipinnulatus </w:t>
                  </w:r>
                  <w:r w:rsidRPr="002E535E">
                    <w:rPr>
                      <w:rFonts w:ascii="Verdana" w:hAnsi="Verdana" w:cs="Arial"/>
                      <w:sz w:val="12"/>
                      <w:szCs w:val="12"/>
                      <w:lang w:val="es-ES"/>
                    </w:rPr>
                    <w:t>(salmón)</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35"/>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Centropomidae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Centropomus spp </w:t>
                  </w:r>
                  <w:r w:rsidRPr="002E535E">
                    <w:rPr>
                      <w:rFonts w:ascii="Verdana" w:hAnsi="Verdana" w:cs="Arial"/>
                      <w:sz w:val="12"/>
                      <w:szCs w:val="12"/>
                      <w:lang w:val="es-ES"/>
                    </w:rPr>
                    <w:t>(robalos o gualajos)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Clupeidae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Ilisha furthii </w:t>
                  </w:r>
                  <w:r w:rsidRPr="002E535E">
                    <w:rPr>
                      <w:rFonts w:ascii="Verdana" w:hAnsi="Verdana" w:cs="Arial"/>
                      <w:sz w:val="12"/>
                      <w:szCs w:val="12"/>
                      <w:lang w:val="es-ES"/>
                    </w:rPr>
                    <w:t>(machete)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1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Coryphaenidae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Sparus aurata</w:t>
                  </w:r>
                  <w:r w:rsidRPr="002E535E">
                    <w:rPr>
                      <w:rFonts w:ascii="Verdana" w:hAnsi="Verdana" w:cs="Arial"/>
                      <w:sz w:val="12"/>
                      <w:szCs w:val="12"/>
                      <w:lang w:val="es-ES"/>
                    </w:rPr>
                    <w:t xml:space="preserve"> (dorados)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Elopidae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Albula vulpes</w:t>
                  </w:r>
                  <w:r w:rsidRPr="002E535E">
                    <w:rPr>
                      <w:rFonts w:ascii="Verdana" w:hAnsi="Verdana" w:cs="Arial"/>
                      <w:sz w:val="12"/>
                      <w:szCs w:val="12"/>
                      <w:lang w:val="es-ES"/>
                    </w:rPr>
                    <w:t xml:space="preserve"> (macabi)</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Engraulidae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Cetengraulis mysticetus</w:t>
                  </w:r>
                  <w:r w:rsidRPr="002E535E">
                    <w:rPr>
                      <w:rFonts w:ascii="Verdana" w:hAnsi="Verdana" w:cs="Arial"/>
                      <w:sz w:val="12"/>
                      <w:szCs w:val="12"/>
                      <w:lang w:val="es-ES"/>
                    </w:rPr>
                    <w:t xml:space="preserve"> (anchovetas)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Engraulidae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xml:space="preserve"> Opisthonema libertate (arenque)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Gerreidae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Diapterus</w:t>
                  </w:r>
                  <w:r w:rsidRPr="002E535E">
                    <w:rPr>
                      <w:rFonts w:ascii="Verdana" w:hAnsi="Verdana" w:cs="Arial"/>
                      <w:sz w:val="12"/>
                      <w:szCs w:val="12"/>
                      <w:lang w:val="es-ES"/>
                    </w:rPr>
                    <w:t xml:space="preserve"> peruvianus (mojarra)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Haemulidae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Anisostremus spp (puercas)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Istiophoridae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Makaira sp </w:t>
                  </w:r>
                  <w:r w:rsidRPr="002E535E">
                    <w:rPr>
                      <w:rFonts w:ascii="Verdana" w:hAnsi="Verdana" w:cs="Arial"/>
                      <w:sz w:val="12"/>
                      <w:szCs w:val="12"/>
                      <w:lang w:val="es-ES"/>
                    </w:rPr>
                    <w:t>(merlines)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Istiophoridae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Istiophorus platypterus</w:t>
                  </w:r>
                  <w:r w:rsidRPr="002E535E">
                    <w:rPr>
                      <w:rFonts w:ascii="Verdana" w:hAnsi="Verdana" w:cs="Arial"/>
                      <w:sz w:val="12"/>
                      <w:szCs w:val="12"/>
                      <w:lang w:val="es-ES"/>
                    </w:rPr>
                    <w:t xml:space="preserve"> (pez vela)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Kyphosidae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Secyator ocyurus (salema)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Lobotidae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Lobotes spp (berrugate)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Lutjanidae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Lutjanus</w:t>
                  </w:r>
                  <w:r w:rsidRPr="002E535E">
                    <w:rPr>
                      <w:rFonts w:ascii="Verdana" w:hAnsi="Verdana" w:cs="Arial"/>
                      <w:sz w:val="12"/>
                      <w:szCs w:val="12"/>
                      <w:lang w:val="es-ES"/>
                    </w:rPr>
                    <w:t xml:space="preserve"> spp (pargos)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Lutjanidae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Lutjanus argentiventris</w:t>
                  </w:r>
                  <w:r w:rsidRPr="002E535E">
                    <w:rPr>
                      <w:rFonts w:ascii="Verdana" w:hAnsi="Verdana" w:cs="Arial"/>
                      <w:sz w:val="12"/>
                      <w:szCs w:val="12"/>
                      <w:lang w:val="es-ES"/>
                    </w:rPr>
                    <w:t xml:space="preserve"> (pargo amarillo)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Lutjanidae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Anisotremus spp (pargos blancos)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Megalopidae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Megalops atlanticus</w:t>
                  </w:r>
                  <w:r w:rsidRPr="002E535E">
                    <w:rPr>
                      <w:rFonts w:ascii="Verdana" w:hAnsi="Verdana" w:cs="Arial"/>
                      <w:sz w:val="12"/>
                      <w:szCs w:val="12"/>
                      <w:lang w:val="es-ES"/>
                    </w:rPr>
                    <w:t xml:space="preserve"> (sábalo real)</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Mugilidae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Mugil curema</w:t>
                  </w:r>
                  <w:r w:rsidRPr="002E535E">
                    <w:rPr>
                      <w:rFonts w:ascii="Verdana" w:hAnsi="Verdana" w:cs="Arial"/>
                      <w:sz w:val="12"/>
                      <w:szCs w:val="12"/>
                      <w:lang w:val="es-ES"/>
                    </w:rPr>
                    <w:t xml:space="preserve"> (lisas)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Mullidae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Pseudopneus grandisquamis (salmonete)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Nematistiidae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Nematistius pectoralis</w:t>
                  </w:r>
                  <w:r w:rsidRPr="002E535E">
                    <w:rPr>
                      <w:rFonts w:ascii="Verdana" w:hAnsi="Verdana" w:cs="Arial"/>
                      <w:sz w:val="12"/>
                      <w:szCs w:val="12"/>
                      <w:lang w:val="es-ES"/>
                    </w:rPr>
                    <w:t xml:space="preserve"> (peje gallo)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Polynemidae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Polydactylus spp</w:t>
                  </w:r>
                  <w:r w:rsidRPr="002E535E">
                    <w:rPr>
                      <w:rFonts w:ascii="Verdana" w:hAnsi="Verdana" w:cs="Arial"/>
                      <w:sz w:val="12"/>
                      <w:szCs w:val="12"/>
                      <w:lang w:val="es-ES"/>
                    </w:rPr>
                    <w:t xml:space="preserve"> (bobos)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Scaridae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Scarus spp</w:t>
                  </w:r>
                  <w:r w:rsidRPr="002E535E">
                    <w:rPr>
                      <w:rFonts w:ascii="Verdana" w:hAnsi="Verdana" w:cs="Arial"/>
                      <w:sz w:val="12"/>
                      <w:szCs w:val="12"/>
                      <w:lang w:val="es-ES"/>
                    </w:rPr>
                    <w:t xml:space="preserve"> (loros)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Sciaenidae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Cynoscion spp </w:t>
                  </w:r>
                  <w:r w:rsidRPr="002E535E">
                    <w:rPr>
                      <w:rFonts w:ascii="Verdana" w:hAnsi="Verdana" w:cs="Arial"/>
                      <w:sz w:val="12"/>
                      <w:szCs w:val="12"/>
                      <w:lang w:val="es-ES"/>
                    </w:rPr>
                    <w:t>(Corvinas)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8D1A5A" w:rsidRPr="002E535E">
              <w:trPr>
                <w:trHeight w:val="126"/>
              </w:trPr>
              <w:tc>
                <w:tcPr>
                  <w:tcW w:w="730" w:type="dxa"/>
                  <w:tcBorders>
                    <w:top w:val="nil"/>
                    <w:left w:val="single" w:sz="4" w:space="0" w:color="auto"/>
                    <w:bottom w:val="single" w:sz="4" w:space="0" w:color="auto"/>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Sciaenidae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Nebris occidentalis </w:t>
                  </w:r>
                  <w:r w:rsidRPr="002E535E">
                    <w:rPr>
                      <w:rFonts w:ascii="Verdana" w:hAnsi="Verdana" w:cs="Arial"/>
                      <w:sz w:val="12"/>
                      <w:szCs w:val="12"/>
                      <w:lang w:val="es-ES"/>
                    </w:rPr>
                    <w:t>(guabina)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Sciaenidae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Paralunchurus dumerilii </w:t>
                  </w:r>
                  <w:r w:rsidRPr="002E535E">
                    <w:rPr>
                      <w:rFonts w:ascii="Verdana" w:hAnsi="Verdana" w:cs="Arial"/>
                      <w:sz w:val="12"/>
                      <w:szCs w:val="12"/>
                      <w:lang w:val="es-ES"/>
                    </w:rPr>
                    <w:t>(sargentos - herreros)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Scombridae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Thunnus albacares</w:t>
                  </w:r>
                  <w:r w:rsidRPr="002E535E">
                    <w:rPr>
                      <w:rFonts w:ascii="Verdana" w:hAnsi="Verdana" w:cs="Arial"/>
                      <w:sz w:val="12"/>
                      <w:szCs w:val="12"/>
                      <w:lang w:val="es-ES"/>
                    </w:rPr>
                    <w:t xml:space="preserve"> (atún de aleta amarilla )</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Scombridae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Sarda sarda</w:t>
                  </w:r>
                  <w:r w:rsidRPr="002E535E">
                    <w:rPr>
                      <w:rFonts w:ascii="Verdana" w:hAnsi="Verdana" w:cs="Arial"/>
                      <w:sz w:val="12"/>
                      <w:szCs w:val="12"/>
                      <w:lang w:val="es-ES"/>
                    </w:rPr>
                    <w:t xml:space="preserve"> (bonitos)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Peces</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Scombridae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Scomberomorus sierra</w:t>
                  </w:r>
                  <w:r w:rsidRPr="002E535E">
                    <w:rPr>
                      <w:rFonts w:ascii="Verdana" w:hAnsi="Verdana" w:cs="Arial"/>
                      <w:sz w:val="12"/>
                      <w:szCs w:val="12"/>
                      <w:lang w:val="es-ES"/>
                    </w:rPr>
                    <w:t xml:space="preserve"> (sierras)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Scombridae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Acanthocybium solanderi (wahoo)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Serranidae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Epinephelus analogus </w:t>
                  </w:r>
                  <w:r w:rsidRPr="002E535E">
                    <w:rPr>
                      <w:rFonts w:ascii="Verdana" w:hAnsi="Verdana" w:cs="Arial"/>
                      <w:sz w:val="12"/>
                      <w:szCs w:val="12"/>
                      <w:lang w:val="es-ES"/>
                    </w:rPr>
                    <w:t>(cabrillas)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Serranidae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Epinephelus sp</w:t>
                  </w:r>
                  <w:r w:rsidRPr="002E535E">
                    <w:rPr>
                      <w:rFonts w:ascii="Verdana" w:hAnsi="Verdana" w:cs="Arial"/>
                      <w:sz w:val="12"/>
                      <w:szCs w:val="12"/>
                      <w:lang w:val="es-ES"/>
                    </w:rPr>
                    <w:t xml:space="preserve"> (chernas y meros)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Sphyraenidae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Sphyraena ensis</w:t>
                  </w:r>
                  <w:r w:rsidRPr="002E535E">
                    <w:rPr>
                      <w:rFonts w:ascii="Verdana" w:hAnsi="Verdana" w:cs="Arial"/>
                      <w:sz w:val="12"/>
                      <w:szCs w:val="12"/>
                      <w:lang w:val="es-ES"/>
                    </w:rPr>
                    <w:t xml:space="preserve"> (picudas)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nil"/>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Stromateidae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Prepilus spp (palometas)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tcBorders>
                    <w:top w:val="nil"/>
                    <w:left w:val="single" w:sz="4" w:space="0" w:color="auto"/>
                    <w:bottom w:val="single" w:sz="4" w:space="0" w:color="auto"/>
                    <w:right w:val="single" w:sz="4" w:space="0" w:color="auto"/>
                  </w:tcBorders>
                  <w:shd w:val="clear" w:color="auto" w:fill="auto"/>
                  <w:noWrap/>
                  <w:vAlign w:val="center"/>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 </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Xiphiidae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Xiphias gladius</w:t>
                  </w:r>
                  <w:r w:rsidRPr="002E535E">
                    <w:rPr>
                      <w:rFonts w:ascii="Verdana" w:hAnsi="Verdana" w:cs="Arial"/>
                      <w:sz w:val="12"/>
                      <w:szCs w:val="12"/>
                      <w:lang w:val="es-ES"/>
                    </w:rPr>
                    <w:t xml:space="preserve"> (pez espada)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vMerge w:val="restart"/>
                  <w:tcBorders>
                    <w:top w:val="nil"/>
                    <w:left w:val="single" w:sz="4" w:space="0" w:color="auto"/>
                    <w:bottom w:val="single" w:sz="4" w:space="0" w:color="000000"/>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Reptiles</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Quelonidae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Caretta caretta</w:t>
                  </w:r>
                  <w:r w:rsidRPr="002E535E">
                    <w:rPr>
                      <w:rFonts w:ascii="Verdana" w:hAnsi="Verdana" w:cs="Arial"/>
                      <w:sz w:val="12"/>
                      <w:szCs w:val="12"/>
                      <w:lang w:val="es-ES"/>
                    </w:rPr>
                    <w:t xml:space="preserve"> (cahuama)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Quelonidae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Chelonia mydas (tortuga verde)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Quelonidae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Eretmochelys imbricata</w:t>
                  </w:r>
                  <w:r w:rsidRPr="002E535E">
                    <w:rPr>
                      <w:rFonts w:ascii="Verdana" w:hAnsi="Verdana" w:cs="Arial"/>
                      <w:sz w:val="12"/>
                      <w:szCs w:val="12"/>
                      <w:lang w:val="es-ES"/>
                    </w:rPr>
                    <w:t xml:space="preserve"> (tortuga carey)</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Iguanidae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Ctenosaura similis (iguana negra)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Iguanidae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Iguana iguana </w:t>
                  </w:r>
                  <w:r w:rsidRPr="002E535E">
                    <w:rPr>
                      <w:rFonts w:ascii="Verdana" w:hAnsi="Verdana" w:cs="Arial"/>
                      <w:sz w:val="12"/>
                      <w:szCs w:val="12"/>
                      <w:lang w:val="es-ES"/>
                    </w:rPr>
                    <w:t>(iguana verde)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Emydidae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Trachemys scripta</w:t>
                  </w:r>
                  <w:r w:rsidRPr="002E535E">
                    <w:rPr>
                      <w:rFonts w:ascii="Verdana" w:hAnsi="Verdana" w:cs="Arial"/>
                      <w:sz w:val="12"/>
                      <w:szCs w:val="12"/>
                      <w:lang w:val="es-ES"/>
                    </w:rPr>
                    <w:t xml:space="preserve"> (jicotea)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26"/>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Quelonidae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Lepidochelys olivacea</w:t>
                  </w:r>
                  <w:r w:rsidRPr="002E535E">
                    <w:rPr>
                      <w:rFonts w:ascii="Verdana" w:hAnsi="Verdana" w:cs="Arial"/>
                      <w:sz w:val="12"/>
                      <w:szCs w:val="12"/>
                      <w:lang w:val="es-ES"/>
                    </w:rPr>
                    <w:t xml:space="preserve"> (tortuga golfina o mulato)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34"/>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Quelonidae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Tortuga blanca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xml:space="preserve"> i</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val="restart"/>
                  <w:tcBorders>
                    <w:top w:val="nil"/>
                    <w:left w:val="single" w:sz="4" w:space="0" w:color="auto"/>
                    <w:bottom w:val="single" w:sz="4" w:space="0" w:color="000000"/>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Aves</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Psittacidae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Amazona ochrocephala</w:t>
                  </w:r>
                  <w:r w:rsidRPr="002E535E">
                    <w:rPr>
                      <w:rFonts w:ascii="Verdana" w:hAnsi="Verdana" w:cs="Arial"/>
                      <w:sz w:val="12"/>
                      <w:szCs w:val="12"/>
                      <w:lang w:val="es-ES"/>
                    </w:rPr>
                    <w:t xml:space="preserve"> (loro frente amarillo)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i</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Columbidae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Palomas aliblancas</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Phalacroccoracidae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Phalacrocorax olivaceus</w:t>
                  </w:r>
                  <w:r w:rsidRPr="002E535E">
                    <w:rPr>
                      <w:rFonts w:ascii="Verdana" w:hAnsi="Verdana" w:cs="Arial"/>
                      <w:sz w:val="12"/>
                      <w:szCs w:val="12"/>
                      <w:lang w:val="es-ES"/>
                    </w:rPr>
                    <w:t xml:space="preserve"> (pato grullo)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Anatidae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Dendrosina autunamlis</w:t>
                  </w:r>
                  <w:r w:rsidRPr="002E535E">
                    <w:rPr>
                      <w:rFonts w:ascii="Verdana" w:hAnsi="Verdana" w:cs="Arial"/>
                      <w:sz w:val="12"/>
                      <w:szCs w:val="12"/>
                      <w:lang w:val="es-ES"/>
                    </w:rPr>
                    <w:t xml:space="preserve"> (pato guichiche)</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Ralidae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Porphyrula martinica</w:t>
                  </w:r>
                  <w:r w:rsidRPr="002E535E">
                    <w:rPr>
                      <w:rFonts w:ascii="Verdana" w:hAnsi="Verdana" w:cs="Arial"/>
                      <w:sz w:val="12"/>
                      <w:szCs w:val="12"/>
                      <w:lang w:val="es-ES"/>
                    </w:rPr>
                    <w:t xml:space="preserve"> (pato sarceta)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Columbidae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Leptotila verreauxi</w:t>
                  </w:r>
                  <w:r w:rsidRPr="002E535E">
                    <w:rPr>
                      <w:rFonts w:ascii="Verdana" w:hAnsi="Verdana" w:cs="Arial"/>
                      <w:sz w:val="12"/>
                      <w:szCs w:val="12"/>
                      <w:lang w:val="es-ES"/>
                    </w:rPr>
                    <w:t xml:space="preserve"> (rabiblanca)</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val="restart"/>
                  <w:tcBorders>
                    <w:top w:val="nil"/>
                    <w:left w:val="single" w:sz="4" w:space="0" w:color="auto"/>
                    <w:bottom w:val="single" w:sz="4" w:space="0" w:color="000000"/>
                    <w:right w:val="single" w:sz="4" w:space="0" w:color="auto"/>
                  </w:tcBorders>
                  <w:shd w:val="clear" w:color="auto" w:fill="auto"/>
                  <w:noWrap/>
                  <w:vAlign w:val="center"/>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Mamíferos</w:t>
                  </w: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Dasypodidae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Dasypus novemcinctus</w:t>
                  </w:r>
                  <w:r w:rsidRPr="002E535E">
                    <w:rPr>
                      <w:rFonts w:ascii="Verdana" w:hAnsi="Verdana" w:cs="Arial"/>
                      <w:sz w:val="12"/>
                      <w:szCs w:val="12"/>
                      <w:lang w:val="es-ES"/>
                    </w:rPr>
                    <w:t xml:space="preserve"> (armadillo)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157"/>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Leporidae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Sylvilagus brasiliensis </w:t>
                  </w:r>
                  <w:r w:rsidRPr="002E535E">
                    <w:rPr>
                      <w:rFonts w:ascii="Verdana" w:hAnsi="Verdana" w:cs="Arial"/>
                      <w:sz w:val="12"/>
                      <w:szCs w:val="12"/>
                      <w:lang w:val="es-ES"/>
                    </w:rPr>
                    <w:t>(conejo muleto</w:t>
                  </w:r>
                  <w:r w:rsidRPr="002E535E">
                    <w:rPr>
                      <w:rFonts w:ascii="Verdana" w:hAnsi="Verdana" w:cs="Arial"/>
                      <w:i/>
                      <w:iCs/>
                      <w:sz w:val="12"/>
                      <w:szCs w:val="12"/>
                      <w:lang w:val="es-ES"/>
                    </w:rPr>
                    <w:t>)</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8D1A5A" w:rsidRPr="002E535E">
              <w:trPr>
                <w:trHeight w:val="86"/>
              </w:trPr>
              <w:tc>
                <w:tcPr>
                  <w:tcW w:w="730" w:type="dxa"/>
                  <w:vMerge/>
                  <w:tcBorders>
                    <w:top w:val="nil"/>
                    <w:left w:val="single" w:sz="4" w:space="0" w:color="auto"/>
                    <w:bottom w:val="single" w:sz="4" w:space="0" w:color="000000"/>
                    <w:right w:val="single" w:sz="4" w:space="0" w:color="auto"/>
                  </w:tcBorders>
                  <w:vAlign w:val="center"/>
                </w:tcPr>
                <w:p w:rsidR="00214564" w:rsidRPr="002E535E" w:rsidRDefault="00214564" w:rsidP="00214564">
                  <w:pPr>
                    <w:rPr>
                      <w:rFonts w:ascii="Verdana" w:hAnsi="Verdana" w:cs="Arial"/>
                      <w:sz w:val="12"/>
                      <w:szCs w:val="12"/>
                      <w:lang w:val="es-ES"/>
                    </w:rPr>
                  </w:pPr>
                </w:p>
              </w:tc>
              <w:tc>
                <w:tcPr>
                  <w:tcW w:w="99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sz w:val="12"/>
                      <w:szCs w:val="12"/>
                      <w:lang w:val="es-ES"/>
                    </w:rPr>
                  </w:pPr>
                  <w:r w:rsidRPr="002E535E">
                    <w:rPr>
                      <w:rFonts w:ascii="Verdana" w:hAnsi="Verdana" w:cs="Arial"/>
                      <w:sz w:val="12"/>
                      <w:szCs w:val="12"/>
                      <w:lang w:val="es-ES"/>
                    </w:rPr>
                    <w:t>Agoutidae</w:t>
                  </w:r>
                </w:p>
              </w:tc>
              <w:tc>
                <w:tcPr>
                  <w:tcW w:w="73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rPr>
                      <w:rFonts w:ascii="Verdana" w:hAnsi="Verdana" w:cs="Arial"/>
                      <w:i/>
                      <w:iCs/>
                      <w:sz w:val="12"/>
                      <w:szCs w:val="12"/>
                      <w:lang w:val="es-ES"/>
                    </w:rPr>
                  </w:pPr>
                  <w:r w:rsidRPr="002E535E">
                    <w:rPr>
                      <w:rFonts w:ascii="Verdana" w:hAnsi="Verdana" w:cs="Arial"/>
                      <w:i/>
                      <w:iCs/>
                      <w:sz w:val="12"/>
                      <w:szCs w:val="12"/>
                      <w:lang w:val="es-ES"/>
                    </w:rPr>
                    <w:t xml:space="preserve">Agouti paca </w:t>
                  </w:r>
                  <w:r w:rsidRPr="002E535E">
                    <w:rPr>
                      <w:rFonts w:ascii="Verdana" w:hAnsi="Verdana" w:cs="Arial"/>
                      <w:sz w:val="12"/>
                      <w:szCs w:val="12"/>
                      <w:lang w:val="es-ES"/>
                    </w:rPr>
                    <w:t>(conejo pintado)</w:t>
                  </w:r>
                </w:p>
              </w:tc>
              <w:tc>
                <w:tcPr>
                  <w:tcW w:w="22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X</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6"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4"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30"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3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247"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c>
                <w:tcPr>
                  <w:tcW w:w="582" w:type="dxa"/>
                  <w:tcBorders>
                    <w:top w:val="nil"/>
                    <w:left w:val="nil"/>
                    <w:bottom w:val="single" w:sz="4" w:space="0" w:color="auto"/>
                    <w:right w:val="single" w:sz="4" w:space="0" w:color="auto"/>
                  </w:tcBorders>
                  <w:shd w:val="clear" w:color="auto" w:fill="auto"/>
                  <w:noWrap/>
                  <w:vAlign w:val="bottom"/>
                </w:tcPr>
                <w:p w:rsidR="00214564" w:rsidRPr="002E535E" w:rsidRDefault="00214564" w:rsidP="00214564">
                  <w:pPr>
                    <w:jc w:val="center"/>
                    <w:rPr>
                      <w:rFonts w:ascii="Verdana" w:hAnsi="Verdana" w:cs="Arial"/>
                      <w:sz w:val="12"/>
                      <w:szCs w:val="12"/>
                      <w:lang w:val="es-ES"/>
                    </w:rPr>
                  </w:pPr>
                  <w:r w:rsidRPr="002E535E">
                    <w:rPr>
                      <w:rFonts w:ascii="Verdana" w:hAnsi="Verdana" w:cs="Arial"/>
                      <w:sz w:val="12"/>
                      <w:szCs w:val="12"/>
                      <w:lang w:val="es-ES"/>
                    </w:rPr>
                    <w:t> </w:t>
                  </w:r>
                </w:p>
              </w:tc>
            </w:tr>
            <w:tr w:rsidR="00214564" w:rsidRPr="002E535E">
              <w:trPr>
                <w:trHeight w:val="296"/>
              </w:trPr>
              <w:tc>
                <w:tcPr>
                  <w:tcW w:w="7673"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rsidR="00214564" w:rsidRPr="002E535E" w:rsidRDefault="00214564" w:rsidP="00214564">
                  <w:pPr>
                    <w:jc w:val="both"/>
                    <w:rPr>
                      <w:rFonts w:ascii="Verdana" w:hAnsi="Verdana"/>
                      <w:b/>
                      <w:bCs/>
                      <w:sz w:val="12"/>
                      <w:szCs w:val="12"/>
                      <w:lang w:val="es-ES"/>
                    </w:rPr>
                  </w:pPr>
                  <w:r w:rsidRPr="002E535E">
                    <w:rPr>
                      <w:rFonts w:ascii="Verdana" w:hAnsi="Verdana"/>
                      <w:b/>
                      <w:bCs/>
                      <w:sz w:val="12"/>
                      <w:szCs w:val="12"/>
                      <w:lang w:val="es-ES"/>
                    </w:rPr>
                    <w:t xml:space="preserve">Fuente: </w:t>
                  </w:r>
                  <w:r w:rsidRPr="002E535E">
                    <w:rPr>
                      <w:rFonts w:ascii="Verdana" w:hAnsi="Verdana"/>
                      <w:bCs/>
                      <w:sz w:val="12"/>
                      <w:szCs w:val="12"/>
                      <w:lang w:val="es-ES"/>
                    </w:rPr>
                    <w:t>ANAM</w:t>
                  </w:r>
                  <w:r w:rsidRPr="002E535E">
                    <w:rPr>
                      <w:rFonts w:ascii="Verdana" w:hAnsi="Verdana"/>
                      <w:sz w:val="12"/>
                      <w:szCs w:val="12"/>
                      <w:lang w:val="es-ES"/>
                    </w:rPr>
                    <w:t xml:space="preserve"> 2005.</w:t>
                  </w:r>
                  <w:r w:rsidRPr="002E535E">
                    <w:rPr>
                      <w:rFonts w:ascii="Verdana" w:hAnsi="Verdana"/>
                      <w:bCs/>
                      <w:sz w:val="12"/>
                      <w:szCs w:val="12"/>
                      <w:lang w:val="es-ES"/>
                    </w:rPr>
                    <w:t xml:space="preserve"> Marco conceptual para la</w:t>
                  </w:r>
                  <w:r w:rsidRPr="002E535E">
                    <w:rPr>
                      <w:rFonts w:ascii="Verdana" w:hAnsi="Verdana"/>
                      <w:b/>
                      <w:bCs/>
                      <w:sz w:val="12"/>
                      <w:szCs w:val="12"/>
                      <w:lang w:val="es-ES"/>
                    </w:rPr>
                    <w:t xml:space="preserve"> el</w:t>
                  </w:r>
                  <w:r w:rsidRPr="002E535E">
                    <w:rPr>
                      <w:rFonts w:ascii="Verdana" w:hAnsi="Verdana"/>
                      <w:sz w:val="12"/>
                      <w:szCs w:val="12"/>
                      <w:lang w:val="es-ES"/>
                    </w:rPr>
                    <w:t xml:space="preserve">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2"/>
                          <w:szCs w:val="12"/>
                          <w:lang w:val="es-ES"/>
                        </w:rPr>
                        <w:t>la Ley</w:t>
                      </w:r>
                    </w:smartTag>
                    <w:r w:rsidRPr="002E535E">
                      <w:rPr>
                        <w:rFonts w:ascii="Verdana" w:hAnsi="Verdana"/>
                        <w:sz w:val="12"/>
                        <w:szCs w:val="12"/>
                        <w:lang w:val="es-ES"/>
                      </w:rPr>
                      <w:t xml:space="preserve"> General</w:t>
                    </w:r>
                  </w:smartTag>
                  <w:r w:rsidRPr="002E535E">
                    <w:rPr>
                      <w:rFonts w:ascii="Verdana" w:hAnsi="Verdana"/>
                      <w:sz w:val="12"/>
                      <w:szCs w:val="12"/>
                      <w:lang w:val="es-ES"/>
                    </w:rPr>
                    <w:t xml:space="preserve"> de Ambiente “aprovechamiento, manejo y conservación de los recursos marinos y costeros de </w:t>
                  </w:r>
                  <w:smartTag w:uri="urn:schemas-microsoft-com:office:smarttags" w:element="PersonName">
                    <w:smartTagPr>
                      <w:attr w:name="ProductID" w:val="la Rep￺blica"/>
                    </w:smartTagPr>
                    <w:r w:rsidRPr="002E535E">
                      <w:rPr>
                        <w:rFonts w:ascii="Verdana" w:hAnsi="Verdana"/>
                        <w:sz w:val="12"/>
                        <w:szCs w:val="12"/>
                        <w:lang w:val="es-ES"/>
                      </w:rPr>
                      <w:t>la República</w:t>
                    </w:r>
                  </w:smartTag>
                  <w:r w:rsidRPr="002E535E">
                    <w:rPr>
                      <w:rFonts w:ascii="Verdana" w:hAnsi="Verdana"/>
                      <w:sz w:val="12"/>
                      <w:szCs w:val="12"/>
                      <w:lang w:val="es-ES"/>
                    </w:rPr>
                    <w:t xml:space="preserve"> de Panamá. </w:t>
                  </w:r>
                  <w:r w:rsidRPr="002E535E">
                    <w:rPr>
                      <w:rFonts w:ascii="Verdana" w:hAnsi="Verdana"/>
                      <w:b/>
                      <w:bCs/>
                      <w:sz w:val="12"/>
                      <w:szCs w:val="12"/>
                      <w:lang w:val="es-ES"/>
                    </w:rPr>
                    <w:t xml:space="preserve">GCh: </w:t>
                  </w:r>
                  <w:r w:rsidRPr="002E535E">
                    <w:rPr>
                      <w:rFonts w:ascii="Verdana" w:hAnsi="Verdana"/>
                      <w:sz w:val="12"/>
                      <w:szCs w:val="12"/>
                      <w:lang w:val="es-ES"/>
                    </w:rPr>
                    <w:t>Golfo de Chiriquí</w:t>
                  </w:r>
                  <w:r w:rsidRPr="002E535E">
                    <w:rPr>
                      <w:rFonts w:ascii="Verdana" w:hAnsi="Verdana"/>
                      <w:b/>
                      <w:bCs/>
                      <w:sz w:val="12"/>
                      <w:szCs w:val="12"/>
                      <w:lang w:val="es-ES"/>
                    </w:rPr>
                    <w:t xml:space="preserve">.  IC: </w:t>
                  </w:r>
                  <w:r w:rsidRPr="002E535E">
                    <w:rPr>
                      <w:rFonts w:ascii="Verdana" w:hAnsi="Verdana"/>
                      <w:sz w:val="12"/>
                      <w:szCs w:val="12"/>
                      <w:lang w:val="es-ES"/>
                    </w:rPr>
                    <w:t>Coiba</w:t>
                  </w:r>
                  <w:r w:rsidRPr="002E535E">
                    <w:rPr>
                      <w:rFonts w:ascii="Verdana" w:hAnsi="Verdana"/>
                      <w:b/>
                      <w:bCs/>
                      <w:sz w:val="12"/>
                      <w:szCs w:val="12"/>
                      <w:lang w:val="es-ES"/>
                    </w:rPr>
                    <w:t xml:space="preserve">. CH: </w:t>
                  </w:r>
                  <w:r w:rsidRPr="002E535E">
                    <w:rPr>
                      <w:rFonts w:ascii="Verdana" w:hAnsi="Verdana"/>
                      <w:sz w:val="12"/>
                      <w:szCs w:val="12"/>
                      <w:lang w:val="es-ES"/>
                    </w:rPr>
                    <w:t>Cerro Hoya</w:t>
                  </w:r>
                  <w:r w:rsidRPr="002E535E">
                    <w:rPr>
                      <w:rFonts w:ascii="Verdana" w:hAnsi="Verdana"/>
                      <w:b/>
                      <w:bCs/>
                      <w:sz w:val="12"/>
                      <w:szCs w:val="12"/>
                      <w:lang w:val="es-ES"/>
                    </w:rPr>
                    <w:t xml:space="preserve">, GM: </w:t>
                  </w:r>
                  <w:r w:rsidRPr="002E535E">
                    <w:rPr>
                      <w:rFonts w:ascii="Verdana" w:hAnsi="Verdana"/>
                      <w:sz w:val="12"/>
                      <w:szCs w:val="12"/>
                      <w:lang w:val="es-ES"/>
                    </w:rPr>
                    <w:t>Golfo de Montijo</w:t>
                  </w:r>
                  <w:r w:rsidRPr="002E535E">
                    <w:rPr>
                      <w:rFonts w:ascii="Verdana" w:hAnsi="Verdana"/>
                      <w:b/>
                      <w:bCs/>
                      <w:sz w:val="12"/>
                      <w:szCs w:val="12"/>
                      <w:lang w:val="es-ES"/>
                    </w:rPr>
                    <w:t xml:space="preserve">. S: </w:t>
                  </w:r>
                  <w:r w:rsidRPr="002E535E">
                    <w:rPr>
                      <w:rFonts w:ascii="Verdana" w:hAnsi="Verdana"/>
                      <w:sz w:val="12"/>
                      <w:szCs w:val="12"/>
                      <w:lang w:val="es-ES"/>
                    </w:rPr>
                    <w:t>Sarigua</w:t>
                  </w:r>
                  <w:r w:rsidRPr="002E535E">
                    <w:rPr>
                      <w:rFonts w:ascii="Verdana" w:hAnsi="Verdana"/>
                      <w:b/>
                      <w:bCs/>
                      <w:sz w:val="12"/>
                      <w:szCs w:val="12"/>
                      <w:lang w:val="es-ES"/>
                    </w:rPr>
                    <w:t xml:space="preserve">. D: </w:t>
                  </w:r>
                  <w:r w:rsidRPr="002E535E">
                    <w:rPr>
                      <w:rFonts w:ascii="Verdana" w:hAnsi="Verdana"/>
                      <w:sz w:val="12"/>
                      <w:szCs w:val="12"/>
                      <w:lang w:val="es-ES"/>
                    </w:rPr>
                    <w:t>Darién</w:t>
                  </w:r>
                  <w:r w:rsidRPr="002E535E">
                    <w:rPr>
                      <w:rFonts w:ascii="Verdana" w:hAnsi="Verdana"/>
                      <w:b/>
                      <w:bCs/>
                      <w:sz w:val="12"/>
                      <w:szCs w:val="12"/>
                      <w:lang w:val="es-ES"/>
                    </w:rPr>
                    <w:t xml:space="preserve">. PP: </w:t>
                  </w:r>
                  <w:r w:rsidRPr="002E535E">
                    <w:rPr>
                      <w:rFonts w:ascii="Verdana" w:hAnsi="Verdana"/>
                      <w:sz w:val="12"/>
                      <w:szCs w:val="12"/>
                      <w:lang w:val="es-ES"/>
                    </w:rPr>
                    <w:t>Punta Patiño</w:t>
                  </w:r>
                  <w:r w:rsidRPr="002E535E">
                    <w:rPr>
                      <w:rFonts w:ascii="Verdana" w:hAnsi="Verdana"/>
                      <w:b/>
                      <w:bCs/>
                      <w:sz w:val="12"/>
                      <w:szCs w:val="12"/>
                      <w:lang w:val="es-ES"/>
                    </w:rPr>
                    <w:t xml:space="preserve">. BP: </w:t>
                  </w:r>
                  <w:r w:rsidRPr="002E535E">
                    <w:rPr>
                      <w:rFonts w:ascii="Verdana" w:hAnsi="Verdana"/>
                      <w:sz w:val="12"/>
                      <w:szCs w:val="12"/>
                      <w:lang w:val="es-ES"/>
                    </w:rPr>
                    <w:t>Bahía de Panamá.</w:t>
                  </w:r>
                  <w:r w:rsidRPr="002E535E">
                    <w:rPr>
                      <w:rFonts w:ascii="Verdana" w:hAnsi="Verdana"/>
                      <w:b/>
                      <w:bCs/>
                      <w:sz w:val="12"/>
                      <w:szCs w:val="12"/>
                      <w:lang w:val="es-ES"/>
                    </w:rPr>
                    <w:t xml:space="preserve"> CM: </w:t>
                  </w:r>
                  <w:r w:rsidRPr="002E535E">
                    <w:rPr>
                      <w:rFonts w:ascii="Verdana" w:hAnsi="Verdana"/>
                      <w:sz w:val="12"/>
                      <w:szCs w:val="12"/>
                      <w:lang w:val="es-ES"/>
                    </w:rPr>
                    <w:t>Cenegón del Mangle.</w:t>
                  </w:r>
                  <w:r w:rsidRPr="002E535E">
                    <w:rPr>
                      <w:rFonts w:ascii="Verdana" w:hAnsi="Verdana"/>
                      <w:b/>
                      <w:bCs/>
                      <w:sz w:val="12"/>
                      <w:szCs w:val="12"/>
                      <w:lang w:val="es-ES"/>
                    </w:rPr>
                    <w:t xml:space="preserve"> II: </w:t>
                  </w:r>
                  <w:r w:rsidRPr="002E535E">
                    <w:rPr>
                      <w:rFonts w:ascii="Verdana" w:hAnsi="Verdana"/>
                      <w:sz w:val="12"/>
                      <w:szCs w:val="12"/>
                      <w:lang w:val="es-ES"/>
                    </w:rPr>
                    <w:t>Isla Iguana.</w:t>
                  </w:r>
                  <w:r w:rsidRPr="002E535E">
                    <w:rPr>
                      <w:rFonts w:ascii="Verdana" w:hAnsi="Verdana"/>
                      <w:b/>
                      <w:bCs/>
                      <w:sz w:val="12"/>
                      <w:szCs w:val="12"/>
                      <w:lang w:val="es-ES"/>
                    </w:rPr>
                    <w:t xml:space="preserve"> PH: </w:t>
                  </w:r>
                  <w:r w:rsidRPr="002E535E">
                    <w:rPr>
                      <w:rFonts w:ascii="Verdana" w:hAnsi="Verdana"/>
                      <w:sz w:val="12"/>
                      <w:szCs w:val="12"/>
                      <w:lang w:val="es-ES"/>
                    </w:rPr>
                    <w:t xml:space="preserve">Peñón de </w:t>
                  </w:r>
                  <w:smartTag w:uri="urn:schemas-microsoft-com:office:smarttags" w:element="PersonName">
                    <w:smartTagPr>
                      <w:attr w:name="ProductID" w:val="la Honda. TU"/>
                    </w:smartTagPr>
                    <w:r w:rsidRPr="002E535E">
                      <w:rPr>
                        <w:rFonts w:ascii="Verdana" w:hAnsi="Verdana"/>
                        <w:sz w:val="12"/>
                        <w:szCs w:val="12"/>
                        <w:lang w:val="es-ES"/>
                      </w:rPr>
                      <w:t>la Honda.</w:t>
                    </w:r>
                    <w:r w:rsidRPr="002E535E">
                      <w:rPr>
                        <w:rFonts w:ascii="Verdana" w:hAnsi="Verdana"/>
                        <w:b/>
                        <w:bCs/>
                        <w:sz w:val="12"/>
                        <w:szCs w:val="12"/>
                        <w:lang w:val="es-ES"/>
                      </w:rPr>
                      <w:t xml:space="preserve"> TU</w:t>
                    </w:r>
                  </w:smartTag>
                  <w:r w:rsidRPr="002E535E">
                    <w:rPr>
                      <w:rFonts w:ascii="Verdana" w:hAnsi="Verdana"/>
                      <w:b/>
                      <w:bCs/>
                      <w:sz w:val="12"/>
                      <w:szCs w:val="12"/>
                      <w:lang w:val="es-ES"/>
                    </w:rPr>
                    <w:t xml:space="preserve">: </w:t>
                  </w:r>
                  <w:r w:rsidRPr="002E535E">
                    <w:rPr>
                      <w:rFonts w:ascii="Verdana" w:hAnsi="Verdana"/>
                      <w:sz w:val="12"/>
                      <w:szCs w:val="12"/>
                      <w:lang w:val="es-ES"/>
                    </w:rPr>
                    <w:t xml:space="preserve">Taboga y Uraba. </w:t>
                  </w:r>
                  <w:r w:rsidRPr="002E535E">
                    <w:rPr>
                      <w:rFonts w:ascii="Verdana" w:hAnsi="Verdana"/>
                      <w:b/>
                      <w:bCs/>
                      <w:sz w:val="12"/>
                      <w:szCs w:val="12"/>
                      <w:lang w:val="es-ES"/>
                    </w:rPr>
                    <w:t>PBA</w:t>
                  </w:r>
                  <w:r w:rsidRPr="002E535E">
                    <w:rPr>
                      <w:rFonts w:ascii="Verdana" w:hAnsi="Verdana"/>
                      <w:sz w:val="12"/>
                      <w:szCs w:val="12"/>
                      <w:lang w:val="es-ES"/>
                    </w:rPr>
                    <w:t xml:space="preserve">: Playa </w:t>
                  </w:r>
                  <w:smartTag w:uri="urn:schemas-microsoft-com:office:smarttags" w:element="PersonName">
                    <w:smartTagPr>
                      <w:attr w:name="ProductID" w:val="la Barqueta Agr￭cola."/>
                    </w:smartTagPr>
                    <w:r w:rsidRPr="002E535E">
                      <w:rPr>
                        <w:rFonts w:ascii="Verdana" w:hAnsi="Verdana"/>
                        <w:sz w:val="12"/>
                        <w:szCs w:val="12"/>
                        <w:lang w:val="es-ES"/>
                      </w:rPr>
                      <w:t>la Barqueta Agrícola.</w:t>
                    </w:r>
                  </w:smartTag>
                  <w:r w:rsidRPr="002E535E">
                    <w:rPr>
                      <w:rFonts w:ascii="Verdana" w:hAnsi="Verdana"/>
                      <w:b/>
                      <w:bCs/>
                      <w:sz w:val="12"/>
                      <w:szCs w:val="12"/>
                      <w:lang w:val="es-ES"/>
                    </w:rPr>
                    <w:t xml:space="preserve"> PAB:</w:t>
                  </w:r>
                  <w:r w:rsidRPr="002E535E">
                    <w:rPr>
                      <w:rFonts w:ascii="Verdana" w:hAnsi="Verdana"/>
                      <w:sz w:val="12"/>
                      <w:szCs w:val="12"/>
                      <w:lang w:val="es-ES"/>
                    </w:rPr>
                    <w:t xml:space="preserve"> Pablo Arturo Barrios. </w:t>
                  </w:r>
                  <w:r w:rsidRPr="002E535E">
                    <w:rPr>
                      <w:rFonts w:ascii="Verdana" w:hAnsi="Verdana"/>
                      <w:b/>
                      <w:bCs/>
                      <w:sz w:val="12"/>
                      <w:szCs w:val="12"/>
                      <w:lang w:val="es-ES"/>
                    </w:rPr>
                    <w:t xml:space="preserve">BV: </w:t>
                  </w:r>
                  <w:r w:rsidRPr="002E535E">
                    <w:rPr>
                      <w:rFonts w:ascii="Verdana" w:hAnsi="Verdana"/>
                      <w:sz w:val="12"/>
                      <w:szCs w:val="12"/>
                      <w:lang w:val="es-ES"/>
                    </w:rPr>
                    <w:t>Boca Vieja.</w:t>
                  </w:r>
                  <w:r w:rsidRPr="002E535E">
                    <w:rPr>
                      <w:rFonts w:ascii="Verdana" w:hAnsi="Verdana"/>
                      <w:b/>
                      <w:bCs/>
                      <w:sz w:val="12"/>
                      <w:szCs w:val="12"/>
                      <w:lang w:val="es-ES"/>
                    </w:rPr>
                    <w:t xml:space="preserve"> AD:</w:t>
                  </w:r>
                  <w:r w:rsidRPr="002E535E">
                    <w:rPr>
                      <w:rFonts w:ascii="Verdana" w:hAnsi="Verdana"/>
                      <w:sz w:val="12"/>
                      <w:szCs w:val="12"/>
                      <w:lang w:val="es-ES"/>
                    </w:rPr>
                    <w:t xml:space="preserve"> Alto Darién, </w:t>
                  </w:r>
                  <w:r w:rsidRPr="002E535E">
                    <w:rPr>
                      <w:rFonts w:ascii="Verdana" w:hAnsi="Verdana"/>
                      <w:b/>
                      <w:bCs/>
                      <w:sz w:val="12"/>
                      <w:szCs w:val="12"/>
                      <w:lang w:val="es-ES"/>
                    </w:rPr>
                    <w:t>EG:</w:t>
                  </w:r>
                  <w:r w:rsidRPr="002E535E">
                    <w:rPr>
                      <w:rFonts w:ascii="Verdana" w:hAnsi="Verdana"/>
                      <w:sz w:val="12"/>
                      <w:szCs w:val="12"/>
                      <w:lang w:val="es-ES"/>
                    </w:rPr>
                    <w:t xml:space="preserve"> Enea de Guarare, </w:t>
                  </w:r>
                  <w:r w:rsidRPr="002E535E">
                    <w:rPr>
                      <w:rFonts w:ascii="Verdana" w:hAnsi="Verdana"/>
                      <w:b/>
                      <w:bCs/>
                      <w:sz w:val="12"/>
                      <w:szCs w:val="12"/>
                      <w:lang w:val="es-ES"/>
                    </w:rPr>
                    <w:t>EspG</w:t>
                  </w:r>
                  <w:r w:rsidRPr="002E535E">
                    <w:rPr>
                      <w:rFonts w:ascii="Verdana" w:hAnsi="Verdana"/>
                      <w:sz w:val="12"/>
                      <w:szCs w:val="12"/>
                      <w:lang w:val="es-ES"/>
                    </w:rPr>
                    <w:t xml:space="preserve">: Espinal de Guarare, </w:t>
                  </w:r>
                  <w:r w:rsidRPr="002E535E">
                    <w:rPr>
                      <w:rFonts w:ascii="Verdana" w:hAnsi="Verdana"/>
                      <w:b/>
                      <w:bCs/>
                      <w:sz w:val="12"/>
                      <w:szCs w:val="12"/>
                      <w:lang w:val="es-ES"/>
                    </w:rPr>
                    <w:t>ICa:</w:t>
                  </w:r>
                  <w:r w:rsidRPr="002E535E">
                    <w:rPr>
                      <w:rFonts w:ascii="Verdana" w:hAnsi="Verdana"/>
                      <w:sz w:val="12"/>
                      <w:szCs w:val="12"/>
                      <w:lang w:val="es-ES"/>
                    </w:rPr>
                    <w:t xml:space="preserve"> Isla Caña</w:t>
                  </w:r>
                </w:p>
              </w:tc>
            </w:tr>
            <w:tr w:rsidR="008D1A5A" w:rsidRPr="002E535E">
              <w:trPr>
                <w:trHeight w:val="296"/>
              </w:trPr>
              <w:tc>
                <w:tcPr>
                  <w:tcW w:w="7673"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rsidR="00273E45" w:rsidRPr="002E535E" w:rsidRDefault="00273E45" w:rsidP="00273E45">
                  <w:pPr>
                    <w:jc w:val="both"/>
                    <w:rPr>
                      <w:rFonts w:ascii="Verdana" w:hAnsi="Verdana"/>
                      <w:sz w:val="18"/>
                      <w:szCs w:val="18"/>
                      <w:lang w:val="es-ES"/>
                    </w:rPr>
                  </w:pPr>
                  <w:r w:rsidRPr="002E535E">
                    <w:rPr>
                      <w:rFonts w:ascii="Verdana" w:hAnsi="Verdana"/>
                      <w:bCs/>
                      <w:sz w:val="18"/>
                      <w:szCs w:val="18"/>
                      <w:lang w:val="es-ES"/>
                    </w:rPr>
                    <w:t>En el documento Marco conceptual para la el</w:t>
                  </w:r>
                  <w:r w:rsidRPr="002E535E">
                    <w:rPr>
                      <w:rFonts w:ascii="Verdana" w:hAnsi="Verdana"/>
                      <w:sz w:val="18"/>
                      <w:szCs w:val="18"/>
                      <w:lang w:val="es-ES"/>
                    </w:rPr>
                    <w:t xml:space="preserve">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8"/>
                          <w:szCs w:val="18"/>
                          <w:lang w:val="es-ES"/>
                        </w:rPr>
                        <w:t>la Ley</w:t>
                      </w:r>
                    </w:smartTag>
                    <w:r w:rsidRPr="002E535E">
                      <w:rPr>
                        <w:rFonts w:ascii="Verdana" w:hAnsi="Verdana"/>
                        <w:sz w:val="18"/>
                        <w:szCs w:val="18"/>
                        <w:lang w:val="es-ES"/>
                      </w:rPr>
                      <w:t xml:space="preserve"> General</w:t>
                    </w:r>
                  </w:smartTag>
                  <w:r w:rsidRPr="002E535E">
                    <w:rPr>
                      <w:rFonts w:ascii="Verdana" w:hAnsi="Verdana"/>
                      <w:sz w:val="18"/>
                      <w:szCs w:val="18"/>
                      <w:lang w:val="es-ES"/>
                    </w:rPr>
                    <w:t xml:space="preserve"> de Ambiente “aprovechamiento, manejo y conservación de los recursos marinos y costeros de </w:t>
                  </w:r>
                  <w:smartTag w:uri="urn:schemas-microsoft-com:office:smarttags" w:element="PersonName">
                    <w:smartTagPr>
                      <w:attr w:name="ProductID" w:val="la Rep￺blica"/>
                    </w:smartTagPr>
                    <w:r w:rsidRPr="002E535E">
                      <w:rPr>
                        <w:rFonts w:ascii="Verdana" w:hAnsi="Verdana"/>
                        <w:sz w:val="18"/>
                        <w:szCs w:val="18"/>
                        <w:lang w:val="es-ES"/>
                      </w:rPr>
                      <w:t>la República</w:t>
                    </w:r>
                  </w:smartTag>
                  <w:r w:rsidRPr="002E535E">
                    <w:rPr>
                      <w:rFonts w:ascii="Verdana" w:hAnsi="Verdana"/>
                      <w:sz w:val="18"/>
                      <w:szCs w:val="18"/>
                      <w:lang w:val="es-ES"/>
                    </w:rPr>
                    <w:t xml:space="preserve"> de Panamá, se presentan una serie de acciones que permitirán reducir la presión sobre los recursos marinos costeros, entre ellos:</w:t>
                  </w:r>
                </w:p>
                <w:p w:rsidR="00273E45" w:rsidRPr="002E535E" w:rsidRDefault="00273E45" w:rsidP="00273E45">
                  <w:pPr>
                    <w:jc w:val="both"/>
                    <w:rPr>
                      <w:rFonts w:ascii="Verdana" w:hAnsi="Verdana"/>
                      <w:sz w:val="18"/>
                      <w:szCs w:val="18"/>
                      <w:lang w:val="es-ES"/>
                    </w:rPr>
                  </w:pPr>
                </w:p>
                <w:p w:rsidR="00273E45" w:rsidRDefault="00273E45" w:rsidP="00273E45">
                  <w:pPr>
                    <w:jc w:val="both"/>
                    <w:rPr>
                      <w:rFonts w:ascii="Verdana" w:hAnsi="Verdana"/>
                      <w:sz w:val="18"/>
                      <w:szCs w:val="18"/>
                      <w:lang w:val="es-ES"/>
                    </w:rPr>
                  </w:pPr>
                  <w:r w:rsidRPr="002E535E">
                    <w:rPr>
                      <w:rFonts w:ascii="Verdana" w:hAnsi="Verdana"/>
                      <w:i/>
                      <w:sz w:val="18"/>
                      <w:szCs w:val="18"/>
                      <w:lang w:val="es-ES"/>
                    </w:rPr>
                    <w:t>Sistema de autorizaciones</w:t>
                  </w:r>
                  <w:r w:rsidRPr="002E535E">
                    <w:rPr>
                      <w:rFonts w:ascii="Verdana" w:hAnsi="Verdana"/>
                      <w:sz w:val="18"/>
                      <w:szCs w:val="18"/>
                      <w:lang w:val="es-ES"/>
                    </w:rPr>
                    <w:t>. Esta medida permite conocer sobre la cantidad de personas o grupos que hacen uso de los recursos de la unidad de manejo. Para el caso de la pesca y colecta de recursos marinos, contribuirá a estimar, al menos de manera teórica, el esfuerzo pesquero o colecta sobre los recursos. Por otro lado, estas autorizaciones también se deberán aplicar a actividades tales como el aprovechamiento de manglares, tanto para uso de madera, carbón  o tanino. La aplicación de la medida permite distinguir entre usuarios legales e ilegales.</w:t>
                  </w:r>
                </w:p>
                <w:p w:rsidR="006327BE" w:rsidRPr="002E535E" w:rsidRDefault="006327BE" w:rsidP="00273E45">
                  <w:pPr>
                    <w:jc w:val="both"/>
                    <w:rPr>
                      <w:rFonts w:ascii="Verdana" w:hAnsi="Verdana"/>
                      <w:sz w:val="18"/>
                      <w:szCs w:val="18"/>
                      <w:lang w:val="es-ES"/>
                    </w:rPr>
                  </w:pPr>
                </w:p>
                <w:p w:rsidR="00273E45" w:rsidRPr="002E535E" w:rsidRDefault="00273E45" w:rsidP="00273E45">
                  <w:pPr>
                    <w:jc w:val="both"/>
                    <w:rPr>
                      <w:rFonts w:ascii="Verdana" w:hAnsi="Verdana"/>
                      <w:sz w:val="18"/>
                      <w:szCs w:val="18"/>
                      <w:lang w:val="es-ES"/>
                    </w:rPr>
                  </w:pPr>
                  <w:r w:rsidRPr="002E535E">
                    <w:rPr>
                      <w:rFonts w:ascii="Verdana" w:hAnsi="Verdana"/>
                      <w:i/>
                      <w:sz w:val="18"/>
                      <w:szCs w:val="18"/>
                      <w:lang w:val="es-ES"/>
                    </w:rPr>
                    <w:t>Utilización de tallas mínimas</w:t>
                  </w:r>
                  <w:r w:rsidRPr="002E535E">
                    <w:rPr>
                      <w:rFonts w:ascii="Verdana" w:hAnsi="Verdana"/>
                      <w:sz w:val="18"/>
                      <w:szCs w:val="18"/>
                      <w:lang w:val="es-ES"/>
                    </w:rPr>
                    <w:t>.  Esta medida se aplica basado en el tamaño y edad de la especie, de tal manera que se permita la reproducción de estas.  Esta medida se revisaría en los puertos de desembarque, para evitar la extinción o la disminución drástica de especies comerciales. Esta medida puede aplicarse a casi todas las especies.</w:t>
                  </w:r>
                </w:p>
                <w:p w:rsidR="00B41D1B" w:rsidRPr="002E535E" w:rsidRDefault="00B41D1B" w:rsidP="00273E45">
                  <w:pPr>
                    <w:jc w:val="both"/>
                    <w:rPr>
                      <w:rFonts w:ascii="Verdana" w:hAnsi="Verdana"/>
                      <w:sz w:val="18"/>
                      <w:szCs w:val="18"/>
                      <w:lang w:val="es-ES"/>
                    </w:rPr>
                  </w:pPr>
                </w:p>
                <w:p w:rsidR="00273E45" w:rsidRPr="002E535E" w:rsidRDefault="00273E45" w:rsidP="00273E45">
                  <w:pPr>
                    <w:jc w:val="both"/>
                    <w:rPr>
                      <w:rFonts w:ascii="Verdana" w:hAnsi="Verdana"/>
                      <w:sz w:val="18"/>
                      <w:szCs w:val="18"/>
                      <w:lang w:val="es-ES"/>
                    </w:rPr>
                  </w:pPr>
                  <w:r w:rsidRPr="002E535E">
                    <w:rPr>
                      <w:rFonts w:ascii="Verdana" w:hAnsi="Verdana"/>
                      <w:i/>
                      <w:sz w:val="18"/>
                      <w:szCs w:val="18"/>
                      <w:lang w:val="es-ES"/>
                    </w:rPr>
                    <w:t>Utilización de áreas de pesca (sub-zonificación)</w:t>
                  </w:r>
                  <w:r w:rsidRPr="002E535E">
                    <w:rPr>
                      <w:rFonts w:ascii="Verdana" w:hAnsi="Verdana"/>
                      <w:sz w:val="18"/>
                      <w:szCs w:val="18"/>
                      <w:lang w:val="es-ES"/>
                    </w:rPr>
                    <w:t>. Esta se basará en los sitios más apropiados localmente y se ubicarán en consenso con los actores clave y basadas en la zonificación de la unidad de manejo.  Estas áreas de pesca pueden ser determinadas por grupos de especies (pargos por ejemplo), o para especies específicas (ostiones o poliquetos, por ejemplo). Por otro lado estas áreas de pesca o captura, también pueden ser restrictivas para permitir santuarios temporales para algunas especies cuando sea necesaria, ejemplo de esto es el caso de los camarones en los estuarios. La finalidad de contar con áreas de pesca, será la de identificar sitios donde la pesca abundante facilite a los usuarios, por un lado y por el otro, permitir áreas que favorezcan la conservación de estas mismas</w:t>
                  </w:r>
                </w:p>
                <w:p w:rsidR="00B41D1B" w:rsidRPr="002E535E" w:rsidRDefault="00B41D1B" w:rsidP="00273E45">
                  <w:pPr>
                    <w:jc w:val="both"/>
                    <w:rPr>
                      <w:rFonts w:ascii="Verdana" w:hAnsi="Verdana"/>
                      <w:i/>
                      <w:sz w:val="18"/>
                      <w:szCs w:val="18"/>
                      <w:lang w:val="es-ES"/>
                    </w:rPr>
                  </w:pPr>
                </w:p>
                <w:p w:rsidR="00273E45" w:rsidRPr="002E535E" w:rsidRDefault="00273E45" w:rsidP="00273E45">
                  <w:pPr>
                    <w:jc w:val="both"/>
                    <w:rPr>
                      <w:rFonts w:ascii="Verdana" w:hAnsi="Verdana"/>
                      <w:sz w:val="18"/>
                      <w:szCs w:val="18"/>
                      <w:lang w:val="es-ES"/>
                    </w:rPr>
                  </w:pPr>
                  <w:r w:rsidRPr="002E535E">
                    <w:rPr>
                      <w:rFonts w:ascii="Verdana" w:hAnsi="Verdana"/>
                      <w:i/>
                      <w:sz w:val="18"/>
                      <w:szCs w:val="18"/>
                      <w:lang w:val="es-ES"/>
                    </w:rPr>
                    <w:t>Utilización de vedas</w:t>
                  </w:r>
                  <w:r w:rsidRPr="002E535E">
                    <w:rPr>
                      <w:rFonts w:ascii="Verdana" w:hAnsi="Verdana"/>
                      <w:sz w:val="18"/>
                      <w:szCs w:val="18"/>
                      <w:lang w:val="es-ES"/>
                    </w:rPr>
                    <w:t xml:space="preserve">.  Estas se basarán en los ciclos biológicos de cada una de las especies y tomará en cuenta la vertiente (Caribe o Pacífica), del que se trate. La extensión de la veda podrá ser consensuada con los actores clave. Para el caso forestal, se denominarán moratorias a la extracción de recursos forestales, basados en las tasas de recuperación de especies de mangle o de otra especie de las asociadas al ecosistema de manglar. </w:t>
                  </w:r>
                </w:p>
                <w:p w:rsidR="00B41D1B" w:rsidRPr="002E535E" w:rsidRDefault="00B41D1B" w:rsidP="00273E45">
                  <w:pPr>
                    <w:jc w:val="both"/>
                    <w:rPr>
                      <w:rFonts w:ascii="Verdana" w:hAnsi="Verdana"/>
                      <w:i/>
                      <w:sz w:val="18"/>
                      <w:szCs w:val="18"/>
                      <w:lang w:val="es-ES"/>
                    </w:rPr>
                  </w:pPr>
                </w:p>
                <w:p w:rsidR="00273E45" w:rsidRPr="002E535E" w:rsidRDefault="00273E45" w:rsidP="00273E45">
                  <w:pPr>
                    <w:jc w:val="both"/>
                    <w:rPr>
                      <w:rFonts w:ascii="Verdana" w:hAnsi="Verdana"/>
                      <w:sz w:val="18"/>
                      <w:szCs w:val="18"/>
                      <w:lang w:val="es-ES"/>
                    </w:rPr>
                  </w:pPr>
                  <w:r w:rsidRPr="002E535E">
                    <w:rPr>
                      <w:rFonts w:ascii="Verdana" w:hAnsi="Verdana"/>
                      <w:i/>
                      <w:sz w:val="18"/>
                      <w:szCs w:val="18"/>
                      <w:lang w:val="es-ES"/>
                    </w:rPr>
                    <w:t>Ordenamiento de artes de pesca</w:t>
                  </w:r>
                  <w:r w:rsidRPr="002E535E">
                    <w:rPr>
                      <w:rFonts w:ascii="Verdana" w:hAnsi="Verdana"/>
                      <w:sz w:val="18"/>
                      <w:szCs w:val="18"/>
                      <w:lang w:val="es-ES"/>
                    </w:rPr>
                    <w:t>.  se determinará  el tipo de arte de pesca o captura que se utilizará para cada especie y zona de manejo. Existe legislación sobre los artes de pesca que en la actualidad se consideran ilegales. Además existen otros que se permiten en dentro de las aguas territoriales, en el caso que nos atañe, que son las áreas protegidas, las restricciones de tipos de artes podrán incluir consideraciones tales como el tamaño de estas artes de pesca. La intención es la de permitir oportunidades de pesca pero que no conlleven la desaparición local de especies.</w:t>
                  </w:r>
                </w:p>
                <w:p w:rsidR="00B41D1B" w:rsidRPr="002E535E" w:rsidRDefault="00B41D1B" w:rsidP="00273E45">
                  <w:pPr>
                    <w:jc w:val="both"/>
                    <w:rPr>
                      <w:rFonts w:ascii="Verdana" w:hAnsi="Verdana"/>
                      <w:i/>
                      <w:sz w:val="18"/>
                      <w:szCs w:val="18"/>
                      <w:lang w:val="es-ES"/>
                    </w:rPr>
                  </w:pPr>
                </w:p>
                <w:p w:rsidR="00273E45" w:rsidRPr="002E535E" w:rsidRDefault="00273E45" w:rsidP="00273E45">
                  <w:pPr>
                    <w:jc w:val="both"/>
                    <w:rPr>
                      <w:rFonts w:ascii="Verdana" w:hAnsi="Verdana"/>
                      <w:sz w:val="18"/>
                      <w:szCs w:val="18"/>
                      <w:lang w:val="es-ES"/>
                    </w:rPr>
                  </w:pPr>
                  <w:r w:rsidRPr="002E535E">
                    <w:rPr>
                      <w:rFonts w:ascii="Verdana" w:hAnsi="Verdana"/>
                      <w:i/>
                      <w:sz w:val="18"/>
                      <w:szCs w:val="18"/>
                      <w:lang w:val="es-ES"/>
                    </w:rPr>
                    <w:t>Ordenamiento de intensidad de pesca</w:t>
                  </w:r>
                  <w:r w:rsidRPr="002E535E">
                    <w:rPr>
                      <w:rFonts w:ascii="Verdana" w:hAnsi="Verdana"/>
                      <w:sz w:val="18"/>
                      <w:szCs w:val="18"/>
                      <w:lang w:val="es-ES"/>
                    </w:rPr>
                    <w:t>. Se refiere a la cantidad de veces que se permitirá hacer captura del recurso por temporada. El plan de manejo deberá dar las sugerencias correspondientes para cada caso. Este tipo de control, permitirá determinar la cantidad de especies capturadas.</w:t>
                  </w:r>
                </w:p>
                <w:p w:rsidR="00B41D1B" w:rsidRPr="002E535E" w:rsidRDefault="00B41D1B" w:rsidP="00273E45">
                  <w:pPr>
                    <w:jc w:val="both"/>
                    <w:rPr>
                      <w:rFonts w:ascii="Verdana" w:hAnsi="Verdana"/>
                      <w:i/>
                      <w:sz w:val="18"/>
                      <w:szCs w:val="18"/>
                      <w:lang w:val="es-ES"/>
                    </w:rPr>
                  </w:pPr>
                </w:p>
                <w:p w:rsidR="00273E45" w:rsidRPr="002E535E" w:rsidRDefault="00273E45" w:rsidP="00273E45">
                  <w:pPr>
                    <w:jc w:val="both"/>
                    <w:rPr>
                      <w:rFonts w:ascii="Verdana" w:hAnsi="Verdana"/>
                      <w:sz w:val="18"/>
                      <w:szCs w:val="18"/>
                      <w:lang w:val="es-ES"/>
                    </w:rPr>
                  </w:pPr>
                  <w:r w:rsidRPr="002E535E">
                    <w:rPr>
                      <w:rFonts w:ascii="Verdana" w:hAnsi="Verdana"/>
                      <w:i/>
                      <w:sz w:val="18"/>
                      <w:szCs w:val="18"/>
                      <w:lang w:val="es-ES"/>
                    </w:rPr>
                    <w:t>Esfuerzo pesquero</w:t>
                  </w:r>
                  <w:r w:rsidRPr="002E535E">
                    <w:rPr>
                      <w:rFonts w:ascii="Verdana" w:hAnsi="Verdana"/>
                      <w:sz w:val="18"/>
                      <w:szCs w:val="18"/>
                      <w:lang w:val="es-ES"/>
                    </w:rPr>
                    <w:t>. Establecimiento de disposiciones sobre tamaño y número de embarcaciones y tecnología. Esta medida de manejo, tiende a controlar la posibilidad de captura, de tal manera que se favorezca en todo caso a las embarcaciones pequeñas, locales y de baja tecnología.</w:t>
                  </w:r>
                </w:p>
                <w:p w:rsidR="00B41D1B" w:rsidRPr="002E535E" w:rsidRDefault="00B41D1B" w:rsidP="00273E45">
                  <w:pPr>
                    <w:jc w:val="both"/>
                    <w:rPr>
                      <w:rFonts w:ascii="Verdana" w:hAnsi="Verdana"/>
                      <w:i/>
                      <w:sz w:val="18"/>
                      <w:szCs w:val="18"/>
                      <w:lang w:val="es-ES"/>
                    </w:rPr>
                  </w:pPr>
                </w:p>
                <w:p w:rsidR="00273E45" w:rsidRPr="002E535E" w:rsidRDefault="00273E45" w:rsidP="00273E45">
                  <w:pPr>
                    <w:jc w:val="both"/>
                    <w:rPr>
                      <w:rFonts w:ascii="Verdana" w:hAnsi="Verdana"/>
                      <w:sz w:val="18"/>
                      <w:szCs w:val="18"/>
                      <w:lang w:val="es-ES"/>
                    </w:rPr>
                  </w:pPr>
                  <w:r w:rsidRPr="002E535E">
                    <w:rPr>
                      <w:rFonts w:ascii="Verdana" w:hAnsi="Verdana"/>
                      <w:i/>
                      <w:sz w:val="18"/>
                      <w:szCs w:val="18"/>
                      <w:lang w:val="es-ES"/>
                    </w:rPr>
                    <w:t>Restricciones por rareza o sobre pesca</w:t>
                  </w:r>
                  <w:r w:rsidRPr="002E535E">
                    <w:rPr>
                      <w:rFonts w:ascii="Verdana" w:hAnsi="Verdana"/>
                      <w:sz w:val="18"/>
                      <w:szCs w:val="18"/>
                      <w:lang w:val="es-ES"/>
                    </w:rPr>
                    <w:t>. Son restricciones especiales por sobreexplotación o por la rareza de una especie en toda una vertiente (pacífica o caribeña), o un área protegida en especial. Se puede incluir en esta medida de manejo la devolución de especies capturadas en el caso de pesca deportiva.</w:t>
                  </w:r>
                </w:p>
                <w:p w:rsidR="00B41D1B" w:rsidRPr="002E535E" w:rsidRDefault="00B41D1B" w:rsidP="00273E45">
                  <w:pPr>
                    <w:jc w:val="both"/>
                    <w:rPr>
                      <w:rFonts w:ascii="Verdana" w:hAnsi="Verdana"/>
                      <w:i/>
                      <w:sz w:val="18"/>
                      <w:szCs w:val="18"/>
                      <w:lang w:val="es-ES"/>
                    </w:rPr>
                  </w:pPr>
                </w:p>
                <w:p w:rsidR="00B41D1B" w:rsidRPr="002E535E" w:rsidRDefault="00273E45" w:rsidP="00273E45">
                  <w:pPr>
                    <w:jc w:val="both"/>
                    <w:rPr>
                      <w:rFonts w:ascii="Verdana" w:hAnsi="Verdana"/>
                      <w:sz w:val="18"/>
                      <w:szCs w:val="18"/>
                      <w:lang w:val="es-ES"/>
                    </w:rPr>
                  </w:pPr>
                  <w:r w:rsidRPr="002E535E">
                    <w:rPr>
                      <w:rFonts w:ascii="Verdana" w:hAnsi="Verdana"/>
                      <w:i/>
                      <w:sz w:val="18"/>
                      <w:szCs w:val="18"/>
                      <w:lang w:val="es-ES"/>
                    </w:rPr>
                    <w:t>Estimación indicadores como el Índice de Explotación del Recurso</w:t>
                  </w:r>
                  <w:r w:rsidRPr="002E535E">
                    <w:rPr>
                      <w:rFonts w:ascii="Verdana" w:hAnsi="Verdana"/>
                      <w:sz w:val="18"/>
                      <w:szCs w:val="18"/>
                      <w:lang w:val="es-ES"/>
                    </w:rPr>
                    <w:t xml:space="preserve">. Esta medida de manejo estará </w:t>
                  </w:r>
                </w:p>
                <w:p w:rsidR="00273E45" w:rsidRPr="002E535E" w:rsidRDefault="00273E45" w:rsidP="00273E45">
                  <w:pPr>
                    <w:jc w:val="both"/>
                    <w:rPr>
                      <w:rFonts w:ascii="Verdana" w:hAnsi="Verdana"/>
                      <w:sz w:val="18"/>
                      <w:szCs w:val="18"/>
                      <w:lang w:val="es-ES"/>
                    </w:rPr>
                  </w:pPr>
                  <w:r w:rsidRPr="002E535E">
                    <w:rPr>
                      <w:rFonts w:ascii="Verdana" w:hAnsi="Verdana"/>
                      <w:sz w:val="18"/>
                      <w:szCs w:val="18"/>
                      <w:lang w:val="es-ES"/>
                    </w:rPr>
                    <w:t>dirigida a ser implantada por entes científicos y al personal que trabaja o apoya al área protegida. El plan de manejo determinará el tipo de indicador que deberá aplicarse a cada una de las especies que son sometidas a manejo.</w:t>
                  </w:r>
                </w:p>
                <w:p w:rsidR="00B41D1B" w:rsidRPr="002E535E" w:rsidRDefault="00B41D1B" w:rsidP="00273E45">
                  <w:pPr>
                    <w:jc w:val="both"/>
                    <w:rPr>
                      <w:rFonts w:ascii="Verdana" w:hAnsi="Verdana"/>
                      <w:i/>
                      <w:sz w:val="18"/>
                      <w:szCs w:val="18"/>
                      <w:lang w:val="es-ES"/>
                    </w:rPr>
                  </w:pPr>
                </w:p>
                <w:p w:rsidR="00273E45" w:rsidRPr="002E535E" w:rsidRDefault="00273E45" w:rsidP="00273E45">
                  <w:pPr>
                    <w:jc w:val="both"/>
                    <w:rPr>
                      <w:rFonts w:ascii="Verdana" w:hAnsi="Verdana"/>
                      <w:sz w:val="18"/>
                      <w:szCs w:val="18"/>
                      <w:lang w:val="es-ES"/>
                    </w:rPr>
                  </w:pPr>
                  <w:r w:rsidRPr="002E535E">
                    <w:rPr>
                      <w:rFonts w:ascii="Verdana" w:hAnsi="Verdana"/>
                      <w:i/>
                      <w:sz w:val="18"/>
                      <w:szCs w:val="18"/>
                      <w:lang w:val="es-ES"/>
                    </w:rPr>
                    <w:t>Bitácoras de captura</w:t>
                  </w:r>
                  <w:r w:rsidRPr="002E535E">
                    <w:rPr>
                      <w:rFonts w:ascii="Verdana" w:hAnsi="Verdana"/>
                      <w:sz w:val="18"/>
                      <w:szCs w:val="18"/>
                      <w:lang w:val="es-ES"/>
                    </w:rPr>
                    <w:t>. Esta medida de manejo deberá ser la más universal de todas las propuestas. Esta suplirá de información básica para conocer mejor el comportamiento de las especies en cada una de las áreas protegidas. El registro deberá contar con información del operador, tipo de arte, área de pesca o captura, cantidad de pesca o captura, fecha y observaciones de interés.</w:t>
                  </w:r>
                </w:p>
                <w:p w:rsidR="008D1A5A" w:rsidRPr="002E535E" w:rsidRDefault="008D1A5A" w:rsidP="00214564">
                  <w:pPr>
                    <w:jc w:val="both"/>
                    <w:rPr>
                      <w:rFonts w:ascii="Verdana" w:hAnsi="Verdana"/>
                      <w:bCs/>
                      <w:sz w:val="18"/>
                      <w:szCs w:val="18"/>
                      <w:lang w:val="es-ES"/>
                    </w:rPr>
                  </w:pPr>
                </w:p>
                <w:p w:rsidR="000A6F0A" w:rsidRPr="002E535E" w:rsidRDefault="000A6F0A" w:rsidP="000A6F0A">
                  <w:pPr>
                    <w:pStyle w:val="Heading2"/>
                    <w:jc w:val="both"/>
                    <w:rPr>
                      <w:rFonts w:ascii="Verdana" w:hAnsi="Verdana"/>
                      <w:b w:val="0"/>
                      <w:i w:val="0"/>
                      <w:sz w:val="18"/>
                      <w:szCs w:val="18"/>
                      <w:lang w:val="es-ES"/>
                    </w:rPr>
                  </w:pPr>
                  <w:r w:rsidRPr="002E535E">
                    <w:rPr>
                      <w:rFonts w:ascii="Verdana" w:hAnsi="Verdana"/>
                      <w:b w:val="0"/>
                      <w:i w:val="0"/>
                      <w:sz w:val="18"/>
                      <w:szCs w:val="18"/>
                      <w:lang w:val="es-ES"/>
                    </w:rPr>
                    <w:t xml:space="preserve">Con base en la información existente, se presenta un listado con especies e indicaciones de comportamiento de interés para su manejo, se presenta el siguiente cuadro propuesto en el estudio para </w:t>
                  </w:r>
                  <w:r w:rsidRPr="002E535E">
                    <w:rPr>
                      <w:rFonts w:ascii="Verdana" w:hAnsi="Verdana"/>
                      <w:b w:val="0"/>
                      <w:bCs w:val="0"/>
                      <w:i w:val="0"/>
                      <w:sz w:val="18"/>
                      <w:szCs w:val="18"/>
                      <w:lang w:val="es-ES"/>
                    </w:rPr>
                    <w:t>la el</w:t>
                  </w:r>
                  <w:r w:rsidRPr="002E535E">
                    <w:rPr>
                      <w:rFonts w:ascii="Verdana" w:hAnsi="Verdana"/>
                      <w:b w:val="0"/>
                      <w:i w:val="0"/>
                      <w:sz w:val="18"/>
                      <w:szCs w:val="18"/>
                      <w:lang w:val="es-ES"/>
                    </w:rPr>
                    <w:t xml:space="preserve">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b w:val="0"/>
                          <w:i w:val="0"/>
                          <w:sz w:val="18"/>
                          <w:szCs w:val="18"/>
                          <w:lang w:val="es-ES"/>
                        </w:rPr>
                        <w:t>la Ley</w:t>
                      </w:r>
                    </w:smartTag>
                    <w:r w:rsidRPr="002E535E">
                      <w:rPr>
                        <w:rFonts w:ascii="Verdana" w:hAnsi="Verdana"/>
                        <w:b w:val="0"/>
                        <w:i w:val="0"/>
                        <w:sz w:val="18"/>
                        <w:szCs w:val="18"/>
                        <w:lang w:val="es-ES"/>
                      </w:rPr>
                      <w:t xml:space="preserve"> General</w:t>
                    </w:r>
                  </w:smartTag>
                  <w:r w:rsidRPr="002E535E">
                    <w:rPr>
                      <w:rFonts w:ascii="Verdana" w:hAnsi="Verdana"/>
                      <w:b w:val="0"/>
                      <w:i w:val="0"/>
                      <w:sz w:val="18"/>
                      <w:szCs w:val="18"/>
                      <w:lang w:val="es-ES"/>
                    </w:rPr>
                    <w:t xml:space="preserve"> de Ambiente “aprovechamiento, manejo y conservación de los recursos marinos y costeros de </w:t>
                  </w:r>
                  <w:smartTag w:uri="urn:schemas-microsoft-com:office:smarttags" w:element="PersonName">
                    <w:smartTagPr>
                      <w:attr w:name="ProductID" w:val="la Rep￺blica"/>
                    </w:smartTagPr>
                    <w:r w:rsidRPr="002E535E">
                      <w:rPr>
                        <w:rFonts w:ascii="Verdana" w:hAnsi="Verdana"/>
                        <w:b w:val="0"/>
                        <w:i w:val="0"/>
                        <w:sz w:val="18"/>
                        <w:szCs w:val="18"/>
                        <w:lang w:val="es-ES"/>
                      </w:rPr>
                      <w:t>la República</w:t>
                    </w:r>
                  </w:smartTag>
                  <w:r w:rsidRPr="002E535E">
                    <w:rPr>
                      <w:rFonts w:ascii="Verdana" w:hAnsi="Verdana"/>
                      <w:b w:val="0"/>
                      <w:i w:val="0"/>
                      <w:sz w:val="18"/>
                      <w:szCs w:val="18"/>
                      <w:lang w:val="es-ES"/>
                    </w:rPr>
                    <w:t xml:space="preserve"> de Panamá:</w:t>
                  </w:r>
                </w:p>
                <w:p w:rsidR="000A6F0A" w:rsidRPr="002E535E" w:rsidRDefault="000A6F0A" w:rsidP="000A6F0A">
                  <w:pPr>
                    <w:rPr>
                      <w:rFonts w:ascii="Verdana" w:hAnsi="Verdana"/>
                      <w:sz w:val="12"/>
                      <w:szCs w:val="12"/>
                      <w:lang w:val="es-ES" w:eastAsia="es-ES"/>
                    </w:rPr>
                  </w:pPr>
                </w:p>
                <w:p w:rsidR="00B41D1B" w:rsidRPr="002E535E" w:rsidRDefault="00B41D1B" w:rsidP="000A6F0A">
                  <w:pPr>
                    <w:rPr>
                      <w:rFonts w:ascii="Verdana" w:hAnsi="Verdana"/>
                      <w:sz w:val="12"/>
                      <w:szCs w:val="12"/>
                      <w:lang w:val="es-ES" w:eastAsia="es-ES"/>
                    </w:rPr>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2457"/>
                    <w:gridCol w:w="3990"/>
                  </w:tblGrid>
                  <w:tr w:rsidR="000A6F0A" w:rsidRPr="002E535E">
                    <w:trPr>
                      <w:trHeight w:val="159"/>
                    </w:trPr>
                    <w:tc>
                      <w:tcPr>
                        <w:tcW w:w="7767" w:type="dxa"/>
                        <w:gridSpan w:val="3"/>
                        <w:tcBorders>
                          <w:top w:val="single" w:sz="4" w:space="0" w:color="auto"/>
                          <w:left w:val="single" w:sz="4" w:space="0" w:color="auto"/>
                          <w:bottom w:val="single" w:sz="4" w:space="0" w:color="auto"/>
                        </w:tcBorders>
                      </w:tcPr>
                      <w:p w:rsidR="000A6F0A" w:rsidRPr="002E535E" w:rsidRDefault="000A6F0A" w:rsidP="004D0241">
                        <w:pPr>
                          <w:tabs>
                            <w:tab w:val="center" w:pos="4446"/>
                          </w:tabs>
                          <w:rPr>
                            <w:rFonts w:ascii="Verdana" w:hAnsi="Verdana"/>
                            <w:sz w:val="12"/>
                            <w:szCs w:val="12"/>
                            <w:lang w:val="es-ES"/>
                          </w:rPr>
                        </w:pPr>
                        <w:r w:rsidRPr="002E535E">
                          <w:rPr>
                            <w:rFonts w:ascii="Verdana" w:hAnsi="Verdana"/>
                            <w:b/>
                            <w:sz w:val="12"/>
                            <w:szCs w:val="12"/>
                            <w:lang w:val="es-ES"/>
                          </w:rPr>
                          <w:tab/>
                          <w:t>Especies e información para el manejo</w:t>
                        </w:r>
                      </w:p>
                    </w:tc>
                  </w:tr>
                  <w:tr w:rsidR="000A6F0A" w:rsidRPr="002E535E">
                    <w:trPr>
                      <w:trHeight w:val="159"/>
                    </w:trPr>
                    <w:tc>
                      <w:tcPr>
                        <w:tcW w:w="1320" w:type="dxa"/>
                        <w:tcBorders>
                          <w:top w:val="single" w:sz="4" w:space="0" w:color="auto"/>
                        </w:tcBorders>
                      </w:tcPr>
                      <w:p w:rsidR="000A6F0A" w:rsidRPr="002E535E" w:rsidRDefault="000A6F0A" w:rsidP="004D0241">
                        <w:pPr>
                          <w:jc w:val="center"/>
                          <w:rPr>
                            <w:rFonts w:ascii="Verdana" w:hAnsi="Verdana"/>
                            <w:sz w:val="12"/>
                            <w:szCs w:val="12"/>
                            <w:lang w:val="es-ES"/>
                          </w:rPr>
                        </w:pPr>
                        <w:r w:rsidRPr="002E535E">
                          <w:rPr>
                            <w:rFonts w:ascii="Verdana" w:hAnsi="Verdana"/>
                            <w:b/>
                            <w:sz w:val="12"/>
                            <w:szCs w:val="12"/>
                            <w:lang w:val="es-ES"/>
                          </w:rPr>
                          <w:t>Familia</w:t>
                        </w:r>
                      </w:p>
                    </w:tc>
                    <w:tc>
                      <w:tcPr>
                        <w:tcW w:w="2457" w:type="dxa"/>
                        <w:tcBorders>
                          <w:top w:val="single" w:sz="4" w:space="0" w:color="auto"/>
                        </w:tcBorders>
                      </w:tcPr>
                      <w:p w:rsidR="000A6F0A" w:rsidRPr="002E535E" w:rsidRDefault="000A6F0A" w:rsidP="004D0241">
                        <w:pPr>
                          <w:jc w:val="center"/>
                          <w:rPr>
                            <w:rFonts w:ascii="Verdana" w:hAnsi="Verdana"/>
                            <w:sz w:val="12"/>
                            <w:szCs w:val="12"/>
                            <w:lang w:val="es-ES"/>
                          </w:rPr>
                        </w:pPr>
                        <w:r w:rsidRPr="002E535E">
                          <w:rPr>
                            <w:rFonts w:ascii="Verdana" w:hAnsi="Verdana"/>
                            <w:b/>
                            <w:sz w:val="12"/>
                            <w:szCs w:val="12"/>
                            <w:lang w:val="es-ES"/>
                          </w:rPr>
                          <w:t>Especie y nombre común</w:t>
                        </w:r>
                      </w:p>
                    </w:tc>
                    <w:tc>
                      <w:tcPr>
                        <w:tcW w:w="3990" w:type="dxa"/>
                        <w:tcBorders>
                          <w:top w:val="single" w:sz="4" w:space="0" w:color="auto"/>
                        </w:tcBorders>
                      </w:tcPr>
                      <w:p w:rsidR="000A6F0A" w:rsidRPr="002E535E" w:rsidRDefault="000A6F0A" w:rsidP="004D0241">
                        <w:pPr>
                          <w:jc w:val="center"/>
                          <w:rPr>
                            <w:rFonts w:ascii="Verdana" w:hAnsi="Verdana"/>
                            <w:sz w:val="12"/>
                            <w:szCs w:val="12"/>
                            <w:lang w:val="es-ES"/>
                          </w:rPr>
                        </w:pPr>
                        <w:r w:rsidRPr="002E535E">
                          <w:rPr>
                            <w:rFonts w:ascii="Verdana" w:hAnsi="Verdana"/>
                            <w:b/>
                            <w:sz w:val="12"/>
                            <w:szCs w:val="12"/>
                            <w:lang w:val="es-ES"/>
                          </w:rPr>
                          <w:t>Información de manejo</w:t>
                        </w:r>
                      </w:p>
                    </w:tc>
                  </w:tr>
                  <w:tr w:rsidR="000A6F0A" w:rsidRPr="002E535E">
                    <w:trPr>
                      <w:trHeight w:val="159"/>
                    </w:trPr>
                    <w:tc>
                      <w:tcPr>
                        <w:tcW w:w="1320" w:type="dxa"/>
                        <w:vMerge w:val="restart"/>
                        <w:vAlign w:val="center"/>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Lutjanidae</w:t>
                        </w:r>
                      </w:p>
                    </w:tc>
                    <w:tc>
                      <w:tcPr>
                        <w:tcW w:w="2457" w:type="dxa"/>
                      </w:tcPr>
                      <w:p w:rsidR="000A6F0A" w:rsidRPr="002E535E" w:rsidRDefault="000A6F0A" w:rsidP="004D0241">
                        <w:pPr>
                          <w:jc w:val="both"/>
                          <w:rPr>
                            <w:rFonts w:ascii="Verdana" w:hAnsi="Verdana"/>
                            <w:sz w:val="12"/>
                            <w:szCs w:val="12"/>
                            <w:lang w:val="es-ES"/>
                          </w:rPr>
                        </w:pPr>
                        <w:r w:rsidRPr="002E535E">
                          <w:rPr>
                            <w:rFonts w:ascii="Verdana" w:hAnsi="Verdana"/>
                            <w:i/>
                            <w:sz w:val="12"/>
                            <w:szCs w:val="12"/>
                            <w:lang w:val="es-ES"/>
                          </w:rPr>
                          <w:t>Lutjanus guttatus (pargo de mancha)</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 xml:space="preserve">Pescar pargos se deberían tallas superiores a los </w:t>
                        </w:r>
                        <w:smartTag w:uri="urn:schemas-microsoft-com:office:smarttags" w:element="metricconverter">
                          <w:smartTagPr>
                            <w:attr w:name="ProductID" w:val="330 mm"/>
                          </w:smartTagPr>
                          <w:r w:rsidRPr="002E535E">
                            <w:rPr>
                              <w:rFonts w:ascii="Verdana" w:hAnsi="Verdana"/>
                              <w:sz w:val="12"/>
                              <w:szCs w:val="12"/>
                              <w:lang w:val="es-ES"/>
                            </w:rPr>
                            <w:t>330 mm</w:t>
                          </w:r>
                        </w:smartTag>
                        <w:r w:rsidRPr="002E535E">
                          <w:rPr>
                            <w:rFonts w:ascii="Verdana" w:hAnsi="Verdana"/>
                            <w:sz w:val="12"/>
                            <w:szCs w:val="12"/>
                            <w:lang w:val="es-ES"/>
                          </w:rPr>
                          <w:t>. Estas medidas permitirán que al menos el 50%  de los organismos tengan la oportunidad de desovar al menos una vez. Asociada a áreas costera para juveniles y subadultos. Se reproduce todo el año con más intensidad en octubre</w:t>
                        </w:r>
                      </w:p>
                    </w:tc>
                  </w:tr>
                  <w:tr w:rsidR="000A6F0A" w:rsidRPr="002E535E">
                    <w:trPr>
                      <w:trHeight w:val="159"/>
                    </w:trPr>
                    <w:tc>
                      <w:tcPr>
                        <w:tcW w:w="1320" w:type="dxa"/>
                        <w:vMerge/>
                      </w:tcPr>
                      <w:p w:rsidR="000A6F0A" w:rsidRPr="002E535E" w:rsidRDefault="000A6F0A" w:rsidP="004D0241">
                        <w:pPr>
                          <w:jc w:val="both"/>
                          <w:rPr>
                            <w:rFonts w:ascii="Verdana" w:hAnsi="Verdana"/>
                            <w:sz w:val="12"/>
                            <w:szCs w:val="12"/>
                            <w:lang w:val="es-ES"/>
                          </w:rPr>
                        </w:pP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Lutjanus peru (pargos)</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Pescar tallas superiores a 307mm. Asociado a esteros.</w:t>
                        </w:r>
                      </w:p>
                    </w:tc>
                  </w:tr>
                  <w:tr w:rsidR="000A6F0A" w:rsidRPr="002E535E">
                    <w:trPr>
                      <w:trHeight w:val="159"/>
                    </w:trPr>
                    <w:tc>
                      <w:tcPr>
                        <w:tcW w:w="1320" w:type="dxa"/>
                        <w:vMerge/>
                      </w:tcPr>
                      <w:p w:rsidR="000A6F0A" w:rsidRPr="002E535E" w:rsidRDefault="000A6F0A" w:rsidP="004D0241">
                        <w:pPr>
                          <w:jc w:val="both"/>
                          <w:rPr>
                            <w:rFonts w:ascii="Verdana" w:hAnsi="Verdana"/>
                            <w:sz w:val="12"/>
                            <w:szCs w:val="12"/>
                            <w:lang w:val="es-ES"/>
                          </w:rPr>
                        </w:pP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Lutjanus argentiventris (par go amarillo)</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 xml:space="preserve">Pescar tallas superiores a </w:t>
                        </w:r>
                        <w:smartTag w:uri="urn:schemas-microsoft-com:office:smarttags" w:element="metricconverter">
                          <w:smartTagPr>
                            <w:attr w:name="ProductID" w:val="334 mm"/>
                          </w:smartTagPr>
                          <w:r w:rsidRPr="002E535E">
                            <w:rPr>
                              <w:rFonts w:ascii="Verdana" w:hAnsi="Verdana"/>
                              <w:sz w:val="12"/>
                              <w:szCs w:val="12"/>
                              <w:lang w:val="es-ES"/>
                            </w:rPr>
                            <w:t>334 mm</w:t>
                          </w:r>
                        </w:smartTag>
                        <w:r w:rsidRPr="002E535E">
                          <w:rPr>
                            <w:rFonts w:ascii="Verdana" w:hAnsi="Verdana"/>
                            <w:sz w:val="12"/>
                            <w:szCs w:val="12"/>
                            <w:lang w:val="es-ES"/>
                          </w:rPr>
                          <w:t xml:space="preserve"> Se reproduce todo el año, con menor intensidad en septiembre y noviembre</w:t>
                        </w:r>
                      </w:p>
                    </w:tc>
                  </w:tr>
                  <w:tr w:rsidR="000A6F0A" w:rsidRPr="002E535E">
                    <w:trPr>
                      <w:trHeight w:val="159"/>
                    </w:trPr>
                    <w:tc>
                      <w:tcPr>
                        <w:tcW w:w="1320" w:type="dxa"/>
                        <w:vMerge w:val="restart"/>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Sciaenidae</w:t>
                        </w: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Cynoscion phoxocephalus (corvina rolliza)</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Principalmente en aguas abiertas. Se reproduce todo el año con mayor intensidad en los meses de octubre a febrero</w:t>
                        </w:r>
                      </w:p>
                    </w:tc>
                  </w:tr>
                  <w:tr w:rsidR="000A6F0A" w:rsidRPr="002E535E">
                    <w:trPr>
                      <w:trHeight w:val="159"/>
                    </w:trPr>
                    <w:tc>
                      <w:tcPr>
                        <w:tcW w:w="1320" w:type="dxa"/>
                        <w:vMerge/>
                      </w:tcPr>
                      <w:p w:rsidR="000A6F0A" w:rsidRPr="002E535E" w:rsidRDefault="000A6F0A" w:rsidP="004D0241">
                        <w:pPr>
                          <w:jc w:val="both"/>
                          <w:rPr>
                            <w:rFonts w:ascii="Verdana" w:hAnsi="Verdana"/>
                            <w:sz w:val="12"/>
                            <w:szCs w:val="12"/>
                            <w:lang w:val="es-ES"/>
                          </w:rPr>
                        </w:pP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Cynscion  albus (corvina reina)</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Asociada a esteros y cerca de ríos. Reproducción todo el año</w:t>
                        </w:r>
                      </w:p>
                    </w:tc>
                  </w:tr>
                  <w:tr w:rsidR="000A6F0A" w:rsidRPr="002E535E">
                    <w:trPr>
                      <w:trHeight w:val="159"/>
                    </w:trPr>
                    <w:tc>
                      <w:tcPr>
                        <w:tcW w:w="1320" w:type="dxa"/>
                        <w:vMerge/>
                      </w:tcPr>
                      <w:p w:rsidR="000A6F0A" w:rsidRPr="002E535E" w:rsidRDefault="000A6F0A" w:rsidP="004D0241">
                        <w:pPr>
                          <w:jc w:val="both"/>
                          <w:rPr>
                            <w:rFonts w:ascii="Verdana" w:hAnsi="Verdana"/>
                            <w:sz w:val="12"/>
                            <w:szCs w:val="12"/>
                            <w:lang w:val="es-ES"/>
                          </w:rPr>
                        </w:pP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Isopistus remifer (corvina ojuda)</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Areas cercanas a la costa con salinidad alta. Se reproduce todo el año</w:t>
                        </w:r>
                      </w:p>
                    </w:tc>
                  </w:tr>
                  <w:tr w:rsidR="000A6F0A" w:rsidRPr="002E535E">
                    <w:trPr>
                      <w:trHeight w:val="159"/>
                    </w:trPr>
                    <w:tc>
                      <w:tcPr>
                        <w:tcW w:w="1320" w:type="dxa"/>
                        <w:vMerge/>
                      </w:tcPr>
                      <w:p w:rsidR="000A6F0A" w:rsidRPr="002E535E" w:rsidRDefault="000A6F0A" w:rsidP="004D0241">
                        <w:pPr>
                          <w:jc w:val="both"/>
                          <w:rPr>
                            <w:rFonts w:ascii="Verdana" w:hAnsi="Verdana"/>
                            <w:sz w:val="12"/>
                            <w:szCs w:val="12"/>
                            <w:lang w:val="es-ES"/>
                          </w:rPr>
                        </w:pP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Cynoscion squamipinnis (corvina amarilla)</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Aguas abiertas, se reproduce todo el año</w:t>
                        </w:r>
                      </w:p>
                    </w:tc>
                  </w:tr>
                  <w:tr w:rsidR="000A6F0A" w:rsidRPr="002E535E">
                    <w:trPr>
                      <w:trHeight w:val="159"/>
                    </w:trPr>
                    <w:tc>
                      <w:tcPr>
                        <w:tcW w:w="132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Mugilidae</w:t>
                        </w: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Mugil curema (lisa)</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Se reproduce todo el año con mayor intensidad en los meses secos</w:t>
                        </w:r>
                      </w:p>
                    </w:tc>
                  </w:tr>
                  <w:tr w:rsidR="000A6F0A" w:rsidRPr="002E535E">
                    <w:trPr>
                      <w:trHeight w:val="159"/>
                    </w:trPr>
                    <w:tc>
                      <w:tcPr>
                        <w:tcW w:w="132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Centropomidae</w:t>
                        </w: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Centropomus spp (robalos)</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Asociada a esteros, manglares  y agua salobre. Reproducción todo el año con dos picos bien marcados en julio y noviembre</w:t>
                        </w:r>
                      </w:p>
                    </w:tc>
                  </w:tr>
                  <w:tr w:rsidR="000A6F0A" w:rsidRPr="002E535E">
                    <w:trPr>
                      <w:trHeight w:val="159"/>
                    </w:trPr>
                    <w:tc>
                      <w:tcPr>
                        <w:tcW w:w="132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Scombridae</w:t>
                        </w: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Sombreromorosus sierra (sierra)</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Vive en áreas abiertas. Reproducción continua todo el año.</w:t>
                        </w:r>
                      </w:p>
                    </w:tc>
                  </w:tr>
                  <w:tr w:rsidR="000A6F0A" w:rsidRPr="002E535E">
                    <w:trPr>
                      <w:trHeight w:val="159"/>
                    </w:trPr>
                    <w:tc>
                      <w:tcPr>
                        <w:tcW w:w="132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Arcidae</w:t>
                        </w:r>
                      </w:p>
                    </w:tc>
                    <w:tc>
                      <w:tcPr>
                        <w:tcW w:w="2457" w:type="dxa"/>
                      </w:tcPr>
                      <w:p w:rsidR="000A6F0A" w:rsidRPr="002E535E" w:rsidRDefault="000A6F0A" w:rsidP="004D0241">
                        <w:pPr>
                          <w:jc w:val="both"/>
                          <w:rPr>
                            <w:rFonts w:ascii="Verdana" w:hAnsi="Verdana"/>
                            <w:i/>
                            <w:sz w:val="12"/>
                            <w:szCs w:val="12"/>
                            <w:lang w:val="es-ES"/>
                          </w:rPr>
                        </w:pPr>
                        <w:r w:rsidRPr="002E535E">
                          <w:rPr>
                            <w:rFonts w:ascii="Verdana" w:hAnsi="Verdana"/>
                            <w:i/>
                            <w:sz w:val="12"/>
                            <w:szCs w:val="12"/>
                            <w:lang w:val="es-ES"/>
                          </w:rPr>
                          <w:t>Anadara tuberculosa (concha negra)</w:t>
                        </w:r>
                      </w:p>
                    </w:tc>
                    <w:tc>
                      <w:tcPr>
                        <w:tcW w:w="3990" w:type="dxa"/>
                      </w:tcPr>
                      <w:p w:rsidR="000A6F0A" w:rsidRPr="002E535E" w:rsidRDefault="000A6F0A" w:rsidP="004D0241">
                        <w:pPr>
                          <w:jc w:val="both"/>
                          <w:rPr>
                            <w:rFonts w:ascii="Verdana" w:hAnsi="Verdana"/>
                            <w:sz w:val="12"/>
                            <w:szCs w:val="12"/>
                            <w:lang w:val="es-ES"/>
                          </w:rPr>
                        </w:pPr>
                        <w:r w:rsidRPr="002E535E">
                          <w:rPr>
                            <w:rFonts w:ascii="Verdana" w:hAnsi="Verdana"/>
                            <w:sz w:val="12"/>
                            <w:szCs w:val="12"/>
                            <w:lang w:val="es-ES"/>
                          </w:rPr>
                          <w:t xml:space="preserve">Talla mínima reproductiva de </w:t>
                        </w:r>
                        <w:smartTag w:uri="urn:schemas-microsoft-com:office:smarttags" w:element="metricconverter">
                          <w:smartTagPr>
                            <w:attr w:name="ProductID" w:val="47 mm"/>
                          </w:smartTagPr>
                          <w:r w:rsidRPr="002E535E">
                            <w:rPr>
                              <w:rFonts w:ascii="Verdana" w:hAnsi="Verdana"/>
                              <w:sz w:val="12"/>
                              <w:szCs w:val="12"/>
                              <w:lang w:val="es-ES"/>
                            </w:rPr>
                            <w:t>47 mm</w:t>
                          </w:r>
                        </w:smartTag>
                      </w:p>
                    </w:tc>
                  </w:tr>
                </w:tbl>
                <w:p w:rsidR="000A6F0A" w:rsidRPr="002E535E" w:rsidRDefault="000A6F0A" w:rsidP="000A6F0A">
                  <w:pPr>
                    <w:ind w:left="360"/>
                    <w:jc w:val="both"/>
                    <w:rPr>
                      <w:rFonts w:ascii="Verdana" w:hAnsi="Verdana"/>
                      <w:sz w:val="12"/>
                      <w:szCs w:val="12"/>
                      <w:lang w:val="es-ES"/>
                    </w:rPr>
                  </w:pPr>
                  <w:r w:rsidRPr="002E535E">
                    <w:rPr>
                      <w:rFonts w:ascii="Verdana" w:hAnsi="Verdana"/>
                      <w:b/>
                      <w:sz w:val="12"/>
                      <w:szCs w:val="12"/>
                      <w:lang w:val="es-ES"/>
                    </w:rPr>
                    <w:t>Fuente</w:t>
                  </w:r>
                  <w:r w:rsidRPr="002E535E">
                    <w:rPr>
                      <w:rFonts w:ascii="Verdana" w:hAnsi="Verdana"/>
                      <w:sz w:val="12"/>
                      <w:szCs w:val="12"/>
                      <w:lang w:val="es-ES"/>
                    </w:rPr>
                    <w:t>: Vega, 2004. Durán 2004. EN: ANAM. 2005. Manual Operativo. E</w:t>
                  </w:r>
                  <w:r w:rsidRPr="002E535E">
                    <w:rPr>
                      <w:rFonts w:ascii="Verdana" w:hAnsi="Verdana"/>
                      <w:bCs/>
                      <w:sz w:val="12"/>
                      <w:szCs w:val="12"/>
                      <w:lang w:val="es-ES"/>
                    </w:rPr>
                    <w:t>l</w:t>
                  </w:r>
                  <w:r w:rsidRPr="002E535E">
                    <w:rPr>
                      <w:rFonts w:ascii="Verdana" w:hAnsi="Verdana"/>
                      <w:sz w:val="12"/>
                      <w:szCs w:val="12"/>
                      <w:lang w:val="es-ES"/>
                    </w:rPr>
                    <w:t xml:space="preserve">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2"/>
                          <w:szCs w:val="12"/>
                          <w:lang w:val="es-ES"/>
                        </w:rPr>
                        <w:t>la Ley</w:t>
                      </w:r>
                    </w:smartTag>
                    <w:r w:rsidRPr="002E535E">
                      <w:rPr>
                        <w:rFonts w:ascii="Verdana" w:hAnsi="Verdana"/>
                        <w:sz w:val="12"/>
                        <w:szCs w:val="12"/>
                        <w:lang w:val="es-ES"/>
                      </w:rPr>
                      <w:t xml:space="preserve"> General</w:t>
                    </w:r>
                  </w:smartTag>
                  <w:r w:rsidRPr="002E535E">
                    <w:rPr>
                      <w:rFonts w:ascii="Verdana" w:hAnsi="Verdana"/>
                      <w:sz w:val="12"/>
                      <w:szCs w:val="12"/>
                      <w:lang w:val="es-ES"/>
                    </w:rPr>
                    <w:t xml:space="preserve"> de Ambiente “aprovechamiento, manejo y conservación de los recursos marinos y costeros de </w:t>
                  </w:r>
                  <w:smartTag w:uri="urn:schemas-microsoft-com:office:smarttags" w:element="PersonName">
                    <w:smartTagPr>
                      <w:attr w:name="ProductID" w:val="la Rep￺blica"/>
                    </w:smartTagPr>
                    <w:r w:rsidRPr="002E535E">
                      <w:rPr>
                        <w:rFonts w:ascii="Verdana" w:hAnsi="Verdana"/>
                        <w:sz w:val="12"/>
                        <w:szCs w:val="12"/>
                        <w:lang w:val="es-ES"/>
                      </w:rPr>
                      <w:t>la República</w:t>
                    </w:r>
                  </w:smartTag>
                  <w:r w:rsidRPr="002E535E">
                    <w:rPr>
                      <w:rFonts w:ascii="Verdana" w:hAnsi="Verdana"/>
                      <w:sz w:val="12"/>
                      <w:szCs w:val="12"/>
                      <w:lang w:val="es-ES"/>
                    </w:rPr>
                    <w:t xml:space="preserve"> de Panamá,</w:t>
                  </w:r>
                </w:p>
                <w:p w:rsidR="000A6F0A" w:rsidRPr="002E535E" w:rsidRDefault="000A6F0A" w:rsidP="00214564">
                  <w:pPr>
                    <w:jc w:val="both"/>
                    <w:rPr>
                      <w:rFonts w:ascii="Verdana" w:hAnsi="Verdana"/>
                      <w:b/>
                      <w:bCs/>
                      <w:sz w:val="12"/>
                      <w:szCs w:val="12"/>
                      <w:lang w:val="es-ES"/>
                    </w:rPr>
                  </w:pPr>
                </w:p>
                <w:p w:rsidR="008D1A5A" w:rsidRPr="002E535E" w:rsidRDefault="008D1A5A" w:rsidP="00214564">
                  <w:pPr>
                    <w:jc w:val="both"/>
                    <w:rPr>
                      <w:rFonts w:ascii="Verdana" w:hAnsi="Verdana"/>
                      <w:b/>
                      <w:bCs/>
                      <w:sz w:val="12"/>
                      <w:szCs w:val="12"/>
                      <w:lang w:val="es-ES"/>
                    </w:rPr>
                  </w:pPr>
                </w:p>
              </w:tc>
            </w:tr>
          </w:tbl>
          <w:p w:rsidR="00836689" w:rsidRPr="002E535E" w:rsidRDefault="00836689" w:rsidP="00836689">
            <w:pPr>
              <w:spacing w:before="60" w:after="60"/>
              <w:jc w:val="both"/>
              <w:rPr>
                <w:rFonts w:ascii="Verdana" w:eastAsia="Times New Roman" w:hAnsi="Verdana" w:cs="Arial"/>
                <w:sz w:val="18"/>
                <w:szCs w:val="18"/>
                <w:lang w:val="es-ES_tradnl"/>
              </w:rPr>
            </w:pPr>
          </w:p>
        </w:tc>
      </w:tr>
      <w:tr w:rsidR="00950A37" w:rsidRPr="002E535E">
        <w:trPr>
          <w:trHeight w:val="642"/>
        </w:trPr>
        <w:tc>
          <w:tcPr>
            <w:tcW w:w="9210" w:type="dxa"/>
            <w:gridSpan w:val="6"/>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emprendiendo las actividades siguientes para aplicar el plan de trabajo del Co</w:t>
            </w:r>
            <w:r w:rsidRPr="002E535E">
              <w:rPr>
                <w:rFonts w:ascii="Verdana" w:hAnsi="Verdana"/>
                <w:sz w:val="18"/>
                <w:szCs w:val="20"/>
                <w:lang w:val="es-ES_tradnl"/>
              </w:rPr>
              <w:t>n</w:t>
            </w:r>
            <w:r w:rsidRPr="002E535E">
              <w:rPr>
                <w:rFonts w:ascii="Verdana" w:hAnsi="Verdana"/>
                <w:sz w:val="18"/>
                <w:szCs w:val="20"/>
                <w:lang w:val="es-ES_tradnl"/>
              </w:rPr>
              <w:t>venio sobre arrecifes de corales?  Marque una “</w:t>
            </w:r>
            <w:r w:rsidRPr="002E535E">
              <w:rPr>
                <w:rFonts w:ascii="Verdana" w:hAnsi="Verdana"/>
                <w:b/>
                <w:bCs/>
                <w:sz w:val="18"/>
                <w:szCs w:val="20"/>
                <w:lang w:val="es-ES_tradnl"/>
              </w:rPr>
              <w:t>X</w:t>
            </w:r>
            <w:r w:rsidRPr="002E535E">
              <w:rPr>
                <w:rFonts w:ascii="Verdana" w:hAnsi="Verdana"/>
                <w:sz w:val="18"/>
                <w:szCs w:val="20"/>
                <w:lang w:val="es-ES_tradnl"/>
              </w:rPr>
              <w:t>” para indicar su respuesta.</w:t>
            </w:r>
          </w:p>
        </w:tc>
      </w:tr>
      <w:tr w:rsidR="00950A37" w:rsidRPr="002E535E">
        <w:trPr>
          <w:trHeight w:val="159"/>
        </w:trPr>
        <w:tc>
          <w:tcPr>
            <w:tcW w:w="2917"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EF2646" w:rsidRDefault="00950A37">
            <w:pPr>
              <w:pStyle w:val="Heading3"/>
              <w:tabs>
                <w:tab w:val="left" w:pos="720"/>
              </w:tabs>
              <w:ind w:left="288" w:firstLine="0"/>
              <w:rPr>
                <w:color w:val="auto"/>
                <w:szCs w:val="16"/>
                <w:lang w:val="pt-BR"/>
              </w:rPr>
            </w:pPr>
            <w:bookmarkStart w:id="196" w:name="_Toc76785741"/>
            <w:bookmarkStart w:id="197" w:name="_Toc76878517"/>
            <w:bookmarkStart w:id="198" w:name="_Toc76879272"/>
            <w:bookmarkStart w:id="199" w:name="_Toc76879312"/>
            <w:bookmarkStart w:id="200" w:name="_Toc76879511"/>
            <w:bookmarkStart w:id="201" w:name="_Toc76879553"/>
            <w:bookmarkStart w:id="202" w:name="_Toc76881001"/>
            <w:bookmarkStart w:id="203" w:name="_Toc77496592"/>
            <w:bookmarkStart w:id="204" w:name="_Toc78202104"/>
            <w:bookmarkStart w:id="205" w:name="_Toc93824878"/>
            <w:r w:rsidRPr="00EF2646">
              <w:rPr>
                <w:color w:val="auto"/>
                <w:szCs w:val="16"/>
                <w:lang w:val="pt-BR"/>
              </w:rPr>
              <w:t>A c t i v i d a d e s</w:t>
            </w:r>
            <w:bookmarkEnd w:id="196"/>
            <w:bookmarkEnd w:id="197"/>
            <w:bookmarkEnd w:id="198"/>
            <w:bookmarkEnd w:id="199"/>
            <w:bookmarkEnd w:id="200"/>
            <w:bookmarkEnd w:id="201"/>
            <w:bookmarkEnd w:id="202"/>
            <w:bookmarkEnd w:id="203"/>
            <w:bookmarkEnd w:id="204"/>
            <w:bookmarkEnd w:id="205"/>
          </w:p>
        </w:tc>
        <w:tc>
          <w:tcPr>
            <w:tcW w:w="1305"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spacing w:before="60" w:after="60"/>
              <w:jc w:val="center"/>
              <w:rPr>
                <w:rFonts w:ascii="Verdana" w:eastAsia="Times New Roman" w:hAnsi="Verdana"/>
                <w:b/>
                <w:bCs/>
                <w:sz w:val="16"/>
                <w:szCs w:val="16"/>
                <w:lang w:val="es-ES_tradnl"/>
              </w:rPr>
            </w:pPr>
            <w:r w:rsidRPr="002E535E">
              <w:rPr>
                <w:rFonts w:ascii="Verdana" w:hAnsi="Verdana"/>
                <w:b/>
                <w:bCs/>
                <w:sz w:val="16"/>
                <w:szCs w:val="16"/>
                <w:lang w:val="es-ES_tradnl"/>
              </w:rPr>
              <w:t>No aplicada ni una prioridad</w:t>
            </w:r>
          </w:p>
        </w:tc>
        <w:tc>
          <w:tcPr>
            <w:tcW w:w="1305" w:type="dxa"/>
            <w:tcBorders>
              <w:top w:val="threeDEmboss" w:sz="6" w:space="0" w:color="FFFFFF"/>
              <w:left w:val="threeDEmboss" w:sz="6" w:space="0" w:color="FFFFFF"/>
              <w:bottom w:val="threeDEmboss" w:sz="6" w:space="0" w:color="FFFFFF"/>
              <w:right w:val="threeDEmboss" w:sz="6" w:space="0" w:color="FFFFFF"/>
            </w:tcBorders>
            <w:shd w:val="clear" w:color="auto" w:fill="C0C0C0"/>
            <w:vAlign w:val="center"/>
          </w:tcPr>
          <w:p w:rsidR="00950A37" w:rsidRPr="002E535E" w:rsidRDefault="00950A37">
            <w:pPr>
              <w:spacing w:before="60" w:after="60"/>
              <w:jc w:val="center"/>
              <w:rPr>
                <w:rFonts w:ascii="Verdana" w:eastAsia="Times New Roman" w:hAnsi="Verdana"/>
                <w:b/>
                <w:bCs/>
                <w:sz w:val="16"/>
                <w:szCs w:val="16"/>
                <w:lang w:val="es-ES_tradnl"/>
              </w:rPr>
            </w:pPr>
            <w:r w:rsidRPr="002E535E">
              <w:rPr>
                <w:rFonts w:ascii="Verdana" w:hAnsi="Verdana"/>
                <w:b/>
                <w:bCs/>
                <w:sz w:val="16"/>
                <w:szCs w:val="16"/>
                <w:lang w:val="es-ES_tradnl"/>
              </w:rPr>
              <w:t>No aplicada pero es una pri</w:t>
            </w:r>
            <w:r w:rsidRPr="002E535E">
              <w:rPr>
                <w:rFonts w:ascii="Verdana" w:hAnsi="Verdana"/>
                <w:b/>
                <w:bCs/>
                <w:sz w:val="16"/>
                <w:szCs w:val="16"/>
                <w:lang w:val="es-ES_tradnl"/>
              </w:rPr>
              <w:t>o</w:t>
            </w:r>
            <w:r w:rsidRPr="002E535E">
              <w:rPr>
                <w:rFonts w:ascii="Verdana" w:hAnsi="Verdana"/>
                <w:b/>
                <w:bCs/>
                <w:sz w:val="16"/>
                <w:szCs w:val="16"/>
                <w:lang w:val="es-ES_tradnl"/>
              </w:rPr>
              <w:t xml:space="preserve">ridad </w:t>
            </w:r>
          </w:p>
        </w:tc>
        <w:tc>
          <w:tcPr>
            <w:tcW w:w="1305"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43" w:type="dxa"/>
              <w:bottom w:w="0" w:type="dxa"/>
              <w:right w:w="43" w:type="dxa"/>
            </w:tcMar>
            <w:vAlign w:val="center"/>
          </w:tcPr>
          <w:p w:rsidR="00950A37" w:rsidRPr="002E535E" w:rsidRDefault="00950A37">
            <w:pPr>
              <w:spacing w:before="60" w:after="60"/>
              <w:jc w:val="center"/>
              <w:rPr>
                <w:rFonts w:ascii="Verdana" w:eastAsia="Times New Roman" w:hAnsi="Verdana"/>
                <w:b/>
                <w:bCs/>
                <w:sz w:val="16"/>
                <w:szCs w:val="16"/>
                <w:lang w:val="es-ES_tradnl"/>
              </w:rPr>
            </w:pPr>
            <w:r w:rsidRPr="002E535E">
              <w:rPr>
                <w:rFonts w:ascii="Verdana" w:hAnsi="Verdana"/>
                <w:b/>
                <w:bCs/>
                <w:sz w:val="16"/>
                <w:szCs w:val="16"/>
                <w:lang w:val="es-ES_tradnl"/>
              </w:rPr>
              <w:t>Actualmente aplicada</w:t>
            </w:r>
          </w:p>
        </w:tc>
        <w:tc>
          <w:tcPr>
            <w:tcW w:w="2379" w:type="dxa"/>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center"/>
              <w:rPr>
                <w:rFonts w:ascii="Verdana" w:eastAsia="Times New Roman" w:hAnsi="Verdana"/>
                <w:b/>
                <w:bCs/>
                <w:sz w:val="16"/>
                <w:szCs w:val="16"/>
                <w:lang w:val="es-ES_tradnl"/>
              </w:rPr>
            </w:pPr>
            <w:r w:rsidRPr="002E535E">
              <w:rPr>
                <w:rFonts w:ascii="Verdana" w:hAnsi="Verdana"/>
                <w:b/>
                <w:bCs/>
                <w:sz w:val="16"/>
                <w:szCs w:val="16"/>
                <w:lang w:val="es-ES_tradnl"/>
              </w:rPr>
              <w:t>No aplicable</w:t>
            </w:r>
          </w:p>
        </w:tc>
      </w:tr>
      <w:tr w:rsidR="00950A37" w:rsidRPr="002E535E">
        <w:trPr>
          <w:trHeight w:val="548"/>
        </w:trPr>
        <w:tc>
          <w:tcPr>
            <w:tcW w:w="2917"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Evaluación ecológica y vig</w:t>
            </w:r>
            <w:r w:rsidRPr="002E535E">
              <w:rPr>
                <w:rFonts w:ascii="Verdana" w:hAnsi="Verdana"/>
                <w:sz w:val="18"/>
                <w:szCs w:val="16"/>
                <w:lang w:val="es-ES_tradnl"/>
              </w:rPr>
              <w:t>i</w:t>
            </w:r>
            <w:r w:rsidRPr="002E535E">
              <w:rPr>
                <w:rFonts w:ascii="Verdana" w:hAnsi="Verdana"/>
                <w:sz w:val="18"/>
                <w:szCs w:val="16"/>
                <w:lang w:val="es-ES_tradnl"/>
              </w:rPr>
              <w:t>lancia de los arrecifes</w:t>
            </w:r>
          </w:p>
        </w:tc>
        <w:tc>
          <w:tcPr>
            <w:tcW w:w="1305" w:type="dxa"/>
            <w:tcBorders>
              <w:top w:val="threeDEmboss" w:sz="6" w:space="0" w:color="FFFFFF"/>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threeDEmboss" w:sz="6" w:space="0" w:color="FFFFFF"/>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gridSpan w:val="2"/>
            <w:tcBorders>
              <w:top w:val="threeDEmboss" w:sz="6" w:space="0" w:color="FFFFFF"/>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sz w:val="18"/>
                <w:szCs w:val="16"/>
                <w:lang w:val="es-ES_tradnl"/>
              </w:rPr>
            </w:pPr>
            <w:r w:rsidRPr="002E535E">
              <w:rPr>
                <w:rFonts w:ascii="Verdana" w:eastAsia="Times New Roman" w:hAnsi="Verdana"/>
                <w:sz w:val="18"/>
                <w:szCs w:val="16"/>
                <w:lang w:val="es-ES_tradnl"/>
              </w:rPr>
              <w:t>X</w:t>
            </w:r>
          </w:p>
        </w:tc>
        <w:tc>
          <w:tcPr>
            <w:tcW w:w="2379" w:type="dxa"/>
            <w:tcBorders>
              <w:top w:val="threeDEmboss" w:sz="6" w:space="0" w:color="FFFFFF"/>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r>
      <w:tr w:rsidR="00950A37" w:rsidRPr="002E535E">
        <w:trPr>
          <w:trHeight w:val="904"/>
        </w:trPr>
        <w:tc>
          <w:tcPr>
            <w:tcW w:w="291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Evaluación socioeconómica y vigilancia de comunidades e interesados directos</w:t>
            </w:r>
          </w:p>
        </w:tc>
        <w:tc>
          <w:tcPr>
            <w:tcW w:w="1305"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gridSpan w:val="2"/>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sz w:val="18"/>
                <w:szCs w:val="16"/>
                <w:lang w:val="es-ES_tradnl"/>
              </w:rPr>
            </w:pPr>
            <w:r w:rsidRPr="002E535E">
              <w:rPr>
                <w:rFonts w:ascii="Verdana" w:eastAsia="Times New Roman" w:hAnsi="Verdana"/>
                <w:sz w:val="18"/>
                <w:szCs w:val="16"/>
                <w:lang w:val="es-ES_tradnl"/>
              </w:rPr>
              <w:t>X</w:t>
            </w:r>
          </w:p>
        </w:tc>
        <w:tc>
          <w:tcPr>
            <w:tcW w:w="2379"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r>
      <w:tr w:rsidR="00950A37" w:rsidRPr="002E535E">
        <w:trPr>
          <w:trHeight w:val="1173"/>
        </w:trPr>
        <w:tc>
          <w:tcPr>
            <w:tcW w:w="291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Gestión, particularmente m</w:t>
            </w:r>
            <w:r w:rsidRPr="002E535E">
              <w:rPr>
                <w:rFonts w:ascii="Verdana" w:hAnsi="Verdana"/>
                <w:sz w:val="18"/>
                <w:szCs w:val="16"/>
                <w:lang w:val="es-ES_tradnl"/>
              </w:rPr>
              <w:t>e</w:t>
            </w:r>
            <w:r w:rsidRPr="002E535E">
              <w:rPr>
                <w:rFonts w:ascii="Verdana" w:hAnsi="Verdana"/>
                <w:sz w:val="18"/>
                <w:szCs w:val="16"/>
                <w:lang w:val="es-ES_tradnl"/>
              </w:rPr>
              <w:t>diante la aplicación de la ge</w:t>
            </w:r>
            <w:r w:rsidRPr="002E535E">
              <w:rPr>
                <w:rFonts w:ascii="Verdana" w:hAnsi="Verdana"/>
                <w:sz w:val="18"/>
                <w:szCs w:val="16"/>
                <w:lang w:val="es-ES_tradnl"/>
              </w:rPr>
              <w:t>s</w:t>
            </w:r>
            <w:r w:rsidRPr="002E535E">
              <w:rPr>
                <w:rFonts w:ascii="Verdana" w:hAnsi="Verdana"/>
                <w:sz w:val="18"/>
                <w:szCs w:val="16"/>
                <w:lang w:val="es-ES_tradnl"/>
              </w:rPr>
              <w:t>tión integrada costera y de áreas protegidas marinas y costeras en todos los ento</w:t>
            </w:r>
            <w:r w:rsidRPr="002E535E">
              <w:rPr>
                <w:rFonts w:ascii="Verdana" w:hAnsi="Verdana"/>
                <w:sz w:val="18"/>
                <w:szCs w:val="16"/>
                <w:lang w:val="es-ES_tradnl"/>
              </w:rPr>
              <w:t>r</w:t>
            </w:r>
            <w:r w:rsidRPr="002E535E">
              <w:rPr>
                <w:rFonts w:ascii="Verdana" w:hAnsi="Verdana"/>
                <w:sz w:val="18"/>
                <w:szCs w:val="16"/>
                <w:lang w:val="es-ES_tradnl"/>
              </w:rPr>
              <w:t>nos de arrecifes de corales</w:t>
            </w:r>
          </w:p>
        </w:tc>
        <w:tc>
          <w:tcPr>
            <w:tcW w:w="1305"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gridSpan w:val="2"/>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sz w:val="18"/>
                <w:szCs w:val="16"/>
                <w:lang w:val="es-ES_tradnl"/>
              </w:rPr>
            </w:pPr>
            <w:r w:rsidRPr="002E535E">
              <w:rPr>
                <w:rFonts w:ascii="Verdana" w:eastAsia="Times New Roman" w:hAnsi="Verdana"/>
                <w:sz w:val="18"/>
                <w:szCs w:val="16"/>
                <w:lang w:val="es-ES_tradnl"/>
              </w:rPr>
              <w:t>X</w:t>
            </w:r>
          </w:p>
        </w:tc>
        <w:tc>
          <w:tcPr>
            <w:tcW w:w="2379"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r>
      <w:tr w:rsidR="00950A37" w:rsidRPr="002E535E">
        <w:trPr>
          <w:trHeight w:val="1345"/>
        </w:trPr>
        <w:tc>
          <w:tcPr>
            <w:tcW w:w="291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Identificación y aplicación de medidas adicionales y de a</w:t>
            </w:r>
            <w:r w:rsidRPr="002E535E">
              <w:rPr>
                <w:rFonts w:ascii="Verdana" w:hAnsi="Verdana"/>
                <w:sz w:val="18"/>
                <w:szCs w:val="16"/>
                <w:lang w:val="es-ES_tradnl"/>
              </w:rPr>
              <w:t>l</w:t>
            </w:r>
            <w:r w:rsidRPr="002E535E">
              <w:rPr>
                <w:rFonts w:ascii="Verdana" w:hAnsi="Verdana"/>
                <w:sz w:val="18"/>
                <w:szCs w:val="16"/>
                <w:lang w:val="es-ES_tradnl"/>
              </w:rPr>
              <w:t>ternativa para asegurar los medios de vida de los pueblos que dependen directamente de los servicios de arrecifes de corales</w:t>
            </w:r>
          </w:p>
        </w:tc>
        <w:tc>
          <w:tcPr>
            <w:tcW w:w="1305"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gridSpan w:val="2"/>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sz w:val="18"/>
                <w:szCs w:val="16"/>
                <w:lang w:val="es-ES_tradnl"/>
              </w:rPr>
            </w:pPr>
            <w:r w:rsidRPr="002E535E">
              <w:rPr>
                <w:rFonts w:ascii="Verdana" w:eastAsia="Times New Roman" w:hAnsi="Verdana"/>
                <w:sz w:val="18"/>
                <w:szCs w:val="16"/>
                <w:lang w:val="es-ES_tradnl"/>
              </w:rPr>
              <w:t>X</w:t>
            </w:r>
          </w:p>
        </w:tc>
        <w:tc>
          <w:tcPr>
            <w:tcW w:w="2379"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r>
      <w:tr w:rsidR="00950A37" w:rsidRPr="002E535E">
        <w:trPr>
          <w:trHeight w:val="1173"/>
        </w:trPr>
        <w:tc>
          <w:tcPr>
            <w:tcW w:w="291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Asociaciones de interesados directos, programas de part</w:t>
            </w:r>
            <w:r w:rsidRPr="002E535E">
              <w:rPr>
                <w:rFonts w:ascii="Verdana" w:hAnsi="Verdana"/>
                <w:sz w:val="18"/>
                <w:szCs w:val="16"/>
                <w:lang w:val="es-ES_tradnl"/>
              </w:rPr>
              <w:t>i</w:t>
            </w:r>
            <w:r w:rsidRPr="002E535E">
              <w:rPr>
                <w:rFonts w:ascii="Verdana" w:hAnsi="Verdana"/>
                <w:sz w:val="18"/>
                <w:szCs w:val="16"/>
                <w:lang w:val="es-ES_tradnl"/>
              </w:rPr>
              <w:t>cipación de la comunidad y campañas de educación p</w:t>
            </w:r>
            <w:r w:rsidRPr="002E535E">
              <w:rPr>
                <w:rFonts w:ascii="Verdana" w:hAnsi="Verdana"/>
                <w:sz w:val="18"/>
                <w:szCs w:val="16"/>
                <w:lang w:val="es-ES_tradnl"/>
              </w:rPr>
              <w:t>ú</w:t>
            </w:r>
            <w:r w:rsidRPr="002E535E">
              <w:rPr>
                <w:rFonts w:ascii="Verdana" w:hAnsi="Verdana"/>
                <w:sz w:val="18"/>
                <w:szCs w:val="16"/>
                <w:lang w:val="es-ES_tradnl"/>
              </w:rPr>
              <w:t>blica</w:t>
            </w:r>
          </w:p>
        </w:tc>
        <w:tc>
          <w:tcPr>
            <w:tcW w:w="1305"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gridSpan w:val="2"/>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sz w:val="18"/>
                <w:szCs w:val="16"/>
                <w:lang w:val="es-ES_tradnl"/>
              </w:rPr>
            </w:pPr>
            <w:r w:rsidRPr="002E535E">
              <w:rPr>
                <w:rFonts w:ascii="Verdana" w:eastAsia="Times New Roman" w:hAnsi="Verdana"/>
                <w:sz w:val="18"/>
                <w:szCs w:val="16"/>
                <w:lang w:val="es-ES_tradnl"/>
              </w:rPr>
              <w:t>X</w:t>
            </w:r>
          </w:p>
        </w:tc>
        <w:tc>
          <w:tcPr>
            <w:tcW w:w="2379"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r>
      <w:tr w:rsidR="00950A37" w:rsidRPr="002E535E">
        <w:trPr>
          <w:trHeight w:val="775"/>
        </w:trPr>
        <w:tc>
          <w:tcPr>
            <w:tcW w:w="291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Suministro de capacitación y oportunidades de carrera para taxonomistas y ecologi</w:t>
            </w:r>
            <w:r w:rsidRPr="002E535E">
              <w:rPr>
                <w:rFonts w:ascii="Verdana" w:hAnsi="Verdana"/>
                <w:sz w:val="18"/>
                <w:szCs w:val="16"/>
                <w:lang w:val="es-ES_tradnl"/>
              </w:rPr>
              <w:t>s</w:t>
            </w:r>
            <w:r w:rsidRPr="002E535E">
              <w:rPr>
                <w:rFonts w:ascii="Verdana" w:hAnsi="Verdana"/>
                <w:sz w:val="18"/>
                <w:szCs w:val="16"/>
                <w:lang w:val="es-ES_tradnl"/>
              </w:rPr>
              <w:t>tas marinos</w:t>
            </w:r>
          </w:p>
        </w:tc>
        <w:tc>
          <w:tcPr>
            <w:tcW w:w="1305"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gridSpan w:val="2"/>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sz w:val="18"/>
                <w:szCs w:val="16"/>
                <w:lang w:val="es-ES_tradnl"/>
              </w:rPr>
            </w:pPr>
            <w:r w:rsidRPr="002E535E">
              <w:rPr>
                <w:rFonts w:ascii="Verdana" w:eastAsia="Times New Roman" w:hAnsi="Verdana"/>
                <w:sz w:val="18"/>
                <w:szCs w:val="16"/>
                <w:lang w:val="es-ES_tradnl"/>
              </w:rPr>
              <w:t>X</w:t>
            </w:r>
          </w:p>
        </w:tc>
        <w:tc>
          <w:tcPr>
            <w:tcW w:w="2379"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r>
      <w:tr w:rsidR="00950A37" w:rsidRPr="002E535E">
        <w:trPr>
          <w:trHeight w:val="695"/>
        </w:trPr>
        <w:tc>
          <w:tcPr>
            <w:tcW w:w="291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Desarrollo de sistemas de aviso temprano sobre bla</w:t>
            </w:r>
            <w:r w:rsidRPr="002E535E">
              <w:rPr>
                <w:rFonts w:ascii="Verdana" w:hAnsi="Verdana"/>
                <w:sz w:val="18"/>
                <w:szCs w:val="16"/>
                <w:lang w:val="es-ES_tradnl"/>
              </w:rPr>
              <w:t>n</w:t>
            </w:r>
            <w:r w:rsidRPr="002E535E">
              <w:rPr>
                <w:rFonts w:ascii="Verdana" w:hAnsi="Verdana"/>
                <w:sz w:val="18"/>
                <w:szCs w:val="16"/>
                <w:lang w:val="es-ES_tradnl"/>
              </w:rPr>
              <w:t>quimiento de corales</w:t>
            </w:r>
          </w:p>
        </w:tc>
        <w:tc>
          <w:tcPr>
            <w:tcW w:w="1305"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gridSpan w:val="2"/>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sz w:val="18"/>
                <w:szCs w:val="16"/>
                <w:lang w:val="es-ES_tradnl"/>
              </w:rPr>
            </w:pPr>
            <w:r w:rsidRPr="002E535E">
              <w:rPr>
                <w:rFonts w:ascii="Verdana" w:eastAsia="Times New Roman" w:hAnsi="Verdana"/>
                <w:sz w:val="18"/>
                <w:szCs w:val="16"/>
                <w:lang w:val="es-ES_tradnl"/>
              </w:rPr>
              <w:t>X</w:t>
            </w:r>
          </w:p>
        </w:tc>
        <w:tc>
          <w:tcPr>
            <w:tcW w:w="2379"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r>
      <w:tr w:rsidR="00950A37" w:rsidRPr="002E535E">
        <w:trPr>
          <w:trHeight w:val="974"/>
        </w:trPr>
        <w:tc>
          <w:tcPr>
            <w:tcW w:w="291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Desarrollo de una capacidad de respuesta rápida para blanquimiento y mortalidad de corales con documentación</w:t>
            </w:r>
          </w:p>
        </w:tc>
        <w:tc>
          <w:tcPr>
            <w:tcW w:w="1305"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gridSpan w:val="2"/>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sz w:val="18"/>
                <w:szCs w:val="16"/>
                <w:lang w:val="es-ES_tradnl"/>
              </w:rPr>
            </w:pPr>
            <w:r w:rsidRPr="002E535E">
              <w:rPr>
                <w:rFonts w:ascii="Verdana" w:eastAsia="Times New Roman" w:hAnsi="Verdana"/>
                <w:sz w:val="18"/>
                <w:szCs w:val="16"/>
                <w:lang w:val="es-ES_tradnl"/>
              </w:rPr>
              <w:t>X</w:t>
            </w:r>
          </w:p>
        </w:tc>
        <w:tc>
          <w:tcPr>
            <w:tcW w:w="2379"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r>
      <w:tr w:rsidR="00950A37" w:rsidRPr="002E535E">
        <w:trPr>
          <w:trHeight w:val="645"/>
        </w:trPr>
        <w:tc>
          <w:tcPr>
            <w:tcW w:w="2917"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Regeneración y rehabilitación de hábitats degradados de arrecifes de corales</w:t>
            </w:r>
          </w:p>
        </w:tc>
        <w:tc>
          <w:tcPr>
            <w:tcW w:w="1305" w:type="dxa"/>
            <w:tcBorders>
              <w:top w:val="single" w:sz="8" w:space="0" w:color="808080"/>
              <w:left w:val="threeDEmboss" w:sz="6" w:space="0" w:color="FFFFFF"/>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gridSpan w:val="2"/>
            <w:tcBorders>
              <w:top w:val="single" w:sz="8" w:space="0" w:color="808080"/>
              <w:left w:val="single" w:sz="8" w:space="0" w:color="808080"/>
              <w:bottom w:val="single" w:sz="8" w:space="0" w:color="808080"/>
              <w:right w:val="single" w:sz="8" w:space="0" w:color="808080"/>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sz w:val="18"/>
                <w:szCs w:val="16"/>
                <w:lang w:val="es-ES_tradnl"/>
              </w:rPr>
            </w:pPr>
            <w:r w:rsidRPr="002E535E">
              <w:rPr>
                <w:rFonts w:ascii="Verdana" w:eastAsia="Times New Roman" w:hAnsi="Verdana"/>
                <w:sz w:val="18"/>
                <w:szCs w:val="16"/>
                <w:lang w:val="es-ES_tradnl"/>
              </w:rPr>
              <w:t>X</w:t>
            </w:r>
          </w:p>
        </w:tc>
        <w:tc>
          <w:tcPr>
            <w:tcW w:w="2379" w:type="dxa"/>
            <w:tcBorders>
              <w:top w:val="single" w:sz="8" w:space="0" w:color="808080"/>
              <w:left w:val="single" w:sz="8" w:space="0" w:color="808080"/>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r>
      <w:tr w:rsidR="00950A37" w:rsidRPr="002E535E">
        <w:trPr>
          <w:trHeight w:val="446"/>
        </w:trPr>
        <w:tc>
          <w:tcPr>
            <w:tcW w:w="2917"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4"/>
              </w:numPr>
              <w:tabs>
                <w:tab w:val="clear" w:pos="763"/>
              </w:tabs>
              <w:spacing w:before="60" w:after="60"/>
              <w:ind w:left="396"/>
              <w:jc w:val="both"/>
              <w:rPr>
                <w:rFonts w:ascii="Verdana" w:eastAsia="Times New Roman" w:hAnsi="Verdana"/>
                <w:sz w:val="18"/>
                <w:szCs w:val="16"/>
                <w:lang w:val="es-ES_tradnl"/>
              </w:rPr>
            </w:pPr>
            <w:r w:rsidRPr="002E535E">
              <w:rPr>
                <w:rFonts w:ascii="Verdana" w:hAnsi="Verdana"/>
                <w:sz w:val="18"/>
                <w:szCs w:val="16"/>
                <w:lang w:val="es-ES_tradnl"/>
              </w:rPr>
              <w:t>Otros (especifique a cont</w:t>
            </w:r>
            <w:r w:rsidRPr="002E535E">
              <w:rPr>
                <w:rFonts w:ascii="Verdana" w:hAnsi="Verdana"/>
                <w:sz w:val="18"/>
                <w:szCs w:val="16"/>
                <w:lang w:val="es-ES_tradnl"/>
              </w:rPr>
              <w:t>i</w:t>
            </w:r>
            <w:r w:rsidRPr="002E535E">
              <w:rPr>
                <w:rFonts w:ascii="Verdana" w:hAnsi="Verdana"/>
                <w:sz w:val="18"/>
                <w:szCs w:val="16"/>
                <w:lang w:val="es-ES_tradnl"/>
              </w:rPr>
              <w:t>nuación)</w:t>
            </w:r>
          </w:p>
        </w:tc>
        <w:tc>
          <w:tcPr>
            <w:tcW w:w="1305" w:type="dxa"/>
            <w:tcBorders>
              <w:top w:val="single" w:sz="8" w:space="0" w:color="808080"/>
              <w:left w:val="threeDEmboss" w:sz="6" w:space="0" w:color="FFFFFF"/>
              <w:bottom w:val="threeDEmboss" w:sz="6" w:space="0" w:color="FFFFFF"/>
              <w:right w:val="single" w:sz="8" w:space="0" w:color="808080"/>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6"/>
                <w:lang w:val="es-ES_tradnl"/>
              </w:rPr>
            </w:pPr>
          </w:p>
        </w:tc>
        <w:tc>
          <w:tcPr>
            <w:tcW w:w="1305" w:type="dxa"/>
            <w:tcBorders>
              <w:top w:val="single" w:sz="8" w:space="0" w:color="808080"/>
              <w:left w:val="single" w:sz="8" w:space="0" w:color="808080"/>
              <w:bottom w:val="threeDEmboss" w:sz="6" w:space="0" w:color="FFFFFF"/>
              <w:right w:val="single" w:sz="8" w:space="0" w:color="808080"/>
            </w:tcBorders>
            <w:vAlign w:val="center"/>
          </w:tcPr>
          <w:p w:rsidR="00950A37" w:rsidRPr="002E535E" w:rsidRDefault="00950A37">
            <w:pPr>
              <w:rPr>
                <w:rFonts w:ascii="Verdana" w:eastAsia="Times New Roman" w:hAnsi="Verdana"/>
                <w:sz w:val="18"/>
                <w:szCs w:val="16"/>
                <w:lang w:val="es-ES_tradnl"/>
              </w:rPr>
            </w:pPr>
          </w:p>
        </w:tc>
        <w:tc>
          <w:tcPr>
            <w:tcW w:w="1305" w:type="dxa"/>
            <w:gridSpan w:val="2"/>
            <w:tcBorders>
              <w:top w:val="single" w:sz="8" w:space="0" w:color="808080"/>
              <w:left w:val="single" w:sz="8" w:space="0" w:color="808080"/>
              <w:bottom w:val="threeDEmboss" w:sz="6" w:space="0" w:color="FFFFFF"/>
              <w:right w:val="single" w:sz="8" w:space="0" w:color="808080"/>
            </w:tcBorders>
            <w:vAlign w:val="center"/>
          </w:tcPr>
          <w:p w:rsidR="00950A37" w:rsidRPr="002E535E" w:rsidRDefault="00950A37">
            <w:pPr>
              <w:rPr>
                <w:rFonts w:ascii="Verdana" w:eastAsia="Times New Roman" w:hAnsi="Verdana"/>
                <w:sz w:val="18"/>
                <w:szCs w:val="16"/>
                <w:lang w:val="es-ES_tradnl"/>
              </w:rPr>
            </w:pPr>
          </w:p>
        </w:tc>
        <w:tc>
          <w:tcPr>
            <w:tcW w:w="2379" w:type="dxa"/>
            <w:tcBorders>
              <w:top w:val="single" w:sz="8" w:space="0" w:color="808080"/>
              <w:left w:val="single" w:sz="8" w:space="0" w:color="808080"/>
              <w:bottom w:val="threeDEmboss" w:sz="6" w:space="0" w:color="FFFFFF"/>
              <w:right w:val="threeDEmboss" w:sz="6" w:space="0" w:color="FFFFFF"/>
            </w:tcBorders>
            <w:vAlign w:val="center"/>
          </w:tcPr>
          <w:p w:rsidR="00950A37" w:rsidRPr="002E535E" w:rsidRDefault="00950A37">
            <w:pPr>
              <w:rPr>
                <w:rFonts w:ascii="Verdana" w:eastAsia="Times New Roman" w:hAnsi="Verdana"/>
                <w:sz w:val="18"/>
                <w:szCs w:val="16"/>
                <w:lang w:val="es-ES_tradnl"/>
              </w:rPr>
            </w:pPr>
          </w:p>
        </w:tc>
      </w:tr>
      <w:tr w:rsidR="00950A37" w:rsidRPr="002E535E">
        <w:trPr>
          <w:trHeight w:val="159"/>
        </w:trPr>
        <w:tc>
          <w:tcPr>
            <w:tcW w:w="9210" w:type="dxa"/>
            <w:gridSpan w:val="6"/>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sz w:val="18"/>
                <w:szCs w:val="18"/>
                <w:lang w:val="es-ES_tradnl"/>
              </w:rPr>
            </w:pPr>
            <w:r w:rsidRPr="002E535E">
              <w:rPr>
                <w:rFonts w:ascii="Verdana" w:hAnsi="Verdana"/>
                <w:sz w:val="18"/>
                <w:szCs w:val="20"/>
                <w:lang w:val="es-ES_tradnl"/>
              </w:rPr>
              <w:t xml:space="preserve">Indique los detalles sobre actividades en curso. </w:t>
            </w:r>
          </w:p>
        </w:tc>
      </w:tr>
      <w:tr w:rsidR="00836689" w:rsidRPr="002E535E">
        <w:trPr>
          <w:trHeight w:val="159"/>
        </w:trPr>
        <w:tc>
          <w:tcPr>
            <w:tcW w:w="9210" w:type="dxa"/>
            <w:gridSpan w:val="6"/>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63470" w:rsidRDefault="00213FF1" w:rsidP="00D56B7D">
            <w:pPr>
              <w:spacing w:before="60" w:after="60"/>
              <w:jc w:val="both"/>
              <w:rPr>
                <w:rFonts w:ascii="Verdana" w:eastAsia="Times New Roman" w:hAnsi="Verdana" w:cs="Arial"/>
                <w:bCs/>
                <w:sz w:val="18"/>
                <w:szCs w:val="18"/>
                <w:lang w:val="es-ES"/>
              </w:rPr>
            </w:pPr>
            <w:r w:rsidRPr="002E535E">
              <w:rPr>
                <w:rFonts w:ascii="Verdana" w:eastAsia="Times New Roman" w:hAnsi="Verdana" w:cs="Arial"/>
                <w:bCs/>
                <w:sz w:val="18"/>
                <w:szCs w:val="18"/>
                <w:lang w:val="es-ES"/>
              </w:rPr>
              <w:t xml:space="preserve">El Instituto </w:t>
            </w:r>
            <w:r w:rsidRPr="00621F43">
              <w:rPr>
                <w:rFonts w:ascii="Verdana" w:eastAsia="Times New Roman" w:hAnsi="Verdana" w:cs="Arial"/>
                <w:bCs/>
                <w:sz w:val="18"/>
                <w:szCs w:val="18"/>
                <w:lang w:val="es-PA"/>
              </w:rPr>
              <w:t>Smithsonian</w:t>
            </w:r>
            <w:r w:rsidRPr="002E535E">
              <w:rPr>
                <w:rFonts w:ascii="Verdana" w:eastAsia="Times New Roman" w:hAnsi="Verdana" w:cs="Arial"/>
                <w:bCs/>
                <w:sz w:val="18"/>
                <w:szCs w:val="18"/>
                <w:lang w:val="es-ES"/>
              </w:rPr>
              <w:t xml:space="preserve"> de Investigaciones Tropicales</w:t>
            </w:r>
            <w:r w:rsidR="009E3655" w:rsidRPr="002E535E">
              <w:rPr>
                <w:rFonts w:ascii="Verdana" w:eastAsia="Times New Roman" w:hAnsi="Verdana" w:cs="Arial"/>
                <w:bCs/>
                <w:sz w:val="18"/>
                <w:szCs w:val="18"/>
                <w:lang w:val="es-ES"/>
              </w:rPr>
              <w:t xml:space="preserve"> </w:t>
            </w:r>
            <w:r w:rsidRPr="002E535E">
              <w:rPr>
                <w:rFonts w:ascii="Verdana" w:eastAsia="Times New Roman" w:hAnsi="Verdana" w:cs="Arial"/>
                <w:bCs/>
                <w:sz w:val="18"/>
                <w:szCs w:val="18"/>
                <w:lang w:val="es-ES"/>
              </w:rPr>
              <w:t>- STRI lleva a cabo el Programa de Monitoreo Ambiental (ESP). Se estudian los cambios a largo plazo en poblaciones de animales y plantas, y cambios del clima. Dentro del Programa se desarrolla el Programa Marino, que tiene a su vez distintos componentes: Monitoreo Físico;  Corales;  Estudio de Evaluación Ambiental Marina (MAREAS); Productividad de las Costas Marinas Caribeñas (CARICOMP). Estos componentes relacionan los cambios climáticos con observaciones biológicas. Ello además incluye: Meteorología, Calidad de aguas oceánicas, Productividad y Biomasa (arrecifes de corales,</w:t>
            </w:r>
          </w:p>
          <w:p w:rsidR="00563470" w:rsidRDefault="00563470" w:rsidP="00D56B7D">
            <w:pPr>
              <w:spacing w:before="60" w:after="60"/>
              <w:jc w:val="both"/>
              <w:rPr>
                <w:rFonts w:ascii="Verdana" w:eastAsia="Times New Roman" w:hAnsi="Verdana" w:cs="Arial"/>
                <w:bCs/>
                <w:sz w:val="18"/>
                <w:szCs w:val="18"/>
                <w:lang w:val="es-ES"/>
              </w:rPr>
            </w:pPr>
          </w:p>
          <w:p w:rsidR="006F48EA" w:rsidRPr="002E535E" w:rsidRDefault="00213FF1" w:rsidP="00D56B7D">
            <w:pPr>
              <w:spacing w:before="60" w:after="60"/>
              <w:jc w:val="both"/>
              <w:rPr>
                <w:rFonts w:ascii="Verdana" w:eastAsia="Times New Roman" w:hAnsi="Verdana" w:cs="Arial"/>
                <w:sz w:val="18"/>
                <w:szCs w:val="18"/>
                <w:lang w:val="es-ES"/>
              </w:rPr>
            </w:pPr>
            <w:r w:rsidRPr="002E535E">
              <w:rPr>
                <w:rFonts w:ascii="Verdana" w:eastAsia="Times New Roman" w:hAnsi="Verdana" w:cs="Arial"/>
                <w:bCs/>
                <w:sz w:val="18"/>
                <w:szCs w:val="18"/>
                <w:lang w:val="es-ES"/>
              </w:rPr>
              <w:t xml:space="preserve"> pasto marino y manglares, </w:t>
            </w:r>
            <w:smartTag w:uri="urn:schemas-microsoft-com:office:smarttags" w:element="PersonName">
              <w:smartTagPr>
                <w:attr w:name="ProductID" w:val="la Red"/>
              </w:smartTagPr>
              <w:r w:rsidRPr="002E535E">
                <w:rPr>
                  <w:rFonts w:ascii="Verdana" w:eastAsia="Times New Roman" w:hAnsi="Verdana" w:cs="Arial"/>
                  <w:bCs/>
                  <w:sz w:val="18"/>
                  <w:szCs w:val="18"/>
                  <w:lang w:val="es-ES"/>
                </w:rPr>
                <w:t>la Red</w:t>
              </w:r>
            </w:smartTag>
            <w:r w:rsidRPr="002E535E">
              <w:rPr>
                <w:rFonts w:ascii="Verdana" w:eastAsia="Times New Roman" w:hAnsi="Verdana" w:cs="Arial"/>
                <w:bCs/>
                <w:sz w:val="18"/>
                <w:szCs w:val="18"/>
                <w:lang w:val="es-ES"/>
              </w:rPr>
              <w:t xml:space="preserve"> de Monitoreo de Arrecifes de Corales Panamá, y el proyecto de monitoreo de manglares.</w:t>
            </w:r>
          </w:p>
        </w:tc>
      </w:tr>
    </w:tbl>
    <w:p w:rsidR="00621F43" w:rsidRPr="00621F43" w:rsidRDefault="00621F43" w:rsidP="00621F43">
      <w:pPr>
        <w:rPr>
          <w:lang w:val="es-ES" w:eastAsia="en-US"/>
        </w:rPr>
      </w:pPr>
      <w:bookmarkStart w:id="206" w:name="_Toc76785742"/>
    </w:p>
    <w:p w:rsidR="00950A37" w:rsidRPr="002E535E" w:rsidRDefault="00950A37">
      <w:pPr>
        <w:pStyle w:val="Heading3"/>
        <w:rPr>
          <w:color w:val="auto"/>
          <w:sz w:val="20"/>
          <w:lang w:val="es-ES_tradnl"/>
        </w:rPr>
      </w:pPr>
      <w:bookmarkStart w:id="207" w:name="_Toc76878518"/>
      <w:bookmarkStart w:id="208" w:name="_Toc76879273"/>
      <w:bookmarkStart w:id="209" w:name="_Toc76879313"/>
      <w:bookmarkStart w:id="210" w:name="_Toc76879512"/>
      <w:bookmarkStart w:id="211" w:name="_Toc76879554"/>
      <w:bookmarkStart w:id="212" w:name="_Toc76881002"/>
      <w:bookmarkStart w:id="213" w:name="_Toc77496593"/>
      <w:bookmarkStart w:id="214" w:name="_Toc78202105"/>
      <w:bookmarkStart w:id="215" w:name="_Toc93824879"/>
      <w:r w:rsidRPr="002E535E">
        <w:rPr>
          <w:color w:val="auto"/>
          <w:sz w:val="20"/>
          <w:lang w:val="es-ES_tradnl"/>
        </w:rPr>
        <w:t>Áreas protegidas marinas y costeras</w:t>
      </w:r>
      <w:bookmarkEnd w:id="206"/>
      <w:bookmarkEnd w:id="207"/>
      <w:bookmarkEnd w:id="208"/>
      <w:bookmarkEnd w:id="209"/>
      <w:bookmarkEnd w:id="210"/>
      <w:bookmarkEnd w:id="211"/>
      <w:bookmarkEnd w:id="212"/>
      <w:bookmarkEnd w:id="213"/>
      <w:bookmarkEnd w:id="214"/>
      <w:bookmarkEnd w:id="215"/>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60"/>
        <w:gridCol w:w="1654"/>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¿Cuál de las siguientes enunciaciones puede mejor describir la situación actual en su país de las áreas protegidas marinas y costeras?  Marque una “</w:t>
            </w:r>
            <w:r w:rsidRPr="002E535E">
              <w:rPr>
                <w:rFonts w:ascii="Verdana" w:hAnsi="Verdana"/>
                <w:b/>
                <w:bCs/>
                <w:sz w:val="18"/>
                <w:szCs w:val="20"/>
                <w:lang w:val="es-ES_tradnl"/>
              </w:rPr>
              <w:t>X</w:t>
            </w:r>
            <w:r w:rsidRPr="002E535E">
              <w:rPr>
                <w:rFonts w:ascii="Verdana" w:hAnsi="Verdana"/>
                <w:sz w:val="18"/>
                <w:szCs w:val="20"/>
                <w:lang w:val="es-ES_tradnl"/>
              </w:rPr>
              <w:t>” para indicar su respuesta.</w:t>
            </w:r>
          </w:p>
        </w:tc>
      </w:tr>
      <w:tr w:rsidR="00950A37" w:rsidRPr="002E535E">
        <w:trPr>
          <w:trHeight w:val="297"/>
        </w:trPr>
        <w:tc>
          <w:tcPr>
            <w:tcW w:w="7560"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Áreas protegidas marinas y costeras designadas y anunciadas en la prensa (indique cuántas a continuación)</w:t>
            </w:r>
          </w:p>
        </w:tc>
        <w:tc>
          <w:tcPr>
            <w:tcW w:w="165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430"/>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Se han desarrollado con la intervención de todos los interesados dire</w:t>
            </w:r>
            <w:r w:rsidRPr="002E535E">
              <w:rPr>
                <w:rFonts w:ascii="Verdana" w:hAnsi="Verdana"/>
                <w:sz w:val="18"/>
                <w:szCs w:val="18"/>
                <w:lang w:val="es-ES_tradnl"/>
              </w:rPr>
              <w:t>c</w:t>
            </w:r>
            <w:r w:rsidRPr="002E535E">
              <w:rPr>
                <w:rFonts w:ascii="Verdana" w:hAnsi="Verdana"/>
                <w:sz w:val="18"/>
                <w:szCs w:val="18"/>
                <w:lang w:val="es-ES_tradnl"/>
              </w:rPr>
              <w:t>tos los planes de gestión para estas áreas protegidas marinas y cost</w:t>
            </w:r>
            <w:r w:rsidRPr="002E535E">
              <w:rPr>
                <w:rFonts w:ascii="Verdana" w:hAnsi="Verdana"/>
                <w:sz w:val="18"/>
                <w:szCs w:val="18"/>
                <w:lang w:val="es-ES_tradnl"/>
              </w:rPr>
              <w:t>e</w:t>
            </w:r>
            <w:r w:rsidRPr="002E535E">
              <w:rPr>
                <w:rFonts w:ascii="Verdana" w:hAnsi="Verdana"/>
                <w:sz w:val="18"/>
                <w:szCs w:val="18"/>
                <w:lang w:val="es-ES_tradnl"/>
              </w:rPr>
              <w:t>ras</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403"/>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Se ha establecido una gestión eficaz con imposición y supervisión de la ley</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60"/>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Está en preparación un sistema nacional o red de áreas protegidas m</w:t>
            </w:r>
            <w:r w:rsidRPr="002E535E">
              <w:rPr>
                <w:rFonts w:ascii="Verdana" w:hAnsi="Verdana"/>
                <w:sz w:val="18"/>
                <w:szCs w:val="18"/>
                <w:lang w:val="es-ES_tradnl"/>
              </w:rPr>
              <w:t>a</w:t>
            </w:r>
            <w:r w:rsidRPr="002E535E">
              <w:rPr>
                <w:rFonts w:ascii="Verdana" w:hAnsi="Verdana"/>
                <w:sz w:val="18"/>
                <w:szCs w:val="18"/>
                <w:lang w:val="es-ES_tradnl"/>
              </w:rPr>
              <w:t>rinas y costeras</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E3168B">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313"/>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Se ha establecido un sistema o red nacional de áreas protegidas mar</w:t>
            </w:r>
            <w:r w:rsidRPr="002E535E">
              <w:rPr>
                <w:rFonts w:ascii="Verdana" w:hAnsi="Verdana"/>
                <w:sz w:val="18"/>
                <w:szCs w:val="18"/>
                <w:lang w:val="es-ES_tradnl"/>
              </w:rPr>
              <w:t>i</w:t>
            </w:r>
            <w:r w:rsidRPr="002E535E">
              <w:rPr>
                <w:rFonts w:ascii="Verdana" w:hAnsi="Verdana"/>
                <w:sz w:val="18"/>
                <w:szCs w:val="18"/>
                <w:lang w:val="es-ES_tradnl"/>
              </w:rPr>
              <w:t>nas y costeras</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268"/>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En el sistema nacional de áreas protegidas marinas y costeras se incl</w:t>
            </w:r>
            <w:r w:rsidRPr="002E535E">
              <w:rPr>
                <w:rFonts w:ascii="Verdana" w:hAnsi="Verdana"/>
                <w:sz w:val="18"/>
                <w:szCs w:val="18"/>
                <w:lang w:val="es-ES_tradnl"/>
              </w:rPr>
              <w:t>u</w:t>
            </w:r>
            <w:r w:rsidRPr="002E535E">
              <w:rPr>
                <w:rFonts w:ascii="Verdana" w:hAnsi="Verdana"/>
                <w:sz w:val="18"/>
                <w:szCs w:val="18"/>
                <w:lang w:val="es-ES_tradnl"/>
              </w:rPr>
              <w:t>yen áreas administradas para fines de la utilización sostenible en las que pueden autorizarse las actividades de extracción</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223"/>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En el sistema nacional de áreas protegidas marinas y costeras se incl</w:t>
            </w:r>
            <w:r w:rsidRPr="002E535E">
              <w:rPr>
                <w:rFonts w:ascii="Verdana" w:hAnsi="Verdana"/>
                <w:sz w:val="18"/>
                <w:szCs w:val="18"/>
                <w:lang w:val="es-ES_tradnl"/>
              </w:rPr>
              <w:t>u</w:t>
            </w:r>
            <w:r w:rsidRPr="002E535E">
              <w:rPr>
                <w:rFonts w:ascii="Verdana" w:hAnsi="Verdana"/>
                <w:sz w:val="18"/>
                <w:szCs w:val="18"/>
                <w:lang w:val="es-ES_tradnl"/>
              </w:rPr>
              <w:t>yen áreas en las que están excluidos las actividades de extracción</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780"/>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El sistema nacional de áreas protegidas marinas y costeras está sometido a prácticas de gestión sostenible en el entorno más a</w:t>
            </w:r>
            <w:r w:rsidRPr="002E535E">
              <w:rPr>
                <w:rFonts w:ascii="Verdana" w:hAnsi="Verdana"/>
                <w:sz w:val="18"/>
                <w:szCs w:val="18"/>
                <w:lang w:val="es-ES_tradnl"/>
              </w:rPr>
              <w:t>m</w:t>
            </w:r>
            <w:r w:rsidRPr="002E535E">
              <w:rPr>
                <w:rFonts w:ascii="Verdana" w:hAnsi="Verdana"/>
                <w:sz w:val="18"/>
                <w:szCs w:val="18"/>
                <w:lang w:val="es-ES_tradnl"/>
              </w:rPr>
              <w:t>plio marino y costero.</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457"/>
        </w:trPr>
        <w:tc>
          <w:tcPr>
            <w:tcW w:w="7560"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Otros (indique los detalles a continuación)</w:t>
            </w:r>
          </w:p>
        </w:tc>
        <w:tc>
          <w:tcPr>
            <w:tcW w:w="16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532"/>
        </w:trPr>
        <w:tc>
          <w:tcPr>
            <w:tcW w:w="7560"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5"/>
              </w:numPr>
              <w:tabs>
                <w:tab w:val="clear" w:pos="1123"/>
              </w:tabs>
              <w:spacing w:before="60" w:after="60"/>
              <w:ind w:left="756" w:hanging="367"/>
              <w:jc w:val="both"/>
              <w:rPr>
                <w:rFonts w:ascii="Verdana" w:eastAsia="Times New Roman" w:hAnsi="Verdana"/>
                <w:sz w:val="18"/>
                <w:szCs w:val="18"/>
                <w:lang w:val="es-ES_tradnl"/>
              </w:rPr>
            </w:pPr>
            <w:r w:rsidRPr="002E535E">
              <w:rPr>
                <w:rFonts w:ascii="Verdana" w:hAnsi="Verdana"/>
                <w:sz w:val="18"/>
                <w:szCs w:val="18"/>
                <w:lang w:val="es-ES_tradnl"/>
              </w:rPr>
              <w:t>No aplicable</w:t>
            </w:r>
          </w:p>
        </w:tc>
        <w:tc>
          <w:tcPr>
            <w:tcW w:w="165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255"/>
        </w:trPr>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r w:rsidRPr="002E535E">
              <w:rPr>
                <w:rFonts w:ascii="Verdana" w:hAnsi="Verdana" w:cs="Arial"/>
                <w:sz w:val="18"/>
                <w:szCs w:val="18"/>
                <w:lang w:val="es-ES_tradnl"/>
              </w:rPr>
              <w:t>Otros comentarios sobre la situación actual de las áreas protegidas marinas y costeras.</w:t>
            </w:r>
          </w:p>
        </w:tc>
      </w:tr>
      <w:tr w:rsidR="00836689" w:rsidRPr="002E535E">
        <w:trPr>
          <w:trHeight w:val="360"/>
        </w:trPr>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07C28" w:rsidRPr="002E535E" w:rsidRDefault="00107C28" w:rsidP="00107C28">
            <w:pPr>
              <w:jc w:val="both"/>
              <w:rPr>
                <w:rFonts w:ascii="Verdana" w:hAnsi="Verdana"/>
                <w:sz w:val="18"/>
                <w:szCs w:val="18"/>
                <w:lang w:val="es-ES"/>
              </w:rPr>
            </w:pPr>
            <w:r w:rsidRPr="002E535E">
              <w:rPr>
                <w:rFonts w:ascii="Verdana" w:hAnsi="Verdana"/>
                <w:sz w:val="18"/>
                <w:szCs w:val="18"/>
                <w:lang w:val="es-ES"/>
              </w:rPr>
              <w:t xml:space="preserve">En Panamá, para efecto de la aplicación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8"/>
                    <w:szCs w:val="18"/>
                    <w:lang w:val="es-ES"/>
                  </w:rPr>
                  <w:t>la Ley</w:t>
                </w:r>
              </w:smartTag>
              <w:r w:rsidRPr="002E535E">
                <w:rPr>
                  <w:rFonts w:ascii="Verdana" w:hAnsi="Verdana"/>
                  <w:sz w:val="18"/>
                  <w:szCs w:val="18"/>
                  <w:lang w:val="es-ES"/>
                </w:rPr>
                <w:t xml:space="preserve"> General</w:t>
              </w:r>
            </w:smartTag>
            <w:r w:rsidRPr="002E535E">
              <w:rPr>
                <w:rFonts w:ascii="Verdana" w:hAnsi="Verdana"/>
                <w:sz w:val="18"/>
                <w:szCs w:val="18"/>
                <w:lang w:val="es-ES"/>
              </w:rPr>
              <w:t xml:space="preserve"> de Ambiente “aprovechamiento, manejo y conservación de los recursos marinos y costeros de </w:t>
            </w:r>
            <w:smartTag w:uri="urn:schemas-microsoft-com:office:smarttags" w:element="PersonName">
              <w:smartTagPr>
                <w:attr w:name="ProductID" w:val="la Rep￺blica"/>
              </w:smartTagPr>
              <w:r w:rsidRPr="002E535E">
                <w:rPr>
                  <w:rFonts w:ascii="Verdana" w:hAnsi="Verdana"/>
                  <w:sz w:val="18"/>
                  <w:szCs w:val="18"/>
                  <w:lang w:val="es-ES"/>
                </w:rPr>
                <w:t>la República</w:t>
              </w:r>
            </w:smartTag>
            <w:r w:rsidRPr="002E535E">
              <w:rPr>
                <w:rFonts w:ascii="Verdana" w:hAnsi="Verdana"/>
                <w:sz w:val="18"/>
                <w:szCs w:val="18"/>
                <w:lang w:val="es-ES"/>
              </w:rPr>
              <w:t xml:space="preserve"> de Panamá, los ecosistemas marino costeros identificados en las áreas protegidas de Panamá existentes a la fecha de aprobación del Reglamento son los siguientes: </w:t>
            </w:r>
          </w:p>
          <w:p w:rsidR="00107C28" w:rsidRPr="002E535E" w:rsidRDefault="00107C28" w:rsidP="00107C28">
            <w:pPr>
              <w:rPr>
                <w:rFonts w:ascii="Verdana" w:hAnsi="Verdana"/>
                <w:sz w:val="18"/>
                <w:szCs w:val="18"/>
                <w:lang w:val="es-ES"/>
              </w:rPr>
            </w:pPr>
          </w:p>
          <w:p w:rsidR="00107C28" w:rsidRPr="002E535E" w:rsidRDefault="00107C28" w:rsidP="00456762">
            <w:pPr>
              <w:numPr>
                <w:ilvl w:val="0"/>
                <w:numId w:val="366"/>
              </w:numPr>
              <w:spacing w:after="120"/>
              <w:jc w:val="both"/>
              <w:rPr>
                <w:rFonts w:ascii="Verdana" w:hAnsi="Verdana"/>
                <w:sz w:val="18"/>
                <w:szCs w:val="18"/>
                <w:lang w:val="es-ES"/>
              </w:rPr>
            </w:pPr>
            <w:r w:rsidRPr="002E535E">
              <w:rPr>
                <w:rFonts w:ascii="Verdana" w:hAnsi="Verdana"/>
                <w:b/>
                <w:sz w:val="18"/>
                <w:szCs w:val="18"/>
                <w:lang w:val="es-ES"/>
              </w:rPr>
              <w:t>Ecosistema de Manglar y Albinas</w:t>
            </w:r>
            <w:r w:rsidRPr="002E535E">
              <w:rPr>
                <w:rFonts w:ascii="Verdana" w:hAnsi="Verdana"/>
                <w:sz w:val="18"/>
                <w:szCs w:val="18"/>
                <w:lang w:val="es-ES"/>
              </w:rPr>
              <w:t xml:space="preserve">: Son bosques formados por pocas especies y que se encuentran en el límite de la tierra firme, pero fuertemente influenciados por las mareas que aportan agua salada a este ecosistema. Debido a este aporte de agua salada periódico, se presenta un gradiente de concentración de salinidad, siendo el área menos salada, la mas cercana al mar y lo mas salado, junto a tierra firme. En los manglares del Océano Pacífico, se desarrollan albinas, donde la alta salinidad, disminuye drásticamente la posibilidad de la habitabilidad de estos ambientes, siendo esta restringida a unas pocas especies y estados lavarles de otras.  </w:t>
            </w:r>
          </w:p>
          <w:p w:rsidR="00107C28" w:rsidRPr="002E535E" w:rsidRDefault="00107C28" w:rsidP="00456762">
            <w:pPr>
              <w:numPr>
                <w:ilvl w:val="0"/>
                <w:numId w:val="366"/>
              </w:numPr>
              <w:spacing w:after="120"/>
              <w:jc w:val="both"/>
              <w:rPr>
                <w:rFonts w:ascii="Verdana" w:hAnsi="Verdana"/>
                <w:sz w:val="18"/>
                <w:szCs w:val="18"/>
                <w:lang w:val="es-ES"/>
              </w:rPr>
            </w:pPr>
            <w:r w:rsidRPr="002E535E">
              <w:rPr>
                <w:rFonts w:ascii="Verdana" w:hAnsi="Verdana"/>
                <w:b/>
                <w:sz w:val="18"/>
                <w:szCs w:val="18"/>
                <w:lang w:val="es-ES"/>
              </w:rPr>
              <w:t>Ecosistema de Playa y Acantilados</w:t>
            </w:r>
            <w:r w:rsidRPr="002E535E">
              <w:rPr>
                <w:rFonts w:ascii="Verdana" w:hAnsi="Verdana"/>
                <w:sz w:val="18"/>
                <w:szCs w:val="18"/>
                <w:lang w:val="es-ES"/>
              </w:rPr>
              <w:t xml:space="preserve">: Son ambientes condicionados por el flujo de la marea y el impacto de las olas.  En estos ambientes encontramos muchos individuos con fuertes sistemas de fijación a las rocas. Las playas son formaciones de arena que procede del mar, a través de las corrientes. Estas playas están formadas por arena que varía de </w:t>
            </w:r>
            <w:smartTag w:uri="urn:schemas-microsoft-com:office:smarttags" w:element="metricconverter">
              <w:smartTagPr>
                <w:attr w:name="ProductID" w:val="0,05 a"/>
              </w:smartTagPr>
              <w:smartTag w:uri="urn:schemas-microsoft-com:office:smarttags" w:element="time">
                <w:smartTagPr>
                  <w:attr w:name="Minute" w:val="05"/>
                  <w:attr w:name="Hour" w:val="0"/>
                </w:smartTagPr>
                <w:r w:rsidRPr="002E535E">
                  <w:rPr>
                    <w:rFonts w:ascii="Verdana" w:hAnsi="Verdana"/>
                    <w:sz w:val="18"/>
                    <w:szCs w:val="18"/>
                    <w:lang w:val="es-ES"/>
                  </w:rPr>
                  <w:t>0,05</w:t>
                </w:r>
              </w:smartTag>
              <w:r w:rsidRPr="002E535E">
                <w:rPr>
                  <w:rFonts w:ascii="Verdana" w:hAnsi="Verdana"/>
                  <w:sz w:val="18"/>
                  <w:szCs w:val="18"/>
                  <w:lang w:val="es-ES"/>
                </w:rPr>
                <w:t xml:space="preserve"> a</w:t>
              </w:r>
            </w:smartTag>
            <w:r w:rsidRPr="002E535E">
              <w:rPr>
                <w:rFonts w:ascii="Verdana" w:hAnsi="Verdana"/>
                <w:sz w:val="18"/>
                <w:szCs w:val="18"/>
                <w:lang w:val="es-ES"/>
              </w:rPr>
              <w:t xml:space="preserve"> </w:t>
            </w:r>
            <w:smartTag w:uri="urn:schemas-microsoft-com:office:smarttags" w:element="metricconverter">
              <w:smartTagPr>
                <w:attr w:name="ProductID" w:val="1,0 mil￭metro"/>
              </w:smartTagPr>
              <w:r w:rsidRPr="002E535E">
                <w:rPr>
                  <w:rFonts w:ascii="Verdana" w:hAnsi="Verdana"/>
                  <w:sz w:val="18"/>
                  <w:szCs w:val="18"/>
                  <w:lang w:val="es-ES"/>
                </w:rPr>
                <w:t>1,0 milímetro</w:t>
              </w:r>
            </w:smartTag>
            <w:r w:rsidRPr="002E535E">
              <w:rPr>
                <w:rFonts w:ascii="Verdana" w:hAnsi="Verdana"/>
                <w:sz w:val="18"/>
                <w:szCs w:val="18"/>
                <w:lang w:val="es-ES"/>
              </w:rPr>
              <w:t xml:space="preserve"> de diámetro. Entonces las playas son el depósito de arena, grava o cantos rodados formado en la zona de rotura de las olas por la acción de constante avance y retroceso de las mismas. Estas playas son dinámicas y tienen procesos de crecimiento (progradación) o de retroceso (retrogradación). Los sitios en donde el terreno penetra en el agua con una pendiente bastante acusada, se forman los acantilados. La fuerza de las olas choca contra el terreno rocoso y produciendo una socavadura en la base de la roca. Dependiendo de la dureza de esta roca tendremos una plataforma de abrasión que puede desaparecer debido a grandes tormentas. Estas playas son peligrosas para los bañistas ya que pueden quedar totalmente cubiertas por el agua.</w:t>
            </w:r>
          </w:p>
          <w:p w:rsidR="00107C28" w:rsidRPr="002E535E" w:rsidRDefault="00107C28" w:rsidP="00456762">
            <w:pPr>
              <w:numPr>
                <w:ilvl w:val="0"/>
                <w:numId w:val="366"/>
              </w:numPr>
              <w:spacing w:after="120"/>
              <w:jc w:val="both"/>
              <w:rPr>
                <w:rFonts w:ascii="Verdana" w:hAnsi="Verdana"/>
                <w:sz w:val="18"/>
                <w:szCs w:val="18"/>
                <w:lang w:val="es-ES"/>
              </w:rPr>
            </w:pPr>
            <w:r w:rsidRPr="002E535E">
              <w:rPr>
                <w:rFonts w:ascii="Verdana" w:hAnsi="Verdana"/>
                <w:b/>
                <w:sz w:val="18"/>
                <w:szCs w:val="18"/>
                <w:lang w:val="es-ES"/>
              </w:rPr>
              <w:t>Ecosistema de Arrecifes de Coral</w:t>
            </w:r>
            <w:r w:rsidRPr="002E535E">
              <w:rPr>
                <w:rFonts w:ascii="Verdana" w:hAnsi="Verdana"/>
                <w:sz w:val="18"/>
                <w:szCs w:val="18"/>
                <w:lang w:val="es-ES"/>
              </w:rPr>
              <w:t xml:space="preserve">: Los arrecifes de coral son ecosistemas formados por la acción de organismos llamados corales que pueden poseer esqueleto calizo y de algas. Estos forman intrincadas estructuras de poca profundidad (menos de </w:t>
            </w:r>
            <w:smartTag w:uri="urn:schemas-microsoft-com:office:smarttags" w:element="metricconverter">
              <w:smartTagPr>
                <w:attr w:name="ProductID" w:val="60 m"/>
              </w:smartTagPr>
              <w:r w:rsidRPr="002E535E">
                <w:rPr>
                  <w:rFonts w:ascii="Verdana" w:hAnsi="Verdana"/>
                  <w:sz w:val="18"/>
                  <w:szCs w:val="18"/>
                  <w:lang w:val="es-ES"/>
                </w:rPr>
                <w:t>60 m</w:t>
              </w:r>
            </w:smartTag>
            <w:r w:rsidRPr="002E535E">
              <w:rPr>
                <w:rFonts w:ascii="Verdana" w:hAnsi="Verdana"/>
                <w:sz w:val="18"/>
                <w:szCs w:val="18"/>
                <w:lang w:val="es-ES"/>
              </w:rPr>
              <w:t xml:space="preserve">.). Se clasifican en arrecifes costeros, de barrera y atolones. En Panamá, los arrecifes son costeros y en algunos sitios crecen pegados a la costa (de borde) o en aguas someras (de parche). Son ecosistemas con una altísima biodiversidad y compiten con los bosques tropicales en este sentido. </w:t>
            </w:r>
          </w:p>
          <w:p w:rsidR="00107C28" w:rsidRPr="002E535E" w:rsidRDefault="00107C28" w:rsidP="00456762">
            <w:pPr>
              <w:numPr>
                <w:ilvl w:val="0"/>
                <w:numId w:val="366"/>
              </w:numPr>
              <w:spacing w:after="120"/>
              <w:jc w:val="both"/>
              <w:rPr>
                <w:rFonts w:ascii="Verdana" w:hAnsi="Verdana"/>
                <w:sz w:val="18"/>
                <w:szCs w:val="18"/>
                <w:lang w:val="es-ES"/>
              </w:rPr>
            </w:pPr>
            <w:r w:rsidRPr="002E535E">
              <w:rPr>
                <w:rFonts w:ascii="Verdana" w:hAnsi="Verdana"/>
                <w:b/>
                <w:sz w:val="18"/>
                <w:szCs w:val="18"/>
                <w:lang w:val="es-ES"/>
              </w:rPr>
              <w:t>Ecosistema de Prados Marinos</w:t>
            </w:r>
            <w:r w:rsidRPr="002E535E">
              <w:rPr>
                <w:rFonts w:ascii="Verdana" w:hAnsi="Verdana"/>
                <w:sz w:val="18"/>
                <w:szCs w:val="18"/>
                <w:lang w:val="es-ES"/>
              </w:rPr>
              <w:t>: Los pastos marinos se presentan en zonas poco profundas y asociadas a fondos arenosos. Este ecosistema está formado por pocas especies de algas y plantas y son de vital importancia para especies forrajeras tanto de peces como tortugas. A pesar de su poca biodiversidad son extremadamente productivos y sostienen a un gran número de especies.</w:t>
            </w:r>
          </w:p>
          <w:p w:rsidR="00107C28" w:rsidRPr="002E535E" w:rsidRDefault="00107C28" w:rsidP="00456762">
            <w:pPr>
              <w:numPr>
                <w:ilvl w:val="0"/>
                <w:numId w:val="366"/>
              </w:numPr>
              <w:spacing w:after="120"/>
              <w:jc w:val="both"/>
              <w:rPr>
                <w:rFonts w:ascii="Verdana" w:hAnsi="Verdana"/>
                <w:sz w:val="18"/>
                <w:szCs w:val="18"/>
                <w:lang w:val="es-ES"/>
              </w:rPr>
            </w:pPr>
            <w:r w:rsidRPr="002E535E">
              <w:rPr>
                <w:rFonts w:ascii="Verdana" w:hAnsi="Verdana"/>
                <w:b/>
                <w:sz w:val="18"/>
                <w:szCs w:val="18"/>
                <w:lang w:val="es-ES"/>
              </w:rPr>
              <w:t>Ecosistema de Fondo arenofangoso</w:t>
            </w:r>
            <w:r w:rsidRPr="002E535E">
              <w:rPr>
                <w:rFonts w:ascii="Verdana" w:hAnsi="Verdana"/>
                <w:sz w:val="18"/>
                <w:szCs w:val="18"/>
                <w:lang w:val="es-ES"/>
              </w:rPr>
              <w:t xml:space="preserve">: Son ambientes de poca profundidad en donde encontramos grandes cantidades de sedimentos cubriendo casi todo el fondo marino. Esta concentración de sedimentos, condiciona la vida de estos sitios, haciéndolos altamente productivos para especies filtradoras, como los crustáceos y moluscos. </w:t>
            </w:r>
          </w:p>
          <w:p w:rsidR="00107C28" w:rsidRPr="002E535E" w:rsidRDefault="00107C28" w:rsidP="00456762">
            <w:pPr>
              <w:numPr>
                <w:ilvl w:val="0"/>
                <w:numId w:val="366"/>
              </w:numPr>
              <w:spacing w:after="120"/>
              <w:jc w:val="both"/>
              <w:rPr>
                <w:rFonts w:ascii="Verdana" w:hAnsi="Verdana"/>
                <w:sz w:val="18"/>
                <w:szCs w:val="18"/>
                <w:lang w:val="es-ES"/>
              </w:rPr>
            </w:pPr>
            <w:r w:rsidRPr="002E535E">
              <w:rPr>
                <w:rFonts w:ascii="Verdana" w:hAnsi="Verdana"/>
                <w:b/>
                <w:sz w:val="18"/>
                <w:szCs w:val="18"/>
                <w:lang w:val="es-ES"/>
              </w:rPr>
              <w:t>Ecosistema Pelágico</w:t>
            </w:r>
            <w:r w:rsidRPr="002E535E">
              <w:rPr>
                <w:rFonts w:ascii="Verdana" w:hAnsi="Verdana"/>
                <w:sz w:val="18"/>
                <w:szCs w:val="18"/>
                <w:lang w:val="es-ES"/>
              </w:rPr>
              <w:t xml:space="preserve">: Dentro de este ecosistema encontramos las aguas marinas abiertas, en este ambiente encontramos poca biodiversidad pero también encontramos las especies con mayor biomasa (ballenas, delfines, entre otros). </w:t>
            </w:r>
          </w:p>
          <w:p w:rsidR="00107C28" w:rsidRPr="002E535E" w:rsidRDefault="00107C28" w:rsidP="00456762">
            <w:pPr>
              <w:numPr>
                <w:ilvl w:val="0"/>
                <w:numId w:val="366"/>
              </w:numPr>
              <w:jc w:val="both"/>
              <w:rPr>
                <w:rFonts w:ascii="Verdana" w:hAnsi="Verdana"/>
                <w:sz w:val="18"/>
                <w:szCs w:val="18"/>
                <w:lang w:val="es-ES"/>
              </w:rPr>
            </w:pPr>
            <w:r w:rsidRPr="002E535E">
              <w:rPr>
                <w:rFonts w:ascii="Verdana" w:hAnsi="Verdana"/>
                <w:b/>
                <w:sz w:val="18"/>
                <w:szCs w:val="18"/>
                <w:lang w:val="es-ES"/>
              </w:rPr>
              <w:t>Ecosistema Afótico</w:t>
            </w:r>
            <w:r w:rsidRPr="002E535E">
              <w:rPr>
                <w:rFonts w:ascii="Verdana" w:hAnsi="Verdana"/>
                <w:sz w:val="18"/>
                <w:szCs w:val="18"/>
                <w:lang w:val="es-ES"/>
              </w:rPr>
              <w:t xml:space="preserve">: Se considera a aquellos ambientes marinos en donde no llega la luz solar debido a la profundidad del mar. La falta de luz y las grandes presiones atmosféricas que sufren los seres vivos que en ellas habitan, los condicionan de tal manera que no se parecen en nada a los peces comunes, muchos de ellos son bioluminiscentes. En general encontramos este ecosistema a partir de profundidades mayores a los </w:t>
            </w:r>
            <w:smartTag w:uri="urn:schemas-microsoft-com:office:smarttags" w:element="metricconverter">
              <w:smartTagPr>
                <w:attr w:name="ProductID" w:val="100 metros"/>
              </w:smartTagPr>
              <w:r w:rsidRPr="002E535E">
                <w:rPr>
                  <w:rFonts w:ascii="Verdana" w:hAnsi="Verdana"/>
                  <w:sz w:val="18"/>
                  <w:szCs w:val="18"/>
                  <w:lang w:val="es-ES"/>
                </w:rPr>
                <w:t>100 metros</w:t>
              </w:r>
            </w:smartTag>
            <w:r w:rsidRPr="002E535E">
              <w:rPr>
                <w:rFonts w:ascii="Verdana" w:hAnsi="Verdana"/>
                <w:sz w:val="18"/>
                <w:szCs w:val="18"/>
                <w:lang w:val="es-ES"/>
              </w:rPr>
              <w:t>.</w:t>
            </w:r>
          </w:p>
          <w:p w:rsidR="00107C28" w:rsidRPr="002E535E" w:rsidRDefault="00107C28" w:rsidP="003418F8">
            <w:pPr>
              <w:jc w:val="both"/>
              <w:rPr>
                <w:rFonts w:ascii="Verdana" w:hAnsi="Verdana"/>
                <w:sz w:val="18"/>
                <w:szCs w:val="18"/>
                <w:lang w:val="es-ES"/>
              </w:rPr>
            </w:pPr>
          </w:p>
          <w:p w:rsidR="00E358DF" w:rsidRPr="002E535E" w:rsidRDefault="00E358DF" w:rsidP="003418F8">
            <w:pPr>
              <w:jc w:val="both"/>
              <w:rPr>
                <w:rFonts w:ascii="Verdana" w:hAnsi="Verdana"/>
                <w:sz w:val="18"/>
                <w:szCs w:val="18"/>
                <w:lang w:val="es-ES"/>
              </w:rPr>
            </w:pPr>
            <w:r w:rsidRPr="002E535E">
              <w:rPr>
                <w:rFonts w:ascii="Verdana" w:hAnsi="Verdana"/>
                <w:sz w:val="18"/>
                <w:szCs w:val="18"/>
                <w:lang w:val="es-ES"/>
              </w:rPr>
              <w:t>Según el mismo estudio, los bienes y servicios que estos ecosistemas pueden proveer se presentan en el siguiente cuadro:</w:t>
            </w:r>
          </w:p>
          <w:p w:rsidR="00E358DF" w:rsidRPr="00621F43" w:rsidRDefault="00E358DF" w:rsidP="00E358DF">
            <w:pPr>
              <w:jc w:val="center"/>
              <w:rPr>
                <w:rFonts w:ascii="Verdana" w:hAnsi="Verdana"/>
                <w:b/>
                <w:sz w:val="12"/>
                <w:szCs w:val="12"/>
                <w:lang w:val="es-PA"/>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544"/>
              <w:gridCol w:w="3296"/>
            </w:tblGrid>
            <w:tr w:rsidR="00E358DF" w:rsidRPr="002E535E">
              <w:trPr>
                <w:tblHeader/>
              </w:trPr>
              <w:tc>
                <w:tcPr>
                  <w:tcW w:w="8928" w:type="dxa"/>
                  <w:gridSpan w:val="3"/>
                  <w:tcBorders>
                    <w:top w:val="nil"/>
                    <w:left w:val="nil"/>
                    <w:right w:val="nil"/>
                  </w:tcBorders>
                  <w:vAlign w:val="center"/>
                </w:tcPr>
                <w:p w:rsidR="00E358DF" w:rsidRPr="002E535E" w:rsidRDefault="00E358DF" w:rsidP="004D0241">
                  <w:pPr>
                    <w:jc w:val="center"/>
                    <w:rPr>
                      <w:rFonts w:ascii="Verdana" w:hAnsi="Verdana"/>
                      <w:b/>
                      <w:sz w:val="12"/>
                      <w:szCs w:val="12"/>
                      <w:lang w:val="es-ES"/>
                    </w:rPr>
                  </w:pPr>
                  <w:r w:rsidRPr="002E535E">
                    <w:rPr>
                      <w:rFonts w:ascii="Verdana" w:hAnsi="Verdana"/>
                      <w:b/>
                      <w:sz w:val="12"/>
                      <w:szCs w:val="12"/>
                      <w:lang w:val="es-ES"/>
                    </w:rPr>
                    <w:t>Ecosistemas naturales y sus bienes y servicios ambientales</w:t>
                  </w:r>
                </w:p>
              </w:tc>
            </w:tr>
            <w:tr w:rsidR="00E358DF" w:rsidRPr="002E535E">
              <w:trPr>
                <w:tblHeader/>
              </w:trPr>
              <w:tc>
                <w:tcPr>
                  <w:tcW w:w="2088" w:type="dxa"/>
                  <w:vAlign w:val="center"/>
                </w:tcPr>
                <w:p w:rsidR="00E358DF" w:rsidRPr="002E535E" w:rsidRDefault="00E358DF" w:rsidP="004D0241">
                  <w:pPr>
                    <w:jc w:val="center"/>
                    <w:rPr>
                      <w:rFonts w:ascii="Verdana" w:hAnsi="Verdana"/>
                      <w:b/>
                      <w:sz w:val="12"/>
                      <w:szCs w:val="12"/>
                      <w:lang w:val="es-ES"/>
                    </w:rPr>
                  </w:pPr>
                  <w:r w:rsidRPr="002E535E">
                    <w:rPr>
                      <w:rFonts w:ascii="Verdana" w:hAnsi="Verdana"/>
                      <w:b/>
                      <w:sz w:val="12"/>
                      <w:szCs w:val="12"/>
                      <w:lang w:val="es-ES"/>
                    </w:rPr>
                    <w:t>Ecosistemas Naturales</w:t>
                  </w:r>
                </w:p>
              </w:tc>
              <w:tc>
                <w:tcPr>
                  <w:tcW w:w="3544" w:type="dxa"/>
                  <w:vAlign w:val="center"/>
                </w:tcPr>
                <w:p w:rsidR="00E358DF" w:rsidRPr="002E535E" w:rsidRDefault="00E358DF" w:rsidP="004D0241">
                  <w:pPr>
                    <w:jc w:val="center"/>
                    <w:rPr>
                      <w:rFonts w:ascii="Verdana" w:hAnsi="Verdana"/>
                      <w:b/>
                      <w:sz w:val="12"/>
                      <w:szCs w:val="12"/>
                      <w:lang w:val="es-ES"/>
                    </w:rPr>
                  </w:pPr>
                  <w:r w:rsidRPr="002E535E">
                    <w:rPr>
                      <w:rFonts w:ascii="Verdana" w:hAnsi="Verdana"/>
                      <w:b/>
                      <w:sz w:val="12"/>
                      <w:szCs w:val="12"/>
                      <w:lang w:val="es-ES"/>
                    </w:rPr>
                    <w:t>Bienes Ambientales</w:t>
                  </w:r>
                </w:p>
              </w:tc>
              <w:tc>
                <w:tcPr>
                  <w:tcW w:w="3296" w:type="dxa"/>
                  <w:vAlign w:val="center"/>
                </w:tcPr>
                <w:p w:rsidR="00E358DF" w:rsidRPr="002E535E" w:rsidRDefault="00E358DF" w:rsidP="004D0241">
                  <w:pPr>
                    <w:jc w:val="center"/>
                    <w:rPr>
                      <w:rFonts w:ascii="Verdana" w:hAnsi="Verdana"/>
                      <w:b/>
                      <w:sz w:val="12"/>
                      <w:szCs w:val="12"/>
                      <w:lang w:val="es-ES"/>
                    </w:rPr>
                  </w:pPr>
                  <w:r w:rsidRPr="002E535E">
                    <w:rPr>
                      <w:rFonts w:ascii="Verdana" w:hAnsi="Verdana"/>
                      <w:b/>
                      <w:sz w:val="12"/>
                      <w:szCs w:val="12"/>
                      <w:lang w:val="es-ES"/>
                    </w:rPr>
                    <w:t>Servicios Ambientales</w:t>
                  </w:r>
                </w:p>
              </w:tc>
            </w:tr>
            <w:tr w:rsidR="00E358DF" w:rsidRPr="002E535E">
              <w:tc>
                <w:tcPr>
                  <w:tcW w:w="2088" w:type="dxa"/>
                  <w:vAlign w:val="center"/>
                </w:tcPr>
                <w:p w:rsidR="00E358DF" w:rsidRPr="002E535E" w:rsidRDefault="00E358DF" w:rsidP="004D0241">
                  <w:pPr>
                    <w:ind w:left="360"/>
                    <w:jc w:val="both"/>
                    <w:rPr>
                      <w:rFonts w:ascii="Verdana" w:hAnsi="Verdana"/>
                      <w:sz w:val="12"/>
                      <w:szCs w:val="12"/>
                      <w:lang w:val="es-ES"/>
                    </w:rPr>
                  </w:pPr>
                  <w:r w:rsidRPr="002E535E">
                    <w:rPr>
                      <w:rFonts w:ascii="Verdana" w:hAnsi="Verdana"/>
                      <w:sz w:val="12"/>
                      <w:szCs w:val="12"/>
                      <w:lang w:val="es-ES"/>
                    </w:rPr>
                    <w:t>Manglares y Albinas</w:t>
                  </w:r>
                </w:p>
              </w:tc>
              <w:tc>
                <w:tcPr>
                  <w:tcW w:w="3544"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Pesca, cacería, recursos forestales, plantas medicinales, sal, recursos forrajeros, fertilizantes, medicinas, biocidas, plantas ornamentales</w:t>
                  </w:r>
                </w:p>
              </w:tc>
              <w:tc>
                <w:tcPr>
                  <w:tcW w:w="3296"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Regulación de gases de invernadero, regulación climática, fuentes de recursos genéticos, tratamiento de desechos, intercambio de gametos, actividades recreativas, valores culturales, control de inundaciones, control de plagas. Hábitats para especies migratorias</w:t>
                  </w:r>
                </w:p>
              </w:tc>
            </w:tr>
            <w:tr w:rsidR="00E358DF" w:rsidRPr="002E535E">
              <w:tc>
                <w:tcPr>
                  <w:tcW w:w="2088" w:type="dxa"/>
                  <w:vAlign w:val="center"/>
                </w:tcPr>
                <w:p w:rsidR="00E358DF" w:rsidRPr="002E535E" w:rsidRDefault="00E358DF" w:rsidP="004D0241">
                  <w:pPr>
                    <w:ind w:left="360"/>
                    <w:jc w:val="both"/>
                    <w:rPr>
                      <w:rFonts w:ascii="Verdana" w:hAnsi="Verdana"/>
                      <w:sz w:val="12"/>
                      <w:szCs w:val="12"/>
                      <w:lang w:val="es-ES"/>
                    </w:rPr>
                  </w:pPr>
                  <w:r w:rsidRPr="002E535E">
                    <w:rPr>
                      <w:rFonts w:ascii="Verdana" w:hAnsi="Verdana"/>
                      <w:sz w:val="12"/>
                      <w:szCs w:val="12"/>
                      <w:lang w:val="es-ES"/>
                    </w:rPr>
                    <w:t>Playas y Acantilados</w:t>
                  </w:r>
                </w:p>
              </w:tc>
              <w:tc>
                <w:tcPr>
                  <w:tcW w:w="3544"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Pesca, cacería, plantas medicinales y comestibles, sal, recursos forrajeros, biocidas, conchas y otros para ornamentales</w:t>
                  </w:r>
                </w:p>
              </w:tc>
              <w:tc>
                <w:tcPr>
                  <w:tcW w:w="3296"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Regulación de gases de invernadero, regulación climática, fuentes de recursos genéticos, intercambio de gametos, actividades recreativas, valores culturales, control de plagas. Hábitats para especies migratorias</w:t>
                  </w:r>
                </w:p>
              </w:tc>
            </w:tr>
            <w:tr w:rsidR="00E358DF" w:rsidRPr="002E535E">
              <w:tc>
                <w:tcPr>
                  <w:tcW w:w="2088" w:type="dxa"/>
                  <w:vAlign w:val="center"/>
                </w:tcPr>
                <w:p w:rsidR="00E358DF" w:rsidRPr="002E535E" w:rsidRDefault="00E358DF" w:rsidP="004D0241">
                  <w:pPr>
                    <w:ind w:left="360"/>
                    <w:jc w:val="both"/>
                    <w:rPr>
                      <w:rFonts w:ascii="Verdana" w:hAnsi="Verdana"/>
                      <w:sz w:val="12"/>
                      <w:szCs w:val="12"/>
                      <w:lang w:val="es-ES"/>
                    </w:rPr>
                  </w:pPr>
                  <w:r w:rsidRPr="002E535E">
                    <w:rPr>
                      <w:rFonts w:ascii="Verdana" w:hAnsi="Verdana"/>
                      <w:sz w:val="12"/>
                      <w:szCs w:val="12"/>
                      <w:lang w:val="es-ES"/>
                    </w:rPr>
                    <w:t>Arrecifes de Coral</w:t>
                  </w:r>
                </w:p>
              </w:tc>
              <w:tc>
                <w:tcPr>
                  <w:tcW w:w="3544"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Pesca, recursos forrajeros, fertilizantes, medicinas, biocidas, ornamentales, coral muerto para construcciones</w:t>
                  </w:r>
                </w:p>
              </w:tc>
              <w:tc>
                <w:tcPr>
                  <w:tcW w:w="3296"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Regulación de gases de invernadero, regulación climática, fuentes de recursos genéticos, intercambio de gametos, actividades recreativas, valores culturales, disminución de la fuerza de las olas, control de plagas</w:t>
                  </w:r>
                </w:p>
              </w:tc>
            </w:tr>
            <w:tr w:rsidR="00E358DF" w:rsidRPr="002E535E">
              <w:tc>
                <w:tcPr>
                  <w:tcW w:w="2088" w:type="dxa"/>
                  <w:vAlign w:val="center"/>
                </w:tcPr>
                <w:p w:rsidR="00E358DF" w:rsidRPr="002E535E" w:rsidRDefault="00E358DF" w:rsidP="004D0241">
                  <w:pPr>
                    <w:ind w:left="360"/>
                    <w:jc w:val="both"/>
                    <w:rPr>
                      <w:rFonts w:ascii="Verdana" w:hAnsi="Verdana"/>
                      <w:sz w:val="12"/>
                      <w:szCs w:val="12"/>
                      <w:lang w:val="es-ES"/>
                    </w:rPr>
                  </w:pPr>
                  <w:r w:rsidRPr="002E535E">
                    <w:rPr>
                      <w:rFonts w:ascii="Verdana" w:hAnsi="Verdana"/>
                      <w:sz w:val="12"/>
                      <w:szCs w:val="12"/>
                      <w:lang w:val="es-ES"/>
                    </w:rPr>
                    <w:t>Prados Marinos</w:t>
                  </w:r>
                </w:p>
              </w:tc>
              <w:tc>
                <w:tcPr>
                  <w:tcW w:w="3544"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Pesca, plantas medicinales, sal, fertilizantes, medicinas, biocidas, recursos ornamentales</w:t>
                  </w:r>
                </w:p>
              </w:tc>
              <w:tc>
                <w:tcPr>
                  <w:tcW w:w="3296"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Regulación de gases de invernadero, regulación climática, fuentes de recursos genéticos, tratamiento de desechos, intercambio de gametos, actividades recreativas, control de plagas.</w:t>
                  </w:r>
                </w:p>
              </w:tc>
            </w:tr>
            <w:tr w:rsidR="00E358DF" w:rsidRPr="002E535E">
              <w:tc>
                <w:tcPr>
                  <w:tcW w:w="2088" w:type="dxa"/>
                  <w:vAlign w:val="center"/>
                </w:tcPr>
                <w:p w:rsidR="00E358DF" w:rsidRPr="002E535E" w:rsidRDefault="00E358DF" w:rsidP="004D0241">
                  <w:pPr>
                    <w:ind w:left="360"/>
                    <w:jc w:val="both"/>
                    <w:rPr>
                      <w:rFonts w:ascii="Verdana" w:hAnsi="Verdana"/>
                      <w:sz w:val="12"/>
                      <w:szCs w:val="12"/>
                      <w:lang w:val="es-ES"/>
                    </w:rPr>
                  </w:pPr>
                  <w:r w:rsidRPr="002E535E">
                    <w:rPr>
                      <w:rFonts w:ascii="Verdana" w:hAnsi="Verdana"/>
                      <w:sz w:val="12"/>
                      <w:szCs w:val="12"/>
                      <w:lang w:val="es-ES"/>
                    </w:rPr>
                    <w:t>Fondos Arenofangosos</w:t>
                  </w:r>
                </w:p>
              </w:tc>
              <w:tc>
                <w:tcPr>
                  <w:tcW w:w="3544"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Pesca, recursos forrajeros, fertilizantes, medicinas</w:t>
                  </w:r>
                </w:p>
              </w:tc>
              <w:tc>
                <w:tcPr>
                  <w:tcW w:w="3296"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Regulación de gases de invernadero, regulación climática, fuentes de recursos genéticos, tratamiento de desechos, intercambio de gametos, actividades recreativas, control de plagas.</w:t>
                  </w:r>
                </w:p>
              </w:tc>
            </w:tr>
            <w:tr w:rsidR="00E358DF" w:rsidRPr="002E535E">
              <w:tc>
                <w:tcPr>
                  <w:tcW w:w="2088" w:type="dxa"/>
                  <w:vAlign w:val="center"/>
                </w:tcPr>
                <w:p w:rsidR="00E358DF" w:rsidRPr="002E535E" w:rsidRDefault="00E358DF" w:rsidP="004D0241">
                  <w:pPr>
                    <w:ind w:left="360"/>
                    <w:jc w:val="both"/>
                    <w:rPr>
                      <w:rFonts w:ascii="Verdana" w:hAnsi="Verdana"/>
                      <w:sz w:val="12"/>
                      <w:szCs w:val="12"/>
                      <w:lang w:val="es-ES"/>
                    </w:rPr>
                  </w:pPr>
                  <w:r w:rsidRPr="002E535E">
                    <w:rPr>
                      <w:rFonts w:ascii="Verdana" w:hAnsi="Verdana"/>
                      <w:sz w:val="12"/>
                      <w:szCs w:val="12"/>
                      <w:lang w:val="es-ES"/>
                    </w:rPr>
                    <w:t>Pelágico</w:t>
                  </w:r>
                </w:p>
              </w:tc>
              <w:tc>
                <w:tcPr>
                  <w:tcW w:w="3544"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Pesca, cacería, medicinas,  recursos ornamentales</w:t>
                  </w:r>
                </w:p>
              </w:tc>
              <w:tc>
                <w:tcPr>
                  <w:tcW w:w="3296"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Regulación de gases de invernadero, regulación climática, fuentes de recursos genéticos, tratamiento de desechos, intercambio de gametos, actividades recreativas, control de plagas.</w:t>
                  </w:r>
                </w:p>
              </w:tc>
            </w:tr>
            <w:tr w:rsidR="00E358DF" w:rsidRPr="002E535E">
              <w:tc>
                <w:tcPr>
                  <w:tcW w:w="2088" w:type="dxa"/>
                  <w:vAlign w:val="center"/>
                </w:tcPr>
                <w:p w:rsidR="00E358DF" w:rsidRPr="002E535E" w:rsidRDefault="00E358DF" w:rsidP="004D0241">
                  <w:pPr>
                    <w:ind w:left="360"/>
                    <w:jc w:val="both"/>
                    <w:rPr>
                      <w:rFonts w:ascii="Verdana" w:hAnsi="Verdana"/>
                      <w:sz w:val="12"/>
                      <w:szCs w:val="12"/>
                      <w:lang w:val="es-ES"/>
                    </w:rPr>
                  </w:pPr>
                  <w:r w:rsidRPr="002E535E">
                    <w:rPr>
                      <w:rFonts w:ascii="Verdana" w:hAnsi="Verdana"/>
                      <w:sz w:val="12"/>
                      <w:szCs w:val="12"/>
                      <w:lang w:val="es-ES"/>
                    </w:rPr>
                    <w:t>Afótico</w:t>
                  </w:r>
                </w:p>
              </w:tc>
              <w:tc>
                <w:tcPr>
                  <w:tcW w:w="3544"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Pesca</w:t>
                  </w:r>
                </w:p>
              </w:tc>
              <w:tc>
                <w:tcPr>
                  <w:tcW w:w="3296" w:type="dxa"/>
                  <w:vAlign w:val="center"/>
                </w:tcPr>
                <w:p w:rsidR="00E358DF" w:rsidRPr="002E535E" w:rsidRDefault="00E358DF" w:rsidP="004D0241">
                  <w:pPr>
                    <w:jc w:val="both"/>
                    <w:rPr>
                      <w:rFonts w:ascii="Verdana" w:hAnsi="Verdana"/>
                      <w:sz w:val="12"/>
                      <w:szCs w:val="12"/>
                      <w:lang w:val="es-ES"/>
                    </w:rPr>
                  </w:pPr>
                  <w:r w:rsidRPr="002E535E">
                    <w:rPr>
                      <w:rFonts w:ascii="Verdana" w:hAnsi="Verdana"/>
                      <w:sz w:val="12"/>
                      <w:szCs w:val="12"/>
                      <w:lang w:val="es-ES"/>
                    </w:rPr>
                    <w:t>Regulación de gases de invernadero, regulación climática, fuentes de recursos genéticos, tratamiento de desechos, intercambio de gametos, control de plagas.</w:t>
                  </w:r>
                </w:p>
              </w:tc>
            </w:tr>
          </w:tbl>
          <w:p w:rsidR="00E358DF" w:rsidRPr="002E535E" w:rsidRDefault="00E358DF" w:rsidP="00E358DF">
            <w:pPr>
              <w:jc w:val="both"/>
              <w:rPr>
                <w:rFonts w:ascii="Verdana" w:hAnsi="Verdana"/>
                <w:sz w:val="12"/>
                <w:szCs w:val="12"/>
                <w:lang w:val="es-ES"/>
              </w:rPr>
            </w:pPr>
            <w:r w:rsidRPr="002E535E">
              <w:rPr>
                <w:rFonts w:ascii="Verdana" w:hAnsi="Verdana"/>
                <w:b/>
                <w:sz w:val="12"/>
                <w:szCs w:val="12"/>
                <w:lang w:val="es-ES"/>
              </w:rPr>
              <w:t>Fuente</w:t>
            </w:r>
            <w:r w:rsidRPr="002E535E">
              <w:rPr>
                <w:rFonts w:ascii="Verdana" w:hAnsi="Verdana"/>
                <w:sz w:val="12"/>
                <w:szCs w:val="12"/>
                <w:lang w:val="es-ES"/>
              </w:rPr>
              <w:t xml:space="preserve">. ANAM 2005.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2"/>
                    <w:szCs w:val="12"/>
                    <w:lang w:val="es-ES"/>
                  </w:rPr>
                  <w:t>la Ley</w:t>
                </w:r>
              </w:smartTag>
              <w:r w:rsidRPr="002E535E">
                <w:rPr>
                  <w:rFonts w:ascii="Verdana" w:hAnsi="Verdana"/>
                  <w:sz w:val="12"/>
                  <w:szCs w:val="12"/>
                  <w:lang w:val="es-ES"/>
                </w:rPr>
                <w:t xml:space="preserve"> General</w:t>
              </w:r>
            </w:smartTag>
            <w:r w:rsidRPr="002E535E">
              <w:rPr>
                <w:rFonts w:ascii="Verdana" w:hAnsi="Verdana"/>
                <w:sz w:val="12"/>
                <w:szCs w:val="12"/>
                <w:lang w:val="es-ES"/>
              </w:rPr>
              <w:t xml:space="preserve"> de Ambiente “aprovechamiento, manejo y conservación de los recursos marinos y costeros de </w:t>
            </w:r>
            <w:smartTag w:uri="urn:schemas-microsoft-com:office:smarttags" w:element="PersonName">
              <w:smartTagPr>
                <w:attr w:name="ProductID" w:val="la Rep￺blica"/>
              </w:smartTagPr>
              <w:r w:rsidRPr="002E535E">
                <w:rPr>
                  <w:rFonts w:ascii="Verdana" w:hAnsi="Verdana"/>
                  <w:sz w:val="12"/>
                  <w:szCs w:val="12"/>
                  <w:lang w:val="es-ES"/>
                </w:rPr>
                <w:t>la República</w:t>
              </w:r>
            </w:smartTag>
            <w:r w:rsidRPr="002E535E">
              <w:rPr>
                <w:rFonts w:ascii="Verdana" w:hAnsi="Verdana"/>
                <w:sz w:val="12"/>
                <w:szCs w:val="12"/>
                <w:lang w:val="es-ES"/>
              </w:rPr>
              <w:t xml:space="preserve"> de Panamá.</w:t>
            </w:r>
          </w:p>
          <w:p w:rsidR="00E358DF" w:rsidRPr="002E535E" w:rsidRDefault="00E358DF" w:rsidP="003418F8">
            <w:pPr>
              <w:jc w:val="both"/>
              <w:rPr>
                <w:rFonts w:ascii="Verdana" w:hAnsi="Verdana"/>
                <w:sz w:val="18"/>
                <w:szCs w:val="18"/>
                <w:lang w:val="es-ES"/>
              </w:rPr>
            </w:pPr>
          </w:p>
          <w:p w:rsidR="003418F8" w:rsidRPr="002E535E" w:rsidRDefault="003418F8" w:rsidP="003418F8">
            <w:pPr>
              <w:jc w:val="both"/>
              <w:rPr>
                <w:rFonts w:ascii="Verdana" w:hAnsi="Verdana"/>
                <w:sz w:val="18"/>
                <w:szCs w:val="18"/>
                <w:lang w:val="es-ES"/>
              </w:rPr>
            </w:pPr>
            <w:r w:rsidRPr="002E535E">
              <w:rPr>
                <w:rFonts w:ascii="Verdana" w:hAnsi="Verdana"/>
                <w:sz w:val="18"/>
                <w:szCs w:val="18"/>
                <w:lang w:val="es-ES"/>
              </w:rPr>
              <w:t xml:space="preserve">En materia de pesca, dentro del área protegida con recursos marino costeros rigen las normas emitidas por </w:t>
            </w: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pero a falta de estas, son aplicables las normas generales sobre pesca emitidas por </w:t>
            </w:r>
            <w:smartTag w:uri="urn:schemas-microsoft-com:office:smarttags" w:element="PersonName">
              <w:smartTagPr>
                <w:attr w:name="ProductID" w:val="la AMP"/>
              </w:smartTagPr>
              <w:r w:rsidRPr="002E535E">
                <w:rPr>
                  <w:rFonts w:ascii="Verdana" w:hAnsi="Verdana"/>
                  <w:sz w:val="18"/>
                  <w:szCs w:val="18"/>
                  <w:lang w:val="es-ES"/>
                </w:rPr>
                <w:t>la AMP</w:t>
              </w:r>
            </w:smartTag>
            <w:r w:rsidRPr="002E535E">
              <w:rPr>
                <w:rFonts w:ascii="Verdana" w:hAnsi="Verdana"/>
                <w:sz w:val="18"/>
                <w:szCs w:val="18"/>
                <w:lang w:val="es-ES"/>
              </w:rPr>
              <w:t xml:space="preserve"> o por Ley de </w:t>
            </w:r>
            <w:smartTag w:uri="urn:schemas-microsoft-com:office:smarttags" w:element="PersonName">
              <w:smartTagPr>
                <w:attr w:name="ProductID" w:val="la Rep￺blica.  Esto"/>
              </w:smartTagPr>
              <w:r w:rsidRPr="002E535E">
                <w:rPr>
                  <w:rFonts w:ascii="Verdana" w:hAnsi="Verdana"/>
                  <w:sz w:val="18"/>
                  <w:szCs w:val="18"/>
                  <w:lang w:val="es-ES"/>
                </w:rPr>
                <w:t>la República.  Esto</w:t>
              </w:r>
            </w:smartTag>
            <w:r w:rsidRPr="002E535E">
              <w:rPr>
                <w:rFonts w:ascii="Verdana" w:hAnsi="Verdana"/>
                <w:sz w:val="18"/>
                <w:szCs w:val="18"/>
                <w:lang w:val="es-ES"/>
              </w:rPr>
              <w:t xml:space="preserve"> significa que si, por ejemplo, la pesca de una especie está prohibida a nivel nacional, dicha prohibición también aplica dentro del área protegida, salvo que el Plan de Manejo u otra norma especial del área protegida, diga lo contrario.  En resumen, en el caso extremo de que un área protegida no posee ninguna disposición de pesca emitida por </w:t>
            </w:r>
            <w:smartTag w:uri="urn:schemas-microsoft-com:office:smarttags" w:element="PersonName">
              <w:smartTagPr>
                <w:attr w:name="ProductID" w:val="la ANAM"/>
              </w:smartTagPr>
              <w:r w:rsidRPr="002E535E">
                <w:rPr>
                  <w:rFonts w:ascii="Verdana" w:hAnsi="Verdana"/>
                  <w:sz w:val="18"/>
                  <w:szCs w:val="18"/>
                  <w:lang w:val="es-ES"/>
                </w:rPr>
                <w:t>la ANAM</w:t>
              </w:r>
            </w:smartTag>
            <w:r w:rsidRPr="002E535E">
              <w:rPr>
                <w:rFonts w:ascii="Verdana" w:hAnsi="Verdana"/>
                <w:sz w:val="18"/>
                <w:szCs w:val="18"/>
                <w:lang w:val="es-ES"/>
              </w:rPr>
              <w:t xml:space="preserve"> (en su Plan de Manejo, Plan de Acción o instrumento de creación), </w:t>
            </w:r>
            <w:r w:rsidR="000E7B0F" w:rsidRPr="002E535E">
              <w:rPr>
                <w:rFonts w:ascii="Verdana" w:hAnsi="Verdana"/>
                <w:sz w:val="18"/>
                <w:szCs w:val="18"/>
                <w:lang w:val="es-ES"/>
              </w:rPr>
              <w:t>es falso que las actividades de pesca puedan realizarse sin restricciones</w:t>
            </w:r>
            <w:r w:rsidRPr="002E535E">
              <w:rPr>
                <w:rFonts w:ascii="Verdana" w:hAnsi="Verdana"/>
                <w:sz w:val="18"/>
                <w:szCs w:val="18"/>
                <w:lang w:val="es-ES"/>
              </w:rPr>
              <w:t>, en ese caso se aplicarán las disposiciones y restricciones generales a la pesca</w:t>
            </w:r>
            <w:r w:rsidR="000E7B0F" w:rsidRPr="002E535E">
              <w:rPr>
                <w:rFonts w:ascii="Verdana" w:hAnsi="Verdana"/>
                <w:sz w:val="18"/>
                <w:szCs w:val="18"/>
                <w:lang w:val="es-ES"/>
              </w:rPr>
              <w:t xml:space="preserve"> emitidas por </w:t>
            </w:r>
            <w:smartTag w:uri="urn:schemas-microsoft-com:office:smarttags" w:element="PersonName">
              <w:smartTagPr>
                <w:attr w:name="ProductID" w:val="la ARAP-AMP. Corresponde"/>
              </w:smartTagPr>
              <w:r w:rsidR="000E7B0F" w:rsidRPr="002E535E">
                <w:rPr>
                  <w:rFonts w:ascii="Verdana" w:hAnsi="Verdana"/>
                  <w:sz w:val="18"/>
                  <w:szCs w:val="18"/>
                  <w:lang w:val="es-ES"/>
                </w:rPr>
                <w:t>la ARAP-</w:t>
              </w:r>
              <w:r w:rsidRPr="002E535E">
                <w:rPr>
                  <w:rFonts w:ascii="Verdana" w:hAnsi="Verdana"/>
                  <w:sz w:val="18"/>
                  <w:szCs w:val="18"/>
                  <w:lang w:val="es-ES"/>
                </w:rPr>
                <w:t xml:space="preserve">AMP. </w:t>
              </w:r>
              <w:r w:rsidR="000E7B0F" w:rsidRPr="002E535E">
                <w:rPr>
                  <w:rFonts w:ascii="Verdana" w:hAnsi="Verdana"/>
                  <w:sz w:val="18"/>
                  <w:szCs w:val="18"/>
                  <w:lang w:val="es-ES"/>
                </w:rPr>
                <w:t>Corresponde</w:t>
              </w:r>
            </w:smartTag>
            <w:r w:rsidR="000E7B0F" w:rsidRPr="002E535E">
              <w:rPr>
                <w:rFonts w:ascii="Verdana" w:hAnsi="Verdana"/>
                <w:sz w:val="18"/>
                <w:szCs w:val="18"/>
                <w:lang w:val="es-ES"/>
              </w:rPr>
              <w:t xml:space="preserve"> a los funcionarios de campo documentar debidamente los casos de infracción de las disposiciones, para su remisión a las Administraciones Regionales correspondientes, donde se analizará el expediente y se decidirá si procede o no la aplicación de una sanción.  En el ejercicio de sus funciones, los funcionarios de </w:t>
            </w:r>
            <w:smartTag w:uri="urn:schemas-microsoft-com:office:smarttags" w:element="PersonName">
              <w:smartTagPr>
                <w:attr w:name="ProductID" w:val="la ANAM"/>
              </w:smartTagPr>
              <w:r w:rsidR="000E7B0F" w:rsidRPr="002E535E">
                <w:rPr>
                  <w:rFonts w:ascii="Verdana" w:hAnsi="Verdana"/>
                  <w:sz w:val="18"/>
                  <w:szCs w:val="18"/>
                  <w:lang w:val="es-ES"/>
                </w:rPr>
                <w:t>la ANAM</w:t>
              </w:r>
            </w:smartTag>
            <w:r w:rsidR="000E7B0F" w:rsidRPr="002E535E">
              <w:rPr>
                <w:rFonts w:ascii="Verdana" w:hAnsi="Verdana"/>
                <w:sz w:val="18"/>
                <w:szCs w:val="18"/>
                <w:lang w:val="es-ES"/>
              </w:rPr>
              <w:t xml:space="preserve"> están facultados tomar medidas precautorias para prevenir los daños, que incluyen, por ejemplo, realizar retenciones de bienes, equipos y productos.</w:t>
            </w:r>
          </w:p>
          <w:p w:rsidR="00836689" w:rsidRPr="002E535E" w:rsidRDefault="00836689" w:rsidP="003418F8">
            <w:pPr>
              <w:spacing w:before="60" w:after="60"/>
              <w:jc w:val="both"/>
              <w:rPr>
                <w:rFonts w:ascii="Verdana" w:eastAsia="Times New Roman" w:hAnsi="Verdana" w:cs="Arial"/>
                <w:sz w:val="18"/>
                <w:szCs w:val="18"/>
                <w:lang w:val="es-ES"/>
              </w:rPr>
            </w:pPr>
          </w:p>
        </w:tc>
      </w:tr>
    </w:tbl>
    <w:p w:rsidR="00950A37" w:rsidRPr="002E535E" w:rsidRDefault="00950A37">
      <w:pPr>
        <w:pStyle w:val="Heading3"/>
        <w:rPr>
          <w:color w:val="auto"/>
          <w:lang w:val="es-ES_tradnl"/>
        </w:rPr>
      </w:pPr>
      <w:bookmarkStart w:id="216" w:name="_Toc76785743"/>
      <w:bookmarkStart w:id="217" w:name="_Toc76881003"/>
    </w:p>
    <w:p w:rsidR="00950A37" w:rsidRPr="002E535E" w:rsidRDefault="00950A37">
      <w:pPr>
        <w:pStyle w:val="Heading3"/>
        <w:rPr>
          <w:color w:val="auto"/>
          <w:sz w:val="20"/>
          <w:lang w:val="es-ES_tradnl"/>
        </w:rPr>
      </w:pPr>
      <w:bookmarkStart w:id="218" w:name="_Toc93824880"/>
      <w:r w:rsidRPr="002E535E">
        <w:rPr>
          <w:color w:val="auto"/>
          <w:sz w:val="20"/>
          <w:lang w:val="es-ES_tradnl"/>
        </w:rPr>
        <w:t>Maricultur</w:t>
      </w:r>
      <w:bookmarkEnd w:id="216"/>
      <w:bookmarkEnd w:id="217"/>
      <w:r w:rsidRPr="002E535E">
        <w:rPr>
          <w:color w:val="auto"/>
          <w:sz w:val="20"/>
          <w:lang w:val="es-ES_tradnl"/>
        </w:rPr>
        <w:t>a</w:t>
      </w:r>
      <w:bookmarkEnd w:id="218"/>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446"/>
        <w:gridCol w:w="1768"/>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aplicando las siguientes técnicas destinadas a reducir a un mínimo los impactos adversos de la maricultura en la diversidad biológica marina y costera?  Marque todas las secciones que tienen aplicación.</w:t>
            </w:r>
          </w:p>
        </w:tc>
      </w:tr>
      <w:tr w:rsidR="00950A37" w:rsidRPr="002E535E">
        <w:trPr>
          <w:trHeight w:val="693"/>
        </w:trPr>
        <w:tc>
          <w:tcPr>
            <w:tcW w:w="744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Aplicación de evaluaciones del impacto ambiental para desarrollos de maricultura</w:t>
            </w:r>
          </w:p>
        </w:tc>
        <w:tc>
          <w:tcPr>
            <w:tcW w:w="176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457"/>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Desarrollo y aplicación de métodos de selección de e</w:t>
            </w:r>
            <w:r w:rsidRPr="002E535E">
              <w:rPr>
                <w:rFonts w:ascii="Verdana" w:hAnsi="Verdana"/>
                <w:sz w:val="18"/>
                <w:szCs w:val="18"/>
                <w:lang w:val="es-ES_tradnl"/>
              </w:rPr>
              <w:t>m</w:t>
            </w:r>
            <w:r w:rsidRPr="002E535E">
              <w:rPr>
                <w:rFonts w:ascii="Verdana" w:hAnsi="Verdana"/>
                <w:sz w:val="18"/>
                <w:szCs w:val="18"/>
                <w:lang w:val="es-ES_tradnl"/>
              </w:rPr>
              <w:t>plazamiento en el marco de la gestión integrada de áreas marinas y costeras</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412"/>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Desarrollo de métodos efectivos para control de efluentes y res</w:t>
            </w:r>
            <w:r w:rsidRPr="002E535E">
              <w:rPr>
                <w:rFonts w:ascii="Verdana" w:hAnsi="Verdana"/>
                <w:sz w:val="18"/>
                <w:szCs w:val="18"/>
                <w:lang w:val="es-ES_tradnl"/>
              </w:rPr>
              <w:t>i</w:t>
            </w:r>
            <w:r w:rsidRPr="002E535E">
              <w:rPr>
                <w:rFonts w:ascii="Verdana" w:hAnsi="Verdana"/>
                <w:sz w:val="18"/>
                <w:szCs w:val="18"/>
                <w:lang w:val="es-ES_tradnl"/>
              </w:rPr>
              <w:t>duos</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538"/>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Desarrollo de planes apropiados de gestión de recursos genéticos a nivel de criaderos</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493"/>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Desarrollo de criaderos controlados y de métodos de reproducción genéticamente fundados a fin de evitar la recolección de s</w:t>
            </w:r>
            <w:r w:rsidRPr="002E535E">
              <w:rPr>
                <w:rFonts w:ascii="Verdana" w:hAnsi="Verdana"/>
                <w:sz w:val="18"/>
                <w:szCs w:val="18"/>
                <w:lang w:val="es-ES_tradnl"/>
              </w:rPr>
              <w:t>e</w:t>
            </w:r>
            <w:r w:rsidRPr="002E535E">
              <w:rPr>
                <w:rFonts w:ascii="Verdana" w:hAnsi="Verdana"/>
                <w:sz w:val="18"/>
                <w:szCs w:val="18"/>
                <w:lang w:val="es-ES_tradnl"/>
              </w:rPr>
              <w:t>men de la naturaleza.</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780"/>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Si la recolección de semen de la naturaleza no puede evitarse, d</w:t>
            </w:r>
            <w:r w:rsidRPr="002E535E">
              <w:rPr>
                <w:rFonts w:ascii="Verdana" w:hAnsi="Verdana"/>
                <w:sz w:val="18"/>
                <w:szCs w:val="18"/>
                <w:lang w:val="es-ES_tradnl"/>
              </w:rPr>
              <w:t>e</w:t>
            </w:r>
            <w:r w:rsidRPr="002E535E">
              <w:rPr>
                <w:rFonts w:ascii="Verdana" w:hAnsi="Verdana"/>
                <w:sz w:val="18"/>
                <w:szCs w:val="18"/>
                <w:lang w:val="es-ES_tradnl"/>
              </w:rPr>
              <w:t>sarrollo de prácticas fundadas favorables al medio ambiente para operaciones de recolección de huevas, incluido el uso de ap</w:t>
            </w:r>
            <w:r w:rsidRPr="002E535E">
              <w:rPr>
                <w:rFonts w:ascii="Verdana" w:hAnsi="Verdana"/>
                <w:sz w:val="18"/>
                <w:szCs w:val="18"/>
                <w:lang w:val="es-ES_tradnl"/>
              </w:rPr>
              <w:t>a</w:t>
            </w:r>
            <w:r w:rsidRPr="002E535E">
              <w:rPr>
                <w:rFonts w:ascii="Verdana" w:hAnsi="Verdana"/>
                <w:sz w:val="18"/>
                <w:szCs w:val="18"/>
                <w:lang w:val="es-ES_tradnl"/>
              </w:rPr>
              <w:t>rejos de pesca selectivos para evitar la pesca secundaria</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547"/>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Uso de especies y subespecies nativas en maricultura</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592"/>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Aplicación de medidas efectivas para impedir la liberación involunt</w:t>
            </w:r>
            <w:r w:rsidRPr="002E535E">
              <w:rPr>
                <w:rFonts w:ascii="Verdana" w:hAnsi="Verdana"/>
                <w:sz w:val="18"/>
                <w:szCs w:val="18"/>
                <w:lang w:val="es-ES_tradnl"/>
              </w:rPr>
              <w:t>a</w:t>
            </w:r>
            <w:r w:rsidRPr="002E535E">
              <w:rPr>
                <w:rFonts w:ascii="Verdana" w:hAnsi="Verdana"/>
                <w:sz w:val="18"/>
                <w:szCs w:val="18"/>
                <w:lang w:val="es-ES_tradnl"/>
              </w:rPr>
              <w:t>ria de especies de maricultura y de poliploides fértiles</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628"/>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Uso de métodos apropiados de cría y lugares adecuados de liber</w:t>
            </w:r>
            <w:r w:rsidRPr="002E535E">
              <w:rPr>
                <w:rFonts w:ascii="Verdana" w:hAnsi="Verdana"/>
                <w:sz w:val="18"/>
                <w:szCs w:val="18"/>
                <w:lang w:val="es-ES_tradnl"/>
              </w:rPr>
              <w:t>a</w:t>
            </w:r>
            <w:r w:rsidRPr="002E535E">
              <w:rPr>
                <w:rFonts w:ascii="Verdana" w:hAnsi="Verdana"/>
                <w:sz w:val="18"/>
                <w:szCs w:val="18"/>
                <w:lang w:val="es-ES_tradnl"/>
              </w:rPr>
              <w:t>ción a fin de proteger la diversidad genética</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D1A5A">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322"/>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Reducción al mínimo del uso de antibióticos mediante técnicas m</w:t>
            </w:r>
            <w:r w:rsidRPr="002E535E">
              <w:rPr>
                <w:rFonts w:ascii="Verdana" w:hAnsi="Verdana"/>
                <w:sz w:val="18"/>
                <w:szCs w:val="18"/>
                <w:lang w:val="es-ES_tradnl"/>
              </w:rPr>
              <w:t>e</w:t>
            </w:r>
            <w:r w:rsidRPr="002E535E">
              <w:rPr>
                <w:rFonts w:ascii="Verdana" w:hAnsi="Verdana"/>
                <w:sz w:val="18"/>
                <w:szCs w:val="18"/>
                <w:lang w:val="es-ES_tradnl"/>
              </w:rPr>
              <w:t>joradas de cría</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520"/>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Uso de métodos selectivos en la pesca comercial para evitar o red</w:t>
            </w:r>
            <w:r w:rsidRPr="002E535E">
              <w:rPr>
                <w:rFonts w:ascii="Verdana" w:hAnsi="Verdana"/>
                <w:sz w:val="18"/>
                <w:szCs w:val="18"/>
                <w:lang w:val="es-ES_tradnl"/>
              </w:rPr>
              <w:t>u</w:t>
            </w:r>
            <w:r w:rsidRPr="002E535E">
              <w:rPr>
                <w:rFonts w:ascii="Verdana" w:hAnsi="Verdana"/>
                <w:sz w:val="18"/>
                <w:szCs w:val="18"/>
                <w:lang w:val="es-ES_tradnl"/>
              </w:rPr>
              <w:t>cir a un mínimo las capturas secundarias</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655"/>
        </w:trPr>
        <w:tc>
          <w:tcPr>
            <w:tcW w:w="744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eastAsia="Times New Roman" w:hAnsi="Verdana"/>
                <w:sz w:val="18"/>
                <w:szCs w:val="18"/>
                <w:lang w:val="es-ES_tradnl"/>
              </w:rPr>
            </w:pPr>
            <w:r w:rsidRPr="002E535E">
              <w:rPr>
                <w:rFonts w:ascii="Verdana" w:hAnsi="Verdana"/>
                <w:sz w:val="18"/>
                <w:szCs w:val="18"/>
                <w:lang w:val="es-ES_tradnl"/>
              </w:rPr>
              <w:t>Consideración de los conocimientos tradicionales, de ser aplicables, como fuente para el desarrollo de técnicas sostenibles de maricult</w:t>
            </w:r>
            <w:r w:rsidRPr="002E535E">
              <w:rPr>
                <w:rFonts w:ascii="Verdana" w:hAnsi="Verdana"/>
                <w:sz w:val="18"/>
                <w:szCs w:val="18"/>
                <w:lang w:val="es-ES_tradnl"/>
              </w:rPr>
              <w:t>u</w:t>
            </w:r>
            <w:r w:rsidRPr="002E535E">
              <w:rPr>
                <w:rFonts w:ascii="Verdana" w:hAnsi="Verdana"/>
                <w:sz w:val="18"/>
                <w:szCs w:val="18"/>
                <w:lang w:val="es-ES_tradnl"/>
              </w:rPr>
              <w:t>ra</w:t>
            </w:r>
          </w:p>
        </w:tc>
        <w:tc>
          <w:tcPr>
            <w:tcW w:w="176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D1A5A">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385"/>
        </w:trPr>
        <w:tc>
          <w:tcPr>
            <w:tcW w:w="744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6"/>
              </w:numPr>
              <w:tabs>
                <w:tab w:val="clear" w:pos="1080"/>
                <w:tab w:val="num" w:pos="936"/>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 aplicable</w:t>
            </w:r>
          </w:p>
        </w:tc>
        <w:tc>
          <w:tcPr>
            <w:tcW w:w="176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255"/>
        </w:trPr>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r w:rsidRPr="002E535E">
              <w:rPr>
                <w:rFonts w:ascii="Verdana" w:hAnsi="Verdana" w:cs="Arial"/>
                <w:sz w:val="18"/>
                <w:szCs w:val="18"/>
                <w:lang w:val="es-ES_tradnl"/>
              </w:rPr>
              <w:t>Otros comentarios sobre técnicas destinadas a reducir a un mínimo los impactos adversos de la mar</w:t>
            </w:r>
            <w:r w:rsidRPr="002E535E">
              <w:rPr>
                <w:rFonts w:ascii="Verdana" w:hAnsi="Verdana" w:cs="Arial"/>
                <w:sz w:val="18"/>
                <w:szCs w:val="18"/>
                <w:lang w:val="es-ES_tradnl"/>
              </w:rPr>
              <w:t>i</w:t>
            </w:r>
            <w:r w:rsidRPr="002E535E">
              <w:rPr>
                <w:rFonts w:ascii="Verdana" w:hAnsi="Verdana" w:cs="Arial"/>
                <w:sz w:val="18"/>
                <w:szCs w:val="18"/>
                <w:lang w:val="es-ES_tradnl"/>
              </w:rPr>
              <w:t>cultura en la diversidad biológica, marina y costera</w:t>
            </w:r>
          </w:p>
        </w:tc>
      </w:tr>
      <w:tr w:rsidR="00836689" w:rsidRPr="002E535E">
        <w:trPr>
          <w:trHeight w:val="360"/>
        </w:trPr>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36689" w:rsidRPr="002E535E" w:rsidRDefault="008D1A5A" w:rsidP="00836689">
            <w:pPr>
              <w:spacing w:before="60" w:after="60"/>
              <w:jc w:val="both"/>
              <w:rPr>
                <w:rFonts w:ascii="Verdana" w:hAnsi="Verdana"/>
                <w:sz w:val="18"/>
                <w:szCs w:val="18"/>
                <w:lang w:val="es-ES"/>
              </w:rPr>
            </w:pP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para el Desarrollo de </w:t>
            </w:r>
            <w:smartTag w:uri="urn:schemas-microsoft-com:office:smarttags" w:element="PersonName">
              <w:smartTagPr>
                <w:attr w:name="ProductID" w:val="la Maricultura"/>
              </w:smartTagPr>
              <w:r w:rsidRPr="002E535E">
                <w:rPr>
                  <w:rFonts w:ascii="Verdana" w:hAnsi="Verdana"/>
                  <w:sz w:val="18"/>
                  <w:szCs w:val="18"/>
                  <w:lang w:val="es-ES"/>
                </w:rPr>
                <w:t>la Maricultura</w:t>
              </w:r>
            </w:smartTag>
            <w:r w:rsidRPr="002E535E">
              <w:rPr>
                <w:rFonts w:ascii="Verdana" w:hAnsi="Verdana"/>
                <w:sz w:val="18"/>
                <w:szCs w:val="18"/>
                <w:lang w:val="es-ES"/>
              </w:rPr>
              <w:t xml:space="preserve"> se sustenta en principios coherentes con la propuesta de Política, tales como la responsabilidad ambiental, el enfoque ecosistémico, la participación intersectorial, la competitividad, la sostenibilidad, el Principio Precautorio, establecido en el Código de Conducta de Pesca Responsable promovido por </w:t>
            </w:r>
            <w:smartTag w:uri="urn:schemas-microsoft-com:office:smarttags" w:element="PersonName">
              <w:smartTagPr>
                <w:attr w:name="ProductID" w:val="la Organizaci￳n"/>
              </w:smartTagPr>
              <w:r w:rsidRPr="002E535E">
                <w:rPr>
                  <w:rFonts w:ascii="Verdana" w:hAnsi="Verdana"/>
                  <w:sz w:val="18"/>
                  <w:szCs w:val="18"/>
                  <w:lang w:val="es-ES"/>
                </w:rPr>
                <w:t>la Organización</w:t>
              </w:r>
            </w:smartTag>
            <w:r w:rsidRPr="002E535E">
              <w:rPr>
                <w:rFonts w:ascii="Verdana" w:hAnsi="Verdana"/>
                <w:sz w:val="18"/>
                <w:szCs w:val="18"/>
                <w:lang w:val="es-ES"/>
              </w:rPr>
              <w:t xml:space="preserve"> de Naciones Unidas para </w:t>
            </w:r>
            <w:smartTag w:uri="urn:schemas-microsoft-com:office:smarttags" w:element="PersonName">
              <w:smartTagPr>
                <w:attr w:name="ProductID" w:val="la Agricultura"/>
              </w:smartTagPr>
              <w:r w:rsidRPr="002E535E">
                <w:rPr>
                  <w:rFonts w:ascii="Verdana" w:hAnsi="Verdana"/>
                  <w:sz w:val="18"/>
                  <w:szCs w:val="18"/>
                  <w:lang w:val="es-ES"/>
                </w:rPr>
                <w:t>la Agricultura</w:t>
              </w:r>
            </w:smartTag>
            <w:r w:rsidRPr="002E535E">
              <w:rPr>
                <w:rFonts w:ascii="Verdana" w:hAnsi="Verdana"/>
                <w:sz w:val="18"/>
                <w:szCs w:val="18"/>
                <w:lang w:val="es-ES"/>
              </w:rPr>
              <w:t xml:space="preserve"> y </w:t>
            </w:r>
            <w:smartTag w:uri="urn:schemas-microsoft-com:office:smarttags" w:element="PersonName">
              <w:smartTagPr>
                <w:attr w:name="ProductID" w:val="la Alimentaci￳n"/>
              </w:smartTagPr>
              <w:r w:rsidRPr="002E535E">
                <w:rPr>
                  <w:rFonts w:ascii="Verdana" w:hAnsi="Verdana"/>
                  <w:sz w:val="18"/>
                  <w:szCs w:val="18"/>
                  <w:lang w:val="es-ES"/>
                </w:rPr>
                <w:t>la Alimentación</w:t>
              </w:r>
            </w:smartTag>
            <w:r w:rsidRPr="002E535E">
              <w:rPr>
                <w:rFonts w:ascii="Verdana" w:hAnsi="Verdana"/>
                <w:sz w:val="18"/>
                <w:szCs w:val="18"/>
                <w:lang w:val="es-ES"/>
              </w:rPr>
              <w:t xml:space="preserve"> (FAO). Esta Estrategia establecerá las condiciones para impulsar un sistema nacional que viabilice las competencias institucionales y la participación de agentes de la producción para la maricultura competitiva de Panamá. </w:t>
            </w:r>
            <w:r w:rsidR="00652FE0" w:rsidRPr="002E535E">
              <w:rPr>
                <w:rFonts w:ascii="Verdana" w:hAnsi="Verdana"/>
                <w:sz w:val="18"/>
                <w:szCs w:val="18"/>
                <w:lang w:val="es-ES"/>
              </w:rPr>
              <w:t>Plantea el desarrollo del Programa Nacional de Maricultura Competitiva, constituido por sub programas: I – Coordinación interinstitucional de competencias para el desarrollo de la maricultura; II – Investigaciones para el desarrollo de la maricultura; III – Identificación de la maricultura con el manejo ambiental; IV – Capacitación para la maricultura interdisciplinaria; V – Estímulos competitivos para la producción de la maricultura responsable; VI – Generación y transferencia de tecnologías competitivas para la maricultura sostenible; VII – Difusión de las características y potencialidades de la maricultura sostenible en Panamá; VIII – Negocios atractivos e inteligencia de mercados.</w:t>
            </w:r>
          </w:p>
          <w:p w:rsidR="00874098" w:rsidRPr="002E535E" w:rsidRDefault="00874098" w:rsidP="00836689">
            <w:pPr>
              <w:spacing w:before="60" w:after="60"/>
              <w:jc w:val="both"/>
              <w:rPr>
                <w:rFonts w:ascii="Verdana" w:hAnsi="Verdana"/>
                <w:sz w:val="18"/>
                <w:szCs w:val="18"/>
                <w:lang w:val="es-ES"/>
              </w:rPr>
            </w:pPr>
          </w:p>
          <w:p w:rsidR="00874098" w:rsidRPr="002E535E" w:rsidRDefault="00874098" w:rsidP="00874098">
            <w:pPr>
              <w:widowControl w:val="0"/>
              <w:autoSpaceDE w:val="0"/>
              <w:autoSpaceDN w:val="0"/>
              <w:spacing w:after="216"/>
              <w:jc w:val="both"/>
              <w:rPr>
                <w:rFonts w:ascii="Verdana" w:hAnsi="Verdana"/>
                <w:sz w:val="18"/>
                <w:szCs w:val="18"/>
                <w:lang w:val="es-ES_tradnl"/>
              </w:rPr>
            </w:pPr>
            <w:r w:rsidRPr="002E535E">
              <w:rPr>
                <w:rFonts w:ascii="Verdana" w:hAnsi="Verdana"/>
                <w:spacing w:val="1"/>
                <w:sz w:val="18"/>
                <w:szCs w:val="18"/>
                <w:lang w:val="es-ES_tradnl"/>
              </w:rPr>
              <w:t xml:space="preserve">Creación del Laboratorio de Calidad Ambiental y ejecución de un programa de monitoreo de la calidad del agua en </w:t>
            </w:r>
            <w:r w:rsidRPr="002E535E">
              <w:rPr>
                <w:rFonts w:ascii="Verdana" w:hAnsi="Verdana"/>
                <w:spacing w:val="4"/>
                <w:sz w:val="18"/>
                <w:szCs w:val="18"/>
                <w:lang w:val="es-ES_tradnl"/>
              </w:rPr>
              <w:t xml:space="preserve">las principales cuencas del país, ampliando el número de cuencas evaluadas de </w:t>
            </w:r>
            <w:smartTag w:uri="urn:schemas-microsoft-com:office:smarttags" w:element="metricconverter">
              <w:smartTagPr>
                <w:attr w:name="ProductID" w:val="14 a"/>
              </w:smartTagPr>
              <w:r w:rsidRPr="002E535E">
                <w:rPr>
                  <w:rFonts w:ascii="Verdana" w:hAnsi="Verdana"/>
                  <w:spacing w:val="4"/>
                  <w:sz w:val="18"/>
                  <w:szCs w:val="18"/>
                  <w:lang w:val="es-ES_tradnl"/>
                </w:rPr>
                <w:t>14 a</w:t>
              </w:r>
            </w:smartTag>
            <w:r w:rsidRPr="002E535E">
              <w:rPr>
                <w:rFonts w:ascii="Verdana" w:hAnsi="Verdana"/>
                <w:spacing w:val="4"/>
                <w:sz w:val="18"/>
                <w:szCs w:val="18"/>
                <w:lang w:val="es-ES_tradnl"/>
              </w:rPr>
              <w:t xml:space="preserve"> 33 cuencas, durante el año </w:t>
            </w:r>
            <w:r w:rsidRPr="002E535E">
              <w:rPr>
                <w:rFonts w:ascii="Verdana" w:hAnsi="Verdana"/>
                <w:spacing w:val="2"/>
                <w:sz w:val="18"/>
                <w:szCs w:val="18"/>
                <w:lang w:val="es-ES_tradnl"/>
              </w:rPr>
              <w:t xml:space="preserve">2005; permitiendo determinar el estado de la calidad del agua de los ríos a nivel nacional para evaluar, corregir y </w:t>
            </w:r>
            <w:r w:rsidRPr="002E535E">
              <w:rPr>
                <w:rFonts w:ascii="Verdana" w:hAnsi="Verdana"/>
                <w:sz w:val="18"/>
                <w:szCs w:val="18"/>
                <w:lang w:val="es-ES_tradnl"/>
              </w:rPr>
              <w:t xml:space="preserve">prevenir las alteraciones contra el medio ambiente y brindar soporte técnico en la definición de la política nacional </w:t>
            </w:r>
            <w:r w:rsidRPr="002E535E">
              <w:rPr>
                <w:rFonts w:ascii="Verdana" w:hAnsi="Verdana"/>
                <w:spacing w:val="3"/>
                <w:sz w:val="18"/>
                <w:szCs w:val="18"/>
                <w:lang w:val="es-ES_tradnl"/>
              </w:rPr>
              <w:t xml:space="preserve">ambiental. Es importante resaltar que las zonas marino costeras son la parte baja de la cuenca, por lo tanto toda </w:t>
            </w:r>
            <w:r w:rsidRPr="002E535E">
              <w:rPr>
                <w:rFonts w:ascii="Verdana" w:hAnsi="Verdana"/>
                <w:sz w:val="18"/>
                <w:szCs w:val="18"/>
                <w:lang w:val="es-ES_tradnl"/>
              </w:rPr>
              <w:t>actividad aguas arriba afecta la calidad de los mismos.</w:t>
            </w:r>
          </w:p>
          <w:p w:rsidR="00836689" w:rsidRPr="002E535E" w:rsidRDefault="00874098" w:rsidP="00D56B7D">
            <w:pPr>
              <w:spacing w:before="60" w:after="60"/>
              <w:jc w:val="both"/>
              <w:rPr>
                <w:rFonts w:ascii="Verdana" w:eastAsia="Times New Roman" w:hAnsi="Verdana" w:cs="Arial"/>
                <w:sz w:val="18"/>
                <w:szCs w:val="18"/>
                <w:lang w:val="es-ES_tradnl"/>
              </w:rPr>
            </w:pPr>
            <w:r w:rsidRPr="002E535E">
              <w:rPr>
                <w:rFonts w:ascii="Verdana" w:hAnsi="Verdana"/>
                <w:sz w:val="18"/>
                <w:szCs w:val="18"/>
                <w:lang w:val="es-ES_tradnl"/>
              </w:rPr>
              <w:t xml:space="preserve">Ejecución del Proyecto PROTEMOCA, que en su segundo Informe de Monitoreo de </w:t>
            </w:r>
            <w:smartTag w:uri="urn:schemas-microsoft-com:office:smarttags" w:element="PersonName">
              <w:smartTagPr>
                <w:attr w:name="ProductID" w:val="la Calidad"/>
              </w:smartTagPr>
              <w:r w:rsidRPr="002E535E">
                <w:rPr>
                  <w:rFonts w:ascii="Verdana" w:hAnsi="Verdana"/>
                  <w:sz w:val="18"/>
                  <w:szCs w:val="18"/>
                  <w:lang w:val="es-ES_tradnl"/>
                </w:rPr>
                <w:t>la Calidad</w:t>
              </w:r>
            </w:smartTag>
            <w:r w:rsidRPr="002E535E">
              <w:rPr>
                <w:rFonts w:ascii="Verdana" w:hAnsi="Verdana"/>
                <w:sz w:val="18"/>
                <w:szCs w:val="18"/>
                <w:lang w:val="es-ES_tradnl"/>
              </w:rPr>
              <w:t xml:space="preserve"> del Agua en las Principales Cuencas Hidrográficas de Panamá, presenta una panorámica general de la calidad y disponibilidad del </w:t>
            </w:r>
            <w:r w:rsidRPr="002E535E">
              <w:rPr>
                <w:rFonts w:ascii="Verdana" w:hAnsi="Verdana"/>
                <w:spacing w:val="4"/>
                <w:sz w:val="18"/>
                <w:szCs w:val="18"/>
                <w:lang w:val="es-ES_tradnl"/>
              </w:rPr>
              <w:t xml:space="preserve">recurso hídrico en las cuencas monitoreadas a nivel nacional, permitiendo así, identificar los ríos o puntos de </w:t>
            </w:r>
            <w:r w:rsidRPr="002E535E">
              <w:rPr>
                <w:rFonts w:ascii="Verdana" w:hAnsi="Verdana"/>
                <w:sz w:val="18"/>
                <w:szCs w:val="18"/>
                <w:lang w:val="es-ES_tradnl"/>
              </w:rPr>
              <w:t>muestreo más vulnerables por el grado de afectación, en base a las evaluaciones físicoquímicas y microbiológicas tomadas en las estaciones de monitoreo de cada cuenca, durante el periodo 2004-2005, para la época seca y lluviosa. Actualmente esta en elaboración la norma de calidad ambiental de aguas marinas y costeras. dentr</w:t>
            </w:r>
            <w:r w:rsidR="009D50AA" w:rsidRPr="002E535E">
              <w:rPr>
                <w:rFonts w:ascii="Verdana" w:hAnsi="Verdana"/>
                <w:sz w:val="18"/>
                <w:szCs w:val="18"/>
                <w:lang w:val="es-ES_tradnl"/>
              </w:rPr>
              <w:t>o del segundo programa trienal.</w:t>
            </w:r>
          </w:p>
        </w:tc>
      </w:tr>
    </w:tbl>
    <w:p w:rsidR="00127C5A" w:rsidRPr="002E535E" w:rsidRDefault="00127C5A" w:rsidP="00127C5A">
      <w:pPr>
        <w:rPr>
          <w:lang w:val="es-ES"/>
        </w:rPr>
      </w:pPr>
    </w:p>
    <w:p w:rsidR="00950A37" w:rsidRPr="002E535E" w:rsidRDefault="00950A37">
      <w:pPr>
        <w:pStyle w:val="Heading3"/>
        <w:rPr>
          <w:color w:val="auto"/>
          <w:sz w:val="20"/>
          <w:lang w:val="es-ES_tradnl"/>
        </w:rPr>
      </w:pPr>
      <w:bookmarkStart w:id="219" w:name="_Toc76785744"/>
      <w:bookmarkStart w:id="220" w:name="_Toc76881004"/>
      <w:bookmarkStart w:id="221" w:name="_Toc93824881"/>
      <w:r w:rsidRPr="002E535E">
        <w:rPr>
          <w:color w:val="auto"/>
          <w:sz w:val="20"/>
          <w:lang w:val="es-ES_tradnl"/>
        </w:rPr>
        <w:t>Especies exóticas y genotipos</w:t>
      </w:r>
      <w:bookmarkEnd w:id="219"/>
      <w:bookmarkEnd w:id="220"/>
      <w:bookmarkEnd w:id="221"/>
    </w:p>
    <w:tbl>
      <w:tblPr>
        <w:tblW w:w="9180"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426"/>
        <w:gridCol w:w="2754"/>
      </w:tblGrid>
      <w:tr w:rsidR="00950A37" w:rsidRPr="002E535E">
        <w:trPr>
          <w:trHeight w:val="748"/>
        </w:trPr>
        <w:tc>
          <w:tcPr>
            <w:tcW w:w="918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establecido su país mecanismos para controlar los trayectos de introducción de especies exóticas en el entorno marino y costero? Marque todas las secciones que se aplican e indique detalles sobre los tipos de medidas en el espacio que sigue.</w:t>
            </w:r>
          </w:p>
        </w:tc>
      </w:tr>
      <w:tr w:rsidR="00950A37" w:rsidRPr="002E535E">
        <w:trPr>
          <w:trHeight w:val="532"/>
        </w:trPr>
        <w:tc>
          <w:tcPr>
            <w:tcW w:w="642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7"/>
              </w:numPr>
              <w:tabs>
                <w:tab w:val="clear" w:pos="1123"/>
                <w:tab w:val="left" w:pos="756"/>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N</w:t>
            </w:r>
            <w:r w:rsidRPr="002E535E">
              <w:rPr>
                <w:rFonts w:ascii="Verdana" w:hAnsi="Verdana"/>
                <w:sz w:val="18"/>
                <w:lang w:val="es-ES_tradnl"/>
              </w:rPr>
              <w:t>o</w:t>
            </w:r>
          </w:p>
        </w:tc>
        <w:tc>
          <w:tcPr>
            <w:tcW w:w="2754"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326"/>
        </w:trPr>
        <w:tc>
          <w:tcPr>
            <w:tcW w:w="642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7"/>
              </w:numPr>
              <w:tabs>
                <w:tab w:val="clear" w:pos="1123"/>
                <w:tab w:val="left" w:pos="756"/>
              </w:tabs>
              <w:spacing w:before="60" w:after="60"/>
              <w:ind w:left="756"/>
              <w:jc w:val="both"/>
              <w:rPr>
                <w:rFonts w:ascii="Verdana" w:eastAsia="Times New Roman" w:hAnsi="Verdana"/>
                <w:sz w:val="18"/>
                <w:szCs w:val="18"/>
                <w:lang w:val="es-ES_tradnl"/>
              </w:rPr>
            </w:pPr>
            <w:r w:rsidRPr="002E535E">
              <w:rPr>
                <w:rFonts w:ascii="Verdana" w:hAnsi="Verdana"/>
                <w:sz w:val="18"/>
                <w:lang w:val="es-ES_tradnl"/>
              </w:rPr>
              <w:t>Se han establecido mecanismos para controlar posibles invasiones pr</w:t>
            </w:r>
            <w:r w:rsidRPr="002E535E">
              <w:rPr>
                <w:rFonts w:ascii="Verdana" w:hAnsi="Verdana"/>
                <w:sz w:val="18"/>
                <w:lang w:val="es-ES_tradnl"/>
              </w:rPr>
              <w:t>o</w:t>
            </w:r>
            <w:r w:rsidRPr="002E535E">
              <w:rPr>
                <w:rFonts w:ascii="Verdana" w:hAnsi="Verdana"/>
                <w:sz w:val="18"/>
                <w:lang w:val="es-ES_tradnl"/>
              </w:rPr>
              <w:t>cedentes de aguas de lastre (indique los detalles a continuación)</w:t>
            </w:r>
          </w:p>
        </w:tc>
        <w:tc>
          <w:tcPr>
            <w:tcW w:w="27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532"/>
        </w:trPr>
        <w:tc>
          <w:tcPr>
            <w:tcW w:w="642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7"/>
              </w:numPr>
              <w:tabs>
                <w:tab w:val="clear" w:pos="1123"/>
                <w:tab w:val="left" w:pos="756"/>
              </w:tabs>
              <w:spacing w:before="60" w:after="60"/>
              <w:ind w:left="756"/>
              <w:jc w:val="both"/>
              <w:rPr>
                <w:rFonts w:ascii="Verdana" w:eastAsia="Times New Roman" w:hAnsi="Verdana"/>
                <w:sz w:val="18"/>
                <w:szCs w:val="18"/>
                <w:lang w:val="es-ES_tradnl"/>
              </w:rPr>
            </w:pPr>
            <w:r w:rsidRPr="002E535E">
              <w:rPr>
                <w:rFonts w:ascii="Verdana" w:hAnsi="Verdana"/>
                <w:sz w:val="18"/>
                <w:lang w:val="es-ES_tradnl"/>
              </w:rPr>
              <w:t>Se han establecido mecanismos para controlar posibles invasiones procedentes de escombros de dragado de los buques (indique los det</w:t>
            </w:r>
            <w:r w:rsidRPr="002E535E">
              <w:rPr>
                <w:rFonts w:ascii="Verdana" w:hAnsi="Verdana"/>
                <w:sz w:val="18"/>
                <w:lang w:val="es-ES_tradnl"/>
              </w:rPr>
              <w:t>a</w:t>
            </w:r>
            <w:r w:rsidRPr="002E535E">
              <w:rPr>
                <w:rFonts w:ascii="Verdana" w:hAnsi="Verdana"/>
                <w:sz w:val="18"/>
                <w:lang w:val="es-ES_tradnl"/>
              </w:rPr>
              <w:t>lles a continuación)</w:t>
            </w:r>
          </w:p>
        </w:tc>
        <w:tc>
          <w:tcPr>
            <w:tcW w:w="27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X</w:t>
            </w:r>
          </w:p>
        </w:tc>
      </w:tr>
      <w:tr w:rsidR="00950A37" w:rsidRPr="002E535E">
        <w:trPr>
          <w:trHeight w:val="532"/>
        </w:trPr>
        <w:tc>
          <w:tcPr>
            <w:tcW w:w="642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7"/>
              </w:numPr>
              <w:tabs>
                <w:tab w:val="clear" w:pos="1123"/>
                <w:tab w:val="left" w:pos="756"/>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Se han establecido mecanismos para controlar posibles invasiones pr</w:t>
            </w:r>
            <w:r w:rsidRPr="002E535E">
              <w:rPr>
                <w:rFonts w:ascii="Verdana" w:hAnsi="Verdana"/>
                <w:sz w:val="18"/>
                <w:szCs w:val="18"/>
                <w:lang w:val="es-ES_tradnl"/>
              </w:rPr>
              <w:t>o</w:t>
            </w:r>
            <w:r w:rsidRPr="002E535E">
              <w:rPr>
                <w:rFonts w:ascii="Verdana" w:hAnsi="Verdana"/>
                <w:sz w:val="18"/>
                <w:szCs w:val="18"/>
                <w:lang w:val="es-ES_tradnl"/>
              </w:rPr>
              <w:t>cedentes de acuicultura (indique los detalles a continuación)</w:t>
            </w:r>
          </w:p>
        </w:tc>
        <w:tc>
          <w:tcPr>
            <w:tcW w:w="27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532"/>
        </w:trPr>
        <w:tc>
          <w:tcPr>
            <w:tcW w:w="642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7"/>
              </w:numPr>
              <w:tabs>
                <w:tab w:val="clear" w:pos="1123"/>
                <w:tab w:val="left" w:pos="756"/>
              </w:tabs>
              <w:spacing w:before="60" w:after="60"/>
              <w:ind w:left="756"/>
              <w:jc w:val="both"/>
              <w:rPr>
                <w:rFonts w:ascii="Verdana" w:eastAsia="Times New Roman" w:hAnsi="Verdana"/>
                <w:sz w:val="18"/>
                <w:szCs w:val="18"/>
                <w:lang w:val="es-ES_tradnl"/>
              </w:rPr>
            </w:pPr>
            <w:r w:rsidRPr="002E535E">
              <w:rPr>
                <w:rFonts w:ascii="Verdana" w:hAnsi="Verdana"/>
                <w:sz w:val="18"/>
                <w:lang w:val="es-ES_tradnl"/>
              </w:rPr>
              <w:t>Se han establecido mecanismos para controlar posibles invasiones pr</w:t>
            </w:r>
            <w:r w:rsidRPr="002E535E">
              <w:rPr>
                <w:rFonts w:ascii="Verdana" w:hAnsi="Verdana"/>
                <w:sz w:val="18"/>
                <w:lang w:val="es-ES_tradnl"/>
              </w:rPr>
              <w:t>o</w:t>
            </w:r>
            <w:r w:rsidRPr="002E535E">
              <w:rPr>
                <w:rFonts w:ascii="Verdana" w:hAnsi="Verdana"/>
                <w:sz w:val="18"/>
                <w:lang w:val="es-ES_tradnl"/>
              </w:rPr>
              <w:t>cedentes de liberaciones accidentales, tales como liberaciones de acu</w:t>
            </w:r>
            <w:r w:rsidRPr="002E535E">
              <w:rPr>
                <w:rFonts w:ascii="Verdana" w:hAnsi="Verdana"/>
                <w:sz w:val="18"/>
                <w:lang w:val="es-ES_tradnl"/>
              </w:rPr>
              <w:t>a</w:t>
            </w:r>
            <w:r w:rsidRPr="002E535E">
              <w:rPr>
                <w:rFonts w:ascii="Verdana" w:hAnsi="Verdana"/>
                <w:sz w:val="18"/>
                <w:lang w:val="es-ES_tradnl"/>
              </w:rPr>
              <w:t>rios (indique los detalles a continuación)</w:t>
            </w:r>
          </w:p>
        </w:tc>
        <w:tc>
          <w:tcPr>
            <w:tcW w:w="2754"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532"/>
        </w:trPr>
        <w:tc>
          <w:tcPr>
            <w:tcW w:w="642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7"/>
              </w:numPr>
              <w:tabs>
                <w:tab w:val="clear" w:pos="1123"/>
                <w:tab w:val="left" w:pos="756"/>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No aplicable</w:t>
            </w:r>
          </w:p>
        </w:tc>
        <w:tc>
          <w:tcPr>
            <w:tcW w:w="2754"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p>
        </w:tc>
      </w:tr>
      <w:tr w:rsidR="00950A37" w:rsidRPr="002E535E">
        <w:trPr>
          <w:trHeight w:val="244"/>
        </w:trPr>
        <w:tc>
          <w:tcPr>
            <w:tcW w:w="918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eastAsia="Times New Roman" w:hAnsi="Verdana" w:cs="Arial"/>
                <w:sz w:val="18"/>
                <w:szCs w:val="18"/>
                <w:lang w:val="es-ES_tradnl"/>
              </w:rPr>
            </w:pPr>
            <w:r w:rsidRPr="002E535E">
              <w:rPr>
                <w:rFonts w:ascii="Verdana" w:hAnsi="Verdana" w:cs="Arial"/>
                <w:sz w:val="18"/>
                <w:szCs w:val="18"/>
                <w:lang w:val="es-ES_tradnl"/>
              </w:rPr>
              <w:t>Otros comentarios sobre la situación actual de las actividades relacionadas con la prevención de i</w:t>
            </w:r>
            <w:r w:rsidRPr="002E535E">
              <w:rPr>
                <w:rFonts w:ascii="Verdana" w:hAnsi="Verdana" w:cs="Arial"/>
                <w:sz w:val="18"/>
                <w:szCs w:val="18"/>
                <w:lang w:val="es-ES_tradnl"/>
              </w:rPr>
              <w:t>n</w:t>
            </w:r>
            <w:r w:rsidRPr="002E535E">
              <w:rPr>
                <w:rFonts w:ascii="Verdana" w:hAnsi="Verdana" w:cs="Arial"/>
                <w:sz w:val="18"/>
                <w:szCs w:val="18"/>
                <w:lang w:val="es-ES_tradnl"/>
              </w:rPr>
              <w:t>troducciones de especies exóticas en el entorno marino y costero así como cualesquiera actividades de erradicación.</w:t>
            </w:r>
          </w:p>
        </w:tc>
      </w:tr>
      <w:tr w:rsidR="00836689" w:rsidRPr="002E535E">
        <w:trPr>
          <w:trHeight w:val="345"/>
        </w:trPr>
        <w:tc>
          <w:tcPr>
            <w:tcW w:w="9180"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7B163C" w:rsidRPr="002E535E" w:rsidRDefault="00E3168B" w:rsidP="00D56B7D">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Especie exótica artículo 14 Ley 24</w:t>
            </w:r>
            <w:r w:rsidR="009D50AA" w:rsidRPr="002E535E">
              <w:rPr>
                <w:rFonts w:ascii="Verdana" w:eastAsia="Times New Roman" w:hAnsi="Verdana" w:cs="Arial"/>
                <w:sz w:val="18"/>
                <w:szCs w:val="18"/>
                <w:lang w:val="es-ES_tradnl"/>
              </w:rPr>
              <w:t xml:space="preserve"> de 1995</w:t>
            </w:r>
            <w:r w:rsidR="00B41D1B" w:rsidRPr="002E535E">
              <w:rPr>
                <w:rFonts w:ascii="Verdana" w:eastAsia="Times New Roman" w:hAnsi="Verdana" w:cs="Arial"/>
                <w:sz w:val="18"/>
                <w:szCs w:val="18"/>
                <w:lang w:val="es-ES_tradnl"/>
              </w:rPr>
              <w:t>, Vida Silvestre.</w:t>
            </w:r>
          </w:p>
        </w:tc>
      </w:tr>
    </w:tbl>
    <w:p w:rsidR="00950A37" w:rsidRPr="002E535E" w:rsidRDefault="00950A37">
      <w:pPr>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89" w:type="dxa"/>
        <w:tblInd w:w="2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
        <w:gridCol w:w="9283"/>
      </w:tblGrid>
      <w:tr w:rsidR="00950A37" w:rsidRPr="002E535E">
        <w:trPr>
          <w:gridBefore w:val="1"/>
          <w:wBefore w:w="6" w:type="dxa"/>
          <w:trHeight w:val="307"/>
        </w:trPr>
        <w:tc>
          <w:tcPr>
            <w:tcW w:w="9283"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4C482B">
            <w:pPr>
              <w:numPr>
                <w:ilvl w:val="0"/>
                <w:numId w:val="205"/>
              </w:numPr>
              <w:tabs>
                <w:tab w:val="clear" w:pos="1080"/>
                <w:tab w:val="left" w:pos="105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4C482B">
            <w:pPr>
              <w:numPr>
                <w:ilvl w:val="0"/>
                <w:numId w:val="205"/>
              </w:numPr>
              <w:tabs>
                <w:tab w:val="clear" w:pos="1080"/>
                <w:tab w:val="left" w:pos="105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4C482B">
            <w:pPr>
              <w:numPr>
                <w:ilvl w:val="0"/>
                <w:numId w:val="205"/>
              </w:numPr>
              <w:tabs>
                <w:tab w:val="clear" w:pos="1080"/>
                <w:tab w:val="left" w:pos="105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4C482B">
            <w:pPr>
              <w:numPr>
                <w:ilvl w:val="0"/>
                <w:numId w:val="205"/>
              </w:numPr>
              <w:tabs>
                <w:tab w:val="clear" w:pos="1080"/>
                <w:tab w:val="left" w:pos="105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4C482B">
            <w:pPr>
              <w:numPr>
                <w:ilvl w:val="0"/>
                <w:numId w:val="205"/>
              </w:numPr>
              <w:tabs>
                <w:tab w:val="clear" w:pos="1080"/>
                <w:tab w:val="left" w:pos="105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4C482B">
            <w:pPr>
              <w:numPr>
                <w:ilvl w:val="0"/>
                <w:numId w:val="205"/>
              </w:numPr>
              <w:tabs>
                <w:tab w:val="clear" w:pos="1080"/>
                <w:tab w:val="left" w:pos="1050"/>
              </w:tabs>
              <w:spacing w:before="60" w:after="60"/>
              <w:ind w:left="1050" w:hanging="54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38"/>
        </w:trPr>
        <w:tc>
          <w:tcPr>
            <w:tcW w:w="9289" w:type="dxa"/>
            <w:gridSpan w:val="2"/>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6327BE" w:rsidRPr="002E535E" w:rsidRDefault="001A7D1D" w:rsidP="006327BE">
            <w:pPr>
              <w:pStyle w:val="Header"/>
              <w:jc w:val="both"/>
              <w:rPr>
                <w:rFonts w:ascii="Verdana" w:hAnsi="Verdana"/>
                <w:sz w:val="18"/>
                <w:szCs w:val="18"/>
                <w:lang w:val="es-ES_tradnl"/>
              </w:rPr>
            </w:pPr>
            <w:r>
              <w:rPr>
                <w:rFonts w:ascii="Verdana" w:hAnsi="Verdana"/>
                <w:bCs/>
                <w:sz w:val="18"/>
                <w:szCs w:val="20"/>
                <w:lang w:val="es-ES_tradnl"/>
              </w:rPr>
              <w:t xml:space="preserve">a) </w:t>
            </w:r>
            <w:r w:rsidR="001B511C" w:rsidRPr="002E535E">
              <w:rPr>
                <w:rFonts w:ascii="Verdana" w:hAnsi="Verdana"/>
                <w:bCs/>
                <w:sz w:val="18"/>
                <w:szCs w:val="20"/>
                <w:lang w:val="es-ES_tradnl"/>
              </w:rPr>
              <w:t>resultados e impactos de las medidas adoptadas</w:t>
            </w:r>
            <w:r>
              <w:rPr>
                <w:rFonts w:ascii="Verdana" w:hAnsi="Verdana"/>
                <w:bCs/>
                <w:sz w:val="18"/>
                <w:szCs w:val="20"/>
                <w:lang w:val="es-ES_tradnl"/>
              </w:rPr>
              <w:t>.</w:t>
            </w:r>
            <w:r w:rsidR="006327BE">
              <w:rPr>
                <w:rFonts w:ascii="Verdana" w:hAnsi="Verdana"/>
                <w:bCs/>
                <w:sz w:val="18"/>
                <w:szCs w:val="20"/>
                <w:lang w:val="es-ES_tradnl"/>
              </w:rPr>
              <w:t xml:space="preserve"> </w:t>
            </w:r>
            <w:r w:rsidR="006327BE" w:rsidRPr="002E535E">
              <w:rPr>
                <w:rFonts w:ascii="Verdana" w:hAnsi="Verdana"/>
                <w:sz w:val="18"/>
                <w:szCs w:val="18"/>
                <w:lang w:val="es-ES_tradnl"/>
              </w:rPr>
              <w:t xml:space="preserve">La coordinación entre </w:t>
            </w:r>
            <w:smartTag w:uri="urn:schemas-microsoft-com:office:smarttags" w:element="PersonName">
              <w:smartTagPr>
                <w:attr w:name="ProductID" w:val="la ANAM"/>
              </w:smartTagPr>
              <w:r w:rsidR="006327BE" w:rsidRPr="002E535E">
                <w:rPr>
                  <w:rFonts w:ascii="Verdana" w:hAnsi="Verdana"/>
                  <w:sz w:val="18"/>
                  <w:szCs w:val="18"/>
                  <w:lang w:val="es-ES_tradnl"/>
                </w:rPr>
                <w:t>la ANAM</w:t>
              </w:r>
            </w:smartTag>
            <w:r w:rsidR="006327BE" w:rsidRPr="002E535E">
              <w:rPr>
                <w:rFonts w:ascii="Verdana" w:hAnsi="Verdana"/>
                <w:sz w:val="18"/>
                <w:szCs w:val="18"/>
                <w:lang w:val="es-ES_tradnl"/>
              </w:rPr>
              <w:t xml:space="preserve"> y AMP ha sido efectiva y en este sentido, se ha trabajo en conjunto para el caso del </w:t>
            </w:r>
            <w:r w:rsidR="006327BE" w:rsidRPr="002E535E">
              <w:rPr>
                <w:rFonts w:ascii="Verdana" w:hAnsi="Verdana"/>
                <w:spacing w:val="3"/>
                <w:sz w:val="18"/>
                <w:szCs w:val="18"/>
                <w:lang w:val="es-ES_tradnl"/>
              </w:rPr>
              <w:t xml:space="preserve">Comité de Humedales de Panamá (2006) que lo integran ambas instituciones y otros organismos y el Comité de </w:t>
            </w:r>
            <w:r w:rsidR="006327BE" w:rsidRPr="002E535E">
              <w:rPr>
                <w:rFonts w:ascii="Verdana" w:hAnsi="Verdana"/>
                <w:sz w:val="18"/>
                <w:szCs w:val="18"/>
                <w:lang w:val="es-ES_tradnl"/>
              </w:rPr>
              <w:t>Corredor Marino para la protección de los Mamíferos marinos (2005). También se participa en la propuestas de ordenamiento de zonas especiales de protección marina para el manejo costero integrado.</w:t>
            </w:r>
          </w:p>
          <w:p w:rsidR="006327BE" w:rsidRPr="002E535E" w:rsidRDefault="006327BE" w:rsidP="006327BE">
            <w:pPr>
              <w:rPr>
                <w:lang w:val="es-ES_tradnl" w:eastAsia="en-US"/>
              </w:rPr>
            </w:pPr>
          </w:p>
          <w:p w:rsidR="006327BE" w:rsidRPr="002E535E" w:rsidRDefault="006327BE" w:rsidP="006327BE">
            <w:pPr>
              <w:pStyle w:val="Header"/>
              <w:jc w:val="both"/>
              <w:rPr>
                <w:rFonts w:ascii="Verdana" w:hAnsi="Verdana"/>
                <w:sz w:val="18"/>
                <w:szCs w:val="18"/>
                <w:lang w:val="es-ES"/>
              </w:rPr>
            </w:pPr>
            <w:r w:rsidRPr="002E535E">
              <w:rPr>
                <w:rFonts w:ascii="Verdana" w:hAnsi="Verdana"/>
                <w:sz w:val="18"/>
                <w:szCs w:val="18"/>
                <w:lang w:val="es-ES"/>
              </w:rPr>
              <w:t xml:space="preserve">Para la elaboración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8"/>
                    <w:szCs w:val="18"/>
                    <w:lang w:val="es-ES"/>
                  </w:rPr>
                  <w:t>la Ley</w:t>
                </w:r>
              </w:smartTag>
              <w:r w:rsidRPr="002E535E">
                <w:rPr>
                  <w:rFonts w:ascii="Verdana" w:hAnsi="Verdana"/>
                  <w:sz w:val="18"/>
                  <w:szCs w:val="18"/>
                  <w:lang w:val="es-ES"/>
                </w:rPr>
                <w:t xml:space="preserve"> General</w:t>
              </w:r>
            </w:smartTag>
            <w:r w:rsidRPr="002E535E">
              <w:rPr>
                <w:rFonts w:ascii="Verdana" w:hAnsi="Verdana"/>
                <w:sz w:val="18"/>
                <w:szCs w:val="18"/>
                <w:lang w:val="es-ES"/>
              </w:rPr>
              <w:t xml:space="preserve"> de Ambiente “aprovechamiento, manejo y conservación de los recursos marinos y costeros de </w:t>
            </w:r>
            <w:smartTag w:uri="urn:schemas-microsoft-com:office:smarttags" w:element="PersonName">
              <w:smartTagPr>
                <w:attr w:name="ProductID" w:val="la Rep￺blica"/>
              </w:smartTagPr>
              <w:r w:rsidRPr="002E535E">
                <w:rPr>
                  <w:rFonts w:ascii="Verdana" w:hAnsi="Verdana"/>
                  <w:sz w:val="18"/>
                  <w:szCs w:val="18"/>
                  <w:lang w:val="es-ES"/>
                </w:rPr>
                <w:t>la República</w:t>
              </w:r>
            </w:smartTag>
            <w:r w:rsidRPr="002E535E">
              <w:rPr>
                <w:rFonts w:ascii="Verdana" w:hAnsi="Verdana"/>
                <w:sz w:val="18"/>
                <w:szCs w:val="18"/>
                <w:lang w:val="es-ES"/>
              </w:rPr>
              <w:t xml:space="preserve"> de Panamá”, fue preparado un listado de las áreas protegidas con recursos marino costeros haciendo una diferenciación para la vertiente caribe y la vertiente pacífica, además se agruparon por categoría de manejo de tal manera que el lector de este documento puede saber la superficie de terrestre o marina de un área protegida, de una categoría de manejo o de la vertiente de la que se trata. Con este trabajo se concluyó lo siguiente.</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El Sistema de Áreas Protegidas de Panamá cuenta con seis categorías de manejo con recursos marinos y costeros.</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El Sistema de Áreas Protegidas de Panamá cuenta con 22 áreas protegidas con superficie marina.</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De éstas ocho se encuentran en la vertiente caribeña y el resto se encuentra en la vertiente pacífica.</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 xml:space="preserve">El Sistema Nacional de Áreas Protegidas cuenta con cinco unidades de manejo con recursos marinos y costeros, pero que no incluyen una porción marina. Esto es el caso de Parque Nacional Darién, Refugio de Vida Silvestre Cenegón del Mangle; Refugio de Vida Silvestre Boca Vieja, Bosque Protector Alto Darién y Área Silvestre Corregimiento de Narganá. </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Proporcionalmente el área protegida con mayor superficie de mar es Parque Nacional Marino Golfo de Chiriquí, con un 93,2 % de su superficie correspondiendo a la parte marina</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 xml:space="preserve">En superficie neta, el Parque Nacional Coiba tiene </w:t>
            </w:r>
            <w:smartTag w:uri="urn:schemas-microsoft-com:office:smarttags" w:element="metricconverter">
              <w:smartTagPr>
                <w:attr w:name="ProductID" w:val="269480 hect￡reas"/>
              </w:smartTagPr>
              <w:r w:rsidRPr="002E535E">
                <w:rPr>
                  <w:rFonts w:ascii="Verdana" w:hAnsi="Verdana"/>
                  <w:sz w:val="18"/>
                  <w:szCs w:val="18"/>
                  <w:lang w:val="es-ES"/>
                </w:rPr>
                <w:t>269480 hectáreas</w:t>
              </w:r>
            </w:smartTag>
            <w:r w:rsidRPr="002E535E">
              <w:rPr>
                <w:rFonts w:ascii="Verdana" w:hAnsi="Verdana"/>
                <w:sz w:val="18"/>
                <w:szCs w:val="18"/>
                <w:lang w:val="es-ES"/>
              </w:rPr>
              <w:t xml:space="preserve"> de mar y representa el 99% de la superficie del área protegida.</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La categoría de manejo que más superficie marina aporta es la de Humedal de Importancia Internacional.</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De manera porcentual con relación a su territorio neto, los Refugios de Vida Silvestre llevan un 44,2% de su superficie cubiertos de mar.</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 xml:space="preserve">En total se cuenta con </w:t>
            </w:r>
            <w:smartTag w:uri="urn:schemas-microsoft-com:office:smarttags" w:element="metricconverter">
              <w:smartTagPr>
                <w:attr w:name="ProductID" w:val="447156 hect￡reas"/>
              </w:smartTagPr>
              <w:r w:rsidRPr="002E535E">
                <w:rPr>
                  <w:rFonts w:ascii="Verdana" w:hAnsi="Verdana"/>
                  <w:sz w:val="18"/>
                  <w:szCs w:val="18"/>
                  <w:lang w:val="es-ES"/>
                </w:rPr>
                <w:t>447156 hectáreas</w:t>
              </w:r>
            </w:smartTag>
            <w:r w:rsidRPr="002E535E">
              <w:rPr>
                <w:rFonts w:ascii="Verdana" w:hAnsi="Verdana"/>
                <w:sz w:val="18"/>
                <w:szCs w:val="18"/>
                <w:lang w:val="es-ES"/>
              </w:rPr>
              <w:t xml:space="preserve"> de mar protegidas en todo el país.</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Hay tres áreas protegidas municipales que no cuentan con límites específicos.</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 xml:space="preserve">Estas áreas protegen de alguna manera siete ecosistemas naturales entre costeros y marinos. </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Los ecosistemas naturales identificados fueron los siguientes:</w:t>
            </w:r>
          </w:p>
          <w:p w:rsidR="006327BE" w:rsidRPr="002E535E" w:rsidRDefault="006327BE" w:rsidP="006327BE">
            <w:pPr>
              <w:numPr>
                <w:ilvl w:val="1"/>
                <w:numId w:val="350"/>
              </w:numPr>
              <w:ind w:firstLine="36"/>
              <w:jc w:val="both"/>
              <w:rPr>
                <w:rFonts w:ascii="Verdana" w:hAnsi="Verdana"/>
                <w:sz w:val="18"/>
                <w:szCs w:val="18"/>
                <w:lang w:val="es-ES"/>
              </w:rPr>
            </w:pPr>
            <w:r w:rsidRPr="002E535E">
              <w:rPr>
                <w:rFonts w:ascii="Verdana" w:hAnsi="Verdana"/>
                <w:sz w:val="18"/>
                <w:szCs w:val="18"/>
                <w:lang w:val="es-ES"/>
              </w:rPr>
              <w:t>Manglares y albinas</w:t>
            </w:r>
          </w:p>
          <w:p w:rsidR="006327BE" w:rsidRPr="002E535E" w:rsidRDefault="006327BE" w:rsidP="006327BE">
            <w:pPr>
              <w:numPr>
                <w:ilvl w:val="1"/>
                <w:numId w:val="350"/>
              </w:numPr>
              <w:ind w:firstLine="36"/>
              <w:jc w:val="both"/>
              <w:rPr>
                <w:rFonts w:ascii="Verdana" w:hAnsi="Verdana"/>
                <w:sz w:val="18"/>
                <w:szCs w:val="18"/>
                <w:lang w:val="es-ES"/>
              </w:rPr>
            </w:pPr>
            <w:r w:rsidRPr="002E535E">
              <w:rPr>
                <w:rFonts w:ascii="Verdana" w:hAnsi="Verdana"/>
                <w:sz w:val="18"/>
                <w:szCs w:val="18"/>
                <w:lang w:val="es-ES"/>
              </w:rPr>
              <w:t>Playas y acantilados</w:t>
            </w:r>
          </w:p>
          <w:p w:rsidR="006327BE" w:rsidRPr="002E535E" w:rsidRDefault="006327BE" w:rsidP="006327BE">
            <w:pPr>
              <w:numPr>
                <w:ilvl w:val="1"/>
                <w:numId w:val="350"/>
              </w:numPr>
              <w:ind w:firstLine="36"/>
              <w:jc w:val="both"/>
              <w:rPr>
                <w:rFonts w:ascii="Verdana" w:hAnsi="Verdana"/>
                <w:sz w:val="18"/>
                <w:szCs w:val="18"/>
                <w:lang w:val="es-ES"/>
              </w:rPr>
            </w:pPr>
            <w:r w:rsidRPr="002E535E">
              <w:rPr>
                <w:rFonts w:ascii="Verdana" w:hAnsi="Verdana"/>
                <w:sz w:val="18"/>
                <w:szCs w:val="18"/>
                <w:lang w:val="es-ES"/>
              </w:rPr>
              <w:t>Arrecifes de coral</w:t>
            </w:r>
          </w:p>
          <w:p w:rsidR="006327BE" w:rsidRPr="002E535E" w:rsidRDefault="006327BE" w:rsidP="006327BE">
            <w:pPr>
              <w:numPr>
                <w:ilvl w:val="1"/>
                <w:numId w:val="350"/>
              </w:numPr>
              <w:ind w:firstLine="36"/>
              <w:jc w:val="both"/>
              <w:rPr>
                <w:rFonts w:ascii="Verdana" w:hAnsi="Verdana"/>
                <w:sz w:val="18"/>
                <w:szCs w:val="18"/>
                <w:lang w:val="es-ES"/>
              </w:rPr>
            </w:pPr>
            <w:r w:rsidRPr="002E535E">
              <w:rPr>
                <w:rFonts w:ascii="Verdana" w:hAnsi="Verdana"/>
                <w:sz w:val="18"/>
                <w:szCs w:val="18"/>
                <w:lang w:val="es-ES"/>
              </w:rPr>
              <w:t>Prados marinos</w:t>
            </w:r>
          </w:p>
          <w:p w:rsidR="006327BE" w:rsidRPr="002E535E" w:rsidRDefault="006327BE" w:rsidP="006327BE">
            <w:pPr>
              <w:numPr>
                <w:ilvl w:val="1"/>
                <w:numId w:val="350"/>
              </w:numPr>
              <w:ind w:firstLine="36"/>
              <w:jc w:val="both"/>
              <w:rPr>
                <w:rFonts w:ascii="Verdana" w:hAnsi="Verdana"/>
                <w:sz w:val="18"/>
                <w:szCs w:val="18"/>
                <w:lang w:val="es-ES"/>
              </w:rPr>
            </w:pPr>
            <w:r w:rsidRPr="002E535E">
              <w:rPr>
                <w:rFonts w:ascii="Verdana" w:hAnsi="Verdana"/>
                <w:sz w:val="18"/>
                <w:szCs w:val="18"/>
                <w:lang w:val="es-ES"/>
              </w:rPr>
              <w:t>Fondos arenofangosos</w:t>
            </w:r>
          </w:p>
          <w:p w:rsidR="006327BE" w:rsidRPr="002E535E" w:rsidRDefault="006327BE" w:rsidP="006327BE">
            <w:pPr>
              <w:numPr>
                <w:ilvl w:val="1"/>
                <w:numId w:val="350"/>
              </w:numPr>
              <w:ind w:firstLine="36"/>
              <w:jc w:val="both"/>
              <w:rPr>
                <w:rFonts w:ascii="Verdana" w:hAnsi="Verdana"/>
                <w:sz w:val="18"/>
                <w:szCs w:val="18"/>
                <w:lang w:val="es-ES"/>
              </w:rPr>
            </w:pPr>
            <w:r w:rsidRPr="002E535E">
              <w:rPr>
                <w:rFonts w:ascii="Verdana" w:hAnsi="Verdana"/>
                <w:sz w:val="18"/>
                <w:szCs w:val="18"/>
                <w:lang w:val="es-ES"/>
              </w:rPr>
              <w:t xml:space="preserve">Pelágicos </w:t>
            </w:r>
          </w:p>
          <w:p w:rsidR="006327BE" w:rsidRPr="002E535E" w:rsidRDefault="006327BE" w:rsidP="006327BE">
            <w:pPr>
              <w:numPr>
                <w:ilvl w:val="1"/>
                <w:numId w:val="350"/>
              </w:numPr>
              <w:ind w:firstLine="36"/>
              <w:jc w:val="both"/>
              <w:rPr>
                <w:rFonts w:ascii="Verdana" w:hAnsi="Verdana"/>
                <w:sz w:val="18"/>
                <w:szCs w:val="18"/>
                <w:lang w:val="es-ES"/>
              </w:rPr>
            </w:pPr>
            <w:r w:rsidRPr="002E535E">
              <w:rPr>
                <w:rFonts w:ascii="Verdana" w:hAnsi="Verdana"/>
                <w:sz w:val="18"/>
                <w:szCs w:val="18"/>
                <w:lang w:val="es-ES"/>
              </w:rPr>
              <w:t>Afóticos</w:t>
            </w:r>
          </w:p>
          <w:p w:rsidR="006327BE" w:rsidRPr="002E535E" w:rsidRDefault="006327BE" w:rsidP="006327BE">
            <w:pPr>
              <w:numPr>
                <w:ilvl w:val="1"/>
                <w:numId w:val="125"/>
              </w:numPr>
              <w:jc w:val="both"/>
              <w:rPr>
                <w:rFonts w:ascii="Verdana" w:hAnsi="Verdana"/>
                <w:sz w:val="18"/>
                <w:szCs w:val="18"/>
                <w:lang w:val="es-ES"/>
              </w:rPr>
            </w:pPr>
            <w:r w:rsidRPr="002E535E">
              <w:rPr>
                <w:rFonts w:ascii="Verdana" w:hAnsi="Verdana"/>
                <w:sz w:val="18"/>
                <w:szCs w:val="18"/>
                <w:lang w:val="es-ES"/>
              </w:rPr>
              <w:t>El SINAP cuenta con muestras de los ecosistemas naturales costeros y marinos identificados.</w:t>
            </w:r>
          </w:p>
          <w:p w:rsidR="001B511C" w:rsidRDefault="006327BE" w:rsidP="006327BE">
            <w:pPr>
              <w:tabs>
                <w:tab w:val="left" w:pos="1050"/>
              </w:tabs>
              <w:spacing w:before="60" w:after="60"/>
              <w:jc w:val="both"/>
              <w:rPr>
                <w:rFonts w:ascii="Verdana" w:hAnsi="Verdana"/>
                <w:bCs/>
                <w:sz w:val="18"/>
                <w:szCs w:val="20"/>
                <w:lang w:val="es-ES_tradnl"/>
              </w:rPr>
            </w:pPr>
            <w:r w:rsidRPr="002E535E">
              <w:rPr>
                <w:rFonts w:ascii="Verdana" w:hAnsi="Verdana"/>
                <w:sz w:val="18"/>
                <w:szCs w:val="18"/>
                <w:lang w:val="es-ES"/>
              </w:rPr>
              <w:t xml:space="preserve">Dentro de los requerimientos para la elaboración del Reglamento de los artículos 94 y 95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2E535E">
                  <w:rPr>
                    <w:rFonts w:ascii="Verdana" w:hAnsi="Verdana"/>
                    <w:sz w:val="18"/>
                    <w:szCs w:val="18"/>
                    <w:lang w:val="es-ES"/>
                  </w:rPr>
                  <w:t>la Ley</w:t>
                </w:r>
              </w:smartTag>
              <w:r w:rsidRPr="002E535E">
                <w:rPr>
                  <w:rFonts w:ascii="Verdana" w:hAnsi="Verdana"/>
                  <w:sz w:val="18"/>
                  <w:szCs w:val="18"/>
                  <w:lang w:val="es-ES"/>
                </w:rPr>
                <w:t xml:space="preserve"> General</w:t>
              </w:r>
            </w:smartTag>
            <w:r w:rsidRPr="002E535E">
              <w:rPr>
                <w:rFonts w:ascii="Verdana" w:hAnsi="Verdana"/>
                <w:sz w:val="18"/>
                <w:szCs w:val="18"/>
                <w:lang w:val="es-ES"/>
              </w:rPr>
              <w:t xml:space="preserve"> de Ambiente, aprovechamiento, manejo y conservación de recursos costeros y marinos en las áreas protegidas de Panamá, fue incluida una propuesta para el manejo, conservación y aprovechamiento de las especies marino costeras, identificadas durante el estudio.</w:t>
            </w:r>
          </w:p>
          <w:p w:rsidR="001A7D1D" w:rsidRPr="002E535E" w:rsidRDefault="001A7D1D" w:rsidP="001A7D1D">
            <w:pPr>
              <w:tabs>
                <w:tab w:val="left" w:pos="1050"/>
              </w:tabs>
              <w:spacing w:before="60" w:after="60"/>
              <w:jc w:val="both"/>
              <w:rPr>
                <w:rFonts w:ascii="Verdana" w:hAnsi="Verdana"/>
                <w:bCs/>
                <w:sz w:val="18"/>
                <w:szCs w:val="20"/>
                <w:lang w:val="es-ES_tradnl"/>
              </w:rPr>
            </w:pPr>
          </w:p>
          <w:p w:rsidR="001A7D1D" w:rsidRDefault="001B511C" w:rsidP="001A7D1D">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w:t>
            </w:r>
            <w:r w:rsidR="001A7D1D">
              <w:rPr>
                <w:rFonts w:ascii="Verdana" w:hAnsi="Verdana"/>
                <w:bCs/>
                <w:sz w:val="18"/>
                <w:szCs w:val="20"/>
                <w:lang w:val="es-ES_tradnl"/>
              </w:rPr>
              <w:t xml:space="preserve"> plan estratégico del Convenio. </w:t>
            </w:r>
            <w:r w:rsidR="001A7D1D" w:rsidRPr="001A7D1D">
              <w:rPr>
                <w:rFonts w:ascii="Verdana" w:hAnsi="Verdana"/>
                <w:sz w:val="18"/>
                <w:szCs w:val="18"/>
                <w:lang w:val="es-PA"/>
              </w:rPr>
              <w:t xml:space="preserve">Las acciones propuestas contribuyen al cumplimiento de las siguientes metas del Plan estratégico: 1. </w:t>
            </w:r>
            <w:r w:rsidR="001A7D1D" w:rsidRPr="001A7D1D">
              <w:rPr>
                <w:rFonts w:ascii="Verdana" w:hAnsi="Verdana" w:cs="Arial"/>
                <w:color w:val="000000"/>
                <w:sz w:val="18"/>
                <w:szCs w:val="18"/>
                <w:lang w:val="es-PA"/>
              </w:rPr>
              <w:t>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w:t>
            </w:r>
            <w:r w:rsidR="001A7D1D">
              <w:rPr>
                <w:rFonts w:ascii="Verdana" w:hAnsi="Verdana" w:cs="Arial"/>
                <w:color w:val="000000"/>
                <w:sz w:val="18"/>
                <w:szCs w:val="18"/>
                <w:lang w:val="es-PA"/>
              </w:rPr>
              <w:t xml:space="preserve">nvenio y del Plan Estratégico.                                                                                                 </w:t>
            </w:r>
          </w:p>
          <w:p w:rsidR="001A7D1D" w:rsidRDefault="001A7D1D" w:rsidP="001A7D1D">
            <w:pPr>
              <w:jc w:val="both"/>
              <w:rPr>
                <w:rFonts w:ascii="Verdana" w:hAnsi="Verdana" w:cs="Arial"/>
                <w:color w:val="000000"/>
                <w:sz w:val="18"/>
                <w:szCs w:val="18"/>
                <w:lang w:val="es-PA"/>
              </w:rPr>
            </w:pPr>
          </w:p>
          <w:p w:rsidR="001B511C" w:rsidRPr="001A7D1D" w:rsidRDefault="001B511C" w:rsidP="001A7D1D">
            <w:pPr>
              <w:jc w:val="both"/>
              <w:rPr>
                <w:rFonts w:ascii="Verdana" w:hAnsi="Verdana"/>
                <w:sz w:val="18"/>
                <w:szCs w:val="18"/>
                <w:lang w:val="es-ES"/>
              </w:rPr>
            </w:pPr>
            <w:r>
              <w:rPr>
                <w:rFonts w:ascii="Verdana" w:hAnsi="Verdana"/>
                <w:bCs/>
                <w:sz w:val="18"/>
                <w:szCs w:val="20"/>
                <w:lang w:val="es-ES_tradnl"/>
              </w:rPr>
              <w:t xml:space="preserve">c) </w:t>
            </w:r>
            <w:r w:rsidRPr="002E535E">
              <w:rPr>
                <w:rFonts w:ascii="Verdana" w:hAnsi="Verdana"/>
                <w:bCs/>
                <w:sz w:val="18"/>
                <w:szCs w:val="20"/>
                <w:lang w:val="es-ES_tradnl"/>
              </w:rPr>
              <w:t>contribución</w:t>
            </w:r>
            <w:r w:rsidR="001A7D1D">
              <w:rPr>
                <w:rFonts w:ascii="Verdana" w:hAnsi="Verdana"/>
                <w:bCs/>
                <w:sz w:val="18"/>
                <w:szCs w:val="20"/>
                <w:lang w:val="es-ES_tradnl"/>
              </w:rPr>
              <w:t xml:space="preserve"> al progreso hacia la meta 2010. </w:t>
            </w:r>
            <w:r w:rsidR="001A7D1D" w:rsidRPr="00621F43">
              <w:rPr>
                <w:rFonts w:ascii="Verdana" w:hAnsi="Verdana"/>
                <w:sz w:val="18"/>
                <w:szCs w:val="18"/>
                <w:lang w:val="es-PA"/>
              </w:rPr>
              <w:t xml:space="preserve">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w:t>
            </w:r>
            <w:r w:rsidR="001A7D1D" w:rsidRPr="001A7D1D">
              <w:rPr>
                <w:rFonts w:ascii="Verdana" w:hAnsi="Verdana"/>
                <w:sz w:val="18"/>
                <w:szCs w:val="18"/>
                <w:lang w:val="es-ES"/>
              </w:rPr>
              <w:t>biológica y del Convenio, lo que lleva a un compromiso más amplio respecto de la aplicación por parte de todos los sectores de la sociedad.</w:t>
            </w:r>
          </w:p>
          <w:p w:rsidR="001A7D1D" w:rsidRPr="001A7D1D" w:rsidRDefault="001A7D1D" w:rsidP="001A7D1D">
            <w:pPr>
              <w:jc w:val="both"/>
              <w:rPr>
                <w:rFonts w:ascii="Verdana" w:hAnsi="Verdana" w:cs="Arial"/>
                <w:color w:val="000000"/>
                <w:sz w:val="18"/>
                <w:szCs w:val="18"/>
                <w:lang w:val="es-PA"/>
              </w:rPr>
            </w:pPr>
          </w:p>
          <w:p w:rsidR="006327BE" w:rsidRPr="002E535E" w:rsidRDefault="001B511C" w:rsidP="006327BE">
            <w:pPr>
              <w:spacing w:before="60" w:after="60"/>
              <w:jc w:val="both"/>
              <w:rPr>
                <w:rFonts w:ascii="Verdana" w:hAnsi="Verdana"/>
                <w:sz w:val="18"/>
                <w:szCs w:val="18"/>
                <w:lang w:val="es-ES"/>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001A7D1D">
              <w:rPr>
                <w:rFonts w:ascii="Verdana" w:hAnsi="Verdana"/>
                <w:bCs/>
                <w:sz w:val="18"/>
                <w:szCs w:val="20"/>
                <w:lang w:val="es-ES_tradnl"/>
              </w:rPr>
              <w:t>lógica.</w:t>
            </w:r>
            <w:r w:rsidR="006327BE">
              <w:rPr>
                <w:rFonts w:ascii="Verdana" w:hAnsi="Verdana"/>
                <w:bCs/>
                <w:sz w:val="18"/>
                <w:szCs w:val="20"/>
                <w:lang w:val="es-ES_tradnl"/>
              </w:rPr>
              <w:t xml:space="preserve"> </w:t>
            </w:r>
            <w:smartTag w:uri="urn:schemas-microsoft-com:office:smarttags" w:element="PersonName">
              <w:smartTagPr>
                <w:attr w:name="ProductID" w:val="la Estrategia Nacional"/>
              </w:smartTagPr>
              <w:r w:rsidR="006327BE" w:rsidRPr="002E535E">
                <w:rPr>
                  <w:rFonts w:ascii="Verdana" w:hAnsi="Verdana"/>
                  <w:sz w:val="18"/>
                  <w:szCs w:val="18"/>
                  <w:lang w:val="es-ES"/>
                </w:rPr>
                <w:t>La Estrategia Nacional</w:t>
              </w:r>
            </w:smartTag>
            <w:r w:rsidR="006327BE" w:rsidRPr="002E535E">
              <w:rPr>
                <w:rFonts w:ascii="Verdana" w:hAnsi="Verdana"/>
                <w:sz w:val="18"/>
                <w:szCs w:val="18"/>
                <w:lang w:val="es-ES"/>
              </w:rPr>
              <w:t xml:space="preserve"> para el Desarrollo de </w:t>
            </w:r>
            <w:smartTag w:uri="urn:schemas-microsoft-com:office:smarttags" w:element="PersonName">
              <w:smartTagPr>
                <w:attr w:name="ProductID" w:val="la Maricultura"/>
              </w:smartTagPr>
              <w:r w:rsidR="006327BE" w:rsidRPr="002E535E">
                <w:rPr>
                  <w:rFonts w:ascii="Verdana" w:hAnsi="Verdana"/>
                  <w:sz w:val="18"/>
                  <w:szCs w:val="18"/>
                  <w:lang w:val="es-ES"/>
                </w:rPr>
                <w:t>la Maricultura</w:t>
              </w:r>
            </w:smartTag>
            <w:r w:rsidR="006327BE" w:rsidRPr="002E535E">
              <w:rPr>
                <w:rFonts w:ascii="Verdana" w:hAnsi="Verdana"/>
                <w:sz w:val="18"/>
                <w:szCs w:val="18"/>
                <w:lang w:val="es-ES"/>
              </w:rPr>
              <w:t xml:space="preserve"> se sustenta en principios coherentes con la propuesta de Política, tales como la responsabilidad ambiental, el enfoque ecosistémico, la participación intersectorial, la competitividad, la sostenibilidad, el Principio Precautorio, establecido en el Código de Conducta de Pesca Responsable promovido por </w:t>
            </w:r>
            <w:smartTag w:uri="urn:schemas-microsoft-com:office:smarttags" w:element="PersonName">
              <w:smartTagPr>
                <w:attr w:name="ProductID" w:val="la Organizaci￳n"/>
              </w:smartTagPr>
              <w:r w:rsidR="006327BE" w:rsidRPr="002E535E">
                <w:rPr>
                  <w:rFonts w:ascii="Verdana" w:hAnsi="Verdana"/>
                  <w:sz w:val="18"/>
                  <w:szCs w:val="18"/>
                  <w:lang w:val="es-ES"/>
                </w:rPr>
                <w:t>la Organización</w:t>
              </w:r>
            </w:smartTag>
            <w:r w:rsidR="006327BE" w:rsidRPr="002E535E">
              <w:rPr>
                <w:rFonts w:ascii="Verdana" w:hAnsi="Verdana"/>
                <w:sz w:val="18"/>
                <w:szCs w:val="18"/>
                <w:lang w:val="es-ES"/>
              </w:rPr>
              <w:t xml:space="preserve"> de Naciones Unidas para </w:t>
            </w:r>
            <w:smartTag w:uri="urn:schemas-microsoft-com:office:smarttags" w:element="PersonName">
              <w:smartTagPr>
                <w:attr w:name="ProductID" w:val="la Agricultura"/>
              </w:smartTagPr>
              <w:r w:rsidR="006327BE" w:rsidRPr="002E535E">
                <w:rPr>
                  <w:rFonts w:ascii="Verdana" w:hAnsi="Verdana"/>
                  <w:sz w:val="18"/>
                  <w:szCs w:val="18"/>
                  <w:lang w:val="es-ES"/>
                </w:rPr>
                <w:t>la Agricultura</w:t>
              </w:r>
            </w:smartTag>
            <w:r w:rsidR="006327BE" w:rsidRPr="002E535E">
              <w:rPr>
                <w:rFonts w:ascii="Verdana" w:hAnsi="Verdana"/>
                <w:sz w:val="18"/>
                <w:szCs w:val="18"/>
                <w:lang w:val="es-ES"/>
              </w:rPr>
              <w:t xml:space="preserve"> y </w:t>
            </w:r>
            <w:smartTag w:uri="urn:schemas-microsoft-com:office:smarttags" w:element="PersonName">
              <w:smartTagPr>
                <w:attr w:name="ProductID" w:val="la Alimentaci￳n"/>
              </w:smartTagPr>
              <w:r w:rsidR="006327BE" w:rsidRPr="002E535E">
                <w:rPr>
                  <w:rFonts w:ascii="Verdana" w:hAnsi="Verdana"/>
                  <w:sz w:val="18"/>
                  <w:szCs w:val="18"/>
                  <w:lang w:val="es-ES"/>
                </w:rPr>
                <w:t>la Alimentación</w:t>
              </w:r>
            </w:smartTag>
            <w:r w:rsidR="006327BE" w:rsidRPr="002E535E">
              <w:rPr>
                <w:rFonts w:ascii="Verdana" w:hAnsi="Verdana"/>
                <w:sz w:val="18"/>
                <w:szCs w:val="18"/>
                <w:lang w:val="es-ES"/>
              </w:rPr>
              <w:t xml:space="preserve"> (FAO). Esta Estrategia establecerá las condiciones para impulsar un sistema nacional que viabilice las competencias institucionales y la participación de agentes de la producción para la maricultura competitiva de Panamá. Plantea el desarrollo del Programa Nacional de Maricultura Competitiva, constituido por sub programas: I – Coordinación interinstitucional de competencias para el desarrollo de la maricultura; II – Investigaciones para el desarrollo de la maricultura; III – Identificación de la maricultura con el manejo ambiental; IV – Capacitación para la maricultura interdisciplinaria; V – Estímulos competitivos para la producción de la maricultura responsable; VI – Generación y transferencia de tecnologías competitivas para la maricultura sostenible; VII – Difusión de las características y potencialidades de la maricultura sostenible en Panamá; VIII – Negocios atractivos e inteligencia de mercados.</w:t>
            </w:r>
          </w:p>
          <w:p w:rsidR="006327BE" w:rsidRPr="002E535E" w:rsidRDefault="006327BE" w:rsidP="006327BE">
            <w:pPr>
              <w:spacing w:before="60" w:after="60"/>
              <w:jc w:val="both"/>
              <w:rPr>
                <w:rFonts w:ascii="Verdana" w:hAnsi="Verdana"/>
                <w:sz w:val="18"/>
                <w:szCs w:val="18"/>
                <w:lang w:val="es-ES"/>
              </w:rPr>
            </w:pPr>
          </w:p>
          <w:p w:rsidR="006327BE" w:rsidRPr="002E535E" w:rsidRDefault="006327BE" w:rsidP="006327BE">
            <w:pPr>
              <w:widowControl w:val="0"/>
              <w:autoSpaceDE w:val="0"/>
              <w:autoSpaceDN w:val="0"/>
              <w:spacing w:after="216"/>
              <w:jc w:val="both"/>
              <w:rPr>
                <w:rFonts w:ascii="Verdana" w:hAnsi="Verdana"/>
                <w:sz w:val="18"/>
                <w:szCs w:val="18"/>
                <w:lang w:val="es-ES_tradnl"/>
              </w:rPr>
            </w:pPr>
            <w:r w:rsidRPr="002E535E">
              <w:rPr>
                <w:rFonts w:ascii="Verdana" w:hAnsi="Verdana"/>
                <w:spacing w:val="1"/>
                <w:sz w:val="18"/>
                <w:szCs w:val="18"/>
                <w:lang w:val="es-ES_tradnl"/>
              </w:rPr>
              <w:t xml:space="preserve">Creación del Laboratorio de Calidad Ambiental y ejecución de un programa de monitoreo de la calidad del agua en </w:t>
            </w:r>
            <w:r w:rsidRPr="002E535E">
              <w:rPr>
                <w:rFonts w:ascii="Verdana" w:hAnsi="Verdana"/>
                <w:spacing w:val="4"/>
                <w:sz w:val="18"/>
                <w:szCs w:val="18"/>
                <w:lang w:val="es-ES_tradnl"/>
              </w:rPr>
              <w:t xml:space="preserve">las principales cuencas del país, ampliando el número de cuencas evaluadas de </w:t>
            </w:r>
            <w:smartTag w:uri="urn:schemas-microsoft-com:office:smarttags" w:element="metricconverter">
              <w:smartTagPr>
                <w:attr w:name="ProductID" w:val="14 a"/>
              </w:smartTagPr>
              <w:r w:rsidRPr="002E535E">
                <w:rPr>
                  <w:rFonts w:ascii="Verdana" w:hAnsi="Verdana"/>
                  <w:spacing w:val="4"/>
                  <w:sz w:val="18"/>
                  <w:szCs w:val="18"/>
                  <w:lang w:val="es-ES_tradnl"/>
                </w:rPr>
                <w:t>14 a</w:t>
              </w:r>
            </w:smartTag>
            <w:r w:rsidRPr="002E535E">
              <w:rPr>
                <w:rFonts w:ascii="Verdana" w:hAnsi="Verdana"/>
                <w:spacing w:val="4"/>
                <w:sz w:val="18"/>
                <w:szCs w:val="18"/>
                <w:lang w:val="es-ES_tradnl"/>
              </w:rPr>
              <w:t xml:space="preserve"> 33 cuencas, durante el año </w:t>
            </w:r>
            <w:r w:rsidRPr="002E535E">
              <w:rPr>
                <w:rFonts w:ascii="Verdana" w:hAnsi="Verdana"/>
                <w:spacing w:val="2"/>
                <w:sz w:val="18"/>
                <w:szCs w:val="18"/>
                <w:lang w:val="es-ES_tradnl"/>
              </w:rPr>
              <w:t xml:space="preserve">2005; permitiendo determinar el estado de la calidad del agua de los ríos a nivel nacional para evaluar, corregir y </w:t>
            </w:r>
            <w:r w:rsidRPr="002E535E">
              <w:rPr>
                <w:rFonts w:ascii="Verdana" w:hAnsi="Verdana"/>
                <w:sz w:val="18"/>
                <w:szCs w:val="18"/>
                <w:lang w:val="es-ES_tradnl"/>
              </w:rPr>
              <w:t xml:space="preserve">prevenir las alteraciones contra el medio ambiente y brindar soporte técnico en la definición de la política nacional </w:t>
            </w:r>
            <w:r w:rsidRPr="002E535E">
              <w:rPr>
                <w:rFonts w:ascii="Verdana" w:hAnsi="Verdana"/>
                <w:spacing w:val="3"/>
                <w:sz w:val="18"/>
                <w:szCs w:val="18"/>
                <w:lang w:val="es-ES_tradnl"/>
              </w:rPr>
              <w:t xml:space="preserve">ambiental. Es importante resaltar que las zonas marino costeras son la parte baja de la cuenca, por lo tanto toda </w:t>
            </w:r>
            <w:r w:rsidRPr="002E535E">
              <w:rPr>
                <w:rFonts w:ascii="Verdana" w:hAnsi="Verdana"/>
                <w:sz w:val="18"/>
                <w:szCs w:val="18"/>
                <w:lang w:val="es-ES_tradnl"/>
              </w:rPr>
              <w:t>actividad aguas arriba afecta la calidad de los mismos.</w:t>
            </w:r>
          </w:p>
          <w:p w:rsidR="001B511C" w:rsidRDefault="006327BE" w:rsidP="006327BE">
            <w:pPr>
              <w:tabs>
                <w:tab w:val="left" w:pos="1050"/>
              </w:tabs>
              <w:spacing w:before="60" w:after="60"/>
              <w:jc w:val="both"/>
              <w:rPr>
                <w:rFonts w:ascii="Verdana" w:hAnsi="Verdana"/>
                <w:bCs/>
                <w:sz w:val="18"/>
                <w:szCs w:val="20"/>
                <w:lang w:val="es-ES_tradnl"/>
              </w:rPr>
            </w:pPr>
            <w:r w:rsidRPr="002E535E">
              <w:rPr>
                <w:rFonts w:ascii="Verdana" w:hAnsi="Verdana"/>
                <w:sz w:val="18"/>
                <w:szCs w:val="18"/>
                <w:lang w:val="es-ES_tradnl"/>
              </w:rPr>
              <w:t xml:space="preserve">Ejecución del Proyecto PROTEMOCA, que en su segundo Informe de Monitoreo de </w:t>
            </w:r>
            <w:smartTag w:uri="urn:schemas-microsoft-com:office:smarttags" w:element="PersonName">
              <w:smartTagPr>
                <w:attr w:name="ProductID" w:val="la Calidad"/>
              </w:smartTagPr>
              <w:r w:rsidRPr="002E535E">
                <w:rPr>
                  <w:rFonts w:ascii="Verdana" w:hAnsi="Verdana"/>
                  <w:sz w:val="18"/>
                  <w:szCs w:val="18"/>
                  <w:lang w:val="es-ES_tradnl"/>
                </w:rPr>
                <w:t>la Calidad</w:t>
              </w:r>
            </w:smartTag>
            <w:r w:rsidRPr="002E535E">
              <w:rPr>
                <w:rFonts w:ascii="Verdana" w:hAnsi="Verdana"/>
                <w:sz w:val="18"/>
                <w:szCs w:val="18"/>
                <w:lang w:val="es-ES_tradnl"/>
              </w:rPr>
              <w:t xml:space="preserve"> del Agua en las Principales Cuencas Hidrográficas de Panamá, presenta una panorámica general de la calidad y disponibilidad del </w:t>
            </w:r>
            <w:r w:rsidRPr="002E535E">
              <w:rPr>
                <w:rFonts w:ascii="Verdana" w:hAnsi="Verdana"/>
                <w:spacing w:val="4"/>
                <w:sz w:val="18"/>
                <w:szCs w:val="18"/>
                <w:lang w:val="es-ES_tradnl"/>
              </w:rPr>
              <w:t xml:space="preserve">recurso hídrico en las cuencas monitoreadas a nivel nacional, permitiendo así, identificar los ríos o puntos de </w:t>
            </w:r>
            <w:r w:rsidRPr="002E535E">
              <w:rPr>
                <w:rFonts w:ascii="Verdana" w:hAnsi="Verdana"/>
                <w:sz w:val="18"/>
                <w:szCs w:val="18"/>
                <w:lang w:val="es-ES_tradnl"/>
              </w:rPr>
              <w:t>muestreo más vulnerables por el grado de afectación, en base a las evaluaciones físicoquímicas y microbiológicas tomadas en las estaciones de monitoreo de cada cuenca, durante el periodo 2004-2005, para la época seca y lluviosa. Actualmente esta en elaboración la norma de calidad ambiental de aguas marinas y costeras. dentro del segundo programa trienal.</w:t>
            </w:r>
          </w:p>
          <w:p w:rsidR="001A7D1D" w:rsidRPr="002E535E" w:rsidRDefault="001A7D1D" w:rsidP="001A7D1D">
            <w:pPr>
              <w:tabs>
                <w:tab w:val="left" w:pos="1050"/>
              </w:tabs>
              <w:spacing w:before="60" w:after="60"/>
              <w:jc w:val="both"/>
              <w:rPr>
                <w:rFonts w:ascii="Verdana" w:hAnsi="Verdana"/>
                <w:bCs/>
                <w:sz w:val="18"/>
                <w:szCs w:val="20"/>
                <w:lang w:val="es-ES_tradnl"/>
              </w:rPr>
            </w:pPr>
          </w:p>
          <w:p w:rsidR="001A7D1D" w:rsidRPr="001A7D1D" w:rsidRDefault="001B511C" w:rsidP="001A7D1D">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sidR="001A7D1D">
              <w:rPr>
                <w:rFonts w:ascii="Verdana" w:hAnsi="Verdana"/>
                <w:bCs/>
                <w:sz w:val="18"/>
                <w:szCs w:val="20"/>
                <w:lang w:val="es-ES_tradnl"/>
              </w:rPr>
              <w:t xml:space="preserve">metas de desarrollo del Milenio. </w:t>
            </w:r>
            <w:r w:rsidR="001A7D1D" w:rsidRPr="001A7D1D">
              <w:rPr>
                <w:rFonts w:ascii="Verdana" w:hAnsi="Verdana"/>
                <w:sz w:val="18"/>
                <w:szCs w:val="18"/>
                <w:lang w:val="es-PA"/>
              </w:rPr>
              <w:t>Las acciones propuestas permiten el avance hacia el logro de las metas 7 y 8 del milenio.</w:t>
            </w:r>
          </w:p>
          <w:p w:rsidR="001B511C" w:rsidRPr="001A7D1D" w:rsidRDefault="001B511C" w:rsidP="001A7D1D">
            <w:pPr>
              <w:tabs>
                <w:tab w:val="left" w:pos="1050"/>
              </w:tabs>
              <w:spacing w:before="60" w:after="60"/>
              <w:jc w:val="both"/>
              <w:rPr>
                <w:rFonts w:ascii="Verdana" w:hAnsi="Verdana"/>
                <w:bCs/>
                <w:sz w:val="18"/>
                <w:szCs w:val="20"/>
                <w:lang w:val="es-PA"/>
              </w:rPr>
            </w:pPr>
          </w:p>
          <w:p w:rsidR="00202AE9" w:rsidRPr="002E535E" w:rsidRDefault="001B511C" w:rsidP="001B511C">
            <w:pPr>
              <w:spacing w:before="60" w:after="60"/>
              <w:jc w:val="both"/>
              <w:rPr>
                <w:rFonts w:ascii="Verdana" w:hAnsi="Verdana"/>
                <w:b/>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w:t>
            </w:r>
            <w:r>
              <w:rPr>
                <w:rFonts w:ascii="Verdana" w:hAnsi="Verdana"/>
                <w:bCs/>
                <w:sz w:val="18"/>
                <w:szCs w:val="20"/>
                <w:lang w:val="es-ES_tradnl"/>
              </w:rPr>
              <w:t xml:space="preserve"> aplicación.</w:t>
            </w:r>
            <w:r w:rsidR="006327BE">
              <w:rPr>
                <w:rFonts w:ascii="Verdana" w:hAnsi="Verdana"/>
                <w:bCs/>
                <w:sz w:val="18"/>
                <w:szCs w:val="20"/>
                <w:lang w:val="es-ES_tradnl"/>
              </w:rPr>
              <w:t xml:space="preserve"> Falta de financiamiento sistemático pa</w:t>
            </w:r>
            <w:r w:rsidR="00FB4F14">
              <w:rPr>
                <w:rFonts w:ascii="Verdana" w:hAnsi="Verdana"/>
                <w:bCs/>
                <w:sz w:val="18"/>
                <w:szCs w:val="20"/>
                <w:lang w:val="es-ES_tradnl"/>
              </w:rPr>
              <w:t>ra l</w:t>
            </w:r>
            <w:r w:rsidR="006327BE">
              <w:rPr>
                <w:rFonts w:ascii="Verdana" w:hAnsi="Verdana"/>
                <w:bCs/>
                <w:sz w:val="18"/>
                <w:szCs w:val="20"/>
                <w:lang w:val="es-ES_tradnl"/>
              </w:rPr>
              <w:t>a</w:t>
            </w:r>
            <w:r w:rsidR="00FB4F14">
              <w:rPr>
                <w:rFonts w:ascii="Verdana" w:hAnsi="Verdana"/>
                <w:bCs/>
                <w:sz w:val="18"/>
                <w:szCs w:val="20"/>
                <w:lang w:val="es-ES_tradnl"/>
              </w:rPr>
              <w:t xml:space="preserve"> </w:t>
            </w:r>
            <w:r w:rsidR="006327BE">
              <w:rPr>
                <w:rFonts w:ascii="Verdana" w:hAnsi="Verdana"/>
                <w:bCs/>
                <w:sz w:val="18"/>
                <w:szCs w:val="20"/>
                <w:lang w:val="es-ES_tradnl"/>
              </w:rPr>
              <w:t>implementación de las normas creadas.</w:t>
            </w:r>
          </w:p>
        </w:tc>
      </w:tr>
    </w:tbl>
    <w:p w:rsidR="00A11A18" w:rsidRPr="002E535E" w:rsidRDefault="00A11A18" w:rsidP="00A11A18">
      <w:pPr>
        <w:rPr>
          <w:lang w:val="es-ES_tradnl" w:eastAsia="en-US"/>
        </w:rPr>
      </w:pPr>
      <w:bookmarkStart w:id="222" w:name="_Toc75320278"/>
      <w:bookmarkStart w:id="223" w:name="_Toc76785745"/>
      <w:bookmarkStart w:id="224" w:name="_Toc76878519"/>
      <w:bookmarkStart w:id="225" w:name="_Toc76879274"/>
      <w:bookmarkStart w:id="226" w:name="_Toc76879314"/>
      <w:bookmarkStart w:id="227" w:name="_Toc76879513"/>
      <w:bookmarkStart w:id="228" w:name="_Toc76879555"/>
      <w:bookmarkStart w:id="229" w:name="_Toc76881005"/>
      <w:bookmarkStart w:id="230" w:name="_Toc93824882"/>
    </w:p>
    <w:p w:rsidR="00950A37" w:rsidRPr="002E535E" w:rsidRDefault="00950A37">
      <w:pPr>
        <w:pStyle w:val="Heading3"/>
        <w:rPr>
          <w:color w:val="auto"/>
          <w:sz w:val="20"/>
          <w:lang w:val="es-ES_tradnl"/>
        </w:rPr>
      </w:pPr>
      <w:r w:rsidRPr="002E535E">
        <w:rPr>
          <w:color w:val="auto"/>
          <w:sz w:val="20"/>
          <w:lang w:val="es-ES_tradnl"/>
        </w:rPr>
        <w:t>Diversidad biológica agrícola</w:t>
      </w:r>
      <w:bookmarkEnd w:id="222"/>
      <w:bookmarkEnd w:id="223"/>
      <w:bookmarkEnd w:id="224"/>
      <w:bookmarkEnd w:id="225"/>
      <w:bookmarkEnd w:id="226"/>
      <w:bookmarkEnd w:id="227"/>
      <w:bookmarkEnd w:id="228"/>
      <w:bookmarkEnd w:id="229"/>
      <w:bookmarkEnd w:id="230"/>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elaborado su país estrategias, programas y planes nacionales para asegurar el desarr</w:t>
            </w:r>
            <w:r w:rsidRPr="002E535E">
              <w:rPr>
                <w:rFonts w:ascii="Verdana" w:hAnsi="Verdana"/>
                <w:sz w:val="18"/>
                <w:szCs w:val="20"/>
                <w:lang w:val="es-ES_tradnl"/>
              </w:rPr>
              <w:t>o</w:t>
            </w:r>
            <w:r w:rsidRPr="002E535E">
              <w:rPr>
                <w:rFonts w:ascii="Verdana" w:hAnsi="Verdana"/>
                <w:sz w:val="18"/>
                <w:szCs w:val="20"/>
                <w:lang w:val="es-ES_tradnl"/>
              </w:rPr>
              <w:t>llo y aplicación con éxito de políticas y medidas que llevan a la conservación y utilización sostenible de los componentes de la diversidad biológica agrícola</w:t>
            </w:r>
            <w:r w:rsidRPr="002E535E">
              <w:rPr>
                <w:rFonts w:ascii="Verdana" w:hAnsi="Verdana"/>
                <w:sz w:val="18"/>
                <w:szCs w:val="18"/>
                <w:lang w:val="es-ES_tradnl"/>
              </w:rPr>
              <w:t>? (decisiones III/11 y IV/6)</w:t>
            </w:r>
          </w:p>
        </w:tc>
      </w:tr>
      <w:tr w:rsidR="00950A37" w:rsidRPr="002E535E">
        <w:trPr>
          <w:trHeight w:val="477"/>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52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 xml:space="preserve">No, pero programas y planes en preparación,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 xml:space="preserve">Sí, algunas estrategias, programas y planes establecidos (indique los detalles a continuación)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115"/>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8"/>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estrategias programas y planes completos establecidos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keepNext/>
              <w:spacing w:before="60" w:after="60"/>
              <w:jc w:val="both"/>
              <w:rPr>
                <w:rFonts w:ascii="Verdana" w:hAnsi="Verdana"/>
                <w:sz w:val="18"/>
                <w:szCs w:val="18"/>
                <w:lang w:val="es-ES_tradnl"/>
              </w:rPr>
            </w:pPr>
            <w:r w:rsidRPr="002E535E">
              <w:rPr>
                <w:rFonts w:ascii="Verdana" w:hAnsi="Verdana"/>
                <w:sz w:val="18"/>
                <w:szCs w:val="18"/>
                <w:lang w:val="es-ES_tradnl"/>
              </w:rPr>
              <w:t>Otros comentarios sobre los componentes de la diversidad biológica agrícola en las estrategias, pr</w:t>
            </w:r>
            <w:r w:rsidRPr="002E535E">
              <w:rPr>
                <w:rFonts w:ascii="Verdana" w:hAnsi="Verdana"/>
                <w:sz w:val="18"/>
                <w:szCs w:val="18"/>
                <w:lang w:val="es-ES_tradnl"/>
              </w:rPr>
              <w:t>o</w:t>
            </w:r>
            <w:r w:rsidRPr="002E535E">
              <w:rPr>
                <w:rFonts w:ascii="Verdana" w:hAnsi="Verdana"/>
                <w:sz w:val="18"/>
                <w:szCs w:val="18"/>
                <w:lang w:val="es-ES_tradnl"/>
              </w:rPr>
              <w:t>gramas y planes nacionales.</w:t>
            </w:r>
          </w:p>
        </w:tc>
      </w:tr>
      <w:tr w:rsidR="00950A37" w:rsidRPr="002E535E">
        <w:tc>
          <w:tcPr>
            <w:tcW w:w="9214" w:type="dxa"/>
            <w:gridSpan w:val="2"/>
            <w:tcBorders>
              <w:top w:val="single" w:sz="8"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F876C2" w:rsidRPr="002E535E" w:rsidRDefault="00F876C2" w:rsidP="00DE45AC">
            <w:pPr>
              <w:autoSpaceDE w:val="0"/>
              <w:autoSpaceDN w:val="0"/>
              <w:adjustRightInd w:val="0"/>
              <w:jc w:val="both"/>
              <w:rPr>
                <w:rFonts w:ascii="Verdana" w:eastAsia="Times New Roman" w:hAnsi="Verdana" w:cs="TimesNewRomanPSMT"/>
                <w:sz w:val="18"/>
                <w:szCs w:val="18"/>
                <w:lang w:val="es-ES" w:eastAsia="es-ES"/>
              </w:rPr>
            </w:pPr>
            <w:r w:rsidRPr="002E535E">
              <w:rPr>
                <w:rFonts w:ascii="Verdana" w:eastAsia="Times New Roman" w:hAnsi="Verdana" w:cs="TimesNewRomanPSMT"/>
                <w:sz w:val="18"/>
                <w:szCs w:val="18"/>
                <w:lang w:val="es-ES" w:eastAsia="es-ES"/>
              </w:rPr>
              <w:t>En la agricultura se registra un grado bajo de utilización de semilla certificada, por diversos factores: ésta es una práctica más bien propia del productor comercial, este insumo es más costoso, y la falta de concienciación sobre la importancia de tales materiales no incentiva la demanda. Solamente un 18-20 % de la superficie nacional de arroz se siembra con semilla certificada. Los multiplicadores de semilla llevan a cabo esta actividad para satisfacer sus propias necesidades en sus siembras comerciales, y a la atención de pedidos anticipados</w:t>
            </w:r>
            <w:r w:rsidRPr="002E535E">
              <w:rPr>
                <w:rStyle w:val="FootnoteReference"/>
                <w:rFonts w:ascii="Verdana" w:eastAsia="Times New Roman" w:hAnsi="Verdana" w:cs="TimesNewRomanPSMT"/>
                <w:sz w:val="18"/>
                <w:szCs w:val="18"/>
                <w:lang w:val="es-ES" w:eastAsia="es-ES"/>
              </w:rPr>
              <w:footnoteReference w:id="27"/>
            </w:r>
            <w:r w:rsidRPr="002E535E">
              <w:rPr>
                <w:rFonts w:ascii="Verdana" w:eastAsia="Times New Roman" w:hAnsi="Verdana" w:cs="TimesNewRomanPSMT"/>
                <w:sz w:val="18"/>
                <w:szCs w:val="18"/>
                <w:lang w:val="es-ES" w:eastAsia="es-ES"/>
              </w:rPr>
              <w:t>.</w:t>
            </w:r>
          </w:p>
          <w:p w:rsidR="00950A37" w:rsidRPr="002E535E" w:rsidRDefault="001C147D"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Sobre el 18 – 20%</w:t>
            </w:r>
          </w:p>
          <w:p w:rsidR="001C147D" w:rsidRPr="002E535E" w:rsidRDefault="001C147D"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 xml:space="preserve">Sí hay certificación de semillas en Panamá, es llevada por productores de fincas privadas, el gobierno a través de IDIAP, “certifica que las semillas que vienen certificadas por empresas sean adecuadas realmente, por tanto el porcentaje es mayor. Los productores requieren semillas que </w:t>
            </w:r>
            <w:r w:rsidR="009370C0" w:rsidRPr="002E535E">
              <w:rPr>
                <w:rFonts w:ascii="Verdana" w:hAnsi="Verdana"/>
                <w:sz w:val="18"/>
                <w:szCs w:val="18"/>
                <w:lang w:val="es-ES_tradnl"/>
              </w:rPr>
              <w:t>produzcan</w:t>
            </w:r>
            <w:r w:rsidRPr="002E535E">
              <w:rPr>
                <w:rFonts w:ascii="Verdana" w:hAnsi="Verdana"/>
                <w:sz w:val="18"/>
                <w:szCs w:val="18"/>
                <w:lang w:val="es-ES_tradnl"/>
              </w:rPr>
              <w:t xml:space="preserve"> una cosecha que le resulte en ganancias. Por eso es importante la semilla certificada.</w:t>
            </w:r>
          </w:p>
          <w:p w:rsidR="001C147D" w:rsidRPr="002E535E" w:rsidRDefault="001C147D"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El INADEH está trabajando en l</w:t>
            </w:r>
            <w:r w:rsidR="009370C0" w:rsidRPr="002E535E">
              <w:rPr>
                <w:rFonts w:ascii="Verdana" w:hAnsi="Verdana"/>
                <w:sz w:val="18"/>
                <w:szCs w:val="18"/>
                <w:lang w:val="es-ES_tradnl"/>
              </w:rPr>
              <w:t>a creación /promoción de “granja</w:t>
            </w:r>
            <w:r w:rsidRPr="002E535E">
              <w:rPr>
                <w:rFonts w:ascii="Verdana" w:hAnsi="Verdana"/>
                <w:sz w:val="18"/>
                <w:szCs w:val="18"/>
                <w:lang w:val="es-ES_tradnl"/>
              </w:rPr>
              <w:t>s de semilla”.</w:t>
            </w:r>
          </w:p>
          <w:p w:rsidR="001C147D" w:rsidRPr="002E535E" w:rsidRDefault="001C147D" w:rsidP="00456762">
            <w:pPr>
              <w:numPr>
                <w:ilvl w:val="0"/>
                <w:numId w:val="358"/>
              </w:numPr>
              <w:spacing w:before="60" w:after="60"/>
              <w:jc w:val="both"/>
              <w:rPr>
                <w:rFonts w:ascii="Verdana" w:hAnsi="Verdana"/>
                <w:sz w:val="18"/>
                <w:szCs w:val="18"/>
                <w:lang w:val="es-ES_tradnl"/>
              </w:rPr>
            </w:pPr>
            <w:r w:rsidRPr="002E535E">
              <w:rPr>
                <w:rFonts w:ascii="Verdana" w:hAnsi="Verdana"/>
                <w:sz w:val="18"/>
                <w:szCs w:val="18"/>
                <w:lang w:val="es-ES_tradnl"/>
              </w:rPr>
              <w:t>El MIDA-IDIAP caracterizan-certifican semillas de maíz y arroz.</w:t>
            </w:r>
          </w:p>
          <w:p w:rsidR="00950A37" w:rsidRPr="002E535E" w:rsidRDefault="009370C0">
            <w:pPr>
              <w:spacing w:before="60" w:after="60"/>
              <w:jc w:val="both"/>
              <w:rPr>
                <w:rFonts w:ascii="Verdana" w:hAnsi="Verdana"/>
                <w:sz w:val="18"/>
                <w:szCs w:val="18"/>
                <w:lang w:val="es-ES"/>
              </w:rPr>
            </w:pPr>
            <w:r w:rsidRPr="002E535E">
              <w:rPr>
                <w:rFonts w:ascii="Verdana" w:hAnsi="Verdana" w:cs="Arial"/>
                <w:sz w:val="18"/>
                <w:szCs w:val="18"/>
                <w:lang w:val="es-ES"/>
              </w:rPr>
              <w:t xml:space="preserve">Está en preparación el proyecto de Conservación y uso sostenible de los cultivos nativos mesoamericanos y sus parientes silvestres, que </w:t>
            </w:r>
            <w:r w:rsidRPr="002E535E">
              <w:rPr>
                <w:rFonts w:ascii="Verdana" w:hAnsi="Verdana"/>
                <w:sz w:val="18"/>
                <w:szCs w:val="18"/>
                <w:lang w:val="es-ES"/>
              </w:rPr>
              <w:t xml:space="preserve">tiene entre sus objetivos: georeferenciar cultivos nativos y sus parientes silvestres, la información recabada servirá para determinar el grado amenaza de los cultivos del estudio; también conocer las prácticas de los agricultores y tiene un componente fuerte de búsqueda de fuentes de variación a través de técnicas de genómica funcional. </w:t>
            </w:r>
            <w:r w:rsidRPr="002E535E">
              <w:rPr>
                <w:rFonts w:ascii="Verdana" w:hAnsi="Verdana" w:cs="Arial"/>
                <w:sz w:val="18"/>
                <w:szCs w:val="18"/>
                <w:lang w:val="es-ES"/>
              </w:rPr>
              <w:t xml:space="preserve">Este proyecto será ejecutado por el IICA, CIAT y </w:t>
            </w:r>
            <w:smartTag w:uri="urn:schemas-microsoft-com:office:smarttags" w:element="PersonName">
              <w:smartTagPr>
                <w:attr w:name="ProductID" w:val="la Red Mesoamericana"/>
              </w:smartTagPr>
              <w:r w:rsidRPr="002E535E">
                <w:rPr>
                  <w:rFonts w:ascii="Verdana" w:hAnsi="Verdana" w:cs="Arial"/>
                  <w:sz w:val="18"/>
                  <w:szCs w:val="18"/>
                  <w:lang w:val="es-ES"/>
                </w:rPr>
                <w:t>la Red Mesoamericana</w:t>
              </w:r>
            </w:smartTag>
            <w:r w:rsidRPr="002E535E">
              <w:rPr>
                <w:rFonts w:ascii="Verdana" w:hAnsi="Verdana" w:cs="Arial"/>
                <w:sz w:val="18"/>
                <w:szCs w:val="18"/>
                <w:lang w:val="es-ES"/>
              </w:rPr>
              <w:t xml:space="preserve"> de Recursos Filogenéticos – IDIAP.</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lang w:val="es-ES_tradnl"/>
              </w:rPr>
              <w:br w:type="page"/>
            </w:r>
            <w:r w:rsidRPr="002E535E">
              <w:rPr>
                <w:rFonts w:ascii="Verdana" w:hAnsi="Verdana"/>
                <w:b/>
                <w:sz w:val="22"/>
                <w:szCs w:val="22"/>
                <w:highlight w:val="black"/>
                <w:lang w:val="es-ES_tradnl"/>
              </w:rPr>
              <w:t>◊</w:t>
            </w:r>
            <w:r w:rsidRPr="002E535E">
              <w:rPr>
                <w:rFonts w:ascii="Verdana" w:hAnsi="Verdana"/>
                <w:b/>
                <w:sz w:val="22"/>
                <w:szCs w:val="22"/>
                <w:lang w:val="es-ES_tradnl"/>
              </w:rPr>
              <w:t xml:space="preserve"> </w:t>
            </w:r>
            <w:r w:rsidRPr="002E535E">
              <w:rPr>
                <w:rFonts w:ascii="Verdana" w:hAnsi="Verdana"/>
                <w:sz w:val="18"/>
                <w:szCs w:val="20"/>
                <w:lang w:val="es-ES_tradnl"/>
              </w:rPr>
              <w:t>¿Ha identificado su país modos y maneras de responder a los impactos posibles de las te</w:t>
            </w:r>
            <w:r w:rsidRPr="002E535E">
              <w:rPr>
                <w:rFonts w:ascii="Verdana" w:hAnsi="Verdana"/>
                <w:sz w:val="18"/>
                <w:szCs w:val="20"/>
                <w:lang w:val="es-ES_tradnl"/>
              </w:rPr>
              <w:t>c</w:t>
            </w:r>
            <w:r w:rsidRPr="002E535E">
              <w:rPr>
                <w:rFonts w:ascii="Verdana" w:hAnsi="Verdana"/>
                <w:sz w:val="18"/>
                <w:szCs w:val="20"/>
                <w:lang w:val="es-ES_tradnl"/>
              </w:rPr>
              <w:t>nologías de restricción de uso genético en la conservación y utilización sostenible, in situ y ex situ, de la diversidad biológica agrícola, incluida la seguridad alimentaria</w:t>
            </w:r>
            <w:r w:rsidRPr="002E535E">
              <w:rPr>
                <w:rFonts w:ascii="Verdana" w:hAnsi="Verdana"/>
                <w:sz w:val="18"/>
                <w:szCs w:val="18"/>
                <w:lang w:val="es-ES_tradnl"/>
              </w:rPr>
              <w:t>? (decisión V/5)</w:t>
            </w:r>
          </w:p>
        </w:tc>
      </w:tr>
      <w:tr w:rsidR="00950A37" w:rsidRPr="002E535E">
        <w:trPr>
          <w:trHeight w:val="252"/>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9"/>
              </w:numPr>
              <w:tabs>
                <w:tab w:val="clear" w:pos="32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9"/>
              </w:numPr>
              <w:tabs>
                <w:tab w:val="clear" w:pos="32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algunas medidas posibles en estudio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9"/>
              </w:numPr>
              <w:tabs>
                <w:tab w:val="clear" w:pos="32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algunas medidas identificadas (indique los detalles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29"/>
              </w:numPr>
              <w:tabs>
                <w:tab w:val="clear" w:pos="32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medidas completas identificadas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Otra información sobre modos y maneras de responder a los posibles impactos de las tecnologías de restricción de uso genético en la conservación y utilización sostenible, in situ y ex situ, de la divers</w:t>
            </w:r>
            <w:r w:rsidRPr="002E535E">
              <w:rPr>
                <w:rFonts w:ascii="Verdana" w:hAnsi="Verdana"/>
                <w:sz w:val="18"/>
                <w:szCs w:val="18"/>
                <w:lang w:val="es-ES_tradnl"/>
              </w:rPr>
              <w:t>i</w:t>
            </w:r>
            <w:r w:rsidRPr="002E535E">
              <w:rPr>
                <w:rFonts w:ascii="Verdana" w:hAnsi="Verdana"/>
                <w:sz w:val="18"/>
                <w:szCs w:val="18"/>
                <w:lang w:val="es-ES_tradnl"/>
              </w:rPr>
              <w:t>dad biológica agrícola.</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74312">
            <w:pPr>
              <w:spacing w:before="60" w:after="60"/>
              <w:jc w:val="both"/>
              <w:rPr>
                <w:rFonts w:ascii="Verdana" w:hAnsi="Verdana" w:cs="Arial"/>
                <w:sz w:val="18"/>
                <w:szCs w:val="18"/>
                <w:lang w:val="es-ES_tradnl"/>
              </w:rPr>
            </w:pPr>
            <w:r w:rsidRPr="002E535E">
              <w:rPr>
                <w:rFonts w:ascii="Verdana" w:hAnsi="Verdana" w:cs="Arial"/>
                <w:sz w:val="18"/>
                <w:szCs w:val="18"/>
                <w:lang w:val="es-ES_tradnl"/>
              </w:rPr>
              <w:t>ANAM propone fundamentar con documentos y poner a disposición del Secretario Ejecutivo del CDB las tecnologías apropiadas para la conservación y utilización sostenible de la diversidad biológica de las áreas protegidas y la administración de áreas protegidas.</w:t>
            </w:r>
          </w:p>
          <w:p w:rsidR="00950A37" w:rsidRPr="002E535E" w:rsidRDefault="001C147D">
            <w:pPr>
              <w:spacing w:before="60" w:after="60"/>
              <w:jc w:val="both"/>
              <w:rPr>
                <w:rFonts w:ascii="Verdana" w:hAnsi="Verdana" w:cs="Arial"/>
                <w:sz w:val="18"/>
                <w:szCs w:val="18"/>
                <w:lang w:val="es-ES_tradnl"/>
              </w:rPr>
            </w:pPr>
            <w:r w:rsidRPr="002E535E">
              <w:rPr>
                <w:rFonts w:ascii="Verdana" w:hAnsi="Verdana" w:cs="Arial"/>
                <w:sz w:val="18"/>
                <w:szCs w:val="18"/>
                <w:lang w:val="es-ES_tradnl"/>
              </w:rPr>
              <w:t>No está en ejecución pero se cuenta con un  documento para la normativa del marco regulatorio sobre bioseguridad, que en los próximos meses estará completado.</w:t>
            </w:r>
          </w:p>
        </w:tc>
      </w:tr>
    </w:tbl>
    <w:p w:rsidR="00950A37" w:rsidRPr="00EF2646" w:rsidRDefault="00950A37">
      <w:pPr>
        <w:pStyle w:val="Heading3"/>
        <w:rPr>
          <w:b w:val="0"/>
          <w:bCs w:val="0"/>
          <w:color w:val="auto"/>
          <w:szCs w:val="18"/>
          <w:lang w:val="es-ES_tradnl"/>
        </w:rPr>
      </w:pPr>
    </w:p>
    <w:p w:rsidR="00950A37" w:rsidRPr="002E535E" w:rsidRDefault="00A71D9B">
      <w:pPr>
        <w:pStyle w:val="Heading3"/>
        <w:rPr>
          <w:color w:val="auto"/>
          <w:sz w:val="20"/>
          <w:lang w:val="es-ES_tradnl"/>
        </w:rPr>
      </w:pPr>
      <w:bookmarkStart w:id="231" w:name="_Toc76785746"/>
      <w:bookmarkStart w:id="232" w:name="_Toc76878520"/>
      <w:bookmarkStart w:id="233" w:name="_Toc76879275"/>
      <w:bookmarkStart w:id="234" w:name="_Toc76879315"/>
      <w:bookmarkStart w:id="235" w:name="_Toc76879514"/>
      <w:bookmarkStart w:id="236" w:name="_Toc76879556"/>
      <w:bookmarkStart w:id="237" w:name="_Toc76881006"/>
      <w:bookmarkStart w:id="238" w:name="_Toc93824883"/>
      <w:r>
        <w:rPr>
          <w:color w:val="auto"/>
          <w:sz w:val="20"/>
          <w:lang w:val="es-ES_tradnl"/>
        </w:rPr>
        <w:br w:type="page"/>
      </w:r>
      <w:r w:rsidR="00950A37" w:rsidRPr="002E535E">
        <w:rPr>
          <w:color w:val="auto"/>
          <w:sz w:val="20"/>
          <w:lang w:val="es-ES_tradnl"/>
        </w:rPr>
        <w:t xml:space="preserve">Anexo a la decisión V/5 - Programa de trabajo sobre </w:t>
      </w:r>
      <w:bookmarkEnd w:id="231"/>
      <w:bookmarkEnd w:id="232"/>
      <w:bookmarkEnd w:id="233"/>
      <w:bookmarkEnd w:id="234"/>
      <w:bookmarkEnd w:id="235"/>
      <w:bookmarkEnd w:id="236"/>
      <w:bookmarkEnd w:id="237"/>
      <w:r w:rsidR="00950A37" w:rsidRPr="002E535E">
        <w:rPr>
          <w:color w:val="auto"/>
          <w:sz w:val="20"/>
          <w:lang w:val="es-ES_tradnl"/>
        </w:rPr>
        <w:t>diversidad biológica agr</w:t>
      </w:r>
      <w:r w:rsidR="00950A37" w:rsidRPr="002E535E">
        <w:rPr>
          <w:color w:val="auto"/>
          <w:sz w:val="20"/>
          <w:lang w:val="es-ES_tradnl"/>
        </w:rPr>
        <w:t>í</w:t>
      </w:r>
      <w:r w:rsidR="00950A37" w:rsidRPr="002E535E">
        <w:rPr>
          <w:color w:val="auto"/>
          <w:sz w:val="20"/>
          <w:lang w:val="es-ES_tradnl"/>
        </w:rPr>
        <w:t>cola</w:t>
      </w:r>
      <w:bookmarkEnd w:id="238"/>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rPr>
          <w:trHeight w:val="315"/>
        </w:trPr>
        <w:tc>
          <w:tcPr>
            <w:tcW w:w="9214" w:type="dxa"/>
            <w:gridSpan w:val="2"/>
            <w:tcBorders>
              <w:top w:val="threeDEmboss" w:sz="6" w:space="0" w:color="FFFFFF"/>
              <w:left w:val="threeDEmboss" w:sz="6" w:space="0" w:color="FFFFFF"/>
              <w:bottom w:val="threeDEmboss" w:sz="12"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tabs>
                <w:tab w:val="left" w:pos="606"/>
              </w:tabs>
              <w:spacing w:before="60" w:after="60"/>
              <w:ind w:left="360"/>
              <w:jc w:val="center"/>
              <w:rPr>
                <w:rFonts w:ascii="Verdana" w:hAnsi="Verdana"/>
                <w:sz w:val="18"/>
                <w:szCs w:val="20"/>
                <w:lang w:val="es-ES_tradnl"/>
              </w:rPr>
            </w:pPr>
            <w:r w:rsidRPr="002E535E">
              <w:rPr>
                <w:rFonts w:ascii="Verdana" w:hAnsi="Verdana"/>
                <w:b/>
                <w:bCs/>
                <w:sz w:val="18"/>
                <w:szCs w:val="20"/>
                <w:lang w:val="es-ES_tradnl"/>
              </w:rPr>
              <w:t>Elemento</w:t>
            </w:r>
            <w:r w:rsidRPr="002E535E">
              <w:rPr>
                <w:rFonts w:ascii="Verdana" w:hAnsi="Verdana"/>
                <w:b/>
                <w:bCs/>
                <w:sz w:val="18"/>
                <w:szCs w:val="18"/>
                <w:lang w:val="es-ES_tradnl"/>
              </w:rPr>
              <w:t xml:space="preserve"> 1 del programa – Evaluación</w:t>
            </w:r>
          </w:p>
        </w:tc>
      </w:tr>
      <w:tr w:rsidR="00950A37" w:rsidRPr="002E535E">
        <w:trPr>
          <w:trHeight w:val="408"/>
        </w:trPr>
        <w:tc>
          <w:tcPr>
            <w:tcW w:w="9214" w:type="dxa"/>
            <w:gridSpan w:val="2"/>
            <w:tcBorders>
              <w:top w:val="threeDEmboss" w:sz="12"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¿Ha emprendido su país evaluaciones específicas de los componentes de la diversidad biológica agrícola tales como sobre recursos fitogenéticos, recursos genéticos animales, polinizadores, gestión de plagas y ciclo de nutrientes?  </w:t>
            </w:r>
          </w:p>
        </w:tc>
      </w:tr>
      <w:tr w:rsidR="00950A37" w:rsidRPr="002E535E">
        <w:trPr>
          <w:trHeight w:val="49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30"/>
              </w:numPr>
              <w:tabs>
                <w:tab w:val="clear" w:pos="32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724"/>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30"/>
              </w:numPr>
              <w:tabs>
                <w:tab w:val="clear" w:pos="32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evaluaciones en curso (especifique los componentes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30"/>
              </w:numPr>
              <w:tabs>
                <w:tab w:val="clear" w:pos="3240"/>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evaluaciones completadas (especifique los componentes y resultados de las evaluaciones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evaluaciones específicas de los componentes de la diversidad biológica agr</w:t>
            </w:r>
            <w:r w:rsidRPr="002E535E">
              <w:rPr>
                <w:rFonts w:ascii="Verdana" w:hAnsi="Verdana"/>
                <w:sz w:val="18"/>
                <w:szCs w:val="18"/>
                <w:lang w:val="es-ES_tradnl"/>
              </w:rPr>
              <w:t>í</w:t>
            </w:r>
            <w:r w:rsidRPr="002E535E">
              <w:rPr>
                <w:rFonts w:ascii="Verdana" w:hAnsi="Verdana"/>
                <w:sz w:val="18"/>
                <w:szCs w:val="18"/>
                <w:lang w:val="es-ES_tradnl"/>
              </w:rPr>
              <w:t>cola.</w:t>
            </w:r>
          </w:p>
        </w:tc>
      </w:tr>
      <w:tr w:rsidR="00836689"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D56B7D" w:rsidRPr="002E535E" w:rsidRDefault="001C147D" w:rsidP="00D56B7D">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 xml:space="preserve">A partir de 2006, Panamá es signatario del tratado internacional de recursos fitogenéticos. </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emprendido su país evaluaciones de las interacciones entre las prácticas agrícolas y la conservación y utilización sostenible de los componentes de la diversidad biológica a las que hace me</w:t>
            </w:r>
            <w:r w:rsidRPr="002E535E">
              <w:rPr>
                <w:rFonts w:ascii="Verdana" w:hAnsi="Verdana"/>
                <w:sz w:val="18"/>
                <w:szCs w:val="20"/>
                <w:lang w:val="es-ES_tradnl"/>
              </w:rPr>
              <w:t>n</w:t>
            </w:r>
            <w:r w:rsidRPr="002E535E">
              <w:rPr>
                <w:rFonts w:ascii="Verdana" w:hAnsi="Verdana"/>
                <w:sz w:val="18"/>
                <w:szCs w:val="20"/>
                <w:lang w:val="es-ES_tradnl"/>
              </w:rPr>
              <w:t xml:space="preserve">ción el Anexo I del Convenio (p. ej., ecosistemas y hábitats; especies y comunidades; genomas y genes de importancia social, científica o económica)? </w:t>
            </w:r>
          </w:p>
        </w:tc>
      </w:tr>
      <w:tr w:rsidR="00950A37" w:rsidRPr="002E535E">
        <w:trPr>
          <w:trHeight w:val="360"/>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9"/>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9"/>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evaluaciones en curso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9"/>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algunas evaluaciones completadas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9"/>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evaluaciones totales completadas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evaluación de los componentes de la diversidad biológica (p. ej., </w:t>
            </w:r>
            <w:r w:rsidRPr="002E535E">
              <w:rPr>
                <w:rFonts w:ascii="Verdana" w:hAnsi="Verdana"/>
                <w:sz w:val="18"/>
                <w:szCs w:val="20"/>
                <w:lang w:val="es-ES_tradnl"/>
              </w:rPr>
              <w:t>ecosist</w:t>
            </w:r>
            <w:r w:rsidRPr="002E535E">
              <w:rPr>
                <w:rFonts w:ascii="Verdana" w:hAnsi="Verdana"/>
                <w:sz w:val="18"/>
                <w:szCs w:val="20"/>
                <w:lang w:val="es-ES_tradnl"/>
              </w:rPr>
              <w:t>e</w:t>
            </w:r>
            <w:r w:rsidRPr="002E535E">
              <w:rPr>
                <w:rFonts w:ascii="Verdana" w:hAnsi="Verdana"/>
                <w:sz w:val="18"/>
                <w:szCs w:val="20"/>
                <w:lang w:val="es-ES_tradnl"/>
              </w:rPr>
              <w:t>mas y hábitats; especies y comunidades; genomas y genes de importancia social, científica o ec</w:t>
            </w:r>
            <w:r w:rsidRPr="002E535E">
              <w:rPr>
                <w:rFonts w:ascii="Verdana" w:hAnsi="Verdana"/>
                <w:sz w:val="18"/>
                <w:szCs w:val="20"/>
                <w:lang w:val="es-ES_tradnl"/>
              </w:rPr>
              <w:t>o</w:t>
            </w:r>
            <w:r w:rsidRPr="002E535E">
              <w:rPr>
                <w:rFonts w:ascii="Verdana" w:hAnsi="Verdana"/>
                <w:sz w:val="18"/>
                <w:szCs w:val="20"/>
                <w:lang w:val="es-ES_tradnl"/>
              </w:rPr>
              <w:t>nómica)</w:t>
            </w:r>
            <w:r w:rsidRPr="002E535E">
              <w:rPr>
                <w:rFonts w:ascii="Verdana" w:hAnsi="Verdana"/>
                <w:sz w:val="18"/>
                <w:szCs w:val="18"/>
                <w:lang w:val="es-ES_tradnl"/>
              </w:rPr>
              <w:t>.</w:t>
            </w:r>
          </w:p>
        </w:tc>
      </w:tr>
      <w:tr w:rsidR="00836689"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836689" w:rsidRPr="002E535E" w:rsidRDefault="00EB561F" w:rsidP="00D56B7D">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-Prestar mayor atención o énfasis a las evaluaciones y dar mayor divulgación.</w:t>
            </w:r>
          </w:p>
          <w:p w:rsidR="00D56B7D" w:rsidRPr="002E535E" w:rsidRDefault="00EB561F" w:rsidP="00D56B7D">
            <w:pPr>
              <w:spacing w:before="60" w:after="60"/>
              <w:jc w:val="both"/>
              <w:rPr>
                <w:rFonts w:ascii="Verdana" w:eastAsia="Times New Roman" w:hAnsi="Verdana" w:cs="Arial"/>
                <w:sz w:val="18"/>
                <w:szCs w:val="18"/>
                <w:lang w:val="es-ES_tradnl"/>
              </w:rPr>
            </w:pPr>
            <w:r w:rsidRPr="002E535E">
              <w:rPr>
                <w:rFonts w:ascii="Verdana" w:eastAsia="Times New Roman" w:hAnsi="Verdana" w:cs="Arial"/>
                <w:sz w:val="18"/>
                <w:szCs w:val="18"/>
                <w:lang w:val="es-ES_tradnl"/>
              </w:rPr>
              <w:t>-Existe una ley de transformación agrícola</w:t>
            </w:r>
            <w:r w:rsidR="009370C0" w:rsidRPr="002E535E">
              <w:rPr>
                <w:rFonts w:ascii="Verdana" w:eastAsia="Times New Roman" w:hAnsi="Verdana" w:cs="Arial"/>
                <w:sz w:val="18"/>
                <w:szCs w:val="18"/>
                <w:lang w:val="es-ES_tradnl"/>
              </w:rPr>
              <w:t xml:space="preserve"> </w:t>
            </w:r>
            <w:r w:rsidRPr="002E535E">
              <w:rPr>
                <w:rFonts w:ascii="Verdana" w:eastAsia="Times New Roman" w:hAnsi="Verdana" w:cs="Arial"/>
                <w:sz w:val="18"/>
                <w:szCs w:val="18"/>
                <w:lang w:val="es-ES_tradnl"/>
              </w:rPr>
              <w:t>(</w:t>
            </w:r>
            <w:r w:rsidR="009370C0" w:rsidRPr="002E535E">
              <w:rPr>
                <w:rFonts w:ascii="Verdana" w:eastAsia="Times New Roman" w:hAnsi="Verdana" w:cs="Arial"/>
                <w:sz w:val="18"/>
                <w:szCs w:val="18"/>
                <w:lang w:val="es-ES_tradnl"/>
              </w:rPr>
              <w:t>L</w:t>
            </w:r>
            <w:r w:rsidRPr="002E535E">
              <w:rPr>
                <w:rFonts w:ascii="Verdana" w:eastAsia="Times New Roman" w:hAnsi="Verdana" w:cs="Arial"/>
                <w:sz w:val="18"/>
                <w:szCs w:val="18"/>
                <w:lang w:val="es-ES_tradnl"/>
              </w:rPr>
              <w:t>ey 8 de 2004).</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¿Ha realizado su país una evaluación de los conocimientos, innovaciones y prácticas de los agricultores y comunidades indígenas y locales en cuanto a sostener la diversidad biológica agrícola y los servicios a los sistemas agrícolas para producción alimentaria y seguridad alimentaria? </w:t>
            </w:r>
          </w:p>
        </w:tc>
      </w:tr>
      <w:tr w:rsidR="00950A37" w:rsidRPr="002E535E">
        <w:trPr>
          <w:trHeight w:val="387"/>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0"/>
              </w:numPr>
              <w:tabs>
                <w:tab w:val="clear" w:pos="1296"/>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0"/>
              </w:numPr>
              <w:tabs>
                <w:tab w:val="clear" w:pos="1296"/>
              </w:tabs>
              <w:spacing w:before="60" w:after="60"/>
              <w:ind w:left="936"/>
              <w:jc w:val="both"/>
              <w:rPr>
                <w:rFonts w:ascii="Verdana" w:hAnsi="Verdana"/>
                <w:sz w:val="18"/>
                <w:szCs w:val="18"/>
                <w:lang w:val="es-ES_tradnl"/>
              </w:rPr>
            </w:pPr>
            <w:r w:rsidRPr="002E535E">
              <w:rPr>
                <w:rFonts w:ascii="Verdana" w:hAnsi="Verdana"/>
                <w:sz w:val="18"/>
                <w:szCs w:val="18"/>
                <w:lang w:val="es-ES_tradnl"/>
              </w:rPr>
              <w:t>Sí, evaluación en curso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7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0"/>
              </w:numPr>
              <w:tabs>
                <w:tab w:val="clear" w:pos="1296"/>
              </w:tabs>
              <w:spacing w:before="60" w:after="60"/>
              <w:ind w:left="936"/>
              <w:jc w:val="both"/>
              <w:rPr>
                <w:rFonts w:ascii="Verdana" w:hAnsi="Verdana"/>
                <w:sz w:val="18"/>
                <w:szCs w:val="18"/>
                <w:lang w:val="es-ES_tradnl"/>
              </w:rPr>
            </w:pPr>
            <w:r w:rsidRPr="002E535E">
              <w:rPr>
                <w:rFonts w:ascii="Verdana" w:hAnsi="Verdana"/>
                <w:sz w:val="18"/>
                <w:szCs w:val="18"/>
                <w:lang w:val="es-ES_tradnl"/>
              </w:rPr>
              <w:t>Sí, evaluación completada (indique a continuación donde puede o</w:t>
            </w:r>
            <w:r w:rsidRPr="002E535E">
              <w:rPr>
                <w:rFonts w:ascii="Verdana" w:hAnsi="Verdana"/>
                <w:sz w:val="18"/>
                <w:szCs w:val="18"/>
                <w:lang w:val="es-ES_tradnl"/>
              </w:rPr>
              <w:t>b</w:t>
            </w:r>
            <w:r w:rsidRPr="002E535E">
              <w:rPr>
                <w:rFonts w:ascii="Verdana" w:hAnsi="Verdana"/>
                <w:sz w:val="18"/>
                <w:szCs w:val="18"/>
                <w:lang w:val="es-ES_tradnl"/>
              </w:rPr>
              <w:t>tenerse la información)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evaluación de los conocimientos, evaluaciones y prácticas de los agricultores y de las comunidades indígenas y locales.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B561F">
            <w:pPr>
              <w:spacing w:before="60" w:after="60"/>
              <w:jc w:val="both"/>
              <w:rPr>
                <w:rFonts w:ascii="Verdana" w:hAnsi="Verdana" w:cs="Arial"/>
                <w:sz w:val="18"/>
                <w:szCs w:val="18"/>
                <w:lang w:val="es-ES_tradnl"/>
              </w:rPr>
            </w:pPr>
            <w:r w:rsidRPr="002E535E">
              <w:rPr>
                <w:rFonts w:ascii="Verdana" w:hAnsi="Verdana" w:cs="Arial"/>
                <w:sz w:val="18"/>
                <w:szCs w:val="18"/>
                <w:lang w:val="es-ES_tradnl"/>
              </w:rPr>
              <w:t xml:space="preserve">-Se recomienda investigación de los recursos utilizados por estas poblaciones y que no son </w:t>
            </w:r>
            <w:r w:rsidR="009F7015" w:rsidRPr="002E535E">
              <w:rPr>
                <w:rFonts w:ascii="Verdana" w:hAnsi="Verdana" w:cs="Arial"/>
                <w:sz w:val="18"/>
                <w:szCs w:val="18"/>
                <w:lang w:val="es-ES_tradnl"/>
              </w:rPr>
              <w:t>frecuentes en otras poblaciones;</w:t>
            </w:r>
            <w:r w:rsidRPr="002E535E">
              <w:rPr>
                <w:rFonts w:ascii="Verdana" w:hAnsi="Verdana" w:cs="Arial"/>
                <w:sz w:val="18"/>
                <w:szCs w:val="18"/>
                <w:lang w:val="es-ES_tradnl"/>
              </w:rPr>
              <w:t>- Fomentar el uso de estos productos como medida para combatir la pobreza.</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¿Está observando su país una degradación general, status quo o regeneración/rehabilitación de la diversidad biológica agrícola desde 1993 cuando entró en vigor el Convenio? </w:t>
            </w:r>
          </w:p>
        </w:tc>
      </w:tr>
      <w:tr w:rsidR="00950A37" w:rsidRPr="002E535E">
        <w:trPr>
          <w:trHeight w:val="243"/>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1"/>
              </w:numPr>
              <w:tabs>
                <w:tab w:val="clear" w:pos="1080"/>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1"/>
              </w:numPr>
              <w:tabs>
                <w:tab w:val="clear" w:pos="1080"/>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Sí, ninguna modificación comprobada (status quo)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97"/>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1"/>
              </w:numPr>
              <w:tabs>
                <w:tab w:val="clear" w:pos="1080"/>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Sí, degradación general comprobada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1"/>
              </w:numPr>
              <w:tabs>
                <w:tab w:val="clear" w:pos="1080"/>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Sí, regeneración o rehabilitación generales observadas (indique los d</w:t>
            </w:r>
            <w:r w:rsidRPr="002E535E">
              <w:rPr>
                <w:rFonts w:ascii="Verdana" w:hAnsi="Verdana"/>
                <w:sz w:val="18"/>
                <w:szCs w:val="18"/>
                <w:lang w:val="es-ES_tradnl"/>
              </w:rPr>
              <w:t>e</w:t>
            </w:r>
            <w:r w:rsidRPr="002E535E">
              <w:rPr>
                <w:rFonts w:ascii="Verdana" w:hAnsi="Verdana"/>
                <w:sz w:val="18"/>
                <w:szCs w:val="18"/>
                <w:lang w:val="es-ES_tradnl"/>
              </w:rPr>
              <w:t>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observaciones.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B561F"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_tradnl"/>
              </w:rPr>
              <w:t>Se han estado perdiendo buenas semillas, dada la promoción de cultivos no tradicionales, ejemplo: ñame baboso por ñame diamante.</w:t>
            </w:r>
          </w:p>
          <w:p w:rsidR="00EB561F" w:rsidRPr="002E535E" w:rsidRDefault="00EB561F"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_tradnl"/>
              </w:rPr>
              <w:t>Se está recuperando germaplasma de bovino criollo(IDIAP: estación experimental de Gualaca)</w:t>
            </w:r>
          </w:p>
          <w:p w:rsidR="00950A37" w:rsidRPr="002E535E" w:rsidRDefault="009370C0"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
              </w:rPr>
              <w:t xml:space="preserve">El proyecto “Conservación y uso sostenible de cultivos nativos neotropicales y sus parientes silvestres” será ejecutado por el IICA, CIAT y </w:t>
            </w:r>
            <w:smartTag w:uri="urn:schemas-microsoft-com:office:smarttags" w:element="PersonName">
              <w:smartTagPr>
                <w:attr w:name="ProductID" w:val="la Red Mesoamericana"/>
              </w:smartTagPr>
              <w:r w:rsidRPr="002E535E">
                <w:rPr>
                  <w:rFonts w:ascii="Verdana" w:hAnsi="Verdana" w:cs="Arial"/>
                  <w:sz w:val="18"/>
                  <w:szCs w:val="18"/>
                  <w:lang w:val="es-ES"/>
                </w:rPr>
                <w:t>la Red Mesoamericana</w:t>
              </w:r>
            </w:smartTag>
            <w:r w:rsidRPr="002E535E">
              <w:rPr>
                <w:rFonts w:ascii="Verdana" w:hAnsi="Verdana" w:cs="Arial"/>
                <w:sz w:val="18"/>
                <w:szCs w:val="18"/>
                <w:lang w:val="es-ES"/>
              </w:rPr>
              <w:t xml:space="preserve"> de Recursos Filogenéticos y </w:t>
            </w:r>
            <w:r w:rsidRPr="002E535E">
              <w:rPr>
                <w:rFonts w:ascii="Verdana" w:hAnsi="Verdana"/>
                <w:sz w:val="18"/>
                <w:szCs w:val="18"/>
                <w:lang w:val="es-CO"/>
              </w:rPr>
              <w:t xml:space="preserve">aspira a la implementación de dos convenios internacionales, el Convenio sobre Diversidad Biológica y el Tratado Internacional de Recursos Fitogenéticos para </w:t>
            </w:r>
            <w:smartTag w:uri="urn:schemas-microsoft-com:office:smarttags" w:element="PersonName">
              <w:smartTagPr>
                <w:attr w:name="ProductID" w:val="la Alimentaci￳n"/>
              </w:smartTagPr>
              <w:r w:rsidRPr="002E535E">
                <w:rPr>
                  <w:rFonts w:ascii="Verdana" w:hAnsi="Verdana"/>
                  <w:sz w:val="18"/>
                  <w:szCs w:val="18"/>
                  <w:lang w:val="es-CO"/>
                </w:rPr>
                <w:t>la Alimentación</w:t>
              </w:r>
            </w:smartTag>
            <w:r w:rsidRPr="002E535E">
              <w:rPr>
                <w:rFonts w:ascii="Verdana" w:hAnsi="Verdana"/>
                <w:sz w:val="18"/>
                <w:szCs w:val="18"/>
                <w:lang w:val="es-CO"/>
              </w:rPr>
              <w:t xml:space="preserve"> y </w:t>
            </w:r>
            <w:smartTag w:uri="urn:schemas-microsoft-com:office:smarttags" w:element="PersonName">
              <w:smartTagPr>
                <w:attr w:name="ProductID" w:val="la Agricultura"/>
              </w:smartTagPr>
              <w:r w:rsidRPr="002E535E">
                <w:rPr>
                  <w:rFonts w:ascii="Verdana" w:hAnsi="Verdana"/>
                  <w:sz w:val="18"/>
                  <w:szCs w:val="18"/>
                  <w:lang w:val="es-CO"/>
                </w:rPr>
                <w:t>la Agricultura</w:t>
              </w:r>
            </w:smartTag>
            <w:r w:rsidRPr="002E535E">
              <w:rPr>
                <w:rFonts w:ascii="Verdana" w:hAnsi="Verdana"/>
                <w:sz w:val="18"/>
                <w:szCs w:val="18"/>
                <w:lang w:val="es-CO"/>
              </w:rPr>
              <w:t xml:space="preserve">, en una de las cunas de la agricultura mundial y región de alta y única biodiversidad: </w:t>
            </w:r>
            <w:r w:rsidR="003E75AC" w:rsidRPr="002E535E">
              <w:rPr>
                <w:rFonts w:ascii="Verdana" w:hAnsi="Verdana"/>
                <w:sz w:val="18"/>
                <w:szCs w:val="18"/>
                <w:lang w:val="es-CO"/>
              </w:rPr>
              <w:t>Mesoamérica</w:t>
            </w:r>
            <w:r w:rsidRPr="002E535E">
              <w:rPr>
                <w:rFonts w:ascii="Verdana" w:hAnsi="Verdana"/>
                <w:sz w:val="18"/>
                <w:szCs w:val="18"/>
                <w:lang w:val="es-CO"/>
              </w:rPr>
              <w:t>.  Esta incluye: i) el mapeo de todas las poblaciones de parientes silvestres de cultivos, ii) un análisis de amenazas (urbanización, usos diferentes del suelo) que afectan estas poblaciones, iii) la documentación de prácticas por las comunidades rurales, iv) el descubrimiento de diversidad funcional (variación en genes que afectan las funciones y características económicamente</w:t>
            </w:r>
            <w:r w:rsidRPr="002E535E">
              <w:rPr>
                <w:rFonts w:ascii="Verdana" w:hAnsi="Verdana"/>
                <w:b/>
                <w:bCs/>
                <w:sz w:val="18"/>
                <w:szCs w:val="18"/>
                <w:lang w:val="es-CO"/>
              </w:rPr>
              <w:t xml:space="preserve"> </w:t>
            </w:r>
            <w:r w:rsidRPr="002E535E">
              <w:rPr>
                <w:rFonts w:ascii="Verdana" w:hAnsi="Verdana"/>
                <w:sz w:val="18"/>
                <w:szCs w:val="18"/>
                <w:lang w:val="es-CO"/>
              </w:rPr>
              <w:t>importantes, v) compartir información y construir habilidades en todas las acciones previas.  Se combinan las más avanzadas tecnologías en Sistemas de Información Geográfica y en genómica para proveer a los países y a las partes interesadas la información técnica y herramientas para planificar, conservar y mejorar su agro</w:t>
            </w:r>
            <w:r w:rsidR="009D50AA" w:rsidRPr="002E535E">
              <w:rPr>
                <w:rFonts w:ascii="Verdana" w:hAnsi="Verdana"/>
                <w:sz w:val="18"/>
                <w:szCs w:val="18"/>
                <w:lang w:val="es-CO"/>
              </w:rPr>
              <w:t>-</w:t>
            </w:r>
            <w:r w:rsidRPr="002E535E">
              <w:rPr>
                <w:rFonts w:ascii="Verdana" w:hAnsi="Verdana"/>
                <w:sz w:val="18"/>
                <w:szCs w:val="18"/>
                <w:lang w:val="es-CO"/>
              </w:rPr>
              <w:t>biodiversidad en los campos de los agricultores</w:t>
            </w:r>
            <w:r w:rsidRPr="002E535E">
              <w:rPr>
                <w:rFonts w:ascii="Verdana" w:hAnsi="Verdana"/>
                <w:b/>
                <w:bCs/>
                <w:sz w:val="18"/>
                <w:szCs w:val="18"/>
                <w:lang w:val="es-CO"/>
              </w:rPr>
              <w:t xml:space="preserve">, </w:t>
            </w:r>
            <w:r w:rsidRPr="002E535E">
              <w:rPr>
                <w:rFonts w:ascii="Verdana" w:hAnsi="Verdana"/>
                <w:sz w:val="18"/>
                <w:szCs w:val="18"/>
                <w:lang w:val="es-CO"/>
              </w:rPr>
              <w:t>habitantes rurales, zonas amortiguadoras y áreas protegidas.  Se enlazan institutos de biodiversidad (CONABIO de México, INBio de Costa Rica y I von Humboldt de Colombia) con institutos avanzados en genómica, biodiversidad (</w:t>
            </w:r>
            <w:r w:rsidR="009D50AA" w:rsidRPr="002E535E">
              <w:rPr>
                <w:rFonts w:ascii="Verdana" w:hAnsi="Verdana"/>
                <w:sz w:val="18"/>
                <w:szCs w:val="18"/>
                <w:lang w:val="es-CO"/>
              </w:rPr>
              <w:t xml:space="preserve">Instituto </w:t>
            </w:r>
            <w:r w:rsidRPr="00621F43">
              <w:rPr>
                <w:rFonts w:ascii="Verdana" w:hAnsi="Verdana"/>
                <w:sz w:val="18"/>
                <w:szCs w:val="18"/>
                <w:lang w:val="es-PA"/>
              </w:rPr>
              <w:t>Smithsonian</w:t>
            </w:r>
            <w:r w:rsidRPr="002E535E">
              <w:rPr>
                <w:rFonts w:ascii="Verdana" w:hAnsi="Verdana"/>
                <w:sz w:val="18"/>
                <w:szCs w:val="18"/>
                <w:lang w:val="es-CO"/>
              </w:rPr>
              <w:t>), mejoramiento (CIAT), conservación (IPGRI) y evaluación de germoplasma (CATIE) con el IICA para planificación regional y una red regional especializada (REMERFI), todas comprometidas con la conservación y uso sostenible de la agro</w:t>
            </w:r>
            <w:r w:rsidR="009D50AA" w:rsidRPr="002E535E">
              <w:rPr>
                <w:rFonts w:ascii="Verdana" w:hAnsi="Verdana"/>
                <w:sz w:val="18"/>
                <w:szCs w:val="18"/>
                <w:lang w:val="es-CO"/>
              </w:rPr>
              <w:t>-</w:t>
            </w:r>
            <w:r w:rsidRPr="002E535E">
              <w:rPr>
                <w:rFonts w:ascii="Verdana" w:hAnsi="Verdana"/>
                <w:sz w:val="18"/>
                <w:szCs w:val="18"/>
                <w:lang w:val="es-CO"/>
              </w:rPr>
              <w:t>biodiversidad en Centroamérica. Panamá participará a través del IDIAP.</w:t>
            </w:r>
          </w:p>
        </w:tc>
      </w:tr>
      <w:tr w:rsidR="00950A37" w:rsidRPr="002E535E">
        <w:trPr>
          <w:trHeight w:val="402"/>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jc w:val="center"/>
              <w:rPr>
                <w:rFonts w:ascii="Verdana" w:hAnsi="Verdana"/>
                <w:b/>
                <w:bCs/>
                <w:sz w:val="18"/>
                <w:szCs w:val="18"/>
                <w:lang w:val="es-ES_tradnl"/>
              </w:rPr>
            </w:pPr>
            <w:r w:rsidRPr="002E535E">
              <w:rPr>
                <w:rFonts w:ascii="Verdana" w:hAnsi="Verdana"/>
                <w:b/>
                <w:bCs/>
                <w:sz w:val="18"/>
                <w:szCs w:val="20"/>
                <w:lang w:val="es-ES_tradnl"/>
              </w:rPr>
              <w:t>Elemento</w:t>
            </w:r>
            <w:r w:rsidRPr="002E535E">
              <w:rPr>
                <w:rFonts w:ascii="Verdana" w:hAnsi="Verdana"/>
                <w:b/>
                <w:bCs/>
                <w:sz w:val="18"/>
                <w:szCs w:val="18"/>
                <w:lang w:val="es-ES_tradnl"/>
              </w:rPr>
              <w:t xml:space="preserve"> 2 del programa – Gestión adaptable</w:t>
            </w:r>
          </w:p>
        </w:tc>
      </w:tr>
      <w:tr w:rsidR="00950A37" w:rsidRPr="002E535E">
        <w:trPr>
          <w:trHeight w:val="667"/>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identificado su país prácticas, tecnologías y políticas de gestión que fomentan los aspectos positivos y mitigan los aspectos negativos, de los impactos de la agricultura en la diversidad biológica y mejoran la productividad y la capacidad de mantener los medios de vida?</w:t>
            </w:r>
          </w:p>
        </w:tc>
      </w:tr>
      <w:tr w:rsidR="00950A37" w:rsidRPr="002E535E">
        <w:trPr>
          <w:trHeight w:val="180"/>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2"/>
              </w:numPr>
              <w:tabs>
                <w:tab w:val="clear" w:pos="1080"/>
                <w:tab w:val="left" w:pos="936"/>
                <w:tab w:val="left" w:pos="5372"/>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2"/>
              </w:numPr>
              <w:tabs>
                <w:tab w:val="clear" w:pos="1080"/>
                <w:tab w:val="left" w:pos="936"/>
                <w:tab w:val="left" w:pos="5372"/>
              </w:tabs>
              <w:spacing w:before="60" w:after="60"/>
              <w:ind w:left="936"/>
              <w:jc w:val="both"/>
              <w:rPr>
                <w:rFonts w:ascii="Verdana" w:hAnsi="Verdana"/>
                <w:sz w:val="18"/>
                <w:szCs w:val="18"/>
                <w:lang w:val="es-ES_tradnl"/>
              </w:rPr>
            </w:pPr>
            <w:r w:rsidRPr="002E535E">
              <w:rPr>
                <w:rFonts w:ascii="Verdana" w:hAnsi="Verdana"/>
                <w:sz w:val="18"/>
                <w:szCs w:val="18"/>
                <w:lang w:val="es-ES_tradnl"/>
              </w:rPr>
              <w:t>No, pero posibles prácticas, tecnologías y políticas se están identif</w:t>
            </w:r>
            <w:r w:rsidRPr="002E535E">
              <w:rPr>
                <w:rFonts w:ascii="Verdana" w:hAnsi="Verdana"/>
                <w:sz w:val="18"/>
                <w:szCs w:val="18"/>
                <w:lang w:val="es-ES_tradnl"/>
              </w:rPr>
              <w:t>i</w:t>
            </w:r>
            <w:r w:rsidRPr="002E535E">
              <w:rPr>
                <w:rFonts w:ascii="Verdana" w:hAnsi="Verdana"/>
                <w:sz w:val="18"/>
                <w:szCs w:val="18"/>
                <w:lang w:val="es-ES_tradnl"/>
              </w:rPr>
              <w:t>cando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2"/>
              </w:numPr>
              <w:tabs>
                <w:tab w:val="clear" w:pos="1080"/>
                <w:tab w:val="left" w:pos="936"/>
                <w:tab w:val="left" w:pos="5372"/>
              </w:tabs>
              <w:spacing w:before="60" w:after="60"/>
              <w:ind w:left="936"/>
              <w:jc w:val="both"/>
              <w:rPr>
                <w:rFonts w:ascii="Verdana" w:hAnsi="Verdana"/>
                <w:sz w:val="18"/>
                <w:szCs w:val="18"/>
                <w:lang w:val="es-ES_tradnl"/>
              </w:rPr>
            </w:pPr>
            <w:r w:rsidRPr="002E535E">
              <w:rPr>
                <w:rFonts w:ascii="Verdana" w:hAnsi="Verdana"/>
                <w:sz w:val="18"/>
                <w:szCs w:val="18"/>
                <w:lang w:val="es-ES_tradnl"/>
              </w:rPr>
              <w:t>Sí, algunas posibles prácticas, tecnologías y políticas identificadas (indique los detalles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2"/>
              </w:numPr>
              <w:tabs>
                <w:tab w:val="clear" w:pos="1080"/>
                <w:tab w:val="left" w:pos="936"/>
                <w:tab w:val="left" w:pos="5372"/>
              </w:tabs>
              <w:spacing w:before="60" w:after="60"/>
              <w:ind w:left="936"/>
              <w:rPr>
                <w:rFonts w:ascii="Verdana" w:hAnsi="Verdana"/>
                <w:sz w:val="18"/>
                <w:szCs w:val="18"/>
                <w:lang w:val="es-ES_tradnl"/>
              </w:rPr>
            </w:pPr>
            <w:r w:rsidRPr="002E535E">
              <w:rPr>
                <w:rFonts w:ascii="Verdana" w:hAnsi="Verdana"/>
                <w:sz w:val="18"/>
                <w:szCs w:val="18"/>
                <w:lang w:val="es-ES_tradnl"/>
              </w:rPr>
              <w:t>Sí, prácticas, tecnologías y políticas completas identificadas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prácticas, tecnologías y políticas de gestión identificadas.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E74312">
            <w:pPr>
              <w:spacing w:before="60" w:after="60"/>
              <w:jc w:val="both"/>
              <w:rPr>
                <w:rFonts w:ascii="Verdana" w:hAnsi="Verdana" w:cs="Arial"/>
                <w:sz w:val="18"/>
                <w:szCs w:val="18"/>
                <w:lang w:val="es-ES_tradnl"/>
              </w:rPr>
            </w:pPr>
            <w:r w:rsidRPr="002E535E">
              <w:rPr>
                <w:rFonts w:ascii="Verdana" w:hAnsi="Verdana" w:cs="Arial"/>
                <w:sz w:val="18"/>
                <w:szCs w:val="18"/>
                <w:lang w:val="es-ES_tradnl"/>
              </w:rPr>
              <w:t>ANCON es fiel creyente que para alcanzar la administración eficaz de las áreas protegidas se necesita la participación activa de las comunidades dentro y en las áreas de amortiguamiento de las áreas protegidas.  Esa participación activa y eficaz se logra proveyendo a estas comunidades de herramientas y tecnología para el desarrollo de actividades económicas sostenibles cónsonas con las acciones de protección y conservación de los recursos naturales.</w:t>
            </w:r>
          </w:p>
          <w:p w:rsidR="00E74312" w:rsidRPr="002E535E" w:rsidRDefault="00E74312">
            <w:pPr>
              <w:spacing w:before="60" w:after="60"/>
              <w:jc w:val="both"/>
              <w:rPr>
                <w:rFonts w:ascii="Verdana" w:hAnsi="Verdana" w:cs="Arial"/>
                <w:sz w:val="18"/>
                <w:szCs w:val="18"/>
                <w:lang w:val="es-ES_tradnl"/>
              </w:rPr>
            </w:pPr>
          </w:p>
          <w:p w:rsidR="00E74312" w:rsidRPr="002E535E" w:rsidRDefault="00E74312">
            <w:pPr>
              <w:spacing w:before="60" w:after="60"/>
              <w:jc w:val="both"/>
              <w:rPr>
                <w:rFonts w:ascii="Verdana" w:hAnsi="Verdana" w:cs="Arial"/>
                <w:sz w:val="18"/>
                <w:szCs w:val="18"/>
                <w:lang w:val="es-ES_tradnl"/>
              </w:rPr>
            </w:pPr>
            <w:smartTag w:uri="urn:schemas-microsoft-com:office:smarttags" w:element="PersonName">
              <w:smartTagPr>
                <w:attr w:name="ProductID" w:val="la Fundaci￳n NATURA"/>
              </w:smartTagPr>
              <w:r w:rsidRPr="002E535E">
                <w:rPr>
                  <w:rFonts w:ascii="Verdana" w:hAnsi="Verdana" w:cs="Arial"/>
                  <w:sz w:val="18"/>
                  <w:szCs w:val="18"/>
                  <w:lang w:val="es-ES_tradnl"/>
                </w:rPr>
                <w:t>La Fundación NATURA</w:t>
              </w:r>
            </w:smartTag>
            <w:r w:rsidRPr="002E535E">
              <w:rPr>
                <w:rFonts w:ascii="Verdana" w:hAnsi="Verdana" w:cs="Arial"/>
                <w:sz w:val="18"/>
                <w:szCs w:val="18"/>
                <w:lang w:val="es-ES_tradnl"/>
              </w:rPr>
              <w:t xml:space="preserve"> ha promovido la utilización de </w:t>
            </w:r>
            <w:smartTag w:uri="urn:schemas-microsoft-com:office:smarttags" w:element="PersonName">
              <w:smartTagPr>
                <w:attr w:name="ProductID" w:val="la Metodolog￭a"/>
              </w:smartTagPr>
              <w:r w:rsidRPr="002E535E">
                <w:rPr>
                  <w:rFonts w:ascii="Verdana" w:hAnsi="Verdana" w:cs="Arial"/>
                  <w:sz w:val="18"/>
                  <w:szCs w:val="18"/>
                  <w:lang w:val="es-ES_tradnl"/>
                </w:rPr>
                <w:t>la Metodología</w:t>
              </w:r>
            </w:smartTag>
            <w:r w:rsidRPr="002E535E">
              <w:rPr>
                <w:rFonts w:ascii="Verdana" w:hAnsi="Verdana" w:cs="Arial"/>
                <w:sz w:val="18"/>
                <w:szCs w:val="18"/>
                <w:lang w:val="es-ES_tradnl"/>
              </w:rPr>
              <w:t xml:space="preserve"> de Marco Lógico para la elaboración de los Planes Operativos Anuales de las 19 áreas protegidas beneficiarias del FIDECO, para lograr esto ha financiado a través de </w:t>
            </w:r>
            <w:smartTag w:uri="urn:schemas-microsoft-com:office:smarttags" w:element="PersonName">
              <w:smartTagPr>
                <w:attr w:name="ProductID" w:val="la Jefatura"/>
              </w:smartTagPr>
              <w:r w:rsidRPr="002E535E">
                <w:rPr>
                  <w:rFonts w:ascii="Verdana" w:hAnsi="Verdana" w:cs="Arial"/>
                  <w:sz w:val="18"/>
                  <w:szCs w:val="18"/>
                  <w:lang w:val="es-ES_tradnl"/>
                </w:rPr>
                <w:t>la Jefatura</w:t>
              </w:r>
            </w:smartTag>
            <w:r w:rsidRPr="002E535E">
              <w:rPr>
                <w:rFonts w:ascii="Verdana" w:hAnsi="Verdana" w:cs="Arial"/>
                <w:sz w:val="18"/>
                <w:szCs w:val="18"/>
                <w:lang w:val="es-ES_tradnl"/>
              </w:rPr>
              <w:t xml:space="preserve"> de FIDECO talleres para capacitar al personal de áreas protegidas en la elaboración de los mismos utilizando los resultados del PMEMAP, los lineamientos estratégicos de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lineamientos del fondo FIDECO y Planes de Manejo en el caso de que el área protegida cuente con el mismo.  Además financia a través del PMEMAP la evaluación intermedia de dichos POAs fomentando así una cultura de seguimiento y evaluación a la planificación y ejecución respectivamente.  A partir del año </w:t>
            </w:r>
            <w:smartTag w:uri="urn:schemas-microsoft-com:office:smarttags" w:element="metricconverter">
              <w:smartTagPr>
                <w:attr w:name="ProductID" w:val="2006 a"/>
              </w:smartTagPr>
              <w:r w:rsidRPr="002E535E">
                <w:rPr>
                  <w:rFonts w:ascii="Verdana" w:hAnsi="Verdana" w:cs="Arial"/>
                  <w:sz w:val="18"/>
                  <w:szCs w:val="18"/>
                  <w:lang w:val="es-ES_tradnl"/>
                </w:rPr>
                <w:t>2006 a</w:t>
              </w:r>
            </w:smartTag>
            <w:r w:rsidRPr="002E535E">
              <w:rPr>
                <w:rFonts w:ascii="Verdana" w:hAnsi="Verdana" w:cs="Arial"/>
                <w:sz w:val="18"/>
                <w:szCs w:val="18"/>
                <w:lang w:val="es-ES_tradnl"/>
              </w:rPr>
              <w:t xml:space="preserve"> través del financiamiento del PMEMAP se estará reforzando las capacidades del personal de </w:t>
            </w: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(19 AP beneficiarias del FIDECO) en la planificación de mediano plazo (3 años)</w:t>
            </w:r>
          </w:p>
          <w:p w:rsidR="00950A37" w:rsidRPr="002E535E" w:rsidRDefault="00950A37">
            <w:pPr>
              <w:spacing w:before="60" w:after="60"/>
              <w:jc w:val="both"/>
              <w:rPr>
                <w:rFonts w:ascii="Verdana" w:hAnsi="Verdana" w:cs="Arial"/>
                <w:sz w:val="18"/>
                <w:szCs w:val="18"/>
                <w:lang w:val="es-ES_tradnl"/>
              </w:rPr>
            </w:pPr>
          </w:p>
          <w:p w:rsidR="00950A37" w:rsidRPr="002E535E" w:rsidRDefault="00EB561F">
            <w:pPr>
              <w:spacing w:before="60" w:after="60"/>
              <w:jc w:val="both"/>
              <w:rPr>
                <w:rFonts w:ascii="Verdana" w:hAnsi="Verdana" w:cs="Arial"/>
                <w:sz w:val="18"/>
                <w:szCs w:val="18"/>
                <w:lang w:val="es-ES_tradnl"/>
              </w:rPr>
            </w:pPr>
            <w:smartTag w:uri="urn:schemas-microsoft-com:office:smarttags" w:element="PersonName">
              <w:smartTagPr>
                <w:attr w:name="ProductID" w:val="la ANAM"/>
              </w:smartTagPr>
              <w:r w:rsidRPr="002E535E">
                <w:rPr>
                  <w:rFonts w:ascii="Verdana" w:hAnsi="Verdana" w:cs="Arial"/>
                  <w:sz w:val="18"/>
                  <w:szCs w:val="18"/>
                  <w:lang w:val="es-ES_tradnl"/>
                </w:rPr>
                <w:t>La ANAM</w:t>
              </w:r>
            </w:smartTag>
            <w:r w:rsidRPr="002E535E">
              <w:rPr>
                <w:rFonts w:ascii="Verdana" w:hAnsi="Verdana" w:cs="Arial"/>
                <w:sz w:val="18"/>
                <w:szCs w:val="18"/>
                <w:lang w:val="es-ES_tradnl"/>
              </w:rPr>
              <w:t xml:space="preserve"> da el seguimiento de las actividades, en su papel vector de los recursos naturales</w:t>
            </w:r>
            <w:r w:rsidR="00C532FD" w:rsidRPr="002E535E">
              <w:rPr>
                <w:rFonts w:ascii="Verdana" w:hAnsi="Verdana" w:cs="Arial"/>
                <w:sz w:val="18"/>
                <w:szCs w:val="18"/>
                <w:lang w:val="es-ES_tradnl"/>
              </w:rPr>
              <w:t>.</w:t>
            </w:r>
          </w:p>
        </w:tc>
      </w:tr>
    </w:tbl>
    <w:p w:rsidR="00950A37" w:rsidRPr="002E535E" w:rsidRDefault="00950A37">
      <w:pPr>
        <w:rPr>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rPr>
          <w:trHeight w:val="40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EF2646" w:rsidRDefault="00950A37">
            <w:pPr>
              <w:jc w:val="center"/>
              <w:rPr>
                <w:lang w:val="es-ES_tradnl"/>
                <w14:shadow w14:blurRad="50800" w14:dist="38100" w14:dir="2700000" w14:sx="100000" w14:sy="100000" w14:kx="0" w14:ky="0" w14:algn="tl">
                  <w14:srgbClr w14:val="000000">
                    <w14:alpha w14:val="60000"/>
                  </w14:srgbClr>
                </w14:shadow>
              </w:rPr>
            </w:pPr>
            <w:r w:rsidRPr="002E535E">
              <w:rPr>
                <w:rFonts w:ascii="Verdana" w:hAnsi="Verdana"/>
                <w:b/>
                <w:bCs/>
                <w:sz w:val="18"/>
                <w:szCs w:val="20"/>
                <w:lang w:val="es-ES_tradnl"/>
              </w:rPr>
              <w:t>Elemento 3 del programa – Creación de capacidad</w:t>
            </w:r>
          </w:p>
        </w:tc>
      </w:tr>
      <w:tr w:rsidR="00950A37" w:rsidRPr="002E535E">
        <w:trPr>
          <w:trHeight w:val="79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aumentado su país las capacidades de los agricultores, de las comunidades indígenas y locales, y de sus organizaciones y de otros interesados directos para gestionar la diversidad biológica agrícola de modo sostenible y para elaborar estrategias y metodologías de conservación in situ, de utilización sostenible y de gestión de la diversidad biológica agrícola?</w:t>
            </w:r>
          </w:p>
        </w:tc>
      </w:tr>
      <w:tr w:rsidR="00950A37" w:rsidRPr="002E535E">
        <w:trPr>
          <w:trHeight w:val="522"/>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
              </w:numPr>
              <w:tabs>
                <w:tab w:val="clear" w:pos="1485"/>
                <w:tab w:val="num" w:pos="756"/>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1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3"/>
              </w:numPr>
              <w:tabs>
                <w:tab w:val="clear" w:pos="1485"/>
                <w:tab w:val="num" w:pos="75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(especifique área/componente y determinados grupos con mayor capacidad)</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capacidades mejoradas de los agricultores, comunidades indígenas y locales y sus organizaciones y otros interesados directos.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C34B68" w:rsidRPr="002E535E" w:rsidRDefault="00C34B68" w:rsidP="00C34B68">
            <w:pPr>
              <w:widowControl w:val="0"/>
              <w:autoSpaceDE w:val="0"/>
              <w:autoSpaceDN w:val="0"/>
              <w:jc w:val="both"/>
              <w:rPr>
                <w:rFonts w:ascii="Verdana" w:hAnsi="Verdana"/>
                <w:sz w:val="18"/>
                <w:szCs w:val="18"/>
                <w:lang w:val="es-ES_tradnl"/>
              </w:rPr>
            </w:pPr>
            <w:r w:rsidRPr="002E535E">
              <w:rPr>
                <w:rFonts w:ascii="Verdana" w:hAnsi="Verdana"/>
                <w:spacing w:val="2"/>
                <w:sz w:val="18"/>
                <w:szCs w:val="18"/>
                <w:lang w:val="es-ES_tradnl"/>
              </w:rPr>
              <w:t xml:space="preserve">Se ejecutó el Proyecto de Conservación de </w:t>
            </w:r>
            <w:smartTag w:uri="urn:schemas-microsoft-com:office:smarttags" w:element="PersonName">
              <w:smartTagPr>
                <w:attr w:name="ProductID" w:val="la Cuenca Hidrogr￡fica"/>
              </w:smartTagPr>
              <w:r w:rsidRPr="002E535E">
                <w:rPr>
                  <w:rFonts w:ascii="Verdana" w:hAnsi="Verdana"/>
                  <w:spacing w:val="2"/>
                  <w:sz w:val="18"/>
                  <w:szCs w:val="18"/>
                  <w:lang w:val="es-ES_tradnl"/>
                </w:rPr>
                <w:t>la Cuenca Hidrográfica</w:t>
              </w:r>
            </w:smartTag>
            <w:r w:rsidRPr="002E535E">
              <w:rPr>
                <w:rFonts w:ascii="Verdana" w:hAnsi="Verdana"/>
                <w:spacing w:val="2"/>
                <w:sz w:val="18"/>
                <w:szCs w:val="18"/>
                <w:lang w:val="es-ES_tradnl"/>
              </w:rPr>
              <w:t xml:space="preserve"> del Canal de Panamá (PROCAAPA), entre los </w:t>
            </w:r>
            <w:r w:rsidRPr="002E535E">
              <w:rPr>
                <w:rFonts w:ascii="Verdana" w:hAnsi="Verdana"/>
                <w:spacing w:val="4"/>
                <w:sz w:val="18"/>
                <w:szCs w:val="18"/>
                <w:lang w:val="es-ES_tradnl"/>
              </w:rPr>
              <w:t xml:space="preserve">años 2003 y 2005, orientado al fortalecimiento de los grupos comunitarios, para lograr la sostenibilidad de las </w:t>
            </w:r>
            <w:r w:rsidRPr="002E535E">
              <w:rPr>
                <w:rFonts w:ascii="Verdana" w:hAnsi="Verdana"/>
                <w:spacing w:val="1"/>
                <w:sz w:val="18"/>
                <w:szCs w:val="18"/>
                <w:lang w:val="es-ES_tradnl"/>
              </w:rPr>
              <w:t xml:space="preserve">actividades de conservación del ambiente y los recursos naturales que se realizan en el sector oeste de la provincia </w:t>
            </w:r>
            <w:r w:rsidRPr="002E535E">
              <w:rPr>
                <w:rFonts w:ascii="Verdana" w:hAnsi="Verdana"/>
                <w:sz w:val="18"/>
                <w:szCs w:val="18"/>
                <w:lang w:val="es-ES_tradnl"/>
              </w:rPr>
              <w:t xml:space="preserve">de Panamá, con influencia en </w:t>
            </w:r>
            <w:smartTag w:uri="urn:schemas-microsoft-com:office:smarttags" w:element="PersonName">
              <w:smartTagPr>
                <w:attr w:name="ProductID" w:val="la Cuenca Hidrogr￡fica"/>
              </w:smartTagPr>
              <w:r w:rsidRPr="002E535E">
                <w:rPr>
                  <w:rFonts w:ascii="Verdana" w:hAnsi="Verdana"/>
                  <w:sz w:val="18"/>
                  <w:szCs w:val="18"/>
                  <w:lang w:val="es-ES_tradnl"/>
                </w:rPr>
                <w:t>la Cuenca Hidrográfica</w:t>
              </w:r>
            </w:smartTag>
            <w:r w:rsidRPr="002E535E">
              <w:rPr>
                <w:rFonts w:ascii="Verdana" w:hAnsi="Verdana"/>
                <w:sz w:val="18"/>
                <w:szCs w:val="18"/>
                <w:lang w:val="es-ES_tradnl"/>
              </w:rPr>
              <w:t xml:space="preserve"> del Canal.</w:t>
            </w:r>
          </w:p>
          <w:p w:rsidR="00C34B68" w:rsidRPr="002E535E" w:rsidRDefault="00C34B68" w:rsidP="00C34B68">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Entre los resultados, se fortaleció </w:t>
            </w:r>
            <w:smartTag w:uri="urn:schemas-microsoft-com:office:smarttags" w:element="PersonName">
              <w:smartTagPr>
                <w:attr w:name="ProductID" w:val="la APRODECCA"/>
              </w:smartTagPr>
              <w:r w:rsidRPr="002E535E">
                <w:rPr>
                  <w:rFonts w:ascii="Verdana" w:hAnsi="Verdana"/>
                  <w:spacing w:val="2"/>
                  <w:sz w:val="18"/>
                  <w:szCs w:val="18"/>
                  <w:lang w:val="es-ES_tradnl"/>
                </w:rPr>
                <w:t>la APRODECCA</w:t>
              </w:r>
            </w:smartTag>
            <w:r w:rsidRPr="002E535E">
              <w:rPr>
                <w:rFonts w:ascii="Verdana" w:hAnsi="Verdana"/>
                <w:spacing w:val="2"/>
                <w:sz w:val="18"/>
                <w:szCs w:val="18"/>
                <w:lang w:val="es-ES_tradnl"/>
              </w:rPr>
              <w:t xml:space="preserve"> que cuenta con su local equipado, brinda asistencia técnica a </w:t>
            </w:r>
            <w:r w:rsidRPr="002E535E">
              <w:rPr>
                <w:rFonts w:ascii="Verdana" w:hAnsi="Verdana"/>
                <w:spacing w:val="5"/>
                <w:sz w:val="18"/>
                <w:szCs w:val="18"/>
                <w:lang w:val="es-ES_tradnl"/>
              </w:rPr>
              <w:t xml:space="preserve">otros grupos comunitarios y proyectos, maneja sus propios fondos, adquirió un vehículo y brinda servicio de </w:t>
            </w:r>
            <w:r w:rsidRPr="002E535E">
              <w:rPr>
                <w:rFonts w:ascii="Verdana" w:hAnsi="Verdana"/>
                <w:spacing w:val="4"/>
                <w:sz w:val="18"/>
                <w:szCs w:val="18"/>
                <w:lang w:val="es-ES_tradnl"/>
              </w:rPr>
              <w:t xml:space="preserve">transporte a sus miembros y gestionó un proyecto con </w:t>
            </w:r>
            <w:smartTag w:uri="urn:schemas-microsoft-com:office:smarttags" w:element="PersonName">
              <w:smartTagPr>
                <w:attr w:name="ProductID" w:val="la Fundaci￳n NATURA."/>
              </w:smartTagPr>
              <w:r w:rsidRPr="002E535E">
                <w:rPr>
                  <w:rFonts w:ascii="Verdana" w:hAnsi="Verdana"/>
                  <w:spacing w:val="4"/>
                  <w:sz w:val="18"/>
                  <w:szCs w:val="18"/>
                  <w:lang w:val="es-ES_tradnl"/>
                </w:rPr>
                <w:t>la Fundación NATURA.</w:t>
              </w:r>
            </w:smartTag>
            <w:r w:rsidRPr="002E535E">
              <w:rPr>
                <w:rFonts w:ascii="Verdana" w:hAnsi="Verdana"/>
                <w:spacing w:val="4"/>
                <w:sz w:val="18"/>
                <w:szCs w:val="18"/>
                <w:lang w:val="es-ES_tradnl"/>
              </w:rPr>
              <w:t xml:space="preserve"> En el año 2006 se capacitó en </w:t>
            </w:r>
            <w:r w:rsidRPr="002E535E">
              <w:rPr>
                <w:rFonts w:ascii="Verdana" w:hAnsi="Verdana"/>
                <w:spacing w:val="2"/>
                <w:sz w:val="18"/>
                <w:szCs w:val="18"/>
                <w:lang w:val="es-ES_tradnl"/>
              </w:rPr>
              <w:t xml:space="preserve">gestión empresarial a 27 personas de los grupos comunitarios de El Cacao, distrito de Capira; se brindó asistencia </w:t>
            </w:r>
            <w:r w:rsidRPr="002E535E">
              <w:rPr>
                <w:rFonts w:ascii="Verdana" w:hAnsi="Verdana"/>
                <w:sz w:val="18"/>
                <w:szCs w:val="18"/>
                <w:lang w:val="es-ES_tradnl"/>
              </w:rPr>
              <w:t xml:space="preserve">técnica a 133 agricultores productores orgánicos que están produciendo con ingresos propios y 40 productores se </w:t>
            </w:r>
            <w:r w:rsidRPr="002E535E">
              <w:rPr>
                <w:rFonts w:ascii="Verdana" w:hAnsi="Verdana"/>
                <w:spacing w:val="1"/>
                <w:sz w:val="18"/>
                <w:szCs w:val="18"/>
                <w:lang w:val="es-ES_tradnl"/>
              </w:rPr>
              <w:t xml:space="preserve">capacitaron en ordenamiento territorial ambiental en cuencas hidrográficas. También en el 2006 inició la ejecución </w:t>
            </w:r>
            <w:r w:rsidRPr="002E535E">
              <w:rPr>
                <w:rFonts w:ascii="Verdana" w:hAnsi="Verdana"/>
                <w:spacing w:val="4"/>
                <w:sz w:val="18"/>
                <w:szCs w:val="18"/>
                <w:lang w:val="es-ES_tradnl"/>
              </w:rPr>
              <w:t xml:space="preserve">del Proyecto Desarrollo Comunitario Participativo y Manejo Integrado de </w:t>
            </w:r>
            <w:smartTag w:uri="urn:schemas-microsoft-com:office:smarttags" w:element="PersonName">
              <w:smartTagPr>
                <w:attr w:name="ProductID" w:val="la Subcuenca"/>
              </w:smartTagPr>
              <w:r w:rsidRPr="002E535E">
                <w:rPr>
                  <w:rFonts w:ascii="Verdana" w:hAnsi="Verdana"/>
                  <w:spacing w:val="4"/>
                  <w:sz w:val="18"/>
                  <w:szCs w:val="18"/>
                  <w:lang w:val="es-ES_tradnl"/>
                </w:rPr>
                <w:t>la Subcuen</w:t>
              </w:r>
              <w:r w:rsidR="006F48EA" w:rsidRPr="002E535E">
                <w:rPr>
                  <w:rFonts w:ascii="Verdana" w:hAnsi="Verdana"/>
                  <w:spacing w:val="4"/>
                  <w:sz w:val="18"/>
                  <w:szCs w:val="18"/>
                  <w:lang w:val="es-ES_tradnl"/>
                </w:rPr>
                <w:t>c</w:t>
              </w:r>
              <w:r w:rsidRPr="002E535E">
                <w:rPr>
                  <w:rFonts w:ascii="Verdana" w:hAnsi="Verdana"/>
                  <w:spacing w:val="4"/>
                  <w:sz w:val="18"/>
                  <w:szCs w:val="18"/>
                  <w:lang w:val="es-ES_tradnl"/>
                </w:rPr>
                <w:t>a</w:t>
              </w:r>
            </w:smartTag>
            <w:r w:rsidRPr="002E535E">
              <w:rPr>
                <w:rFonts w:ascii="Verdana" w:hAnsi="Verdana"/>
                <w:spacing w:val="4"/>
                <w:sz w:val="18"/>
                <w:szCs w:val="18"/>
                <w:lang w:val="es-ES_tradnl"/>
              </w:rPr>
              <w:t xml:space="preserve"> del Lago Alajuela, en </w:t>
            </w:r>
            <w:r w:rsidRPr="002E535E">
              <w:rPr>
                <w:rFonts w:ascii="Verdana" w:hAnsi="Verdana"/>
                <w:spacing w:val="3"/>
                <w:sz w:val="18"/>
                <w:szCs w:val="18"/>
                <w:lang w:val="es-ES_tradnl"/>
              </w:rPr>
              <w:t xml:space="preserve">conjunto con </w:t>
            </w:r>
            <w:smartTag w:uri="urn:schemas-microsoft-com:office:smarttags" w:element="PersonName">
              <w:smartTagPr>
                <w:attr w:name="ProductID" w:val="la JICA"/>
              </w:smartTagPr>
              <w:r w:rsidRPr="002E535E">
                <w:rPr>
                  <w:rFonts w:ascii="Verdana" w:hAnsi="Verdana"/>
                  <w:spacing w:val="3"/>
                  <w:sz w:val="18"/>
                  <w:szCs w:val="18"/>
                  <w:lang w:val="es-ES_tradnl"/>
                </w:rPr>
                <w:t>la JICA</w:t>
              </w:r>
            </w:smartTag>
            <w:r w:rsidRPr="002E535E">
              <w:rPr>
                <w:rFonts w:ascii="Verdana" w:hAnsi="Verdana"/>
                <w:spacing w:val="3"/>
                <w:sz w:val="18"/>
                <w:szCs w:val="18"/>
                <w:lang w:val="es-ES_tradnl"/>
              </w:rPr>
              <w:t xml:space="preserve">, con un horizonte de operación hasta el 201, con el objetivo general de mejorar el nivel de </w:t>
            </w:r>
            <w:r w:rsidRPr="002E535E">
              <w:rPr>
                <w:rFonts w:ascii="Verdana" w:hAnsi="Verdana"/>
                <w:spacing w:val="2"/>
                <w:sz w:val="18"/>
                <w:szCs w:val="18"/>
                <w:lang w:val="es-ES_tradnl"/>
              </w:rPr>
              <w:t xml:space="preserve">vida y la calidad del ambiente de las comunidades en situación de pobreza, próximas al Lago Alhajuela dentro del </w:t>
            </w:r>
            <w:r w:rsidRPr="002E535E">
              <w:rPr>
                <w:rFonts w:ascii="Verdana" w:hAnsi="Verdana"/>
                <w:sz w:val="18"/>
                <w:szCs w:val="18"/>
                <w:lang w:val="es-ES_tradnl"/>
              </w:rPr>
              <w:t xml:space="preserve">sector este de </w:t>
            </w:r>
            <w:smartTag w:uri="urn:schemas-microsoft-com:office:smarttags" w:element="PersonName">
              <w:smartTagPr>
                <w:attr w:name="ProductID" w:val="la Cuenca Hidrogr￡fica"/>
              </w:smartTagPr>
              <w:r w:rsidRPr="002E535E">
                <w:rPr>
                  <w:rFonts w:ascii="Verdana" w:hAnsi="Verdana"/>
                  <w:sz w:val="18"/>
                  <w:szCs w:val="18"/>
                  <w:lang w:val="es-ES_tradnl"/>
                </w:rPr>
                <w:t>la Cuenca Hidrográfica</w:t>
              </w:r>
            </w:smartTag>
            <w:r w:rsidRPr="002E535E">
              <w:rPr>
                <w:rFonts w:ascii="Verdana" w:hAnsi="Verdana"/>
                <w:sz w:val="18"/>
                <w:szCs w:val="18"/>
                <w:lang w:val="es-ES_tradnl"/>
              </w:rPr>
              <w:t xml:space="preserve"> del Canal de Panamá.</w:t>
            </w:r>
          </w:p>
          <w:p w:rsidR="00C34B68" w:rsidRPr="002E535E" w:rsidRDefault="00C34B68" w:rsidP="00C34B68">
            <w:pPr>
              <w:widowControl w:val="0"/>
              <w:autoSpaceDE w:val="0"/>
              <w:autoSpaceDN w:val="0"/>
              <w:spacing w:before="216"/>
              <w:jc w:val="both"/>
              <w:rPr>
                <w:rFonts w:ascii="Verdana" w:hAnsi="Verdana"/>
                <w:sz w:val="18"/>
                <w:szCs w:val="18"/>
                <w:lang w:val="es-ES_tradnl"/>
              </w:rPr>
            </w:pPr>
            <w:r w:rsidRPr="002E535E">
              <w:rPr>
                <w:rFonts w:ascii="Verdana" w:hAnsi="Verdana"/>
                <w:sz w:val="18"/>
                <w:szCs w:val="18"/>
                <w:lang w:val="es-ES_tradnl"/>
              </w:rPr>
              <w:t xml:space="preserve">Se inició la ejecución del Proyecto Integral para el Desarrollo de </w:t>
            </w:r>
            <w:smartTag w:uri="urn:schemas-microsoft-com:office:smarttags" w:element="PersonName">
              <w:smartTagPr>
                <w:attr w:name="ProductID" w:val="la Costa Abajo"/>
              </w:smartTagPr>
              <w:r w:rsidRPr="002E535E">
                <w:rPr>
                  <w:rFonts w:ascii="Verdana" w:hAnsi="Verdana"/>
                  <w:sz w:val="18"/>
                  <w:szCs w:val="18"/>
                  <w:lang w:val="es-ES_tradnl"/>
                </w:rPr>
                <w:t>la Costa Abajo</w:t>
              </w:r>
            </w:smartTag>
            <w:r w:rsidRPr="002E535E">
              <w:rPr>
                <w:rFonts w:ascii="Verdana" w:hAnsi="Verdana"/>
                <w:sz w:val="18"/>
                <w:szCs w:val="18"/>
                <w:lang w:val="es-ES_tradnl"/>
              </w:rPr>
              <w:t xml:space="preserve"> de Colón (PIDCAC): Plan de Ordenamiento y Plan de Manejo de las cuencas de río Indio y Miguel de </w:t>
            </w:r>
            <w:smartTag w:uri="urn:schemas-microsoft-com:office:smarttags" w:element="PersonName">
              <w:smartTagPr>
                <w:attr w:name="ProductID" w:val="la Borda"/>
              </w:smartTagPr>
              <w:r w:rsidRPr="002E535E">
                <w:rPr>
                  <w:rFonts w:ascii="Verdana" w:hAnsi="Verdana"/>
                  <w:sz w:val="18"/>
                  <w:szCs w:val="18"/>
                  <w:lang w:val="es-ES_tradnl"/>
                </w:rPr>
                <w:t>la Borda</w:t>
              </w:r>
            </w:smartTag>
            <w:r w:rsidRPr="002E535E">
              <w:rPr>
                <w:rFonts w:ascii="Verdana" w:hAnsi="Verdana"/>
                <w:sz w:val="18"/>
                <w:szCs w:val="18"/>
                <w:lang w:val="es-ES_tradnl"/>
              </w:rPr>
              <w:t>, con una duración hasta el 2008.</w:t>
            </w:r>
          </w:p>
          <w:p w:rsidR="00950A37" w:rsidRPr="002E535E" w:rsidRDefault="00C34B68" w:rsidP="00C34B68">
            <w:pPr>
              <w:widowControl w:val="0"/>
              <w:autoSpaceDE w:val="0"/>
              <w:autoSpaceDN w:val="0"/>
              <w:spacing w:before="180"/>
              <w:jc w:val="both"/>
              <w:rPr>
                <w:rFonts w:ascii="Verdana" w:hAnsi="Verdana"/>
                <w:sz w:val="18"/>
                <w:szCs w:val="18"/>
                <w:lang w:val="es-ES_tradnl"/>
              </w:rPr>
            </w:pPr>
            <w:r w:rsidRPr="002E535E">
              <w:rPr>
                <w:rFonts w:ascii="Verdana" w:hAnsi="Verdana"/>
                <w:spacing w:val="4"/>
                <w:sz w:val="18"/>
                <w:szCs w:val="18"/>
                <w:lang w:val="es-ES_tradnl"/>
              </w:rPr>
              <w:t xml:space="preserve">ANAM y el MIDA coordinan el desarrollo del proyecto de transferencia de tecnología denominado Triple C, </w:t>
            </w:r>
            <w:r w:rsidRPr="002E535E">
              <w:rPr>
                <w:rFonts w:ascii="Verdana" w:hAnsi="Verdana"/>
                <w:spacing w:val="6"/>
                <w:sz w:val="18"/>
                <w:szCs w:val="18"/>
                <w:lang w:val="es-ES_tradnl"/>
              </w:rPr>
              <w:t xml:space="preserve">financiado por </w:t>
            </w:r>
            <w:smartTag w:uri="urn:schemas-microsoft-com:office:smarttags" w:element="PersonName">
              <w:smartTagPr>
                <w:attr w:name="ProductID" w:val="la FAO"/>
              </w:smartTagPr>
              <w:r w:rsidRPr="002E535E">
                <w:rPr>
                  <w:rFonts w:ascii="Verdana" w:hAnsi="Verdana"/>
                  <w:spacing w:val="6"/>
                  <w:sz w:val="18"/>
                  <w:szCs w:val="18"/>
                  <w:lang w:val="es-ES_tradnl"/>
                </w:rPr>
                <w:t>la FAO</w:t>
              </w:r>
            </w:smartTag>
            <w:r w:rsidRPr="002E535E">
              <w:rPr>
                <w:rFonts w:ascii="Verdana" w:hAnsi="Verdana"/>
                <w:spacing w:val="6"/>
                <w:sz w:val="18"/>
                <w:szCs w:val="18"/>
                <w:lang w:val="es-ES_tradnl"/>
              </w:rPr>
              <w:t xml:space="preserve"> y de igual forma, con el apoyo de Fundación NATURA, SONDEAR y comunidades </w:t>
            </w:r>
            <w:r w:rsidRPr="002E535E">
              <w:rPr>
                <w:rFonts w:ascii="Verdana" w:hAnsi="Verdana"/>
                <w:spacing w:val="2"/>
                <w:sz w:val="18"/>
                <w:szCs w:val="18"/>
                <w:lang w:val="es-ES_tradnl"/>
              </w:rPr>
              <w:t xml:space="preserve">organizadas. Se desarrolla el proyecto de Mejoramiento de Técnicas de Agroforestería y Silvicultura en el Sector </w:t>
            </w:r>
            <w:r w:rsidRPr="002E535E">
              <w:rPr>
                <w:rFonts w:ascii="Verdana" w:hAnsi="Verdana"/>
                <w:spacing w:val="5"/>
                <w:sz w:val="18"/>
                <w:szCs w:val="18"/>
                <w:lang w:val="es-ES_tradnl"/>
              </w:rPr>
              <w:t xml:space="preserve">Oeste de </w:t>
            </w:r>
            <w:smartTag w:uri="urn:schemas-microsoft-com:office:smarttags" w:element="PersonName">
              <w:smartTagPr>
                <w:attr w:name="ProductID" w:val="la Cuenca"/>
              </w:smartTagPr>
              <w:r w:rsidRPr="002E535E">
                <w:rPr>
                  <w:rFonts w:ascii="Verdana" w:hAnsi="Verdana"/>
                  <w:spacing w:val="5"/>
                  <w:sz w:val="18"/>
                  <w:szCs w:val="18"/>
                  <w:lang w:val="es-ES_tradnl"/>
                </w:rPr>
                <w:t>la Cuenca</w:t>
              </w:r>
            </w:smartTag>
            <w:r w:rsidRPr="002E535E">
              <w:rPr>
                <w:rFonts w:ascii="Verdana" w:hAnsi="Verdana"/>
                <w:spacing w:val="5"/>
                <w:sz w:val="18"/>
                <w:szCs w:val="18"/>
                <w:lang w:val="es-ES_tradnl"/>
              </w:rPr>
              <w:t xml:space="preserve"> del Canal, financiado por </w:t>
            </w:r>
            <w:smartTag w:uri="urn:schemas-microsoft-com:office:smarttags" w:element="PersonName">
              <w:smartTagPr>
                <w:attr w:name="ProductID" w:val="la Agencia"/>
              </w:smartTagPr>
              <w:r w:rsidRPr="002E535E">
                <w:rPr>
                  <w:rFonts w:ascii="Verdana" w:hAnsi="Verdana"/>
                  <w:spacing w:val="5"/>
                  <w:sz w:val="18"/>
                  <w:szCs w:val="18"/>
                  <w:lang w:val="es-ES_tradnl"/>
                </w:rPr>
                <w:t>la Agencia</w:t>
              </w:r>
            </w:smartTag>
            <w:r w:rsidRPr="002E535E">
              <w:rPr>
                <w:rFonts w:ascii="Verdana" w:hAnsi="Verdana"/>
                <w:spacing w:val="5"/>
                <w:sz w:val="18"/>
                <w:szCs w:val="18"/>
                <w:lang w:val="es-ES_tradnl"/>
              </w:rPr>
              <w:t xml:space="preserve"> de Cooperación Internacional del Japón (JICA) y el </w:t>
            </w:r>
            <w:r w:rsidRPr="002E535E">
              <w:rPr>
                <w:rFonts w:ascii="Verdana" w:hAnsi="Verdana"/>
                <w:sz w:val="18"/>
                <w:szCs w:val="18"/>
                <w:lang w:val="es-ES_tradnl"/>
              </w:rPr>
              <w:t xml:space="preserve">Gobierno Nacional, a fin de incrementar la cobertura forestal en la parte alta de </w:t>
            </w:r>
            <w:smartTag w:uri="urn:schemas-microsoft-com:office:smarttags" w:element="PersonName">
              <w:smartTagPr>
                <w:attr w:name="ProductID" w:val="la Cuenca Hidrogr￡fica"/>
              </w:smartTagPr>
              <w:r w:rsidRPr="002E535E">
                <w:rPr>
                  <w:rFonts w:ascii="Verdana" w:hAnsi="Verdana"/>
                  <w:sz w:val="18"/>
                  <w:szCs w:val="18"/>
                  <w:lang w:val="es-ES_tradnl"/>
                </w:rPr>
                <w:t>la Cuenca Hidrográfica</w:t>
              </w:r>
            </w:smartTag>
            <w:r w:rsidRPr="002E535E">
              <w:rPr>
                <w:rFonts w:ascii="Verdana" w:hAnsi="Verdana"/>
                <w:sz w:val="18"/>
                <w:szCs w:val="18"/>
                <w:lang w:val="es-ES_tradnl"/>
              </w:rPr>
              <w:t xml:space="preserve"> del Canal de Panamá.</w:t>
            </w:r>
          </w:p>
          <w:p w:rsidR="00950A37" w:rsidRPr="002E535E" w:rsidRDefault="00EB561F"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_tradnl"/>
              </w:rPr>
              <w:t>Granja de desarrollo sostenible</w:t>
            </w:r>
            <w:r w:rsidR="00C532FD" w:rsidRPr="002E535E">
              <w:rPr>
                <w:rFonts w:ascii="Verdana" w:hAnsi="Verdana" w:cs="Arial"/>
                <w:sz w:val="18"/>
                <w:szCs w:val="18"/>
                <w:lang w:val="es-ES_tradnl"/>
              </w:rPr>
              <w:t xml:space="preserve"> </w:t>
            </w:r>
            <w:r w:rsidRPr="002E535E">
              <w:rPr>
                <w:rFonts w:ascii="Verdana" w:hAnsi="Verdana" w:cs="Arial"/>
                <w:sz w:val="18"/>
                <w:szCs w:val="18"/>
                <w:lang w:val="es-ES_tradnl"/>
              </w:rPr>
              <w:t>(</w:t>
            </w:r>
            <w:r w:rsidR="00C532FD" w:rsidRPr="002E535E">
              <w:rPr>
                <w:rFonts w:ascii="Verdana" w:hAnsi="Verdana" w:cs="Arial"/>
                <w:sz w:val="18"/>
                <w:szCs w:val="18"/>
                <w:lang w:val="es-ES_tradnl"/>
              </w:rPr>
              <w:t xml:space="preserve">Despacho de </w:t>
            </w:r>
            <w:smartTag w:uri="urn:schemas-microsoft-com:office:smarttags" w:element="PersonName">
              <w:smartTagPr>
                <w:attr w:name="ProductID" w:val="la Primera Dama"/>
              </w:smartTagPr>
              <w:r w:rsidR="00C532FD" w:rsidRPr="002E535E">
                <w:rPr>
                  <w:rFonts w:ascii="Verdana" w:hAnsi="Verdana" w:cs="Arial"/>
                  <w:sz w:val="18"/>
                  <w:szCs w:val="18"/>
                  <w:lang w:val="es-ES_tradnl"/>
                </w:rPr>
                <w:t>la Primera D</w:t>
              </w:r>
              <w:r w:rsidRPr="002E535E">
                <w:rPr>
                  <w:rFonts w:ascii="Verdana" w:hAnsi="Verdana" w:cs="Arial"/>
                  <w:sz w:val="18"/>
                  <w:szCs w:val="18"/>
                  <w:lang w:val="es-ES_tradnl"/>
                </w:rPr>
                <w:t>ama</w:t>
              </w:r>
            </w:smartTag>
            <w:r w:rsidRPr="002E535E">
              <w:rPr>
                <w:rFonts w:ascii="Verdana" w:hAnsi="Verdana" w:cs="Arial"/>
                <w:sz w:val="18"/>
                <w:szCs w:val="18"/>
                <w:lang w:val="es-ES_tradnl"/>
              </w:rPr>
              <w:t>)</w:t>
            </w:r>
          </w:p>
          <w:p w:rsidR="00EB561F" w:rsidRPr="002E535E" w:rsidRDefault="00EB561F" w:rsidP="00456762">
            <w:pPr>
              <w:numPr>
                <w:ilvl w:val="0"/>
                <w:numId w:val="358"/>
              </w:numPr>
              <w:spacing w:before="60" w:after="60"/>
              <w:jc w:val="both"/>
              <w:rPr>
                <w:rFonts w:ascii="Verdana" w:hAnsi="Verdana" w:cs="Arial"/>
                <w:sz w:val="18"/>
                <w:szCs w:val="18"/>
                <w:lang w:val="es-ES_tradnl"/>
              </w:rPr>
            </w:pPr>
            <w:r w:rsidRPr="002E535E">
              <w:rPr>
                <w:rFonts w:ascii="Verdana" w:hAnsi="Verdana" w:cs="Arial"/>
                <w:sz w:val="18"/>
                <w:szCs w:val="18"/>
                <w:lang w:val="es-ES_tradnl"/>
              </w:rPr>
              <w:t>Proyectos CBMAP I Y II.</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 xml:space="preserve">¿Ha establecido su país mecanismos operativos para la participación de una amplia gama de grupos de interesados directos para elaborar asociaciones genuinas que contribuyen a la aplicación del programa de trabajo sobre diversidad biológica agrícola? </w:t>
            </w:r>
          </w:p>
        </w:tc>
      </w:tr>
      <w:tr w:rsidR="00950A37" w:rsidRPr="002E535E">
        <w:trPr>
          <w:trHeight w:val="153"/>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
              </w:numPr>
              <w:tabs>
                <w:tab w:val="clear" w:pos="1485"/>
                <w:tab w:val="num" w:pos="111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
              </w:numPr>
              <w:tabs>
                <w:tab w:val="clear" w:pos="1485"/>
                <w:tab w:val="num" w:pos="111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No, pero posibles mecanismos se están identificando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
              </w:numPr>
              <w:tabs>
                <w:tab w:val="clear" w:pos="1485"/>
                <w:tab w:val="num" w:pos="111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 pero mecanismos en preparación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4"/>
              </w:numPr>
              <w:tabs>
                <w:tab w:val="clear" w:pos="1485"/>
                <w:tab w:val="num" w:pos="111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Sí, mecanismos establecidos </w:t>
            </w:r>
          </w:p>
          <w:p w:rsidR="00EB561F" w:rsidRPr="002E535E" w:rsidRDefault="00EB561F" w:rsidP="00EB561F">
            <w:pPr>
              <w:spacing w:before="60" w:after="60"/>
              <w:ind w:left="936"/>
              <w:jc w:val="both"/>
              <w:rPr>
                <w:rFonts w:ascii="Verdana" w:hAnsi="Verdana"/>
                <w:sz w:val="18"/>
                <w:szCs w:val="18"/>
                <w:lang w:val="es-ES_tradnl"/>
              </w:rPr>
            </w:pP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¿Ha mejorado su país el entorno de políticas, incluidos los arreglos de participación en los beneficios y los incentivos para prestar apoyo a la gestión a nivel local de la diversidad biológica agríc</w:t>
            </w:r>
            <w:r w:rsidRPr="002E535E">
              <w:rPr>
                <w:rFonts w:ascii="Verdana" w:hAnsi="Verdana"/>
                <w:sz w:val="18"/>
                <w:szCs w:val="20"/>
                <w:lang w:val="es-ES_tradnl"/>
              </w:rPr>
              <w:t>o</w:t>
            </w:r>
            <w:r w:rsidRPr="002E535E">
              <w:rPr>
                <w:rFonts w:ascii="Verdana" w:hAnsi="Verdana"/>
                <w:sz w:val="18"/>
                <w:szCs w:val="20"/>
                <w:lang w:val="es-ES_tradnl"/>
              </w:rPr>
              <w:t xml:space="preserve">la?  </w:t>
            </w:r>
          </w:p>
        </w:tc>
      </w:tr>
      <w:tr w:rsidR="00950A37" w:rsidRPr="002E535E">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
              </w:numPr>
              <w:tabs>
                <w:tab w:val="clear" w:pos="720"/>
              </w:tabs>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
              </w:numPr>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 xml:space="preserve">No, pero algunas medidas y arreglos están siendo identificados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
              </w:numPr>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 xml:space="preserve">No, pero medidas y arreglos en preparación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295"/>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5"/>
              </w:numPr>
              <w:spacing w:before="60" w:after="60"/>
              <w:ind w:left="1116" w:hanging="540"/>
              <w:jc w:val="both"/>
              <w:rPr>
                <w:rFonts w:ascii="Verdana" w:hAnsi="Verdana"/>
                <w:sz w:val="18"/>
                <w:szCs w:val="18"/>
                <w:lang w:val="es-ES_tradnl"/>
              </w:rPr>
            </w:pPr>
            <w:r w:rsidRPr="002E535E">
              <w:rPr>
                <w:rFonts w:ascii="Verdana" w:hAnsi="Verdana"/>
                <w:sz w:val="18"/>
                <w:szCs w:val="18"/>
                <w:lang w:val="es-ES_tradnl"/>
              </w:rPr>
              <w:t>Sí, medidas y arreglos aplicados (especifique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las medidas adoptadas para mejorar el entorno de políticas.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7350B9" w:rsidRPr="002E535E" w:rsidRDefault="007350B9" w:rsidP="007350B9">
            <w:pPr>
              <w:widowControl w:val="0"/>
              <w:autoSpaceDE w:val="0"/>
              <w:autoSpaceDN w:val="0"/>
              <w:jc w:val="both"/>
              <w:rPr>
                <w:rFonts w:ascii="Verdana" w:hAnsi="Verdana"/>
                <w:sz w:val="18"/>
                <w:szCs w:val="18"/>
                <w:lang w:val="es-ES_tradnl"/>
              </w:rPr>
            </w:pPr>
            <w:r w:rsidRPr="002E535E">
              <w:rPr>
                <w:rFonts w:ascii="Verdana" w:hAnsi="Verdana"/>
                <w:spacing w:val="5"/>
                <w:sz w:val="18"/>
                <w:szCs w:val="18"/>
                <w:lang w:val="es-ES_tradnl"/>
              </w:rPr>
              <w:t xml:space="preserve">En los años 2004 y 2005, se dio inicio al proceso de Adopción de Técnicas de Agricultura Sostenible para </w:t>
            </w:r>
            <w:smartTag w:uri="urn:schemas-microsoft-com:office:smarttags" w:element="PersonName">
              <w:smartTagPr>
                <w:attr w:name="ProductID" w:val="la Conservaci￳n"/>
              </w:smartTagPr>
              <w:r w:rsidRPr="002E535E">
                <w:rPr>
                  <w:rFonts w:ascii="Verdana" w:hAnsi="Verdana"/>
                  <w:spacing w:val="5"/>
                  <w:sz w:val="18"/>
                  <w:szCs w:val="18"/>
                  <w:lang w:val="es-ES_tradnl"/>
                </w:rPr>
                <w:t xml:space="preserve">la </w:t>
              </w:r>
              <w:r w:rsidRPr="002E535E">
                <w:rPr>
                  <w:rFonts w:ascii="Verdana" w:hAnsi="Verdana"/>
                  <w:sz w:val="18"/>
                  <w:szCs w:val="18"/>
                  <w:lang w:val="es-ES_tradnl"/>
                </w:rPr>
                <w:t>Conservación</w:t>
              </w:r>
            </w:smartTag>
            <w:r w:rsidRPr="002E535E">
              <w:rPr>
                <w:rFonts w:ascii="Verdana" w:hAnsi="Verdana"/>
                <w:sz w:val="18"/>
                <w:szCs w:val="18"/>
                <w:lang w:val="es-ES_tradnl"/>
              </w:rPr>
              <w:t xml:space="preserve"> de Suelos y Agua. También se ejecutó el Proyecto Agua y Producción Agrícola Sostenible.</w:t>
            </w:r>
          </w:p>
          <w:p w:rsidR="007350B9" w:rsidRPr="002E535E" w:rsidRDefault="007350B9" w:rsidP="007350B9">
            <w:pPr>
              <w:widowControl w:val="0"/>
              <w:autoSpaceDE w:val="0"/>
              <w:autoSpaceDN w:val="0"/>
              <w:jc w:val="both"/>
              <w:rPr>
                <w:rFonts w:ascii="Verdana" w:hAnsi="Verdana"/>
                <w:sz w:val="18"/>
                <w:szCs w:val="18"/>
                <w:lang w:val="es-ES_tradnl"/>
              </w:rPr>
            </w:pPr>
          </w:p>
          <w:p w:rsidR="007350B9" w:rsidRPr="002E535E" w:rsidRDefault="007350B9" w:rsidP="007350B9">
            <w:pPr>
              <w:widowControl w:val="0"/>
              <w:autoSpaceDE w:val="0"/>
              <w:autoSpaceDN w:val="0"/>
              <w:jc w:val="both"/>
              <w:rPr>
                <w:rFonts w:ascii="Verdana" w:hAnsi="Verdana"/>
                <w:sz w:val="18"/>
                <w:szCs w:val="18"/>
                <w:lang w:val="es-ES_tradnl"/>
              </w:rPr>
            </w:pPr>
            <w:r w:rsidRPr="002E535E">
              <w:rPr>
                <w:rFonts w:ascii="Verdana" w:hAnsi="Verdana"/>
                <w:spacing w:val="3"/>
                <w:sz w:val="18"/>
                <w:szCs w:val="18"/>
                <w:lang w:val="es-ES_tradnl"/>
              </w:rPr>
              <w:t xml:space="preserve">En los años 2005 y 2006, se realizó </w:t>
            </w:r>
            <w:smartTag w:uri="urn:schemas-microsoft-com:office:smarttags" w:element="PersonName">
              <w:smartTagPr>
                <w:attr w:name="ProductID" w:val="la Validaci￳n Participativa"/>
              </w:smartTagPr>
              <w:r w:rsidRPr="002E535E">
                <w:rPr>
                  <w:rFonts w:ascii="Verdana" w:hAnsi="Verdana"/>
                  <w:spacing w:val="3"/>
                  <w:sz w:val="18"/>
                  <w:szCs w:val="18"/>
                  <w:lang w:val="es-ES_tradnl"/>
                </w:rPr>
                <w:t>la Validación Participativa</w:t>
              </w:r>
            </w:smartTag>
            <w:r w:rsidRPr="002E535E">
              <w:rPr>
                <w:rFonts w:ascii="Verdana" w:hAnsi="Verdana"/>
                <w:spacing w:val="3"/>
                <w:sz w:val="18"/>
                <w:szCs w:val="18"/>
                <w:lang w:val="es-ES_tradnl"/>
              </w:rPr>
              <w:t xml:space="preserve"> y Réplica de Prácticas Agrícolas Sostenibles en Áreas Prioritarias de </w:t>
            </w:r>
            <w:smartTag w:uri="urn:schemas-microsoft-com:office:smarttags" w:element="PersonName">
              <w:smartTagPr>
                <w:attr w:name="ProductID" w:val="la Cuenca"/>
              </w:smartTagPr>
              <w:r w:rsidRPr="002E535E">
                <w:rPr>
                  <w:rFonts w:ascii="Verdana" w:hAnsi="Verdana"/>
                  <w:spacing w:val="3"/>
                  <w:sz w:val="18"/>
                  <w:szCs w:val="18"/>
                  <w:lang w:val="es-ES_tradnl"/>
                </w:rPr>
                <w:t>la Cuenca</w:t>
              </w:r>
            </w:smartTag>
            <w:r w:rsidRPr="002E535E">
              <w:rPr>
                <w:rFonts w:ascii="Verdana" w:hAnsi="Verdana"/>
                <w:spacing w:val="3"/>
                <w:sz w:val="18"/>
                <w:szCs w:val="18"/>
                <w:lang w:val="es-ES_tradnl"/>
              </w:rPr>
              <w:t xml:space="preserve"> del Canal de Panamá. También se realizó un estudio sobre el Bambú, como una </w:t>
            </w:r>
            <w:r w:rsidRPr="002E535E">
              <w:rPr>
                <w:rFonts w:ascii="Verdana" w:hAnsi="Verdana"/>
                <w:sz w:val="18"/>
                <w:szCs w:val="18"/>
                <w:lang w:val="es-ES_tradnl"/>
              </w:rPr>
              <w:t xml:space="preserve">Alternativa Social, Ambiental y Económicamente Sostenible para </w:t>
            </w:r>
            <w:smartTag w:uri="urn:schemas-microsoft-com:office:smarttags" w:element="PersonName">
              <w:smartTagPr>
                <w:attr w:name="ProductID" w:val="La Cuenca Del"/>
              </w:smartTagPr>
              <w:r w:rsidRPr="002E535E">
                <w:rPr>
                  <w:rFonts w:ascii="Verdana" w:hAnsi="Verdana"/>
                  <w:sz w:val="18"/>
                  <w:szCs w:val="18"/>
                  <w:lang w:val="es-ES_tradnl"/>
                </w:rPr>
                <w:t>La Cuenca Del</w:t>
              </w:r>
            </w:smartTag>
            <w:r w:rsidRPr="002E535E">
              <w:rPr>
                <w:rFonts w:ascii="Verdana" w:hAnsi="Verdana"/>
                <w:sz w:val="18"/>
                <w:szCs w:val="18"/>
                <w:lang w:val="es-ES_tradnl"/>
              </w:rPr>
              <w:t xml:space="preserve"> Canal en los años 2004-2006.</w:t>
            </w:r>
          </w:p>
          <w:p w:rsidR="007350B9" w:rsidRPr="002E535E" w:rsidRDefault="007350B9" w:rsidP="007350B9">
            <w:pPr>
              <w:widowControl w:val="0"/>
              <w:autoSpaceDE w:val="0"/>
              <w:autoSpaceDN w:val="0"/>
              <w:jc w:val="both"/>
              <w:rPr>
                <w:rFonts w:ascii="Verdana" w:hAnsi="Verdana"/>
                <w:sz w:val="18"/>
                <w:szCs w:val="18"/>
                <w:lang w:val="es-ES_tradnl"/>
              </w:rPr>
            </w:pPr>
          </w:p>
          <w:p w:rsidR="00950A37" w:rsidRPr="002E535E" w:rsidRDefault="007350B9" w:rsidP="00C532FD">
            <w:pPr>
              <w:widowControl w:val="0"/>
              <w:autoSpaceDE w:val="0"/>
              <w:autoSpaceDN w:val="0"/>
              <w:jc w:val="both"/>
              <w:rPr>
                <w:rFonts w:ascii="Verdana" w:hAnsi="Verdana"/>
                <w:sz w:val="18"/>
                <w:szCs w:val="18"/>
                <w:lang w:val="es-ES_tradnl"/>
              </w:rPr>
            </w:pPr>
            <w:r w:rsidRPr="002E535E">
              <w:rPr>
                <w:rFonts w:ascii="Verdana" w:hAnsi="Verdana"/>
                <w:sz w:val="18"/>
                <w:szCs w:val="18"/>
                <w:lang w:val="es-ES_tradnl"/>
              </w:rPr>
              <w:t xml:space="preserve">Se ejecutó el Proyecto Silvopastoril y Manejo Ambiental de Ganadería para las Subcuentas de los ríos Los Hules, Tinajones y Caño Quebrado en el Distrito de </w:t>
            </w:r>
            <w:smartTag w:uri="urn:schemas-microsoft-com:office:smarttags" w:element="PersonName">
              <w:smartTagPr>
                <w:attr w:name="ProductID" w:val="La Chorrera"/>
              </w:smartTagPr>
              <w:r w:rsidRPr="002E535E">
                <w:rPr>
                  <w:rFonts w:ascii="Verdana" w:hAnsi="Verdana"/>
                  <w:sz w:val="18"/>
                  <w:szCs w:val="18"/>
                  <w:lang w:val="es-ES_tradnl"/>
                </w:rPr>
                <w:t>La Chorrera</w:t>
              </w:r>
            </w:smartTag>
            <w:r w:rsidRPr="002E535E">
              <w:rPr>
                <w:rFonts w:ascii="Verdana" w:hAnsi="Verdana"/>
                <w:sz w:val="18"/>
                <w:szCs w:val="18"/>
                <w:lang w:val="es-ES_tradnl"/>
              </w:rPr>
              <w:t>, en el periodo 2004-2006. Actualmente se ejecuta el proyecto de Agroforestería en la cuenca alta del Lago Al</w:t>
            </w:r>
            <w:r w:rsidR="00C532FD" w:rsidRPr="002E535E">
              <w:rPr>
                <w:rFonts w:ascii="Verdana" w:hAnsi="Verdana"/>
                <w:sz w:val="18"/>
                <w:szCs w:val="18"/>
                <w:lang w:val="es-ES_tradnl"/>
              </w:rPr>
              <w:t>ajuela en colaboración de JICA.</w:t>
            </w:r>
          </w:p>
        </w:tc>
      </w:tr>
      <w:tr w:rsidR="00950A37" w:rsidRPr="002E535E">
        <w:trPr>
          <w:trHeight w:val="40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jc w:val="center"/>
              <w:rPr>
                <w:lang w:val="es-ES_tradnl"/>
              </w:rPr>
            </w:pPr>
            <w:r w:rsidRPr="002E535E">
              <w:rPr>
                <w:rFonts w:ascii="Verdana" w:hAnsi="Verdana"/>
                <w:b/>
                <w:bCs/>
                <w:sz w:val="18"/>
                <w:szCs w:val="20"/>
                <w:lang w:val="es-ES_tradnl"/>
              </w:rPr>
              <w:t>Elemento</w:t>
            </w:r>
            <w:r w:rsidRPr="002E535E">
              <w:rPr>
                <w:rFonts w:ascii="Verdana" w:hAnsi="Verdana"/>
                <w:b/>
                <w:bCs/>
                <w:sz w:val="18"/>
                <w:szCs w:val="18"/>
                <w:lang w:val="es-ES_tradnl"/>
              </w:rPr>
              <w:t xml:space="preserve"> 4 del programa – Incorporación</w:t>
            </w:r>
          </w:p>
        </w:tc>
      </w:tr>
      <w:tr w:rsidR="00950A37" w:rsidRPr="002E535E">
        <w:trPr>
          <w:trHeight w:val="52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incorporando o integrando los planes o estrategias nacionales para la conserv</w:t>
            </w:r>
            <w:r w:rsidRPr="002E535E">
              <w:rPr>
                <w:rFonts w:ascii="Verdana" w:hAnsi="Verdana"/>
                <w:sz w:val="18"/>
                <w:szCs w:val="20"/>
                <w:lang w:val="es-ES_tradnl"/>
              </w:rPr>
              <w:t>a</w:t>
            </w:r>
            <w:r w:rsidRPr="002E535E">
              <w:rPr>
                <w:rFonts w:ascii="Verdana" w:hAnsi="Verdana"/>
                <w:sz w:val="18"/>
                <w:szCs w:val="20"/>
                <w:lang w:val="es-ES_tradnl"/>
              </w:rPr>
              <w:t>ción y utilización sostenible de la diversidad biológica agrícola en sus planes y programas sectoriales e intersectoriales?</w:t>
            </w:r>
          </w:p>
        </w:tc>
      </w:tr>
      <w:tr w:rsidR="00950A37" w:rsidRPr="002E535E">
        <w:trPr>
          <w:trHeight w:val="243"/>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3"/>
              </w:numPr>
              <w:tabs>
                <w:tab w:val="clear" w:pos="1116"/>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58"/>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3"/>
              </w:numPr>
              <w:tabs>
                <w:tab w:val="clear" w:pos="1116"/>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No, pero un estudio en curso</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58"/>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3"/>
              </w:numPr>
              <w:tabs>
                <w:tab w:val="clear" w:pos="1116"/>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 xml:space="preserve">No, pero marcos y mecanismos posibles están siendo identificados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3"/>
              </w:numPr>
              <w:tabs>
                <w:tab w:val="clear" w:pos="1116"/>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Sí, algunos planes y estrategias nacionales incorporados e int</w:t>
            </w:r>
            <w:r w:rsidRPr="002E535E">
              <w:rPr>
                <w:rFonts w:ascii="Verdana" w:hAnsi="Verdana"/>
                <w:sz w:val="18"/>
                <w:szCs w:val="18"/>
                <w:lang w:val="es-ES_tradnl"/>
              </w:rPr>
              <w:t>e</w:t>
            </w:r>
            <w:r w:rsidRPr="002E535E">
              <w:rPr>
                <w:rFonts w:ascii="Verdana" w:hAnsi="Verdana"/>
                <w:sz w:val="18"/>
                <w:szCs w:val="18"/>
                <w:lang w:val="es-ES_tradnl"/>
              </w:rPr>
              <w:t>grados a algunos planes y programas sectoriales (indique los detalles a co</w:t>
            </w:r>
            <w:r w:rsidRPr="002E535E">
              <w:rPr>
                <w:rFonts w:ascii="Verdana" w:hAnsi="Verdana"/>
                <w:sz w:val="18"/>
                <w:szCs w:val="18"/>
                <w:lang w:val="es-ES_tradnl"/>
              </w:rPr>
              <w:t>n</w:t>
            </w:r>
            <w:r w:rsidRPr="002E535E">
              <w:rPr>
                <w:rFonts w:ascii="Verdana" w:hAnsi="Verdana"/>
                <w:sz w:val="18"/>
                <w:szCs w:val="18"/>
                <w:lang w:val="es-ES_tradnl"/>
              </w:rPr>
              <w:t>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295"/>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3"/>
              </w:numPr>
              <w:tabs>
                <w:tab w:val="clear" w:pos="1116"/>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Sí, algunos planes o estrategias nacionales incorporados en impo</w:t>
            </w:r>
            <w:r w:rsidRPr="002E535E">
              <w:rPr>
                <w:rFonts w:ascii="Verdana" w:hAnsi="Verdana"/>
                <w:sz w:val="18"/>
                <w:szCs w:val="18"/>
                <w:lang w:val="es-ES_tradnl"/>
              </w:rPr>
              <w:t>r</w:t>
            </w:r>
            <w:r w:rsidRPr="002E535E">
              <w:rPr>
                <w:rFonts w:ascii="Verdana" w:hAnsi="Verdana"/>
                <w:sz w:val="18"/>
                <w:szCs w:val="18"/>
                <w:lang w:val="es-ES_tradnl"/>
              </w:rPr>
              <w:t>tantes planes y programas sectoriales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incorporación e integración de planes o estrategias nacionales para la co</w:t>
            </w:r>
            <w:r w:rsidRPr="002E535E">
              <w:rPr>
                <w:rFonts w:ascii="Verdana" w:hAnsi="Verdana"/>
                <w:sz w:val="18"/>
                <w:szCs w:val="18"/>
                <w:lang w:val="es-ES_tradnl"/>
              </w:rPr>
              <w:t>n</w:t>
            </w:r>
            <w:r w:rsidRPr="002E535E">
              <w:rPr>
                <w:rFonts w:ascii="Verdana" w:hAnsi="Verdana"/>
                <w:sz w:val="18"/>
                <w:szCs w:val="18"/>
                <w:lang w:val="es-ES_tradnl"/>
              </w:rPr>
              <w:t>servación y utilización sostenible de la diversidad biológica agrícola en los planes y programas sect</w:t>
            </w:r>
            <w:r w:rsidRPr="002E535E">
              <w:rPr>
                <w:rFonts w:ascii="Verdana" w:hAnsi="Verdana"/>
                <w:sz w:val="18"/>
                <w:szCs w:val="18"/>
                <w:lang w:val="es-ES_tradnl"/>
              </w:rPr>
              <w:t>o</w:t>
            </w:r>
            <w:r w:rsidRPr="002E535E">
              <w:rPr>
                <w:rFonts w:ascii="Verdana" w:hAnsi="Verdana"/>
                <w:sz w:val="18"/>
                <w:szCs w:val="18"/>
                <w:lang w:val="es-ES_tradnl"/>
              </w:rPr>
              <w:t>riales e intersectoriales.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770B5" w:rsidRPr="002E535E" w:rsidRDefault="00F876C2" w:rsidP="009770B5">
            <w:pPr>
              <w:pStyle w:val="CM164"/>
              <w:spacing w:after="0"/>
              <w:jc w:val="both"/>
              <w:rPr>
                <w:rFonts w:ascii="Verdana" w:hAnsi="Verdana"/>
                <w:sz w:val="18"/>
                <w:szCs w:val="18"/>
              </w:rPr>
            </w:pPr>
            <w:r w:rsidRPr="002E535E">
              <w:rPr>
                <w:rFonts w:ascii="Verdana" w:hAnsi="Verdana"/>
                <w:sz w:val="18"/>
                <w:szCs w:val="18"/>
              </w:rPr>
              <w:t>El Plan Para El Desarrollo Científico-Tecnológico Del Sector Agropecuario, Acuícola, Pesquero Y Forestal de Panamá</w:t>
            </w:r>
            <w:r w:rsidRPr="002E535E">
              <w:rPr>
                <w:rStyle w:val="FootnoteReference"/>
                <w:rFonts w:ascii="Verdana" w:hAnsi="Verdana" w:cs="Arial"/>
                <w:bCs/>
                <w:sz w:val="18"/>
                <w:szCs w:val="18"/>
              </w:rPr>
              <w:footnoteReference w:id="28"/>
            </w:r>
            <w:r w:rsidRPr="002E535E">
              <w:rPr>
                <w:rFonts w:ascii="Verdana" w:hAnsi="Verdana"/>
                <w:sz w:val="18"/>
                <w:szCs w:val="18"/>
              </w:rPr>
              <w:t xml:space="preserve"> establece en sus consideraciones que los recursos genéticos constituyen la base biológica de la seguridad </w:t>
            </w:r>
            <w:r w:rsidR="00563470" w:rsidRPr="002E535E">
              <w:rPr>
                <w:rFonts w:ascii="Verdana" w:hAnsi="Verdana"/>
                <w:sz w:val="18"/>
                <w:szCs w:val="18"/>
              </w:rPr>
              <w:t>alimentaria</w:t>
            </w:r>
            <w:r w:rsidRPr="002E535E">
              <w:rPr>
                <w:rFonts w:ascii="Verdana" w:hAnsi="Verdana"/>
                <w:sz w:val="18"/>
                <w:szCs w:val="18"/>
              </w:rPr>
              <w:t xml:space="preserve"> mundial; estos abarcan la diversidad de información genética que contienen las razas y variedades tradicionales, parientes silvestres y cultivares mejorados. Estos recursos, en su conjunto, son la materia prima de los profesionales dedicados a incrementar el valor genético de especies vegetales y animales. Muchos materiales han sido seleccionados y mejorados por la actividad diaria de los agricultores y constituyen también un depósito de adaptabilidad genética que sirve como garantía ante el peligro representado por los cambios ambientales y económicos (FAO, 2002 En: PENDCTI, 2005). Los recursos genéticos son de gran interés en la actualidad, por cuanto se relacionan con la satisfacción de necesidades básicas del hombre y con la solución de los problemas del hambre y la pobreza. La pérdida de éstos recursos pone en evidencia la urgente necesidad de conservarlos y usarlos de manera sosten</w:t>
            </w:r>
            <w:r w:rsidR="009770B5" w:rsidRPr="002E535E">
              <w:rPr>
                <w:rFonts w:ascii="Verdana" w:hAnsi="Verdana"/>
                <w:sz w:val="18"/>
                <w:szCs w:val="18"/>
              </w:rPr>
              <w:t>ible.</w:t>
            </w:r>
          </w:p>
          <w:p w:rsidR="009770B5" w:rsidRPr="002E535E" w:rsidRDefault="009770B5" w:rsidP="009770B5">
            <w:pPr>
              <w:pStyle w:val="Default"/>
              <w:rPr>
                <w:rFonts w:ascii="Verdana" w:hAnsi="Verdana"/>
                <w:color w:val="auto"/>
                <w:sz w:val="18"/>
                <w:szCs w:val="18"/>
              </w:rPr>
            </w:pPr>
          </w:p>
          <w:p w:rsidR="009770B5" w:rsidRPr="002E535E" w:rsidRDefault="009770B5" w:rsidP="009770B5">
            <w:pPr>
              <w:pStyle w:val="Default"/>
              <w:rPr>
                <w:rFonts w:ascii="Verdana" w:hAnsi="Verdana"/>
                <w:color w:val="auto"/>
                <w:sz w:val="18"/>
                <w:szCs w:val="18"/>
              </w:rPr>
            </w:pPr>
            <w:r w:rsidRPr="002E535E">
              <w:rPr>
                <w:rFonts w:ascii="Verdana" w:hAnsi="Verdana"/>
                <w:color w:val="auto"/>
                <w:sz w:val="18"/>
                <w:szCs w:val="18"/>
              </w:rPr>
              <w:t>El cuadro siguiente muestra los programas y subprogramas contemplados en el Plan Estratégico CTI para el Sector Agropecuario de Panamá</w:t>
            </w:r>
            <w:r w:rsidRPr="002E535E">
              <w:rPr>
                <w:rStyle w:val="FootnoteReference"/>
                <w:rFonts w:ascii="Verdana" w:hAnsi="Verdana"/>
                <w:color w:val="auto"/>
                <w:sz w:val="18"/>
                <w:szCs w:val="18"/>
              </w:rPr>
              <w:footnoteReference w:id="29"/>
            </w:r>
          </w:p>
          <w:p w:rsidR="009770B5" w:rsidRPr="002E535E" w:rsidRDefault="009770B5" w:rsidP="009770B5">
            <w:pPr>
              <w:autoSpaceDE w:val="0"/>
              <w:autoSpaceDN w:val="0"/>
              <w:adjustRightInd w:val="0"/>
              <w:rPr>
                <w:rFonts w:ascii="Arial" w:eastAsia="Times New Roman" w:hAnsi="Arial" w:cs="Arial"/>
                <w:lang w:val="es-ES" w:eastAsia="es-ES"/>
              </w:rPr>
            </w:pPr>
          </w:p>
          <w:tbl>
            <w:tblPr>
              <w:tblW w:w="7977" w:type="dxa"/>
              <w:tblBorders>
                <w:top w:val="nil"/>
                <w:left w:val="nil"/>
                <w:bottom w:val="nil"/>
                <w:right w:val="nil"/>
              </w:tblBorders>
              <w:tblLayout w:type="fixed"/>
              <w:tblLook w:val="0000" w:firstRow="0" w:lastRow="0" w:firstColumn="0" w:lastColumn="0" w:noHBand="0" w:noVBand="0"/>
            </w:tblPr>
            <w:tblGrid>
              <w:gridCol w:w="4780"/>
              <w:gridCol w:w="3197"/>
            </w:tblGrid>
            <w:tr w:rsidR="009770B5" w:rsidRPr="002E535E">
              <w:tblPrEx>
                <w:tblCellMar>
                  <w:top w:w="0" w:type="dxa"/>
                  <w:bottom w:w="0" w:type="dxa"/>
                </w:tblCellMar>
              </w:tblPrEx>
              <w:trPr>
                <w:trHeight w:val="133"/>
              </w:trPr>
              <w:tc>
                <w:tcPr>
                  <w:tcW w:w="4780" w:type="dxa"/>
                  <w:tcBorders>
                    <w:top w:val="single" w:sz="6" w:space="0" w:color="000000"/>
                    <w:left w:val="single" w:sz="6" w:space="0" w:color="000000"/>
                    <w:bottom w:val="single" w:sz="7" w:space="0" w:color="000000"/>
                    <w:right w:val="single" w:sz="6" w:space="0" w:color="000000"/>
                  </w:tcBorders>
                </w:tcPr>
                <w:p w:rsidR="009770B5" w:rsidRPr="002E535E" w:rsidRDefault="009770B5"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b/>
                      <w:bCs/>
                      <w:sz w:val="12"/>
                      <w:szCs w:val="12"/>
                      <w:lang w:val="es-ES" w:eastAsia="es-ES"/>
                    </w:rPr>
                    <w:t xml:space="preserve">Programa/Objetivo </w:t>
                  </w:r>
                </w:p>
              </w:tc>
              <w:tc>
                <w:tcPr>
                  <w:tcW w:w="3197" w:type="dxa"/>
                  <w:tcBorders>
                    <w:top w:val="single" w:sz="6" w:space="0" w:color="000000"/>
                    <w:left w:val="single" w:sz="6" w:space="0" w:color="000000"/>
                    <w:bottom w:val="single" w:sz="7" w:space="0" w:color="000000"/>
                    <w:right w:val="single" w:sz="6" w:space="0" w:color="000000"/>
                  </w:tcBorders>
                </w:tcPr>
                <w:p w:rsidR="009770B5" w:rsidRPr="002E535E" w:rsidRDefault="009770B5"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b/>
                      <w:bCs/>
                      <w:sz w:val="12"/>
                      <w:szCs w:val="12"/>
                      <w:lang w:val="es-ES" w:eastAsia="es-ES"/>
                    </w:rPr>
                    <w:t xml:space="preserve">Subprograma </w:t>
                  </w:r>
                </w:p>
              </w:tc>
            </w:tr>
            <w:tr w:rsidR="00775F82" w:rsidRPr="002E535E">
              <w:tblPrEx>
                <w:tblCellMar>
                  <w:top w:w="0" w:type="dxa"/>
                  <w:bottom w:w="0" w:type="dxa"/>
                </w:tblCellMar>
              </w:tblPrEx>
              <w:trPr>
                <w:trHeight w:val="170"/>
              </w:trPr>
              <w:tc>
                <w:tcPr>
                  <w:tcW w:w="4780" w:type="dxa"/>
                  <w:vMerge w:val="restart"/>
                  <w:tcBorders>
                    <w:top w:val="single" w:sz="7" w:space="0" w:color="000000"/>
                    <w:left w:val="single" w:sz="6" w:space="0" w:color="000000"/>
                    <w:right w:val="single" w:sz="6" w:space="0" w:color="000000"/>
                  </w:tcBorders>
                  <w:vAlign w:val="bottom"/>
                </w:tcPr>
                <w:p w:rsidR="00775F82" w:rsidRPr="002E535E" w:rsidRDefault="00775F82" w:rsidP="00775F82">
                  <w:pPr>
                    <w:autoSpaceDE w:val="0"/>
                    <w:autoSpaceDN w:val="0"/>
                    <w:adjustRightInd w:val="0"/>
                    <w:jc w:val="both"/>
                    <w:rPr>
                      <w:rFonts w:ascii="Verdana" w:eastAsia="Times New Roman" w:hAnsi="Verdana" w:cs="Arial"/>
                      <w:sz w:val="12"/>
                      <w:szCs w:val="12"/>
                      <w:lang w:val="es-ES" w:eastAsia="es-ES"/>
                    </w:rPr>
                  </w:pPr>
                  <w:r w:rsidRPr="002E535E">
                    <w:rPr>
                      <w:rFonts w:ascii="Verdana" w:eastAsia="Times New Roman" w:hAnsi="Verdana" w:cs="Arial"/>
                      <w:b/>
                      <w:bCs/>
                      <w:sz w:val="12"/>
                      <w:szCs w:val="12"/>
                      <w:lang w:val="es-ES" w:eastAsia="es-ES"/>
                    </w:rPr>
                    <w:t xml:space="preserve">Competitividad el Agronegocio </w:t>
                  </w:r>
                  <w:r w:rsidRPr="002E535E">
                    <w:rPr>
                      <w:rFonts w:ascii="Verdana" w:eastAsia="Times New Roman" w:hAnsi="Verdana" w:cs="Arial"/>
                      <w:sz w:val="12"/>
                      <w:szCs w:val="12"/>
                      <w:lang w:val="es-ES" w:eastAsia="es-ES"/>
                    </w:rPr>
                    <w:t xml:space="preserve">Contribuir a la sostenibilidad y competitividad del  agronegocio mejorando los indicadores de desempeño y gestión de las cadenas productivas que incorporan productos agropecuarios, acuícolas y forestales </w:t>
                  </w:r>
                </w:p>
              </w:tc>
              <w:tc>
                <w:tcPr>
                  <w:tcW w:w="3197" w:type="dxa"/>
                  <w:tcBorders>
                    <w:top w:val="single" w:sz="7" w:space="0" w:color="000000"/>
                    <w:left w:val="single" w:sz="6" w:space="0" w:color="000000"/>
                    <w:bottom w:val="single" w:sz="6" w:space="0" w:color="000000"/>
                    <w:right w:val="single" w:sz="6" w:space="0" w:color="000000"/>
                  </w:tcBorders>
                </w:tcPr>
                <w:p w:rsidR="00775F82" w:rsidRPr="002E535E" w:rsidRDefault="00775F82"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Innovación Tecnológica de cadenas productivas </w:t>
                  </w:r>
                </w:p>
              </w:tc>
            </w:tr>
            <w:tr w:rsidR="00775F82" w:rsidRPr="002E535E">
              <w:tblPrEx>
                <w:tblCellMar>
                  <w:top w:w="0" w:type="dxa"/>
                  <w:bottom w:w="0" w:type="dxa"/>
                </w:tblCellMar>
              </w:tblPrEx>
              <w:trPr>
                <w:trHeight w:val="51"/>
              </w:trPr>
              <w:tc>
                <w:tcPr>
                  <w:tcW w:w="4780" w:type="dxa"/>
                  <w:vMerge/>
                  <w:tcBorders>
                    <w:left w:val="single" w:sz="6" w:space="0" w:color="000000"/>
                    <w:right w:val="single" w:sz="6" w:space="0" w:color="000000"/>
                  </w:tcBorders>
                  <w:vAlign w:val="bottom"/>
                </w:tcPr>
                <w:p w:rsidR="00775F82" w:rsidRPr="002E535E" w:rsidRDefault="00775F82" w:rsidP="00775F82">
                  <w:pPr>
                    <w:autoSpaceDE w:val="0"/>
                    <w:autoSpaceDN w:val="0"/>
                    <w:adjustRightInd w:val="0"/>
                    <w:jc w:val="both"/>
                    <w:rPr>
                      <w:rFonts w:ascii="Verdana" w:eastAsia="Times New Roman" w:hAnsi="Verdana"/>
                      <w:sz w:val="12"/>
                      <w:szCs w:val="12"/>
                      <w:lang w:val="es-ES" w:eastAsia="es-ES"/>
                    </w:rPr>
                  </w:pPr>
                </w:p>
              </w:tc>
              <w:tc>
                <w:tcPr>
                  <w:tcW w:w="3197" w:type="dxa"/>
                  <w:tcBorders>
                    <w:top w:val="single" w:sz="6" w:space="0" w:color="000000"/>
                    <w:left w:val="single" w:sz="6" w:space="0" w:color="000000"/>
                    <w:bottom w:val="single" w:sz="6" w:space="0" w:color="000000"/>
                    <w:right w:val="single" w:sz="6" w:space="0" w:color="000000"/>
                  </w:tcBorders>
                </w:tcPr>
                <w:p w:rsidR="00775F82" w:rsidRPr="002E535E" w:rsidRDefault="00775F82"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Transformación Agroindustrial y bioenergia </w:t>
                  </w:r>
                </w:p>
              </w:tc>
            </w:tr>
            <w:tr w:rsidR="00775F82" w:rsidRPr="002E535E">
              <w:tblPrEx>
                <w:tblCellMar>
                  <w:top w:w="0" w:type="dxa"/>
                  <w:bottom w:w="0" w:type="dxa"/>
                </w:tblCellMar>
              </w:tblPrEx>
              <w:trPr>
                <w:trHeight w:val="403"/>
              </w:trPr>
              <w:tc>
                <w:tcPr>
                  <w:tcW w:w="4780" w:type="dxa"/>
                  <w:vMerge/>
                  <w:tcBorders>
                    <w:left w:val="single" w:sz="6" w:space="0" w:color="000000"/>
                    <w:bottom w:val="single" w:sz="6" w:space="0" w:color="000000"/>
                    <w:right w:val="single" w:sz="6" w:space="0" w:color="000000"/>
                  </w:tcBorders>
                </w:tcPr>
                <w:p w:rsidR="00775F82" w:rsidRPr="002E535E" w:rsidRDefault="00775F82" w:rsidP="00775F82">
                  <w:pPr>
                    <w:autoSpaceDE w:val="0"/>
                    <w:autoSpaceDN w:val="0"/>
                    <w:adjustRightInd w:val="0"/>
                    <w:jc w:val="both"/>
                    <w:rPr>
                      <w:rFonts w:ascii="Verdana" w:eastAsia="Times New Roman" w:hAnsi="Verdana" w:cs="Arial"/>
                      <w:sz w:val="12"/>
                      <w:szCs w:val="12"/>
                      <w:lang w:val="es-ES" w:eastAsia="es-ES"/>
                    </w:rPr>
                  </w:pPr>
                </w:p>
              </w:tc>
              <w:tc>
                <w:tcPr>
                  <w:tcW w:w="3197" w:type="dxa"/>
                  <w:tcBorders>
                    <w:top w:val="single" w:sz="6" w:space="0" w:color="000000"/>
                    <w:left w:val="single" w:sz="6" w:space="0" w:color="000000"/>
                    <w:bottom w:val="single" w:sz="6" w:space="0" w:color="000000"/>
                    <w:right w:val="single" w:sz="6" w:space="0" w:color="000000"/>
                  </w:tcBorders>
                  <w:vAlign w:val="center"/>
                </w:tcPr>
                <w:p w:rsidR="00775F82" w:rsidRPr="002E535E" w:rsidRDefault="00775F82"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Gestión del agronegocio </w:t>
                  </w:r>
                </w:p>
              </w:tc>
            </w:tr>
            <w:tr w:rsidR="00775F82" w:rsidRPr="002E535E">
              <w:tblPrEx>
                <w:tblCellMar>
                  <w:top w:w="0" w:type="dxa"/>
                  <w:bottom w:w="0" w:type="dxa"/>
                </w:tblCellMar>
              </w:tblPrEx>
              <w:trPr>
                <w:trHeight w:val="277"/>
              </w:trPr>
              <w:tc>
                <w:tcPr>
                  <w:tcW w:w="4780" w:type="dxa"/>
                  <w:vMerge w:val="restart"/>
                  <w:tcBorders>
                    <w:top w:val="single" w:sz="6" w:space="0" w:color="000000"/>
                    <w:left w:val="single" w:sz="6" w:space="0" w:color="000000"/>
                    <w:right w:val="single" w:sz="6" w:space="0" w:color="000000"/>
                  </w:tcBorders>
                </w:tcPr>
                <w:p w:rsidR="00775F82" w:rsidRPr="002E535E" w:rsidRDefault="00775F82" w:rsidP="00775F82">
                  <w:pPr>
                    <w:autoSpaceDE w:val="0"/>
                    <w:autoSpaceDN w:val="0"/>
                    <w:adjustRightInd w:val="0"/>
                    <w:jc w:val="both"/>
                    <w:rPr>
                      <w:rFonts w:ascii="Verdana" w:eastAsia="Times New Roman" w:hAnsi="Verdana" w:cs="Arial"/>
                      <w:sz w:val="12"/>
                      <w:szCs w:val="12"/>
                      <w:lang w:val="es-ES" w:eastAsia="es-ES"/>
                    </w:rPr>
                  </w:pPr>
                  <w:r w:rsidRPr="002E535E">
                    <w:rPr>
                      <w:rFonts w:ascii="Verdana" w:eastAsia="Times New Roman" w:hAnsi="Verdana" w:cs="Arial"/>
                      <w:b/>
                      <w:bCs/>
                      <w:sz w:val="12"/>
                      <w:szCs w:val="12"/>
                      <w:lang w:val="es-ES" w:eastAsia="es-ES"/>
                    </w:rPr>
                    <w:t xml:space="preserve">Recursos Genéticos y Biodiversidad </w:t>
                  </w:r>
                  <w:r w:rsidRPr="002E535E">
                    <w:rPr>
                      <w:rFonts w:ascii="Verdana" w:eastAsia="Times New Roman" w:hAnsi="Verdana" w:cs="Arial"/>
                      <w:sz w:val="12"/>
                      <w:szCs w:val="12"/>
                      <w:lang w:val="es-ES" w:eastAsia="es-ES"/>
                    </w:rPr>
                    <w:t xml:space="preserve">Contribuir a la valoración, conservación y uso sostenible de los recursos genéticos y la biodiversidad </w:t>
                  </w:r>
                </w:p>
              </w:tc>
              <w:tc>
                <w:tcPr>
                  <w:tcW w:w="3197" w:type="dxa"/>
                  <w:tcBorders>
                    <w:top w:val="single" w:sz="6" w:space="0" w:color="000000"/>
                    <w:left w:val="single" w:sz="6" w:space="0" w:color="000000"/>
                    <w:bottom w:val="single" w:sz="6" w:space="0" w:color="000000"/>
                    <w:right w:val="single" w:sz="6" w:space="0" w:color="000000"/>
                  </w:tcBorders>
                  <w:vAlign w:val="bottom"/>
                </w:tcPr>
                <w:p w:rsidR="00775F82" w:rsidRPr="002E535E" w:rsidRDefault="00775F82"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Protección y uso de la biodiversidad </w:t>
                  </w:r>
                </w:p>
              </w:tc>
            </w:tr>
            <w:tr w:rsidR="00775F82" w:rsidRPr="002E535E">
              <w:tblPrEx>
                <w:tblCellMar>
                  <w:top w:w="0" w:type="dxa"/>
                  <w:bottom w:w="0" w:type="dxa"/>
                </w:tblCellMar>
              </w:tblPrEx>
              <w:trPr>
                <w:trHeight w:val="277"/>
              </w:trPr>
              <w:tc>
                <w:tcPr>
                  <w:tcW w:w="4780" w:type="dxa"/>
                  <w:vMerge/>
                  <w:tcBorders>
                    <w:left w:val="single" w:sz="6" w:space="0" w:color="000000"/>
                    <w:bottom w:val="single" w:sz="6" w:space="0" w:color="000000"/>
                    <w:right w:val="single" w:sz="6" w:space="0" w:color="000000"/>
                  </w:tcBorders>
                </w:tcPr>
                <w:p w:rsidR="00775F82" w:rsidRPr="002E535E" w:rsidRDefault="00775F82" w:rsidP="00775F82">
                  <w:pPr>
                    <w:autoSpaceDE w:val="0"/>
                    <w:autoSpaceDN w:val="0"/>
                    <w:adjustRightInd w:val="0"/>
                    <w:jc w:val="both"/>
                    <w:rPr>
                      <w:rFonts w:ascii="Verdana" w:eastAsia="Times New Roman" w:hAnsi="Verdana" w:cs="Arial"/>
                      <w:sz w:val="12"/>
                      <w:szCs w:val="12"/>
                      <w:lang w:val="es-ES" w:eastAsia="es-ES"/>
                    </w:rPr>
                  </w:pPr>
                </w:p>
              </w:tc>
              <w:tc>
                <w:tcPr>
                  <w:tcW w:w="3197" w:type="dxa"/>
                  <w:tcBorders>
                    <w:top w:val="single" w:sz="6" w:space="0" w:color="000000"/>
                    <w:left w:val="single" w:sz="6" w:space="0" w:color="000000"/>
                    <w:bottom w:val="single" w:sz="6" w:space="0" w:color="000000"/>
                    <w:right w:val="single" w:sz="6" w:space="0" w:color="000000"/>
                  </w:tcBorders>
                  <w:vAlign w:val="bottom"/>
                </w:tcPr>
                <w:p w:rsidR="00775F82" w:rsidRPr="002E535E" w:rsidRDefault="00775F82"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Valoración y conservación de los recursos genéticos </w:t>
                  </w:r>
                </w:p>
                <w:p w:rsidR="00775F82" w:rsidRPr="002E535E" w:rsidRDefault="00775F82"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Mejoramiento genético de cultivos y animales</w:t>
                  </w:r>
                </w:p>
              </w:tc>
            </w:tr>
            <w:tr w:rsidR="009770B5" w:rsidRPr="002E535E">
              <w:tblPrEx>
                <w:tblCellMar>
                  <w:top w:w="0" w:type="dxa"/>
                  <w:bottom w:w="0" w:type="dxa"/>
                </w:tblCellMar>
              </w:tblPrEx>
              <w:trPr>
                <w:trHeight w:val="277"/>
              </w:trPr>
              <w:tc>
                <w:tcPr>
                  <w:tcW w:w="4780" w:type="dxa"/>
                  <w:vMerge w:val="restart"/>
                  <w:tcBorders>
                    <w:top w:val="single" w:sz="6" w:space="0" w:color="000000"/>
                    <w:left w:val="nil"/>
                    <w:bottom w:val="nil"/>
                    <w:right w:val="nil"/>
                  </w:tcBorders>
                </w:tcPr>
                <w:p w:rsidR="009770B5" w:rsidRPr="002E535E" w:rsidRDefault="009770B5" w:rsidP="00775F82">
                  <w:pPr>
                    <w:autoSpaceDE w:val="0"/>
                    <w:autoSpaceDN w:val="0"/>
                    <w:adjustRightInd w:val="0"/>
                    <w:jc w:val="both"/>
                    <w:rPr>
                      <w:rFonts w:ascii="Verdana" w:eastAsia="Times New Roman" w:hAnsi="Verdana" w:cs="Arial"/>
                      <w:sz w:val="12"/>
                      <w:szCs w:val="12"/>
                      <w:lang w:val="es-ES" w:eastAsia="es-ES"/>
                    </w:rPr>
                  </w:pPr>
                  <w:r w:rsidRPr="002E535E">
                    <w:rPr>
                      <w:rFonts w:ascii="Verdana" w:eastAsia="Times New Roman" w:hAnsi="Verdana" w:cs="Arial"/>
                      <w:b/>
                      <w:bCs/>
                      <w:sz w:val="12"/>
                      <w:szCs w:val="12"/>
                      <w:lang w:val="es-ES" w:eastAsia="es-ES"/>
                    </w:rPr>
                    <w:t xml:space="preserve">Sistemas de Producción en áreas de pobreza rural e indígenas </w:t>
                  </w:r>
                  <w:r w:rsidRPr="002E535E">
                    <w:rPr>
                      <w:rFonts w:ascii="Verdana" w:eastAsia="Times New Roman" w:hAnsi="Verdana" w:cs="Arial"/>
                      <w:sz w:val="12"/>
                      <w:szCs w:val="12"/>
                      <w:lang w:val="es-ES" w:eastAsia="es-ES"/>
                    </w:rPr>
                    <w:t xml:space="preserve">Mejorar el desempeño de los sistemas de producción agropecuarios y forestales en aspectos productivos, capacidad innovadora, medios de vida, seguridad alimentaria, recuperación y conservación de los recursos rurales y en su articulación con los mercados </w:t>
                  </w:r>
                </w:p>
              </w:tc>
              <w:tc>
                <w:tcPr>
                  <w:tcW w:w="3197" w:type="dxa"/>
                  <w:tcBorders>
                    <w:top w:val="single" w:sz="6" w:space="0" w:color="000000"/>
                    <w:left w:val="nil"/>
                    <w:bottom w:val="nil"/>
                    <w:right w:val="single" w:sz="6" w:space="0" w:color="000000"/>
                  </w:tcBorders>
                  <w:vAlign w:val="bottom"/>
                </w:tcPr>
                <w:p w:rsidR="009770B5" w:rsidRPr="002E535E" w:rsidRDefault="009770B5"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Innovación tecnológica de sistemas de producción </w:t>
                  </w:r>
                </w:p>
              </w:tc>
            </w:tr>
            <w:tr w:rsidR="009770B5" w:rsidRPr="002E535E">
              <w:tblPrEx>
                <w:tblCellMar>
                  <w:top w:w="0" w:type="dxa"/>
                  <w:bottom w:w="0" w:type="dxa"/>
                </w:tblCellMar>
              </w:tblPrEx>
              <w:trPr>
                <w:trHeight w:val="131"/>
              </w:trPr>
              <w:tc>
                <w:tcPr>
                  <w:tcW w:w="4780" w:type="dxa"/>
                  <w:vMerge/>
                  <w:tcBorders>
                    <w:top w:val="nil"/>
                    <w:left w:val="single" w:sz="6" w:space="0" w:color="000000"/>
                    <w:bottom w:val="single" w:sz="6" w:space="0" w:color="000000"/>
                    <w:right w:val="single" w:sz="6" w:space="0" w:color="000000"/>
                  </w:tcBorders>
                </w:tcPr>
                <w:p w:rsidR="009770B5" w:rsidRPr="002E535E" w:rsidRDefault="009770B5" w:rsidP="00775F82">
                  <w:pPr>
                    <w:autoSpaceDE w:val="0"/>
                    <w:autoSpaceDN w:val="0"/>
                    <w:adjustRightInd w:val="0"/>
                    <w:jc w:val="both"/>
                    <w:rPr>
                      <w:rFonts w:ascii="Verdana" w:eastAsia="Times New Roman" w:hAnsi="Verdana"/>
                      <w:sz w:val="12"/>
                      <w:szCs w:val="12"/>
                      <w:lang w:val="es-ES" w:eastAsia="es-ES"/>
                    </w:rPr>
                  </w:pPr>
                </w:p>
              </w:tc>
              <w:tc>
                <w:tcPr>
                  <w:tcW w:w="3197" w:type="dxa"/>
                  <w:tcBorders>
                    <w:top w:val="nil"/>
                    <w:left w:val="single" w:sz="6" w:space="0" w:color="000000"/>
                    <w:bottom w:val="single" w:sz="6" w:space="0" w:color="000000"/>
                    <w:right w:val="single" w:sz="6" w:space="0" w:color="000000"/>
                  </w:tcBorders>
                  <w:vAlign w:val="bottom"/>
                </w:tcPr>
                <w:p w:rsidR="009770B5" w:rsidRPr="002E535E" w:rsidRDefault="009770B5"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Manejo postcosecha y transformación agroindustrial </w:t>
                  </w:r>
                </w:p>
              </w:tc>
            </w:tr>
            <w:tr w:rsidR="009770B5" w:rsidRPr="002E535E">
              <w:tblPrEx>
                <w:tblCellMar>
                  <w:top w:w="0" w:type="dxa"/>
                  <w:bottom w:w="0" w:type="dxa"/>
                </w:tblCellMar>
              </w:tblPrEx>
              <w:trPr>
                <w:trHeight w:val="171"/>
              </w:trPr>
              <w:tc>
                <w:tcPr>
                  <w:tcW w:w="4780" w:type="dxa"/>
                  <w:vMerge/>
                  <w:tcBorders>
                    <w:top w:val="single" w:sz="6" w:space="0" w:color="000000"/>
                    <w:left w:val="single" w:sz="6" w:space="0" w:color="000000"/>
                    <w:bottom w:val="single" w:sz="6" w:space="0" w:color="000000"/>
                    <w:right w:val="single" w:sz="6" w:space="0" w:color="000000"/>
                  </w:tcBorders>
                </w:tcPr>
                <w:p w:rsidR="009770B5" w:rsidRPr="002E535E" w:rsidRDefault="009770B5" w:rsidP="00775F82">
                  <w:pPr>
                    <w:autoSpaceDE w:val="0"/>
                    <w:autoSpaceDN w:val="0"/>
                    <w:adjustRightInd w:val="0"/>
                    <w:jc w:val="both"/>
                    <w:rPr>
                      <w:rFonts w:ascii="Verdana" w:eastAsia="Times New Roman" w:hAnsi="Verdana"/>
                      <w:sz w:val="12"/>
                      <w:szCs w:val="12"/>
                      <w:lang w:val="es-ES" w:eastAsia="es-ES"/>
                    </w:rPr>
                  </w:pPr>
                </w:p>
              </w:tc>
              <w:tc>
                <w:tcPr>
                  <w:tcW w:w="3197" w:type="dxa"/>
                  <w:tcBorders>
                    <w:top w:val="single" w:sz="6" w:space="0" w:color="000000"/>
                    <w:left w:val="single" w:sz="6" w:space="0" w:color="000000"/>
                    <w:bottom w:val="single" w:sz="6" w:space="0" w:color="000000"/>
                    <w:right w:val="single" w:sz="6" w:space="0" w:color="000000"/>
                  </w:tcBorders>
                  <w:vAlign w:val="center"/>
                </w:tcPr>
                <w:p w:rsidR="009770B5" w:rsidRPr="002E535E" w:rsidRDefault="009770B5"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Gestión de agroecosistemas </w:t>
                  </w:r>
                </w:p>
              </w:tc>
            </w:tr>
            <w:tr w:rsidR="00775F82" w:rsidRPr="002E535E">
              <w:tblPrEx>
                <w:tblCellMar>
                  <w:top w:w="0" w:type="dxa"/>
                  <w:bottom w:w="0" w:type="dxa"/>
                </w:tblCellMar>
              </w:tblPrEx>
              <w:trPr>
                <w:trHeight w:val="193"/>
              </w:trPr>
              <w:tc>
                <w:tcPr>
                  <w:tcW w:w="4780" w:type="dxa"/>
                  <w:vMerge w:val="restart"/>
                  <w:tcBorders>
                    <w:top w:val="single" w:sz="6" w:space="0" w:color="000000"/>
                    <w:left w:val="single" w:sz="6" w:space="0" w:color="000000"/>
                    <w:right w:val="single" w:sz="6" w:space="0" w:color="000000"/>
                  </w:tcBorders>
                </w:tcPr>
                <w:p w:rsidR="00775F82" w:rsidRPr="002E535E" w:rsidRDefault="00775F82" w:rsidP="00775F82">
                  <w:pPr>
                    <w:autoSpaceDE w:val="0"/>
                    <w:autoSpaceDN w:val="0"/>
                    <w:adjustRightInd w:val="0"/>
                    <w:jc w:val="both"/>
                    <w:rPr>
                      <w:rFonts w:ascii="Verdana" w:eastAsia="Times New Roman" w:hAnsi="Verdana" w:cs="Arial"/>
                      <w:sz w:val="12"/>
                      <w:szCs w:val="12"/>
                      <w:lang w:val="es-ES" w:eastAsia="es-ES"/>
                    </w:rPr>
                  </w:pPr>
                  <w:r w:rsidRPr="002E535E">
                    <w:rPr>
                      <w:rFonts w:ascii="Verdana" w:eastAsia="Times New Roman" w:hAnsi="Verdana" w:cs="Arial"/>
                      <w:b/>
                      <w:bCs/>
                      <w:sz w:val="12"/>
                      <w:szCs w:val="12"/>
                      <w:lang w:val="es-ES" w:eastAsia="es-ES"/>
                    </w:rPr>
                    <w:t xml:space="preserve">Productos y servicios científicos y tecnológicos </w:t>
                  </w:r>
                  <w:r w:rsidRPr="002E535E">
                    <w:rPr>
                      <w:rFonts w:ascii="Verdana" w:eastAsia="Times New Roman" w:hAnsi="Verdana" w:cs="Arial"/>
                      <w:sz w:val="12"/>
                      <w:szCs w:val="12"/>
                      <w:lang w:val="es-ES" w:eastAsia="es-ES"/>
                    </w:rPr>
                    <w:t xml:space="preserve">Facilitar los procesos de incorporación de productos y </w:t>
                  </w:r>
                </w:p>
                <w:p w:rsidR="00775F82" w:rsidRPr="002E535E" w:rsidRDefault="00775F82" w:rsidP="00775F82">
                  <w:pPr>
                    <w:autoSpaceDE w:val="0"/>
                    <w:autoSpaceDN w:val="0"/>
                    <w:adjustRightInd w:val="0"/>
                    <w:jc w:val="both"/>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servicios científicos y tecnológicos para su incorporación en los sistemas de producción agropecuarios, acuícolas y forestales </w:t>
                  </w:r>
                </w:p>
              </w:tc>
              <w:tc>
                <w:tcPr>
                  <w:tcW w:w="3197" w:type="dxa"/>
                  <w:tcBorders>
                    <w:top w:val="single" w:sz="6" w:space="0" w:color="000000"/>
                    <w:left w:val="single" w:sz="6" w:space="0" w:color="000000"/>
                    <w:bottom w:val="single" w:sz="6" w:space="0" w:color="000000"/>
                    <w:right w:val="single" w:sz="6" w:space="0" w:color="000000"/>
                  </w:tcBorders>
                  <w:vAlign w:val="center"/>
                </w:tcPr>
                <w:p w:rsidR="00775F82" w:rsidRPr="002E535E" w:rsidRDefault="00775F82"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Multiplicación de semillas </w:t>
                  </w:r>
                </w:p>
              </w:tc>
            </w:tr>
            <w:tr w:rsidR="00775F82" w:rsidRPr="002E535E">
              <w:tblPrEx>
                <w:tblCellMar>
                  <w:top w:w="0" w:type="dxa"/>
                  <w:bottom w:w="0" w:type="dxa"/>
                </w:tblCellMar>
              </w:tblPrEx>
              <w:trPr>
                <w:trHeight w:val="75"/>
              </w:trPr>
              <w:tc>
                <w:tcPr>
                  <w:tcW w:w="4780" w:type="dxa"/>
                  <w:vMerge/>
                  <w:tcBorders>
                    <w:left w:val="single" w:sz="6" w:space="0" w:color="000000"/>
                    <w:right w:val="single" w:sz="6" w:space="0" w:color="000000"/>
                  </w:tcBorders>
                </w:tcPr>
                <w:p w:rsidR="00775F82" w:rsidRPr="002E535E" w:rsidRDefault="00775F82" w:rsidP="00775F82">
                  <w:pPr>
                    <w:autoSpaceDE w:val="0"/>
                    <w:autoSpaceDN w:val="0"/>
                    <w:adjustRightInd w:val="0"/>
                    <w:jc w:val="both"/>
                    <w:rPr>
                      <w:rFonts w:ascii="Verdana" w:eastAsia="Times New Roman" w:hAnsi="Verdana"/>
                      <w:sz w:val="12"/>
                      <w:szCs w:val="12"/>
                      <w:lang w:val="es-ES" w:eastAsia="es-ES"/>
                    </w:rPr>
                  </w:pPr>
                </w:p>
              </w:tc>
              <w:tc>
                <w:tcPr>
                  <w:tcW w:w="3197" w:type="dxa"/>
                  <w:tcBorders>
                    <w:top w:val="single" w:sz="6" w:space="0" w:color="000000"/>
                    <w:left w:val="single" w:sz="6" w:space="0" w:color="000000"/>
                    <w:bottom w:val="single" w:sz="6" w:space="0" w:color="000000"/>
                    <w:right w:val="single" w:sz="6" w:space="0" w:color="000000"/>
                  </w:tcBorders>
                  <w:vAlign w:val="bottom"/>
                </w:tcPr>
                <w:p w:rsidR="00775F82" w:rsidRPr="002E535E" w:rsidRDefault="00775F82"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Facilitación de la innovación </w:t>
                  </w:r>
                </w:p>
              </w:tc>
            </w:tr>
            <w:tr w:rsidR="00775F82" w:rsidRPr="002E535E">
              <w:tblPrEx>
                <w:tblCellMar>
                  <w:top w:w="0" w:type="dxa"/>
                  <w:bottom w:w="0" w:type="dxa"/>
                </w:tblCellMar>
              </w:tblPrEx>
              <w:trPr>
                <w:trHeight w:val="94"/>
              </w:trPr>
              <w:tc>
                <w:tcPr>
                  <w:tcW w:w="4780" w:type="dxa"/>
                  <w:vMerge/>
                  <w:tcBorders>
                    <w:left w:val="single" w:sz="6" w:space="0" w:color="000000"/>
                    <w:bottom w:val="single" w:sz="6" w:space="0" w:color="000000"/>
                    <w:right w:val="single" w:sz="6" w:space="0" w:color="000000"/>
                  </w:tcBorders>
                </w:tcPr>
                <w:p w:rsidR="00775F82" w:rsidRPr="002E535E" w:rsidRDefault="00775F82" w:rsidP="00775F82">
                  <w:pPr>
                    <w:autoSpaceDE w:val="0"/>
                    <w:autoSpaceDN w:val="0"/>
                    <w:adjustRightInd w:val="0"/>
                    <w:jc w:val="both"/>
                    <w:rPr>
                      <w:rFonts w:ascii="Verdana" w:eastAsia="Times New Roman" w:hAnsi="Verdana" w:cs="Arial"/>
                      <w:sz w:val="12"/>
                      <w:szCs w:val="12"/>
                      <w:lang w:val="es-ES" w:eastAsia="es-ES"/>
                    </w:rPr>
                  </w:pPr>
                </w:p>
              </w:tc>
              <w:tc>
                <w:tcPr>
                  <w:tcW w:w="3197" w:type="dxa"/>
                  <w:tcBorders>
                    <w:top w:val="single" w:sz="6" w:space="0" w:color="000000"/>
                    <w:left w:val="single" w:sz="6" w:space="0" w:color="000000"/>
                    <w:bottom w:val="single" w:sz="6" w:space="0" w:color="000000"/>
                    <w:right w:val="single" w:sz="6" w:space="0" w:color="000000"/>
                  </w:tcBorders>
                  <w:vAlign w:val="center"/>
                </w:tcPr>
                <w:p w:rsidR="00775F82" w:rsidRPr="002E535E" w:rsidRDefault="00775F82"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Servicios científicos y tecnológicos </w:t>
                  </w:r>
                </w:p>
              </w:tc>
            </w:tr>
            <w:tr w:rsidR="009770B5" w:rsidRPr="002E535E">
              <w:tblPrEx>
                <w:tblCellMar>
                  <w:top w:w="0" w:type="dxa"/>
                  <w:bottom w:w="0" w:type="dxa"/>
                </w:tblCellMar>
              </w:tblPrEx>
              <w:trPr>
                <w:trHeight w:val="133"/>
              </w:trPr>
              <w:tc>
                <w:tcPr>
                  <w:tcW w:w="4780" w:type="dxa"/>
                  <w:tcBorders>
                    <w:top w:val="single" w:sz="6" w:space="0" w:color="000000"/>
                    <w:left w:val="single" w:sz="6" w:space="0" w:color="000000"/>
                    <w:bottom w:val="single" w:sz="7" w:space="0" w:color="000000"/>
                    <w:right w:val="single" w:sz="6" w:space="0" w:color="000000"/>
                  </w:tcBorders>
                </w:tcPr>
                <w:p w:rsidR="009770B5" w:rsidRPr="002E535E" w:rsidRDefault="009770B5" w:rsidP="00775F82">
                  <w:pPr>
                    <w:autoSpaceDE w:val="0"/>
                    <w:autoSpaceDN w:val="0"/>
                    <w:adjustRightInd w:val="0"/>
                    <w:jc w:val="both"/>
                    <w:rPr>
                      <w:rFonts w:ascii="Verdana" w:eastAsia="Times New Roman" w:hAnsi="Verdana" w:cs="Arial"/>
                      <w:sz w:val="12"/>
                      <w:szCs w:val="12"/>
                      <w:lang w:val="es-ES" w:eastAsia="es-ES"/>
                    </w:rPr>
                  </w:pPr>
                  <w:r w:rsidRPr="002E535E">
                    <w:rPr>
                      <w:rFonts w:ascii="Verdana" w:eastAsia="Times New Roman" w:hAnsi="Verdana" w:cs="Arial"/>
                      <w:b/>
                      <w:bCs/>
                      <w:sz w:val="12"/>
                      <w:szCs w:val="12"/>
                      <w:lang w:val="es-ES" w:eastAsia="es-ES"/>
                    </w:rPr>
                    <w:t xml:space="preserve">Innovación Institucional </w:t>
                  </w:r>
                  <w:r w:rsidRPr="002E535E">
                    <w:rPr>
                      <w:rFonts w:ascii="Verdana" w:eastAsia="Times New Roman" w:hAnsi="Verdana" w:cs="Arial"/>
                      <w:sz w:val="12"/>
                      <w:szCs w:val="12"/>
                      <w:lang w:val="es-ES" w:eastAsia="es-ES"/>
                    </w:rPr>
                    <w:t xml:space="preserve">Fortalecer la estructura organizativa, operativa e institucional del IDIAP mediante un proceso sostenido de construcción de capacidades </w:t>
                  </w:r>
                </w:p>
              </w:tc>
              <w:tc>
                <w:tcPr>
                  <w:tcW w:w="3197" w:type="dxa"/>
                  <w:tcBorders>
                    <w:top w:val="single" w:sz="6" w:space="0" w:color="000000"/>
                    <w:left w:val="single" w:sz="6" w:space="0" w:color="000000"/>
                    <w:bottom w:val="single" w:sz="7" w:space="0" w:color="000000"/>
                    <w:right w:val="single" w:sz="6" w:space="0" w:color="000000"/>
                  </w:tcBorders>
                  <w:vAlign w:val="center"/>
                </w:tcPr>
                <w:p w:rsidR="009770B5" w:rsidRPr="002E535E" w:rsidRDefault="009770B5" w:rsidP="009770B5">
                  <w:pPr>
                    <w:autoSpaceDE w:val="0"/>
                    <w:autoSpaceDN w:val="0"/>
                    <w:adjustRightInd w:val="0"/>
                    <w:rPr>
                      <w:rFonts w:ascii="Verdana" w:eastAsia="Times New Roman" w:hAnsi="Verdana" w:cs="Arial"/>
                      <w:sz w:val="12"/>
                      <w:szCs w:val="12"/>
                      <w:lang w:val="es-ES" w:eastAsia="es-ES"/>
                    </w:rPr>
                  </w:pPr>
                  <w:r w:rsidRPr="002E535E">
                    <w:rPr>
                      <w:rFonts w:ascii="Verdana" w:eastAsia="Times New Roman" w:hAnsi="Verdana" w:cs="Arial"/>
                      <w:sz w:val="12"/>
                      <w:szCs w:val="12"/>
                      <w:lang w:val="es-ES" w:eastAsia="es-ES"/>
                    </w:rPr>
                    <w:t xml:space="preserve">Formación y desarrollo de talentos </w:t>
                  </w:r>
                </w:p>
              </w:tc>
            </w:tr>
          </w:tbl>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¿Está su país prestando apoyo al marco institucional y a los mecanismos de política y de plan</w:t>
            </w:r>
            <w:r w:rsidRPr="002E535E">
              <w:rPr>
                <w:rFonts w:ascii="Verdana" w:hAnsi="Verdana"/>
                <w:sz w:val="18"/>
                <w:szCs w:val="20"/>
                <w:lang w:val="es-ES_tradnl"/>
              </w:rPr>
              <w:t>i</w:t>
            </w:r>
            <w:r w:rsidRPr="002E535E">
              <w:rPr>
                <w:rFonts w:ascii="Verdana" w:hAnsi="Verdana"/>
                <w:sz w:val="18"/>
                <w:szCs w:val="20"/>
                <w:lang w:val="es-ES_tradnl"/>
              </w:rPr>
              <w:t xml:space="preserve">ficación para la incorporación de la diversidad biológica agrícola en las estrategias y planes de acción sobre agricultura y su integración a estrategias y planes de acción más amplios para la diversidad biológica? </w:t>
            </w:r>
          </w:p>
        </w:tc>
      </w:tr>
      <w:tr w:rsidR="00950A37" w:rsidRPr="002E535E">
        <w:trPr>
          <w:trHeight w:val="297"/>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
              </w:numPr>
              <w:tabs>
                <w:tab w:val="num" w:pos="75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
              </w:numPr>
              <w:tabs>
                <w:tab w:val="num" w:pos="75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a cargo de instituciones auxiliares para la realización de evaluaci</w:t>
            </w:r>
            <w:r w:rsidRPr="002E535E">
              <w:rPr>
                <w:rFonts w:ascii="Verdana" w:hAnsi="Verdana"/>
                <w:sz w:val="18"/>
                <w:szCs w:val="18"/>
                <w:lang w:val="es-ES_tradnl"/>
              </w:rPr>
              <w:t>o</w:t>
            </w:r>
            <w:r w:rsidRPr="002E535E">
              <w:rPr>
                <w:rFonts w:ascii="Verdana" w:hAnsi="Verdana"/>
                <w:sz w:val="18"/>
                <w:szCs w:val="18"/>
                <w:lang w:val="es-ES_tradnl"/>
              </w:rPr>
              <w:t>nes pertinentes</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13"/>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
              </w:numPr>
              <w:tabs>
                <w:tab w:val="num" w:pos="75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elaborando directrices de política y planificación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313"/>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
              </w:numPr>
              <w:tabs>
                <w:tab w:val="num" w:pos="75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preparando textos de capacitación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rPr>
          <w:trHeight w:val="475"/>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
              </w:numPr>
              <w:tabs>
                <w:tab w:val="num" w:pos="75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prestando apoyo a la creación de capacidad a los niveles polít</w:t>
            </w:r>
            <w:r w:rsidRPr="002E535E">
              <w:rPr>
                <w:rFonts w:ascii="Verdana" w:hAnsi="Verdana"/>
                <w:sz w:val="18"/>
                <w:szCs w:val="18"/>
                <w:lang w:val="es-ES_tradnl"/>
              </w:rPr>
              <w:t>i</w:t>
            </w:r>
            <w:r w:rsidRPr="002E535E">
              <w:rPr>
                <w:rFonts w:ascii="Verdana" w:hAnsi="Verdana"/>
                <w:sz w:val="18"/>
                <w:szCs w:val="18"/>
                <w:lang w:val="es-ES_tradnl"/>
              </w:rPr>
              <w:t>co, técnico y local</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34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6"/>
              </w:numPr>
              <w:tabs>
                <w:tab w:val="num" w:pos="756"/>
              </w:tabs>
              <w:spacing w:before="60" w:after="60"/>
              <w:ind w:left="756" w:hanging="360"/>
              <w:jc w:val="both"/>
              <w:rPr>
                <w:rFonts w:ascii="Verdana" w:hAnsi="Verdana"/>
                <w:sz w:val="18"/>
                <w:szCs w:val="18"/>
                <w:lang w:val="es-ES_tradnl"/>
              </w:rPr>
            </w:pPr>
            <w:r w:rsidRPr="002E535E">
              <w:rPr>
                <w:rFonts w:ascii="Verdana" w:hAnsi="Verdana"/>
                <w:sz w:val="18"/>
                <w:szCs w:val="18"/>
                <w:lang w:val="es-ES_tradnl"/>
              </w:rPr>
              <w:t>Sí, fomentando la sinergia en la aplicación de los planes convenidos de acción y entre las evaluaciones en curso y los procesos intergubername</w:t>
            </w:r>
            <w:r w:rsidRPr="002E535E">
              <w:rPr>
                <w:rFonts w:ascii="Verdana" w:hAnsi="Verdana"/>
                <w:sz w:val="18"/>
                <w:szCs w:val="18"/>
                <w:lang w:val="es-ES_tradnl"/>
              </w:rPr>
              <w:t>n</w:t>
            </w:r>
            <w:r w:rsidRPr="002E535E">
              <w:rPr>
                <w:rFonts w:ascii="Verdana" w:hAnsi="Verdana"/>
                <w:sz w:val="18"/>
                <w:szCs w:val="18"/>
                <w:lang w:val="es-ES_tradnl"/>
              </w:rPr>
              <w:t>tales.</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apoyo para marco institucional y mecanismos de política y planificación.</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A30FE" w:rsidP="00DD27FA">
            <w:pPr>
              <w:jc w:val="both"/>
              <w:rPr>
                <w:rFonts w:ascii="Verdana" w:hAnsi="Verdana" w:cs="Arial"/>
                <w:sz w:val="18"/>
                <w:szCs w:val="18"/>
                <w:lang w:val="es-ES_tradnl"/>
              </w:rPr>
            </w:pPr>
            <w:r w:rsidRPr="002E535E">
              <w:rPr>
                <w:rFonts w:ascii="Verdana" w:hAnsi="Verdana"/>
                <w:sz w:val="18"/>
                <w:szCs w:val="18"/>
                <w:lang w:val="es-ES"/>
              </w:rPr>
              <w:t xml:space="preserve">En Panamá </w:t>
            </w:r>
            <w:r w:rsidR="00FB5349" w:rsidRPr="002E535E">
              <w:rPr>
                <w:rFonts w:ascii="Verdana" w:hAnsi="Verdana"/>
                <w:sz w:val="18"/>
                <w:szCs w:val="18"/>
                <w:lang w:val="es-ES"/>
              </w:rPr>
              <w:t>se desarrolló el Proyecto Qu</w:t>
            </w:r>
            <w:r w:rsidRPr="002E535E">
              <w:rPr>
                <w:rFonts w:ascii="Verdana" w:hAnsi="Verdana"/>
                <w:sz w:val="18"/>
                <w:szCs w:val="18"/>
                <w:lang w:val="es-ES"/>
              </w:rPr>
              <w:t>oV</w:t>
            </w:r>
            <w:r w:rsidR="00FB5349" w:rsidRPr="002E535E">
              <w:rPr>
                <w:rFonts w:ascii="Verdana" w:hAnsi="Verdana"/>
                <w:sz w:val="18"/>
                <w:szCs w:val="18"/>
                <w:lang w:val="es-ES"/>
              </w:rPr>
              <w:t>adis</w:t>
            </w:r>
            <w:r w:rsidRPr="002E535E">
              <w:rPr>
                <w:rFonts w:ascii="Verdana" w:hAnsi="Verdana"/>
                <w:sz w:val="18"/>
                <w:szCs w:val="18"/>
                <w:lang w:val="es-ES"/>
              </w:rPr>
              <w:t xml:space="preserve"> de investigación prospectiva para el sector agrícola</w:t>
            </w:r>
            <w:r w:rsidR="00FB5349" w:rsidRPr="002E535E">
              <w:rPr>
                <w:rFonts w:ascii="Verdana" w:hAnsi="Verdana"/>
                <w:sz w:val="18"/>
                <w:szCs w:val="18"/>
                <w:lang w:val="es-ES"/>
              </w:rPr>
              <w:t>, que</w:t>
            </w:r>
            <w:r w:rsidRPr="002E535E">
              <w:rPr>
                <w:rFonts w:ascii="Verdana" w:hAnsi="Verdana"/>
                <w:sz w:val="18"/>
                <w:szCs w:val="18"/>
                <w:lang w:val="es-ES"/>
              </w:rPr>
              <w:t xml:space="preserve"> fue liderado por el Instituto de Investigación Agropecuaria (IDIAP) y la participación de </w:t>
            </w:r>
            <w:smartTag w:uri="urn:schemas-microsoft-com:office:smarttags" w:element="PersonName">
              <w:smartTagPr>
                <w:attr w:name="ProductID" w:val="la Universidad Nacional"/>
              </w:smartTagPr>
              <w:r w:rsidRPr="002E535E">
                <w:rPr>
                  <w:rFonts w:ascii="Verdana" w:hAnsi="Verdana"/>
                  <w:sz w:val="18"/>
                  <w:szCs w:val="18"/>
                  <w:lang w:val="es-ES"/>
                </w:rPr>
                <w:t>la Universidad Nacional</w:t>
              </w:r>
            </w:smartTag>
            <w:r w:rsidRPr="002E535E">
              <w:rPr>
                <w:rFonts w:ascii="Verdana" w:hAnsi="Verdana"/>
                <w:sz w:val="18"/>
                <w:szCs w:val="18"/>
                <w:lang w:val="es-ES"/>
              </w:rPr>
              <w:t xml:space="preserve"> (UNIPAN-FCA), </w:t>
            </w:r>
            <w:smartTag w:uri="urn:schemas-microsoft-com:office:smarttags" w:element="PersonName">
              <w:smartTagPr>
                <w:attr w:name="ProductID" w:val="la Universidad Tecnol￳gica"/>
              </w:smartTagPr>
              <w:r w:rsidRPr="002E535E">
                <w:rPr>
                  <w:rFonts w:ascii="Verdana" w:hAnsi="Verdana"/>
                  <w:sz w:val="18"/>
                  <w:szCs w:val="18"/>
                  <w:lang w:val="es-ES"/>
                </w:rPr>
                <w:t>la Universidad Tecnológica</w:t>
              </w:r>
            </w:smartTag>
            <w:r w:rsidRPr="002E535E">
              <w:rPr>
                <w:rFonts w:ascii="Verdana" w:hAnsi="Verdana"/>
                <w:sz w:val="18"/>
                <w:szCs w:val="18"/>
                <w:lang w:val="es-ES"/>
              </w:rPr>
              <w:t xml:space="preserve"> (UTP-CEPIA-FIC), el Ministerio de Desarrollo Agropecuario (MIDA) y </w:t>
            </w:r>
            <w:smartTag w:uri="urn:schemas-microsoft-com:office:smarttags" w:element="PersonName">
              <w:smartTagPr>
                <w:attr w:name="ProductID" w:val="la Asociaci￳n"/>
              </w:smartTagPr>
              <w:r w:rsidRPr="002E535E">
                <w:rPr>
                  <w:rFonts w:ascii="Verdana" w:hAnsi="Verdana"/>
                  <w:sz w:val="18"/>
                  <w:szCs w:val="18"/>
                  <w:lang w:val="es-ES"/>
                </w:rPr>
                <w:t>la Asociación</w:t>
              </w:r>
            </w:smartTag>
            <w:r w:rsidRPr="002E535E">
              <w:rPr>
                <w:rFonts w:ascii="Verdana" w:hAnsi="Verdana"/>
                <w:sz w:val="18"/>
                <w:szCs w:val="18"/>
                <w:lang w:val="es-ES"/>
              </w:rPr>
              <w:t xml:space="preserve"> de Pequeños y Medianos  Productores (APEMEP). Uno de los productos esenciales del Proyecto QUO VADIS </w:t>
            </w:r>
            <w:r w:rsidR="00FB5349" w:rsidRPr="002E535E">
              <w:rPr>
                <w:rFonts w:ascii="Verdana" w:hAnsi="Verdana"/>
                <w:sz w:val="18"/>
                <w:szCs w:val="18"/>
                <w:lang w:val="es-ES"/>
              </w:rPr>
              <w:t>fue</w:t>
            </w:r>
            <w:r w:rsidRPr="002E535E">
              <w:rPr>
                <w:rFonts w:ascii="Verdana" w:hAnsi="Verdana"/>
                <w:sz w:val="18"/>
                <w:szCs w:val="18"/>
                <w:lang w:val="es-ES"/>
              </w:rPr>
              <w:t xml:space="preserve"> un conjunto de estrategias desarrolladas a partir de los correspondientes escenarios identificados en los estudios. Los coordinadores de sistemas de tecnociencia y de desarrollo y los gerentes de organizaciones de tecnociencia agraria y de desarrollo rural del país necesitan percibir la vulnerabilidad institucional de sus sistemas y organizaciones como un problema social, y no como un problema exclusivo. Solo así se tomarán la iniciativa de construir espacios de interacción entre ellos, para hacer reflexiones retrospectivas que les permitan comprender la génesis de su vulnerabilidad y encontrar razones para desaprender algunas antiguas y aprender nuevas premisas orientadoras de la innovación.</w:t>
            </w:r>
            <w:r w:rsidRPr="002E535E">
              <w:rPr>
                <w:rFonts w:ascii="Verdana" w:hAnsi="Verdana"/>
                <w:bCs/>
                <w:sz w:val="18"/>
                <w:szCs w:val="18"/>
                <w:lang w:val="es-ES"/>
              </w:rPr>
              <w:t xml:space="preserve"> El propósito de dichos estudios prospectivos fue identificar demandas futuras y potenciales así como anticipar cambios previsibles en los paradigmas de Ciencia y Tecnología.  Las organizaciones deben responder a la pregunta sobre cuales serán las necesidades de investigación y desarrollo de sus clientes en el futuro, así como interpretar en este contexto cuales son las oportunidades y amenazas para la sostenibilidad institucional. Los resultados del análisis prospectivo están siendo incorporados en el proceso de planificación estratégica que aborda anticipadamente estas necesidades  o demandas del país</w:t>
            </w:r>
            <w:r w:rsidRPr="002E535E">
              <w:rPr>
                <w:rStyle w:val="FootnoteReference"/>
                <w:rFonts w:ascii="Verdana" w:hAnsi="Verdana"/>
                <w:bCs/>
                <w:sz w:val="18"/>
                <w:szCs w:val="18"/>
                <w:lang w:val="es-ES"/>
              </w:rPr>
              <w:footnoteReference w:id="30"/>
            </w:r>
            <w:r w:rsidRPr="002E535E">
              <w:rPr>
                <w:rFonts w:ascii="Verdana" w:hAnsi="Verdana"/>
                <w:bCs/>
                <w:sz w:val="18"/>
                <w:szCs w:val="18"/>
                <w:lang w:val="es-ES"/>
              </w:rPr>
              <w:t>.</w:t>
            </w:r>
            <w:r w:rsidRPr="002E535E">
              <w:rPr>
                <w:rFonts w:ascii="Verdana" w:hAnsi="Verdana"/>
                <w:sz w:val="18"/>
                <w:szCs w:val="18"/>
                <w:lang w:val="es-ES"/>
              </w:rPr>
              <w:t xml:space="preserve">   </w:t>
            </w:r>
          </w:p>
        </w:tc>
      </w:tr>
      <w:tr w:rsidR="00950A37" w:rsidRPr="002E535E">
        <w:trPr>
          <w:trHeight w:val="58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0"/>
                <w:lang w:val="es-ES_tradnl"/>
              </w:rPr>
              <w:t>En el caso de centros de origen en su país, ¿Está promoviendo su país activid</w:t>
            </w:r>
            <w:r w:rsidRPr="002E535E">
              <w:rPr>
                <w:rFonts w:ascii="Verdana" w:hAnsi="Verdana"/>
                <w:sz w:val="18"/>
                <w:szCs w:val="20"/>
                <w:lang w:val="es-ES_tradnl"/>
              </w:rPr>
              <w:t>a</w:t>
            </w:r>
            <w:r w:rsidRPr="002E535E">
              <w:rPr>
                <w:rFonts w:ascii="Verdana" w:hAnsi="Verdana"/>
                <w:sz w:val="18"/>
                <w:szCs w:val="20"/>
                <w:lang w:val="es-ES_tradnl"/>
              </w:rPr>
              <w:t>des en curso y planificadas para la conservación, en las granjas, in situ y ex situ, en particular, en los países de or</w:t>
            </w:r>
            <w:r w:rsidRPr="002E535E">
              <w:rPr>
                <w:rFonts w:ascii="Verdana" w:hAnsi="Verdana"/>
                <w:sz w:val="18"/>
                <w:szCs w:val="20"/>
                <w:lang w:val="es-ES_tradnl"/>
              </w:rPr>
              <w:t>i</w:t>
            </w:r>
            <w:r w:rsidRPr="002E535E">
              <w:rPr>
                <w:rFonts w:ascii="Verdana" w:hAnsi="Verdana"/>
                <w:sz w:val="18"/>
                <w:szCs w:val="20"/>
                <w:lang w:val="es-ES_tradnl"/>
              </w:rPr>
              <w:t xml:space="preserve">gen, de la variabilidad de los recursos genéticos para la alimentación y la agricultura, incluidos sus parientes en estado natural? </w:t>
            </w:r>
          </w:p>
        </w:tc>
      </w:tr>
      <w:tr w:rsidR="00950A37" w:rsidRPr="002E535E">
        <w:trPr>
          <w:trHeight w:val="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4"/>
              </w:numPr>
              <w:spacing w:before="60" w:after="60"/>
              <w:ind w:hanging="54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cs="Arial"/>
                <w:sz w:val="18"/>
                <w:szCs w:val="18"/>
                <w:lang w:val="es-ES_tradnl"/>
              </w:rPr>
            </w:pP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74"/>
              </w:numPr>
              <w:spacing w:before="60" w:after="60"/>
              <w:ind w:hanging="540"/>
              <w:jc w:val="both"/>
              <w:rPr>
                <w:rFonts w:ascii="Verdana" w:hAnsi="Verdana"/>
                <w:sz w:val="18"/>
                <w:szCs w:val="18"/>
                <w:lang w:val="es-ES_tradnl"/>
              </w:rPr>
            </w:pPr>
            <w:r w:rsidRPr="002E535E">
              <w:rPr>
                <w:rFonts w:ascii="Verdana" w:hAnsi="Verdana"/>
                <w:sz w:val="18"/>
                <w:szCs w:val="18"/>
                <w:lang w:val="es-ES_tradnl"/>
              </w:rPr>
              <w:t>Sí (</w:t>
            </w:r>
            <w:r w:rsidRPr="002E535E">
              <w:rPr>
                <w:rFonts w:ascii="Verdana" w:hAnsi="Verdana" w:cs="Arial"/>
                <w:sz w:val="18"/>
                <w:szCs w:val="18"/>
                <w:lang w:val="es-ES_tradnl"/>
              </w:rPr>
              <w:t>Indique los detalles a continuación</w:t>
            </w:r>
            <w:r w:rsidRPr="002E535E">
              <w:rPr>
                <w:rFonts w:ascii="Verdana" w:hAnsi="Verdana"/>
                <w:sz w:val="18"/>
                <w:szCs w:val="18"/>
                <w:lang w:val="es-ES_tradnl"/>
              </w:rPr>
              <w:t>)</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36689">
            <w:pPr>
              <w:spacing w:before="60" w:after="60"/>
              <w:jc w:val="both"/>
              <w:rPr>
                <w:rFonts w:ascii="Verdana" w:hAnsi="Verdana" w:cs="Arial"/>
                <w:sz w:val="18"/>
                <w:szCs w:val="18"/>
                <w:lang w:val="es-ES_tradnl"/>
              </w:rPr>
            </w:pPr>
            <w:r w:rsidRPr="002E535E">
              <w:rPr>
                <w:rFonts w:ascii="Verdana" w:hAnsi="Verdana" w:cs="Arial"/>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 conservación de la variabilidad de recursos genéticos para la alimentación y la agricultura en sus centros de origen.</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532FD">
            <w:pPr>
              <w:spacing w:before="60" w:after="60"/>
              <w:jc w:val="both"/>
              <w:rPr>
                <w:rFonts w:ascii="Verdana" w:hAnsi="Verdana" w:cs="Arial"/>
                <w:sz w:val="18"/>
                <w:szCs w:val="18"/>
                <w:lang w:val="es-ES_tradnl"/>
              </w:rPr>
            </w:pPr>
            <w:r w:rsidRPr="002E535E">
              <w:rPr>
                <w:rFonts w:ascii="Verdana" w:hAnsi="Verdana" w:cs="Arial"/>
                <w:sz w:val="18"/>
                <w:szCs w:val="18"/>
                <w:lang w:val="es-ES_tradnl"/>
              </w:rPr>
              <w:t>Se recomienda l</w:t>
            </w:r>
            <w:r w:rsidR="00EB561F" w:rsidRPr="002E535E">
              <w:rPr>
                <w:rFonts w:ascii="Verdana" w:hAnsi="Verdana" w:cs="Arial"/>
                <w:sz w:val="18"/>
                <w:szCs w:val="18"/>
                <w:lang w:val="es-ES_tradnl"/>
              </w:rPr>
              <w:t>evantar un censo de los centros de orígenes o implementar un proyecto</w:t>
            </w:r>
            <w:r w:rsidR="002970A7" w:rsidRPr="002E535E">
              <w:rPr>
                <w:rFonts w:ascii="Verdana" w:hAnsi="Verdana" w:cs="Arial"/>
                <w:sz w:val="18"/>
                <w:szCs w:val="18"/>
                <w:lang w:val="es-ES_tradnl"/>
              </w:rPr>
              <w:t xml:space="preserve"> de recuperación de las poblaciones originales a nivel nacional, en donde se incluye las comunidades campesinas y comarcas indígenas.</w:t>
            </w:r>
          </w:p>
        </w:tc>
      </w:tr>
    </w:tbl>
    <w:p w:rsidR="0047755A" w:rsidRDefault="0047755A" w:rsidP="0047755A">
      <w:pPr>
        <w:tabs>
          <w:tab w:val="left" w:pos="1260"/>
        </w:tabs>
        <w:spacing w:before="60"/>
        <w:jc w:val="both"/>
        <w:rPr>
          <w:rFonts w:ascii="Verdana" w:hAnsi="Verdana"/>
          <w:b/>
          <w:bCs/>
          <w:sz w:val="18"/>
          <w:szCs w:val="20"/>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14" w:type="dxa"/>
        <w:tblInd w:w="108" w:type="dxa"/>
        <w:tblBorders>
          <w:top w:val="threeDEmboss" w:sz="6" w:space="0" w:color="FFFFFF"/>
          <w:left w:val="threeDEmboss" w:sz="6" w:space="0" w:color="FFFFFF"/>
          <w:bottom w:val="threeDEmboss" w:sz="6" w:space="0" w:color="FFFFFF"/>
          <w:right w:val="threeDEmboss" w:sz="6" w:space="0" w:color="FFFFFF"/>
          <w:insideH w:val="single" w:sz="4" w:space="0" w:color="auto"/>
          <w:insideV w:val="single" w:sz="4" w:space="0" w:color="auto"/>
        </w:tblBorders>
        <w:tblLook w:val="0000" w:firstRow="0" w:lastRow="0" w:firstColumn="0" w:lastColumn="0" w:noHBand="0" w:noVBand="0"/>
      </w:tblPr>
      <w:tblGrid>
        <w:gridCol w:w="9214"/>
      </w:tblGrid>
      <w:tr w:rsidR="00950A37" w:rsidRPr="00EF2646">
        <w:tblPrEx>
          <w:tblCellMar>
            <w:top w:w="0" w:type="dxa"/>
            <w:bottom w:w="0" w:type="dxa"/>
          </w:tblCellMar>
        </w:tblPrEx>
        <w:trPr>
          <w:trHeight w:val="450"/>
        </w:trPr>
        <w:tc>
          <w:tcPr>
            <w:tcW w:w="9214" w:type="dxa"/>
            <w:tcBorders>
              <w:top w:val="threeDEmboss" w:sz="6" w:space="0" w:color="FFFFFF"/>
              <w:bottom w:val="threeDEmboss" w:sz="6" w:space="0" w:color="FFFFFF"/>
            </w:tcBorders>
            <w:shd w:val="clear" w:color="auto" w:fill="C0C0C0"/>
          </w:tcPr>
          <w:p w:rsidR="00950A37" w:rsidRPr="00EF2646" w:rsidRDefault="00950A37">
            <w:pPr>
              <w:spacing w:before="60" w:after="60"/>
              <w:jc w:val="both"/>
              <w:rPr>
                <w:rFonts w:ascii="Verdana" w:hAnsi="Verdana"/>
                <w:bCs/>
                <w:sz w:val="18"/>
                <w:szCs w:val="18"/>
                <w:lang w:val="es-ES_tradnl"/>
                <w14:shadow w14:blurRad="50800" w14:dist="38100" w14:dir="2700000" w14:sx="100000" w14:sy="100000" w14:kx="0" w14:ky="0" w14:algn="tl">
                  <w14:srgbClr w14:val="000000">
                    <w14:alpha w14:val="60000"/>
                  </w14:srgbClr>
                </w14:shadow>
              </w:rPr>
            </w:pPr>
            <w:r w:rsidRPr="0047755A">
              <w:rPr>
                <w:rFonts w:ascii="Verdana" w:hAnsi="Verdana"/>
                <w:bCs/>
                <w:sz w:val="18"/>
                <w:szCs w:val="20"/>
                <w:lang w:val="es-ES_tradnl"/>
              </w:rPr>
              <w:t>Proporcione información relativa a las medidas adoptadas por su país para poner en práctica el plan de acción relativo a la iniciativa internacional para la conservación y utilización sostenible de los pol</w:t>
            </w:r>
            <w:r w:rsidRPr="0047755A">
              <w:rPr>
                <w:rFonts w:ascii="Verdana" w:hAnsi="Verdana"/>
                <w:bCs/>
                <w:sz w:val="18"/>
                <w:szCs w:val="20"/>
                <w:lang w:val="es-ES_tradnl"/>
              </w:rPr>
              <w:t>i</w:t>
            </w:r>
            <w:r w:rsidRPr="0047755A">
              <w:rPr>
                <w:rFonts w:ascii="Verdana" w:hAnsi="Verdana"/>
                <w:bCs/>
                <w:sz w:val="18"/>
                <w:szCs w:val="20"/>
                <w:lang w:val="es-ES_tradnl"/>
              </w:rPr>
              <w:t>nizadores.</w:t>
            </w:r>
          </w:p>
        </w:tc>
      </w:tr>
      <w:tr w:rsidR="00950A37" w:rsidRPr="00EF2646">
        <w:tblPrEx>
          <w:tblCellMar>
            <w:top w:w="0" w:type="dxa"/>
            <w:bottom w:w="0" w:type="dxa"/>
          </w:tblCellMar>
        </w:tblPrEx>
        <w:trPr>
          <w:trHeight w:val="450"/>
        </w:trPr>
        <w:tc>
          <w:tcPr>
            <w:tcW w:w="9214" w:type="dxa"/>
            <w:tcBorders>
              <w:top w:val="threeDEmboss" w:sz="6" w:space="0" w:color="FFFFFF"/>
              <w:bottom w:val="threeDEmboss" w:sz="6" w:space="0" w:color="FFFFFF"/>
            </w:tcBorders>
          </w:tcPr>
          <w:p w:rsidR="00950A37" w:rsidRPr="00EF2646" w:rsidRDefault="00BE4708">
            <w:pPr>
              <w:spacing w:before="60" w:after="60"/>
              <w:jc w:val="both"/>
              <w:rPr>
                <w:rFonts w:ascii="Verdana" w:hAnsi="Verdana"/>
                <w:b/>
                <w:bCs/>
                <w:sz w:val="18"/>
                <w:szCs w:val="18"/>
                <w:lang w:val="es-ES_tradnl"/>
                <w14:shadow w14:blurRad="50800" w14:dist="38100" w14:dir="2700000" w14:sx="100000" w14:sy="100000" w14:kx="0" w14:ky="0" w14:algn="tl">
                  <w14:srgbClr w14:val="000000">
                    <w14:alpha w14:val="60000"/>
                  </w14:srgbClr>
                </w14:shadow>
              </w:rPr>
            </w:pPr>
            <w:r w:rsidRPr="0047755A">
              <w:rPr>
                <w:rFonts w:ascii="Verdana" w:hAnsi="Verdana" w:cs="Arial"/>
                <w:sz w:val="18"/>
                <w:szCs w:val="18"/>
                <w:lang w:val="es-ES_tradnl"/>
              </w:rPr>
              <w:t>No se cuenta con información actualizada</w:t>
            </w:r>
          </w:p>
        </w:tc>
      </w:tr>
    </w:tbl>
    <w:p w:rsidR="0047755A" w:rsidRPr="0047755A" w:rsidRDefault="0047755A" w:rsidP="0047755A">
      <w:pPr>
        <w:tabs>
          <w:tab w:val="left" w:pos="1260"/>
        </w:tabs>
        <w:spacing w:before="60"/>
        <w:jc w:val="both"/>
        <w:rPr>
          <w:rFonts w:ascii="Verdana" w:hAnsi="Verdana"/>
          <w:b/>
          <w:bCs/>
          <w:sz w:val="18"/>
          <w:szCs w:val="20"/>
          <w:lang w:val="es-ES_tradnl"/>
        </w:rPr>
      </w:pPr>
    </w:p>
    <w:p w:rsidR="00563470" w:rsidRPr="0047755A" w:rsidRDefault="00563470" w:rsidP="0047755A">
      <w:pPr>
        <w:numPr>
          <w:ilvl w:val="0"/>
          <w:numId w:val="184"/>
        </w:numPr>
        <w:tabs>
          <w:tab w:val="clear" w:pos="1440"/>
          <w:tab w:val="left" w:pos="1260"/>
        </w:tabs>
        <w:spacing w:before="60"/>
        <w:jc w:val="both"/>
        <w:rPr>
          <w:rFonts w:ascii="Verdana" w:hAnsi="Verdana"/>
          <w:b/>
          <w:bCs/>
          <w:sz w:val="18"/>
          <w:szCs w:val="20"/>
          <w:lang w:val="es-ES_tradnl"/>
        </w:rPr>
      </w:pPr>
    </w:p>
    <w:tbl>
      <w:tblPr>
        <w:tblW w:w="9274" w:type="dxa"/>
        <w:tblInd w:w="2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6"/>
        <w:gridCol w:w="9268"/>
      </w:tblGrid>
      <w:tr w:rsidR="0047755A" w:rsidRPr="002E535E" w:rsidTr="00553C19">
        <w:trPr>
          <w:gridBefore w:val="1"/>
          <w:wBefore w:w="6" w:type="dxa"/>
          <w:trHeight w:val="1865"/>
        </w:trPr>
        <w:tc>
          <w:tcPr>
            <w:tcW w:w="9268"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47755A" w:rsidRPr="002E535E" w:rsidRDefault="0047755A" w:rsidP="00553C19">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47755A" w:rsidRPr="002E535E" w:rsidRDefault="0047755A" w:rsidP="00553C19">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47755A" w:rsidRPr="002E535E" w:rsidRDefault="0047755A" w:rsidP="00553C19">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47755A" w:rsidRPr="002E535E" w:rsidRDefault="0047755A" w:rsidP="00553C19">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47755A" w:rsidRPr="002E535E" w:rsidRDefault="0047755A" w:rsidP="00553C19">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47755A" w:rsidRPr="002E535E" w:rsidRDefault="0047755A" w:rsidP="00553C19">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47755A" w:rsidRPr="002E535E" w:rsidRDefault="0047755A" w:rsidP="00553C19">
            <w:pPr>
              <w:numPr>
                <w:ilvl w:val="0"/>
                <w:numId w:val="204"/>
              </w:numPr>
              <w:tabs>
                <w:tab w:val="clear" w:pos="1080"/>
              </w:tabs>
              <w:spacing w:before="60" w:after="60"/>
              <w:ind w:left="1050" w:hanging="39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47755A" w:rsidRPr="002E535E" w:rsidTr="00553C19">
        <w:trPr>
          <w:trHeight w:val="455"/>
        </w:trPr>
        <w:tc>
          <w:tcPr>
            <w:tcW w:w="9274" w:type="dxa"/>
            <w:gridSpan w:val="2"/>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47755A" w:rsidRPr="002E535E" w:rsidRDefault="0047755A" w:rsidP="00553C19">
            <w:pPr>
              <w:spacing w:before="60" w:after="60"/>
              <w:jc w:val="both"/>
              <w:rPr>
                <w:rFonts w:ascii="Verdana" w:eastAsia="Times New Roman" w:hAnsi="Verdana"/>
                <w:b/>
                <w:bCs/>
                <w:sz w:val="18"/>
                <w:szCs w:val="20"/>
                <w:lang w:val="es-ES_tradnl"/>
              </w:rPr>
            </w:pPr>
          </w:p>
        </w:tc>
      </w:tr>
    </w:tbl>
    <w:p w:rsidR="0047755A" w:rsidRPr="0047755A" w:rsidRDefault="0047755A" w:rsidP="0047755A">
      <w:pPr>
        <w:rPr>
          <w:lang w:val="es-ES_tradnl" w:eastAsia="en-US"/>
        </w:rPr>
      </w:pPr>
    </w:p>
    <w:p w:rsidR="00130DDC" w:rsidRPr="002E535E" w:rsidRDefault="0047755A" w:rsidP="00130DDC">
      <w:pPr>
        <w:pStyle w:val="Heading3"/>
        <w:spacing w:after="120"/>
        <w:rPr>
          <w:color w:val="auto"/>
          <w:sz w:val="20"/>
          <w:lang w:val="es-ES_tradnl"/>
        </w:rPr>
      </w:pPr>
      <w:r>
        <w:rPr>
          <w:color w:val="auto"/>
          <w:sz w:val="20"/>
          <w:lang w:val="es-ES_tradnl"/>
        </w:rPr>
        <w:br w:type="page"/>
      </w:r>
      <w:r w:rsidR="00130DDC" w:rsidRPr="002E535E">
        <w:rPr>
          <w:color w:val="auto"/>
          <w:sz w:val="20"/>
          <w:lang w:val="es-ES_tradnl"/>
        </w:rPr>
        <w:t>Diversidad biológica forestal</w:t>
      </w:r>
    </w:p>
    <w:p w:rsidR="00130DDC" w:rsidRPr="002E535E" w:rsidRDefault="00130DDC" w:rsidP="00130DDC">
      <w:pPr>
        <w:pStyle w:val="Heading3"/>
        <w:rPr>
          <w:color w:val="auto"/>
          <w:sz w:val="20"/>
          <w:lang w:val="es-ES_tradnl"/>
        </w:rPr>
      </w:pPr>
      <w:bookmarkStart w:id="239" w:name="_Toc76785748"/>
      <w:bookmarkStart w:id="240" w:name="_Toc76878522"/>
      <w:bookmarkStart w:id="241" w:name="_Toc76879277"/>
      <w:bookmarkStart w:id="242" w:name="_Toc76879317"/>
      <w:bookmarkStart w:id="243" w:name="_Toc76879516"/>
      <w:bookmarkStart w:id="244" w:name="_Toc76879558"/>
      <w:bookmarkStart w:id="245" w:name="_Toc76881008"/>
      <w:bookmarkStart w:id="246" w:name="_Toc93824885"/>
      <w:r w:rsidRPr="002E535E">
        <w:rPr>
          <w:color w:val="auto"/>
          <w:sz w:val="20"/>
          <w:lang w:val="es-ES_tradnl"/>
        </w:rPr>
        <w:t>General</w:t>
      </w:r>
      <w:bookmarkEnd w:id="239"/>
      <w:bookmarkEnd w:id="240"/>
      <w:bookmarkEnd w:id="241"/>
      <w:bookmarkEnd w:id="242"/>
      <w:bookmarkEnd w:id="243"/>
      <w:bookmarkEnd w:id="244"/>
      <w:bookmarkEnd w:id="245"/>
      <w:r w:rsidRPr="002E535E">
        <w:rPr>
          <w:color w:val="auto"/>
          <w:sz w:val="20"/>
          <w:lang w:val="es-ES_tradnl"/>
        </w:rPr>
        <w:t>idades</w:t>
      </w:r>
      <w:bookmarkEnd w:id="246"/>
    </w:p>
    <w:p w:rsidR="00130DDC" w:rsidRPr="002E535E" w:rsidRDefault="00130DDC">
      <w:pPr>
        <w:tabs>
          <w:tab w:val="left" w:pos="1260"/>
        </w:tabs>
        <w:spacing w:before="60" w:after="60"/>
        <w:rPr>
          <w:rFonts w:ascii="Verdana" w:hAnsi="Verdana"/>
          <w:b/>
          <w:bCs/>
          <w:sz w:val="18"/>
          <w:szCs w:val="20"/>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000" w:firstRow="0" w:lastRow="0" w:firstColumn="0" w:lastColumn="0" w:noHBand="0" w:noVBand="0"/>
      </w:tblPr>
      <w:tblGrid>
        <w:gridCol w:w="7380"/>
        <w:gridCol w:w="1834"/>
      </w:tblGrid>
      <w:tr w:rsidR="00130DDC" w:rsidRPr="002E535E">
        <w:tblPrEx>
          <w:tblCellMar>
            <w:top w:w="0" w:type="dxa"/>
            <w:bottom w:w="0" w:type="dxa"/>
          </w:tblCellMar>
        </w:tblPrEx>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Pr>
          <w:p w:rsidR="00130DDC" w:rsidRPr="002E535E" w:rsidRDefault="00130DDC" w:rsidP="004D0241">
            <w:pPr>
              <w:numPr>
                <w:ilvl w:val="0"/>
                <w:numId w:val="125"/>
              </w:numPr>
              <w:tabs>
                <w:tab w:val="left" w:pos="576"/>
              </w:tabs>
              <w:spacing w:before="60" w:after="60"/>
              <w:ind w:left="0" w:firstLine="0"/>
              <w:jc w:val="both"/>
              <w:rPr>
                <w:rFonts w:ascii="Verdana" w:hAnsi="Verdana"/>
                <w:sz w:val="18"/>
                <w:szCs w:val="22"/>
                <w:lang w:val="es-ES_tradnl"/>
              </w:rPr>
            </w:pPr>
            <w:r w:rsidRPr="002E535E">
              <w:rPr>
                <w:rFonts w:ascii="Verdana" w:hAnsi="Verdana"/>
                <w:sz w:val="18"/>
                <w:szCs w:val="22"/>
                <w:lang w:val="es-ES_tradnl"/>
              </w:rPr>
              <w:t>¿Ha incorporado su país las partes pertinentes del programa de trabajo a sus estrategias y pl</w:t>
            </w:r>
            <w:r w:rsidRPr="002E535E">
              <w:rPr>
                <w:rFonts w:ascii="Verdana" w:hAnsi="Verdana"/>
                <w:sz w:val="18"/>
                <w:szCs w:val="22"/>
                <w:lang w:val="es-ES_tradnl"/>
              </w:rPr>
              <w:t>a</w:t>
            </w:r>
            <w:r w:rsidRPr="002E535E">
              <w:rPr>
                <w:rFonts w:ascii="Verdana" w:hAnsi="Verdana"/>
                <w:sz w:val="18"/>
                <w:szCs w:val="22"/>
                <w:lang w:val="es-ES_tradnl"/>
              </w:rPr>
              <w:t>nes de acción nacionales sobre diversidad biológica y a sus programas forestales nacionales?</w:t>
            </w:r>
          </w:p>
        </w:tc>
      </w:tr>
      <w:tr w:rsidR="00130DDC" w:rsidRPr="002E535E">
        <w:tblPrEx>
          <w:tblCellMar>
            <w:top w:w="0" w:type="dxa"/>
            <w:bottom w:w="0" w:type="dxa"/>
          </w:tblCellMar>
        </w:tblPrEx>
        <w:trPr>
          <w:cantSplit/>
          <w:trHeight w:val="252"/>
        </w:trPr>
        <w:tc>
          <w:tcPr>
            <w:tcW w:w="7380" w:type="dxa"/>
            <w:tcBorders>
              <w:top w:val="threeDEmboss" w:sz="6" w:space="0" w:color="FFFFFF"/>
              <w:left w:val="threeDEmboss" w:sz="6" w:space="0" w:color="FFFFFF"/>
              <w:bottom w:val="single" w:sz="4" w:space="0" w:color="FFFFFF"/>
              <w:right w:val="threeDEmboss" w:sz="6" w:space="0" w:color="FFFFFF"/>
            </w:tcBorders>
            <w:shd w:val="clear" w:color="auto" w:fill="E0E0E0"/>
            <w:vAlign w:val="center"/>
          </w:tcPr>
          <w:p w:rsidR="00130DDC" w:rsidRPr="002E535E" w:rsidRDefault="00130DDC" w:rsidP="004D0241">
            <w:pPr>
              <w:numPr>
                <w:ilvl w:val="0"/>
                <w:numId w:val="116"/>
              </w:numPr>
              <w:tabs>
                <w:tab w:val="clear" w:pos="720"/>
              </w:tabs>
              <w:spacing w:before="60" w:after="60"/>
              <w:ind w:left="900"/>
              <w:jc w:val="both"/>
              <w:rPr>
                <w:rFonts w:ascii="Verdana" w:hAnsi="Verdana"/>
                <w:sz w:val="18"/>
                <w:szCs w:val="18"/>
                <w:lang w:val="es-ES_tradnl"/>
              </w:rPr>
            </w:pPr>
            <w:r w:rsidRPr="002E535E">
              <w:rPr>
                <w:rFonts w:ascii="Verdana" w:hAnsi="Verdana"/>
                <w:sz w:val="18"/>
                <w:szCs w:val="18"/>
                <w:lang w:val="es-ES_tradnl"/>
              </w:rPr>
              <w:t>No</w:t>
            </w:r>
          </w:p>
        </w:tc>
        <w:tc>
          <w:tcPr>
            <w:tcW w:w="1834" w:type="dxa"/>
            <w:tcBorders>
              <w:top w:val="single" w:sz="4" w:space="0" w:color="FFFFFF"/>
              <w:left w:val="threeDEmboss" w:sz="6" w:space="0" w:color="FFFFFF"/>
              <w:bottom w:val="single" w:sz="8" w:space="0" w:color="808080"/>
              <w:right w:val="threeDEmboss" w:sz="6" w:space="0" w:color="FFFFFF"/>
            </w:tcBorders>
            <w:vAlign w:val="center"/>
          </w:tcPr>
          <w:p w:rsidR="00130DDC" w:rsidRPr="002E535E" w:rsidRDefault="00130DDC" w:rsidP="004D0241">
            <w:pPr>
              <w:spacing w:before="120" w:after="120"/>
              <w:ind w:left="360"/>
              <w:rPr>
                <w:rFonts w:ascii="Verdana" w:hAnsi="Verdana"/>
                <w:sz w:val="18"/>
                <w:szCs w:val="18"/>
                <w:lang w:val="es-ES_tradnl"/>
              </w:rPr>
            </w:pPr>
          </w:p>
        </w:tc>
      </w:tr>
      <w:tr w:rsidR="00130DDC" w:rsidRPr="002E535E">
        <w:tblPrEx>
          <w:tblCellMar>
            <w:top w:w="0" w:type="dxa"/>
            <w:bottom w:w="0" w:type="dxa"/>
          </w:tblCellMar>
        </w:tblPrEx>
        <w:trPr>
          <w:cantSplit/>
          <w:trHeight w:val="493"/>
        </w:trPr>
        <w:tc>
          <w:tcPr>
            <w:tcW w:w="7380" w:type="dxa"/>
            <w:tcBorders>
              <w:top w:val="single" w:sz="4" w:space="0" w:color="FFFFFF"/>
              <w:left w:val="threeDEmboss" w:sz="6" w:space="0" w:color="FFFFFF"/>
              <w:bottom w:val="single" w:sz="4" w:space="0" w:color="FFFFFF"/>
              <w:right w:val="threeDEmboss" w:sz="6" w:space="0" w:color="FFFFFF"/>
            </w:tcBorders>
            <w:shd w:val="clear" w:color="auto" w:fill="E0E0E0"/>
            <w:vAlign w:val="center"/>
          </w:tcPr>
          <w:p w:rsidR="00130DDC" w:rsidRPr="002E535E" w:rsidRDefault="00130DDC" w:rsidP="004D0241">
            <w:pPr>
              <w:numPr>
                <w:ilvl w:val="0"/>
                <w:numId w:val="116"/>
              </w:numPr>
              <w:tabs>
                <w:tab w:val="clear" w:pos="720"/>
              </w:tabs>
              <w:spacing w:before="60" w:after="60"/>
              <w:ind w:left="900"/>
              <w:jc w:val="both"/>
              <w:rPr>
                <w:rFonts w:ascii="Verdana" w:hAnsi="Verdana"/>
                <w:sz w:val="18"/>
                <w:szCs w:val="18"/>
                <w:lang w:val="es-ES_tradnl"/>
              </w:rPr>
            </w:pPr>
            <w:r w:rsidRPr="002E535E">
              <w:rPr>
                <w:rFonts w:ascii="Verdana" w:hAnsi="Verdana"/>
                <w:sz w:val="18"/>
                <w:szCs w:val="18"/>
                <w:lang w:val="es-ES_tradnl"/>
              </w:rPr>
              <w:t>Sí, describa los procesos aplicados</w:t>
            </w:r>
          </w:p>
        </w:tc>
        <w:tc>
          <w:tcPr>
            <w:tcW w:w="1834" w:type="dxa"/>
            <w:tcBorders>
              <w:top w:val="single" w:sz="8" w:space="0" w:color="808080"/>
              <w:left w:val="threeDEmboss" w:sz="6" w:space="0" w:color="FFFFFF"/>
              <w:bottom w:val="single" w:sz="8" w:space="0" w:color="808080"/>
              <w:right w:val="threeDEmboss" w:sz="6" w:space="0" w:color="FFFFFF"/>
            </w:tcBorders>
            <w:vAlign w:val="center"/>
          </w:tcPr>
          <w:p w:rsidR="00130DDC" w:rsidRPr="002E535E" w:rsidRDefault="00130DDC" w:rsidP="004D0241">
            <w:pPr>
              <w:spacing w:before="60" w:after="60"/>
              <w:rPr>
                <w:rFonts w:ascii="Verdana" w:hAnsi="Verdana"/>
                <w:sz w:val="18"/>
                <w:szCs w:val="18"/>
                <w:lang w:val="es-ES_tradnl"/>
              </w:rPr>
            </w:pPr>
            <w:r w:rsidRPr="002E535E">
              <w:rPr>
                <w:rFonts w:ascii="Verdana" w:hAnsi="Verdana"/>
                <w:sz w:val="18"/>
                <w:szCs w:val="18"/>
                <w:lang w:val="es-ES_tradnl"/>
              </w:rPr>
              <w:t xml:space="preserve">Formulación de </w:t>
            </w:r>
            <w:smartTag w:uri="urn:schemas-microsoft-com:office:smarttags" w:element="PersonName">
              <w:smartTagPr>
                <w:attr w:name="ProductID" w:val="la Pol￭tica Forestal"/>
              </w:smartTagPr>
              <w:r w:rsidRPr="002E535E">
                <w:rPr>
                  <w:rFonts w:ascii="Verdana" w:hAnsi="Verdana"/>
                  <w:sz w:val="18"/>
                  <w:szCs w:val="18"/>
                  <w:lang w:val="es-ES_tradnl"/>
                </w:rPr>
                <w:t>la Política Forestal</w:t>
              </w:r>
            </w:smartTag>
            <w:r w:rsidRPr="002E535E">
              <w:rPr>
                <w:rFonts w:ascii="Verdana" w:hAnsi="Verdana"/>
                <w:sz w:val="18"/>
                <w:szCs w:val="18"/>
                <w:lang w:val="es-ES_tradnl"/>
              </w:rPr>
              <w:t>, Estrategia Nacional del Ambiente, Plan Nacional Forestal</w:t>
            </w:r>
          </w:p>
        </w:tc>
      </w:tr>
      <w:tr w:rsidR="00130DDC" w:rsidRPr="002E535E">
        <w:tblPrEx>
          <w:tblCellMar>
            <w:top w:w="0" w:type="dxa"/>
            <w:bottom w:w="0" w:type="dxa"/>
          </w:tblCellMar>
        </w:tblPrEx>
        <w:trPr>
          <w:cantSplit/>
          <w:trHeight w:val="520"/>
        </w:trPr>
        <w:tc>
          <w:tcPr>
            <w:tcW w:w="7380" w:type="dxa"/>
            <w:tcBorders>
              <w:top w:val="single" w:sz="4" w:space="0" w:color="FFFFFF"/>
              <w:left w:val="threeDEmboss" w:sz="6" w:space="0" w:color="FFFFFF"/>
              <w:bottom w:val="single" w:sz="4" w:space="0" w:color="FFFFFF"/>
              <w:right w:val="threeDEmboss" w:sz="6" w:space="0" w:color="FFFFFF"/>
            </w:tcBorders>
            <w:shd w:val="clear" w:color="auto" w:fill="E0E0E0"/>
            <w:vAlign w:val="center"/>
          </w:tcPr>
          <w:p w:rsidR="00130DDC" w:rsidRPr="002E535E" w:rsidRDefault="00130DDC" w:rsidP="004D0241">
            <w:pPr>
              <w:numPr>
                <w:ilvl w:val="0"/>
                <w:numId w:val="116"/>
              </w:numPr>
              <w:tabs>
                <w:tab w:val="clear" w:pos="720"/>
                <w:tab w:val="left" w:pos="900"/>
              </w:tabs>
              <w:spacing w:before="60" w:after="60"/>
              <w:ind w:left="907"/>
              <w:jc w:val="both"/>
              <w:rPr>
                <w:rFonts w:ascii="Verdana" w:hAnsi="Verdana"/>
                <w:sz w:val="18"/>
                <w:szCs w:val="18"/>
                <w:lang w:val="es-ES_tradnl"/>
              </w:rPr>
            </w:pPr>
            <w:r w:rsidRPr="002E535E">
              <w:rPr>
                <w:rFonts w:ascii="Verdana" w:hAnsi="Verdana"/>
                <w:sz w:val="18"/>
                <w:szCs w:val="18"/>
                <w:lang w:val="es-ES_tradnl"/>
              </w:rPr>
              <w:t>Sí, describa limitaciones y obstáculos enfrentados en los procesos</w:t>
            </w:r>
          </w:p>
        </w:tc>
        <w:tc>
          <w:tcPr>
            <w:tcW w:w="1834" w:type="dxa"/>
            <w:tcBorders>
              <w:top w:val="single" w:sz="8" w:space="0" w:color="808080"/>
              <w:left w:val="threeDEmboss" w:sz="6" w:space="0" w:color="FFFFFF"/>
              <w:bottom w:val="single" w:sz="8" w:space="0" w:color="808080"/>
              <w:right w:val="threeDEmboss" w:sz="6" w:space="0" w:color="FFFFFF"/>
            </w:tcBorders>
            <w:vAlign w:val="center"/>
          </w:tcPr>
          <w:p w:rsidR="00130DDC" w:rsidRPr="002E535E" w:rsidRDefault="00130DDC" w:rsidP="004D0241">
            <w:pPr>
              <w:spacing w:before="60" w:after="60"/>
              <w:rPr>
                <w:rFonts w:ascii="Verdana" w:hAnsi="Verdana"/>
                <w:sz w:val="18"/>
                <w:szCs w:val="18"/>
                <w:lang w:val="es-ES_tradnl"/>
              </w:rPr>
            </w:pPr>
            <w:r w:rsidRPr="002E535E">
              <w:rPr>
                <w:rFonts w:ascii="Verdana" w:hAnsi="Verdana"/>
                <w:sz w:val="18"/>
                <w:szCs w:val="18"/>
                <w:lang w:val="es-ES_tradnl"/>
              </w:rPr>
              <w:t>Presupuesto operativo y de inversiones</w:t>
            </w:r>
          </w:p>
        </w:tc>
      </w:tr>
      <w:tr w:rsidR="00130DDC" w:rsidRPr="002E535E">
        <w:tblPrEx>
          <w:tblCellMar>
            <w:top w:w="0" w:type="dxa"/>
            <w:bottom w:w="0" w:type="dxa"/>
          </w:tblCellMar>
        </w:tblPrEx>
        <w:trPr>
          <w:cantSplit/>
          <w:trHeight w:val="520"/>
        </w:trPr>
        <w:tc>
          <w:tcPr>
            <w:tcW w:w="7380" w:type="dxa"/>
            <w:tcBorders>
              <w:top w:val="single" w:sz="4" w:space="0" w:color="FFFFFF"/>
              <w:left w:val="threeDEmboss" w:sz="6" w:space="0" w:color="FFFFFF"/>
              <w:bottom w:val="single" w:sz="4" w:space="0" w:color="FFFFFF"/>
              <w:right w:val="threeDEmboss" w:sz="6" w:space="0" w:color="FFFFFF"/>
            </w:tcBorders>
            <w:shd w:val="clear" w:color="auto" w:fill="E0E0E0"/>
            <w:vAlign w:val="center"/>
          </w:tcPr>
          <w:p w:rsidR="00130DDC" w:rsidRPr="002E535E" w:rsidRDefault="00130DDC" w:rsidP="004D0241">
            <w:pPr>
              <w:numPr>
                <w:ilvl w:val="0"/>
                <w:numId w:val="116"/>
              </w:numPr>
              <w:tabs>
                <w:tab w:val="clear" w:pos="720"/>
              </w:tabs>
              <w:spacing w:before="60" w:after="60"/>
              <w:ind w:left="900"/>
              <w:jc w:val="both"/>
              <w:rPr>
                <w:rFonts w:ascii="Verdana" w:hAnsi="Verdana"/>
                <w:sz w:val="18"/>
                <w:szCs w:val="18"/>
                <w:lang w:val="es-ES_tradnl"/>
              </w:rPr>
            </w:pPr>
            <w:r w:rsidRPr="002E535E">
              <w:rPr>
                <w:rFonts w:ascii="Verdana" w:hAnsi="Verdana"/>
                <w:sz w:val="18"/>
                <w:szCs w:val="18"/>
                <w:lang w:val="es-ES_tradnl"/>
              </w:rPr>
              <w:t>Sí, describa las lecciones aprendidas</w:t>
            </w:r>
          </w:p>
        </w:tc>
        <w:tc>
          <w:tcPr>
            <w:tcW w:w="1834" w:type="dxa"/>
            <w:tcBorders>
              <w:top w:val="single" w:sz="8" w:space="0" w:color="808080"/>
              <w:left w:val="threeDEmboss" w:sz="6" w:space="0" w:color="FFFFFF"/>
              <w:bottom w:val="single" w:sz="8" w:space="0" w:color="808080"/>
              <w:right w:val="threeDEmboss" w:sz="6" w:space="0" w:color="FFFFFF"/>
            </w:tcBorders>
            <w:vAlign w:val="center"/>
          </w:tcPr>
          <w:p w:rsidR="00130DDC" w:rsidRPr="002E535E" w:rsidRDefault="00130DDC" w:rsidP="006327BE">
            <w:pPr>
              <w:spacing w:before="60" w:after="60"/>
              <w:rPr>
                <w:rFonts w:ascii="Verdana" w:hAnsi="Verdana"/>
                <w:sz w:val="18"/>
                <w:szCs w:val="18"/>
                <w:lang w:val="es-ES_tradnl"/>
              </w:rPr>
            </w:pPr>
            <w:r w:rsidRPr="002E535E">
              <w:rPr>
                <w:rFonts w:ascii="Verdana" w:hAnsi="Verdana"/>
                <w:sz w:val="18"/>
                <w:szCs w:val="18"/>
                <w:lang w:val="es-ES_tradnl"/>
              </w:rPr>
              <w:t>Necesidad de integrar equipo de trabajo a tiempo completo para dar seguimiento</w:t>
            </w:r>
          </w:p>
        </w:tc>
      </w:tr>
      <w:tr w:rsidR="00130DDC" w:rsidRPr="002E535E">
        <w:tblPrEx>
          <w:tblCellMar>
            <w:top w:w="0" w:type="dxa"/>
            <w:bottom w:w="0" w:type="dxa"/>
          </w:tblCellMar>
        </w:tblPrEx>
        <w:trPr>
          <w:cantSplit/>
          <w:trHeight w:val="520"/>
        </w:trPr>
        <w:tc>
          <w:tcPr>
            <w:tcW w:w="7380" w:type="dxa"/>
            <w:tcBorders>
              <w:top w:val="single" w:sz="4" w:space="0" w:color="FFFFFF"/>
              <w:left w:val="threeDEmboss" w:sz="6" w:space="0" w:color="FFFFFF"/>
              <w:bottom w:val="threeDEmboss" w:sz="6" w:space="0" w:color="FFFFFF"/>
              <w:right w:val="threeDEmboss" w:sz="6" w:space="0" w:color="FFFFFF"/>
            </w:tcBorders>
            <w:shd w:val="clear" w:color="auto" w:fill="E0E0E0"/>
            <w:vAlign w:val="center"/>
          </w:tcPr>
          <w:p w:rsidR="00130DDC" w:rsidRPr="002E535E" w:rsidRDefault="00130DDC" w:rsidP="004D0241">
            <w:pPr>
              <w:numPr>
                <w:ilvl w:val="0"/>
                <w:numId w:val="116"/>
              </w:numPr>
              <w:tabs>
                <w:tab w:val="clear" w:pos="720"/>
              </w:tabs>
              <w:spacing w:before="60" w:after="60"/>
              <w:ind w:left="900"/>
              <w:jc w:val="both"/>
              <w:rPr>
                <w:rFonts w:ascii="Verdana" w:hAnsi="Verdana"/>
                <w:sz w:val="18"/>
                <w:szCs w:val="18"/>
                <w:lang w:val="es-ES_tradnl"/>
              </w:rPr>
            </w:pPr>
            <w:r w:rsidRPr="002E535E">
              <w:rPr>
                <w:rFonts w:ascii="Verdana" w:hAnsi="Verdana"/>
                <w:sz w:val="18"/>
                <w:szCs w:val="18"/>
                <w:lang w:val="es-ES_tradnl"/>
              </w:rPr>
              <w:t>Sí, describa las metas para acciones prioritarias en el programa de trabajo</w:t>
            </w:r>
          </w:p>
        </w:tc>
        <w:tc>
          <w:tcPr>
            <w:tcW w:w="1834" w:type="dxa"/>
            <w:tcBorders>
              <w:top w:val="single" w:sz="8" w:space="0" w:color="808080"/>
              <w:left w:val="threeDEmboss" w:sz="6" w:space="0" w:color="FFFFFF"/>
              <w:bottom w:val="threeDEmboss" w:sz="6" w:space="0" w:color="FFFFFF"/>
              <w:right w:val="threeDEmboss" w:sz="6" w:space="0" w:color="FFFFFF"/>
            </w:tcBorders>
            <w:vAlign w:val="center"/>
          </w:tcPr>
          <w:p w:rsidR="00130DDC" w:rsidRPr="002E535E" w:rsidRDefault="00130DDC" w:rsidP="004D0241">
            <w:pPr>
              <w:spacing w:before="60" w:after="60"/>
              <w:ind w:left="360"/>
              <w:rPr>
                <w:rFonts w:ascii="Verdana" w:hAnsi="Verdana"/>
                <w:sz w:val="18"/>
                <w:szCs w:val="18"/>
                <w:lang w:val="es-ES_tradnl"/>
              </w:rPr>
            </w:pPr>
            <w:r w:rsidRPr="002E535E">
              <w:rPr>
                <w:rFonts w:ascii="Verdana" w:hAnsi="Verdana"/>
                <w:sz w:val="18"/>
                <w:szCs w:val="18"/>
                <w:lang w:val="es-ES_tradnl"/>
              </w:rPr>
              <w:t>X</w:t>
            </w:r>
          </w:p>
        </w:tc>
      </w:tr>
      <w:tr w:rsidR="00130DDC" w:rsidRPr="002E535E">
        <w:tblPrEx>
          <w:tblCellMar>
            <w:top w:w="0" w:type="dxa"/>
            <w:bottom w:w="0" w:type="dxa"/>
          </w:tblCellMar>
        </w:tblPrEx>
        <w:trPr>
          <w:trHeight w:val="35"/>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Pr>
          <w:p w:rsidR="00130DDC" w:rsidRPr="002E535E" w:rsidRDefault="00130DDC" w:rsidP="004D0241">
            <w:pPr>
              <w:spacing w:before="120" w:after="120"/>
              <w:jc w:val="both"/>
              <w:rPr>
                <w:rFonts w:ascii="Verdana" w:hAnsi="Verdana"/>
                <w:sz w:val="18"/>
                <w:szCs w:val="22"/>
                <w:lang w:val="es-ES_tradnl"/>
              </w:rPr>
            </w:pPr>
            <w:r w:rsidRPr="002E535E">
              <w:rPr>
                <w:rFonts w:ascii="Verdana" w:hAnsi="Verdana"/>
                <w:sz w:val="18"/>
                <w:szCs w:val="22"/>
                <w:lang w:val="es-ES_tradnl"/>
              </w:rPr>
              <w:t>Otros comentarios sobre la incorporación de partes pertinentes del programa de trabajo en sus pr</w:t>
            </w:r>
            <w:r w:rsidRPr="002E535E">
              <w:rPr>
                <w:rFonts w:ascii="Verdana" w:hAnsi="Verdana"/>
                <w:sz w:val="18"/>
                <w:szCs w:val="22"/>
                <w:lang w:val="es-ES_tradnl"/>
              </w:rPr>
              <w:t>o</w:t>
            </w:r>
            <w:r w:rsidRPr="002E535E">
              <w:rPr>
                <w:rFonts w:ascii="Verdana" w:hAnsi="Verdana"/>
                <w:sz w:val="18"/>
                <w:szCs w:val="22"/>
                <w:lang w:val="es-ES_tradnl"/>
              </w:rPr>
              <w:t>gramas NBSAP y forestales</w:t>
            </w:r>
          </w:p>
        </w:tc>
      </w:tr>
      <w:tr w:rsidR="00130DDC" w:rsidRPr="002E535E">
        <w:tblPrEx>
          <w:tblCellMar>
            <w:top w:w="0" w:type="dxa"/>
            <w:bottom w:w="0" w:type="dxa"/>
          </w:tblCellMar>
        </w:tblPrEx>
        <w:tc>
          <w:tcPr>
            <w:tcW w:w="9214" w:type="dxa"/>
            <w:gridSpan w:val="2"/>
            <w:tcBorders>
              <w:top w:val="single" w:sz="4" w:space="0" w:color="FFFFFF"/>
              <w:left w:val="threeDEmboss" w:sz="6" w:space="0" w:color="FFFFFF"/>
              <w:bottom w:val="threeDEmboss" w:sz="6" w:space="0" w:color="FFFFFF"/>
              <w:right w:val="threeDEmboss" w:sz="6" w:space="0" w:color="FFFFFF"/>
            </w:tcBorders>
          </w:tcPr>
          <w:p w:rsidR="00130DDC" w:rsidRPr="002E535E" w:rsidRDefault="00130DDC" w:rsidP="004D0241">
            <w:pPr>
              <w:spacing w:before="120" w:after="120"/>
              <w:jc w:val="both"/>
              <w:rPr>
                <w:rFonts w:ascii="Verdana" w:hAnsi="Verdana"/>
                <w:sz w:val="18"/>
                <w:szCs w:val="22"/>
                <w:lang w:val="es-ES_tradnl"/>
              </w:rPr>
            </w:pPr>
            <w:r w:rsidRPr="002E535E">
              <w:rPr>
                <w:rFonts w:ascii="Verdana" w:hAnsi="Verdana"/>
                <w:sz w:val="18"/>
                <w:szCs w:val="18"/>
                <w:lang w:val="es-ES_tradnl"/>
              </w:rPr>
              <w:t>Correa, Galdames y Stapf (2004)</w:t>
            </w:r>
            <w:r w:rsidRPr="002E535E">
              <w:rPr>
                <w:rStyle w:val="FootnoteReference"/>
                <w:rFonts w:ascii="Verdana" w:hAnsi="Verdana"/>
                <w:sz w:val="18"/>
                <w:szCs w:val="18"/>
                <w:lang w:val="es-ES_tradnl"/>
              </w:rPr>
              <w:footnoteReference w:id="31"/>
            </w:r>
            <w:r w:rsidRPr="002E535E">
              <w:rPr>
                <w:rFonts w:ascii="Verdana" w:hAnsi="Verdana"/>
                <w:sz w:val="18"/>
                <w:szCs w:val="18"/>
                <w:lang w:val="es-ES_tradnl"/>
              </w:rPr>
              <w:t xml:space="preserve"> señalan en su obra Catálogo de Plantas Vasculares de Panamá - incluye un total de 9,520 especies de plantas vasculares, de las cuales 8,560 son angiospermas entre ellos 2,308 árboles y más de 2,495 arbustos; 22 gimnospermas; y 938 pteridófitas, con 1,144 endemismo panameño (Lomariopsidaceae, Zamiaceae, Orchidaceae y Rubiaceae con mayor número de especies y endemismo) y 380 introducidas-, que 40% de la superficie de Panamá está cubierta por bosques naturales, de los que el Bosque perennifolio ombrófilo tropical latifoliado de tierras bajas ocupa la mayor superficie (24.48%) y de los que están incluidos en a categoría Albina con escasa vegetación, la menor (0.012%)</w:t>
            </w:r>
            <w:r w:rsidRPr="002E535E">
              <w:rPr>
                <w:rStyle w:val="FootnoteReference"/>
                <w:rFonts w:ascii="Verdana" w:hAnsi="Verdana"/>
                <w:sz w:val="18"/>
                <w:szCs w:val="18"/>
                <w:lang w:val="es-ES_tradnl"/>
              </w:rPr>
              <w:footnoteReference w:id="32"/>
            </w:r>
            <w:r w:rsidRPr="002E535E">
              <w:rPr>
                <w:rFonts w:ascii="Verdana" w:hAnsi="Verdana"/>
                <w:sz w:val="18"/>
                <w:szCs w:val="18"/>
                <w:lang w:val="es-ES_tradnl"/>
              </w:rPr>
              <w:t>. El catálogo también incluye especies introducidas, naturalizadas y/o cultivas. Este grupo contiene 378 especies y están distribuidas en 95 familias, de las cuales 8 poseen el mayor número de ellas y representan el 41.27%:Poaceae con 58, Fabaceae con 27, Myrtaceae y Solanaceae con 13, Verbanaceae y acanthaceae con 12 cada una, Moraceae con 11 y Asteraceae con 10. El 59% restante se encuestra distribuido en 87 familias, casa una con menos de 10 especies introducidas. Otras 100 especies adicionales fueron anotadas como cultivadas pero nativas. Carrasquilla (2006)</w:t>
            </w:r>
            <w:r w:rsidRPr="002E535E">
              <w:rPr>
                <w:rStyle w:val="FootnoteReference"/>
                <w:rFonts w:ascii="Verdana" w:hAnsi="Verdana"/>
                <w:sz w:val="18"/>
                <w:szCs w:val="18"/>
                <w:lang w:val="es-ES_tradnl"/>
              </w:rPr>
              <w:footnoteReference w:id="33"/>
            </w:r>
            <w:r w:rsidRPr="002E535E">
              <w:rPr>
                <w:rFonts w:ascii="Verdana" w:hAnsi="Verdana"/>
                <w:sz w:val="18"/>
                <w:szCs w:val="18"/>
                <w:lang w:val="es-ES_tradnl"/>
              </w:rPr>
              <w:t xml:space="preserve"> señala que debido a las actividades antropogéneas muchas áreas de nuestro país son deforestadas, derivando así en una degradación ambiental que repercute negativamente en la vida humana y la de los demás organismos. En relación a este señalamiento, se menciona el hecho de que ejemplares de las especies arbóreas </w:t>
            </w:r>
            <w:r w:rsidRPr="002E535E">
              <w:rPr>
                <w:rFonts w:ascii="Verdana" w:hAnsi="Verdana"/>
                <w:i/>
                <w:sz w:val="18"/>
                <w:szCs w:val="18"/>
                <w:lang w:val="es-ES_tradnl"/>
              </w:rPr>
              <w:t xml:space="preserve">Trichanthera gigantea </w:t>
            </w:r>
            <w:r w:rsidRPr="002E535E">
              <w:rPr>
                <w:rFonts w:ascii="Verdana" w:hAnsi="Verdana"/>
                <w:sz w:val="18"/>
                <w:szCs w:val="18"/>
                <w:lang w:val="es-ES_tradnl"/>
              </w:rPr>
              <w:t xml:space="preserve">(Bonpl.) Nees, </w:t>
            </w:r>
            <w:r w:rsidRPr="002E535E">
              <w:rPr>
                <w:rFonts w:ascii="Verdana" w:hAnsi="Verdana"/>
                <w:i/>
                <w:sz w:val="18"/>
                <w:szCs w:val="18"/>
                <w:lang w:val="es-ES_tradnl"/>
              </w:rPr>
              <w:t>Terminalia amazonia</w:t>
            </w:r>
            <w:r w:rsidRPr="002E535E">
              <w:rPr>
                <w:rFonts w:ascii="Verdana" w:hAnsi="Verdana"/>
                <w:i/>
                <w:sz w:val="18"/>
                <w:szCs w:val="22"/>
                <w:lang w:val="es-ES_tradnl"/>
              </w:rPr>
              <w:t xml:space="preserve"> </w:t>
            </w:r>
            <w:r w:rsidRPr="002E535E">
              <w:rPr>
                <w:rFonts w:ascii="Verdana" w:hAnsi="Verdana"/>
                <w:sz w:val="18"/>
                <w:szCs w:val="22"/>
                <w:lang w:val="es-ES_tradnl"/>
              </w:rPr>
              <w:t xml:space="preserve">(J.F. Gmel.) Excell, </w:t>
            </w:r>
            <w:r w:rsidRPr="002E535E">
              <w:rPr>
                <w:rFonts w:ascii="Verdana" w:hAnsi="Verdana"/>
                <w:i/>
                <w:sz w:val="18"/>
                <w:szCs w:val="22"/>
                <w:lang w:val="es-ES_tradnl"/>
              </w:rPr>
              <w:t>Trichilia hirta</w:t>
            </w:r>
            <w:r w:rsidRPr="002E535E">
              <w:rPr>
                <w:rFonts w:ascii="Verdana" w:hAnsi="Verdana"/>
                <w:sz w:val="18"/>
                <w:szCs w:val="22"/>
                <w:lang w:val="es-ES_tradnl"/>
              </w:rPr>
              <w:t xml:space="preserve"> L., </w:t>
            </w:r>
            <w:r w:rsidRPr="002E535E">
              <w:rPr>
                <w:rFonts w:ascii="Verdana" w:hAnsi="Verdana"/>
                <w:i/>
                <w:sz w:val="18"/>
                <w:szCs w:val="22"/>
                <w:lang w:val="es-ES_tradnl"/>
              </w:rPr>
              <w:t xml:space="preserve">Muntingia calabura </w:t>
            </w:r>
            <w:r w:rsidRPr="002E535E">
              <w:rPr>
                <w:rFonts w:ascii="Verdana" w:hAnsi="Verdana"/>
                <w:sz w:val="18"/>
                <w:szCs w:val="22"/>
                <w:lang w:val="es-ES_tradnl"/>
              </w:rPr>
              <w:t xml:space="preserve">L., </w:t>
            </w:r>
            <w:r w:rsidRPr="002E535E">
              <w:rPr>
                <w:rFonts w:ascii="Verdana" w:hAnsi="Verdana"/>
                <w:i/>
                <w:sz w:val="18"/>
                <w:szCs w:val="22"/>
                <w:lang w:val="es-ES_tradnl"/>
              </w:rPr>
              <w:t xml:space="preserve">Pentaclethra macroloba </w:t>
            </w:r>
            <w:r w:rsidRPr="002E535E">
              <w:rPr>
                <w:rFonts w:ascii="Verdana" w:hAnsi="Verdana"/>
                <w:sz w:val="18"/>
                <w:szCs w:val="22"/>
                <w:lang w:val="es-ES_tradnl"/>
              </w:rPr>
              <w:t xml:space="preserve">(Willd.), </w:t>
            </w:r>
            <w:r w:rsidRPr="002E535E">
              <w:rPr>
                <w:rFonts w:ascii="Verdana" w:hAnsi="Verdana"/>
                <w:i/>
                <w:sz w:val="18"/>
                <w:szCs w:val="22"/>
                <w:lang w:val="es-ES_tradnl"/>
              </w:rPr>
              <w:t xml:space="preserve">Machaerium biovulatum </w:t>
            </w:r>
            <w:r w:rsidRPr="002E535E">
              <w:rPr>
                <w:rFonts w:ascii="Verdana" w:hAnsi="Verdana"/>
                <w:sz w:val="18"/>
                <w:szCs w:val="22"/>
                <w:lang w:val="es-ES_tradnl"/>
              </w:rPr>
              <w:t xml:space="preserve">Micheli, </w:t>
            </w:r>
            <w:r w:rsidRPr="002E535E">
              <w:rPr>
                <w:rFonts w:ascii="Verdana" w:hAnsi="Verdana"/>
                <w:i/>
                <w:sz w:val="18"/>
                <w:szCs w:val="22"/>
                <w:lang w:val="es-ES_tradnl"/>
              </w:rPr>
              <w:t xml:space="preserve">Ormosia coccinea </w:t>
            </w:r>
            <w:r w:rsidRPr="002E535E">
              <w:rPr>
                <w:rFonts w:ascii="Verdana" w:hAnsi="Verdana"/>
                <w:sz w:val="18"/>
                <w:szCs w:val="22"/>
                <w:lang w:val="es-ES_tradnl"/>
              </w:rPr>
              <w:t xml:space="preserve">(Aubl.) Jacks., </w:t>
            </w:r>
            <w:r w:rsidRPr="002E535E">
              <w:rPr>
                <w:rFonts w:ascii="Verdana" w:hAnsi="Verdana"/>
                <w:i/>
                <w:sz w:val="18"/>
                <w:szCs w:val="22"/>
                <w:lang w:val="es-ES_tradnl"/>
              </w:rPr>
              <w:t xml:space="preserve">Vatairea erythrocarpa </w:t>
            </w:r>
            <w:r w:rsidRPr="002E535E">
              <w:rPr>
                <w:rFonts w:ascii="Verdana" w:hAnsi="Verdana"/>
                <w:sz w:val="18"/>
                <w:szCs w:val="22"/>
                <w:lang w:val="es-ES_tradnl"/>
              </w:rPr>
              <w:t xml:space="preserve">Ducke, </w:t>
            </w:r>
            <w:r w:rsidRPr="002E535E">
              <w:rPr>
                <w:rFonts w:ascii="Verdana" w:hAnsi="Verdana"/>
                <w:i/>
                <w:sz w:val="18"/>
                <w:szCs w:val="22"/>
                <w:lang w:val="es-ES_tradnl"/>
              </w:rPr>
              <w:t xml:space="preserve">Lafoensia punicifolia </w:t>
            </w:r>
            <w:r w:rsidRPr="002E535E">
              <w:rPr>
                <w:rFonts w:ascii="Verdana" w:hAnsi="Verdana"/>
                <w:sz w:val="18"/>
                <w:szCs w:val="22"/>
                <w:lang w:val="es-ES_tradnl"/>
              </w:rPr>
              <w:t xml:space="preserve">DC. Y </w:t>
            </w:r>
            <w:r w:rsidRPr="002E535E">
              <w:rPr>
                <w:rFonts w:ascii="Verdana" w:hAnsi="Verdana"/>
                <w:i/>
                <w:sz w:val="18"/>
                <w:szCs w:val="22"/>
                <w:lang w:val="es-ES_tradnl"/>
              </w:rPr>
              <w:t xml:space="preserve">Heisteria concinna </w:t>
            </w:r>
            <w:r w:rsidRPr="002E535E">
              <w:rPr>
                <w:rFonts w:ascii="Verdana" w:hAnsi="Verdana"/>
                <w:sz w:val="18"/>
                <w:szCs w:val="22"/>
                <w:lang w:val="es-ES_tradnl"/>
              </w:rPr>
              <w:t>Standl.,  fueron eliminados por diferentes causas.</w:t>
            </w:r>
          </w:p>
          <w:p w:rsidR="00130DDC" w:rsidRPr="002E535E" w:rsidRDefault="00130DDC" w:rsidP="004D0241">
            <w:pPr>
              <w:spacing w:before="120" w:after="120"/>
              <w:jc w:val="both"/>
              <w:rPr>
                <w:rFonts w:ascii="Verdana" w:hAnsi="Verdana"/>
                <w:sz w:val="18"/>
                <w:szCs w:val="18"/>
                <w:lang w:val="es-ES"/>
              </w:rPr>
            </w:pPr>
            <w:r w:rsidRPr="002E535E">
              <w:rPr>
                <w:rFonts w:ascii="Verdana" w:hAnsi="Verdana"/>
                <w:sz w:val="18"/>
                <w:szCs w:val="18"/>
                <w:lang w:val="es-ES"/>
              </w:rPr>
              <w:t xml:space="preserve">En la obra Bosques, Pueblos Indígenas y políticas forestal en Panamá: una evaluación de la implementación nacional de normas y compromisos internacionales sobre conocimiento tradicional relacionado con los bosques y asuntos conexos, Arias (2005) señala que Panamá tiene el segundo porcentaje </w:t>
            </w:r>
            <w:r w:rsidR="00563470" w:rsidRPr="002E535E">
              <w:rPr>
                <w:rFonts w:ascii="Verdana" w:hAnsi="Verdana"/>
                <w:sz w:val="18"/>
                <w:szCs w:val="18"/>
                <w:lang w:val="es-ES"/>
              </w:rPr>
              <w:t>más</w:t>
            </w:r>
            <w:r w:rsidRPr="002E535E">
              <w:rPr>
                <w:rFonts w:ascii="Verdana" w:hAnsi="Verdana"/>
                <w:sz w:val="18"/>
                <w:szCs w:val="18"/>
                <w:lang w:val="es-ES"/>
              </w:rPr>
              <w:t xml:space="preserve"> alto de bosques primarios de Centroamérica y el porcentaje </w:t>
            </w:r>
            <w:r w:rsidR="00563470" w:rsidRPr="002E535E">
              <w:rPr>
                <w:rFonts w:ascii="Verdana" w:hAnsi="Verdana"/>
                <w:sz w:val="18"/>
                <w:szCs w:val="18"/>
                <w:lang w:val="es-ES"/>
              </w:rPr>
              <w:t>más</w:t>
            </w:r>
            <w:r w:rsidRPr="002E535E">
              <w:rPr>
                <w:rFonts w:ascii="Verdana" w:hAnsi="Verdana"/>
                <w:sz w:val="18"/>
                <w:szCs w:val="18"/>
                <w:lang w:val="es-ES"/>
              </w:rPr>
              <w:t xml:space="preserve"> alto de áreas protegidas (un tercio del área total de bosques) de la región. Todos los demás bosques primarios de Panamá están amenazados, y junto con ellos el rico patrimonio natural que contienen, y los territorios y el sustento de los pueblos indígenas. </w:t>
            </w:r>
            <w:smartTag w:uri="urn:schemas-microsoft-com:office:smarttags" w:element="PersonName">
              <w:smartTagPr>
                <w:attr w:name="ProductID" w:val="La Ley Forestal"/>
              </w:smartTagPr>
              <w:r w:rsidRPr="002E535E">
                <w:rPr>
                  <w:rFonts w:ascii="Verdana" w:hAnsi="Verdana"/>
                  <w:sz w:val="18"/>
                  <w:szCs w:val="18"/>
                  <w:lang w:val="es-ES"/>
                </w:rPr>
                <w:t>La Ley Forestal</w:t>
              </w:r>
            </w:smartTag>
            <w:r w:rsidRPr="002E535E">
              <w:rPr>
                <w:rFonts w:ascii="Verdana" w:hAnsi="Verdana"/>
                <w:sz w:val="18"/>
                <w:szCs w:val="18"/>
                <w:lang w:val="es-ES"/>
              </w:rPr>
              <w:t xml:space="preserve"> de Panamá</w:t>
            </w:r>
            <w:r w:rsidRPr="002E535E">
              <w:rPr>
                <w:rStyle w:val="FootnoteReference"/>
                <w:rFonts w:ascii="Verdana" w:hAnsi="Verdana"/>
                <w:sz w:val="18"/>
                <w:szCs w:val="18"/>
              </w:rPr>
              <w:footnoteReference w:id="34"/>
            </w:r>
            <w:r w:rsidRPr="002E535E">
              <w:rPr>
                <w:rFonts w:ascii="Verdana" w:hAnsi="Verdana"/>
                <w:sz w:val="18"/>
                <w:szCs w:val="18"/>
                <w:lang w:val="es-ES"/>
              </w:rPr>
              <w:t xml:space="preserve">  establece tres categorías de bosques en el país que se clasifican según las diversas funciones que cada uno de ellos cumple: los de producción, de protección y especiales: 1 - Los </w:t>
            </w:r>
            <w:r w:rsidRPr="002E535E">
              <w:rPr>
                <w:rFonts w:ascii="Verdana" w:hAnsi="Verdana"/>
                <w:i/>
                <w:sz w:val="18"/>
                <w:szCs w:val="18"/>
                <w:lang w:val="es-ES"/>
              </w:rPr>
              <w:t>bosques de producción</w:t>
            </w:r>
            <w:r w:rsidRPr="002E535E">
              <w:rPr>
                <w:rFonts w:ascii="Verdana" w:hAnsi="Verdana"/>
                <w:sz w:val="18"/>
                <w:szCs w:val="18"/>
                <w:lang w:val="es-ES"/>
              </w:rPr>
              <w:t xml:space="preserve"> son aquellos en los que resulta posible aprovechar en forma intensiva y racional con rendimiento sostenido, productos forestales de valor económico; 2 - Los </w:t>
            </w:r>
            <w:r w:rsidRPr="002E535E">
              <w:rPr>
                <w:rFonts w:ascii="Verdana" w:hAnsi="Verdana"/>
                <w:i/>
                <w:sz w:val="18"/>
                <w:szCs w:val="18"/>
                <w:lang w:val="es-ES"/>
              </w:rPr>
              <w:t>bosques de protección</w:t>
            </w:r>
            <w:r w:rsidRPr="002E535E">
              <w:rPr>
                <w:rFonts w:ascii="Verdana" w:hAnsi="Verdana"/>
                <w:sz w:val="18"/>
                <w:szCs w:val="18"/>
                <w:lang w:val="es-ES"/>
              </w:rPr>
              <w:t xml:space="preserve"> cumplen funciones reguladoras y protectoras de procesos ecológicos  esenciales; 3 - Los </w:t>
            </w:r>
            <w:r w:rsidRPr="002E535E">
              <w:rPr>
                <w:rFonts w:ascii="Verdana" w:hAnsi="Verdana"/>
                <w:i/>
                <w:sz w:val="18"/>
                <w:szCs w:val="18"/>
                <w:lang w:val="es-ES"/>
              </w:rPr>
              <w:t>bosques especiales</w:t>
            </w:r>
            <w:r w:rsidRPr="002E535E">
              <w:rPr>
                <w:rFonts w:ascii="Verdana" w:hAnsi="Verdana"/>
                <w:sz w:val="18"/>
                <w:szCs w:val="18"/>
                <w:lang w:val="es-ES"/>
              </w:rPr>
              <w:t xml:space="preserve"> son aquellos dedicados a preservar áreas de orden científico, educativo, histórico, turístico, recreativo y otros sitios de interés social y utilidad </w:t>
            </w:r>
            <w:r w:rsidR="00563470" w:rsidRPr="002E535E">
              <w:rPr>
                <w:rFonts w:ascii="Verdana" w:hAnsi="Verdana"/>
                <w:sz w:val="18"/>
                <w:szCs w:val="18"/>
                <w:lang w:val="es-ES"/>
              </w:rPr>
              <w:t>pública</w:t>
            </w:r>
            <w:r w:rsidRPr="002E535E">
              <w:rPr>
                <w:rFonts w:ascii="Verdana" w:hAnsi="Verdana"/>
                <w:sz w:val="18"/>
                <w:szCs w:val="18"/>
                <w:lang w:val="es-ES"/>
              </w:rPr>
              <w:t>.</w:t>
            </w:r>
            <w:r w:rsidRPr="002E535E">
              <w:rPr>
                <w:rFonts w:ascii="Verdana" w:hAnsi="Verdana"/>
                <w:i/>
                <w:sz w:val="18"/>
                <w:szCs w:val="18"/>
                <w:lang w:val="es-ES"/>
              </w:rPr>
              <w:t xml:space="preserve"> </w:t>
            </w:r>
            <w:r w:rsidRPr="002E535E">
              <w:rPr>
                <w:rFonts w:ascii="Verdana" w:hAnsi="Verdana"/>
                <w:sz w:val="18"/>
                <w:szCs w:val="18"/>
                <w:lang w:val="es-ES"/>
              </w:rPr>
              <w:t>A la fecha no existe un estudio nacional que identifique los bosques especiales.</w:t>
            </w:r>
          </w:p>
          <w:p w:rsidR="00130DDC" w:rsidRPr="002E535E" w:rsidRDefault="00130DDC" w:rsidP="004D0241">
            <w:pPr>
              <w:spacing w:before="120" w:after="120"/>
              <w:jc w:val="both"/>
              <w:rPr>
                <w:rFonts w:ascii="Verdana" w:hAnsi="Verdana" w:cs="Arial"/>
                <w:sz w:val="18"/>
                <w:szCs w:val="18"/>
                <w:lang w:val="es-ES"/>
              </w:rPr>
            </w:pPr>
            <w:r w:rsidRPr="002E535E">
              <w:rPr>
                <w:rFonts w:ascii="Verdana" w:hAnsi="Verdana" w:cs="Arial"/>
                <w:sz w:val="18"/>
                <w:szCs w:val="18"/>
                <w:lang w:val="es-ES"/>
              </w:rPr>
              <w:t xml:space="preserve">La implementación de 450 inversiones ambientales en zonas de amortiguamiento de las áreas protegidas dentro del CBMAPII, todos estos proyectos tienen componentes de reforestación en áreas degradadas (2007-2012). Proyecto Ciudad del árbol en Campo Chagres zona de amortiguamiento del Parque Chagres,  recuperación de </w:t>
            </w:r>
            <w:smartTag w:uri="urn:schemas-microsoft-com:office:smarttags" w:element="metricconverter">
              <w:smartTagPr>
                <w:attr w:name="ProductID" w:val="50 Hect￡reas"/>
              </w:smartTagPr>
              <w:r w:rsidRPr="002E535E">
                <w:rPr>
                  <w:rFonts w:ascii="Verdana" w:hAnsi="Verdana" w:cs="Arial"/>
                  <w:sz w:val="18"/>
                  <w:szCs w:val="18"/>
                  <w:lang w:val="es-ES"/>
                </w:rPr>
                <w:t>50 Hectáreas</w:t>
              </w:r>
            </w:smartTag>
            <w:r w:rsidRPr="002E535E">
              <w:rPr>
                <w:rFonts w:ascii="Verdana" w:hAnsi="Verdana" w:cs="Arial"/>
                <w:sz w:val="18"/>
                <w:szCs w:val="18"/>
                <w:lang w:val="es-ES"/>
              </w:rPr>
              <w:t xml:space="preserve"> con especies nativas, las que se encontraban ocupadas por especies exótica invasora, se espera recuperar </w:t>
            </w:r>
            <w:smartTag w:uri="urn:schemas-microsoft-com:office:smarttags" w:element="metricconverter">
              <w:smartTagPr>
                <w:attr w:name="ProductID" w:val="80 hect￡reas"/>
              </w:smartTagPr>
              <w:r w:rsidRPr="002E535E">
                <w:rPr>
                  <w:rFonts w:ascii="Verdana" w:hAnsi="Verdana" w:cs="Arial"/>
                  <w:sz w:val="18"/>
                  <w:szCs w:val="18"/>
                  <w:lang w:val="es-ES"/>
                </w:rPr>
                <w:t>80 hectáreas</w:t>
              </w:r>
            </w:smartTag>
            <w:r w:rsidRPr="002E535E">
              <w:rPr>
                <w:rFonts w:ascii="Verdana" w:hAnsi="Verdana" w:cs="Arial"/>
                <w:sz w:val="18"/>
                <w:szCs w:val="18"/>
                <w:lang w:val="es-ES"/>
              </w:rPr>
              <w:t xml:space="preserve"> adicionales.</w:t>
            </w:r>
          </w:p>
          <w:p w:rsidR="00130DDC" w:rsidRPr="002E535E" w:rsidRDefault="00130DDC" w:rsidP="004D0241">
            <w:pPr>
              <w:tabs>
                <w:tab w:val="num" w:pos="720"/>
              </w:tabs>
              <w:spacing w:before="120" w:after="120"/>
              <w:jc w:val="both"/>
              <w:rPr>
                <w:rFonts w:ascii="Verdana" w:hAnsi="Verdana" w:cs="Arial"/>
                <w:bCs/>
                <w:sz w:val="18"/>
                <w:szCs w:val="18"/>
                <w:lang w:val="es-PA"/>
              </w:rPr>
            </w:pPr>
            <w:r w:rsidRPr="002E535E">
              <w:rPr>
                <w:rFonts w:ascii="Verdana" w:hAnsi="Verdana" w:cs="Arial"/>
                <w:sz w:val="18"/>
                <w:szCs w:val="18"/>
                <w:lang w:val="es-ES"/>
              </w:rPr>
              <w:t>En la actualidad se desarrollan i</w:t>
            </w:r>
            <w:r w:rsidRPr="002E535E">
              <w:rPr>
                <w:rFonts w:ascii="Verdana" w:hAnsi="Verdana" w:cs="Arial"/>
                <w:bCs/>
                <w:sz w:val="18"/>
                <w:szCs w:val="18"/>
                <w:lang w:val="es-ES"/>
              </w:rPr>
              <w:t>nventarios y censos</w:t>
            </w:r>
            <w:r w:rsidRPr="002E535E">
              <w:rPr>
                <w:rFonts w:ascii="Verdana" w:hAnsi="Verdana" w:cs="Arial"/>
                <w:bCs/>
                <w:sz w:val="18"/>
                <w:szCs w:val="18"/>
                <w:lang w:val="es-PA"/>
              </w:rPr>
              <w:t xml:space="preserve"> de árboles a largo plazo en áreas protegidas de los bosques del Canal de Panamá, por el Centro de Ciencias Forestales del Trópico (CTFS) del Instituto </w:t>
            </w:r>
            <w:r w:rsidRPr="00621F43">
              <w:rPr>
                <w:rFonts w:ascii="Verdana" w:hAnsi="Verdana" w:cs="Arial"/>
                <w:bCs/>
                <w:sz w:val="18"/>
                <w:szCs w:val="18"/>
                <w:lang w:val="es-PA"/>
              </w:rPr>
              <w:t>Smithsonian</w:t>
            </w:r>
            <w:r w:rsidRPr="002E535E">
              <w:rPr>
                <w:rFonts w:ascii="Verdana" w:hAnsi="Verdana" w:cs="Arial"/>
                <w:bCs/>
                <w:sz w:val="18"/>
                <w:szCs w:val="18"/>
                <w:lang w:val="es-PA"/>
              </w:rPr>
              <w:t xml:space="preserve"> de Investigaciones Tropicales (STRI). Algunas consideraciones sobre resultados indican que los bosques del Canal presentan muchas especies de árboles por km², pero pocos individuos por especie, esto unido al hecho que existen especies que se encuentran presentes en determinados tipos de hábitats, nos hacen pensar que las reservas y áreas protegidas de nuestro país deben comprender el mayor número de hábitats, para proteger y conservar una gran cantidad de especies. Estudios de la dinámica del bosque en la parcela de cincuenta hectáreas de la isla de Barro Colorado, nos permiten entender como están cambiando las poblaciones de árboles en bosques tropicales. A nivel mundial comprender que tan rápido están cambiando las poblaciones de árboles, será crítico para desarrollar programas que funcionen adecuadamente en la protección y conservación de los bosques tropicales</w:t>
            </w:r>
            <w:r w:rsidRPr="002E535E">
              <w:rPr>
                <w:rStyle w:val="FootnoteReference"/>
                <w:rFonts w:ascii="Verdana" w:hAnsi="Verdana" w:cs="Arial"/>
                <w:bCs/>
                <w:sz w:val="18"/>
                <w:szCs w:val="18"/>
                <w:lang w:val="es-PA"/>
              </w:rPr>
              <w:footnoteReference w:id="35"/>
            </w:r>
            <w:r w:rsidRPr="002E535E">
              <w:rPr>
                <w:rFonts w:ascii="Verdana" w:hAnsi="Verdana" w:cs="Arial"/>
                <w:bCs/>
                <w:sz w:val="18"/>
                <w:szCs w:val="18"/>
                <w:lang w:val="es-PA"/>
              </w:rPr>
              <w:t xml:space="preserve">. </w:t>
            </w:r>
          </w:p>
          <w:p w:rsidR="00130DDC" w:rsidRPr="002E535E" w:rsidRDefault="00130DDC" w:rsidP="004D0241">
            <w:pPr>
              <w:autoSpaceDE w:val="0"/>
              <w:autoSpaceDN w:val="0"/>
              <w:adjustRightInd w:val="0"/>
              <w:rPr>
                <w:rFonts w:ascii="Verdana" w:eastAsia="Times New Roman" w:hAnsi="Verdana" w:cs="Arial"/>
                <w:sz w:val="18"/>
                <w:szCs w:val="18"/>
                <w:lang w:val="es-ES" w:eastAsia="es-ES"/>
              </w:rPr>
            </w:pPr>
          </w:p>
          <w:p w:rsidR="00130DDC" w:rsidRPr="002E535E" w:rsidRDefault="00130DDC" w:rsidP="004D0241">
            <w:pPr>
              <w:tabs>
                <w:tab w:val="num" w:pos="720"/>
              </w:tabs>
              <w:spacing w:before="120" w:after="120"/>
              <w:jc w:val="both"/>
              <w:rPr>
                <w:rFonts w:ascii="Verdana" w:hAnsi="Verdana" w:cs="Arial"/>
                <w:bCs/>
                <w:sz w:val="18"/>
                <w:szCs w:val="18"/>
                <w:lang w:val="es-ES"/>
              </w:rPr>
            </w:pPr>
            <w:r w:rsidRPr="002E535E">
              <w:rPr>
                <w:rFonts w:ascii="Verdana" w:eastAsia="Times New Roman" w:hAnsi="Verdana" w:cs="Arial"/>
                <w:sz w:val="18"/>
                <w:szCs w:val="18"/>
                <w:lang w:val="es-ES" w:eastAsia="es-ES"/>
              </w:rPr>
              <w:t>Recientemente, los recursos forestales han tomado una renovada importancia, y esto ha motivado al Gobierno Nacional a tomar una serie de acciones e instrumentos dirigidos a ordenar y compatibilizar las actividades humanas hacia la conservación, manejo y aprovechamiento sostenible de los recursos forestales y a detener el proceso de disminución de la cobertura forestal con la creación del comité nacional de gestión forestal, el cual lo integran instituciones del gobierno y sector privado del sector los cuales se mantienen estrecho trabajo. El recurso forestal (bosques, tierras forestales y biodiversidad), ocupa un lugar preponderante por su condición de renovable, por su significativa presencia en las dos terceras partes del territorio nacional, por su importancia ecológica y geopolítica, por sus posibilidades de generación de riqueza y bienestar, y por su creciente demanda en los mercados nacionales e internacionales. Particularmente importante es el rol de los bosques en el abastecimiento de agua para el Canal de Panamá. Se estima que cada barco que cruza el Canal consume alrededor de 50 millones de galones de agua dulce, necesaria para llenar las compuertas durante la travesía del Canal. En este momento, no existe una remuneración que compense este servicio ambiental provisto por los bosques a una de las principales actividades económicas del país. La deforestación en las cuencas altas representa, por lo tanto, una amenaza concreta a esta infraestructura fundamental no solamente para Panamá, sino también para el comercio internacional relacionado con el continente americano</w:t>
            </w:r>
            <w:r w:rsidRPr="002E535E">
              <w:rPr>
                <w:rStyle w:val="FootnoteReference"/>
                <w:rFonts w:ascii="Verdana" w:eastAsia="Times New Roman" w:hAnsi="Verdana" w:cs="Arial"/>
                <w:sz w:val="18"/>
                <w:szCs w:val="18"/>
                <w:lang w:val="es-ES" w:eastAsia="es-ES"/>
              </w:rPr>
              <w:footnoteReference w:id="36"/>
            </w:r>
            <w:r w:rsidRPr="002E535E">
              <w:rPr>
                <w:rFonts w:ascii="Verdana" w:eastAsia="Times New Roman" w:hAnsi="Verdana" w:cs="Arial"/>
                <w:sz w:val="18"/>
                <w:szCs w:val="18"/>
                <w:lang w:val="es-ES" w:eastAsia="es-ES"/>
              </w:rPr>
              <w:t xml:space="preserve">. </w:t>
            </w:r>
          </w:p>
        </w:tc>
      </w:tr>
    </w:tbl>
    <w:p w:rsidR="00130DDC" w:rsidRPr="002E535E" w:rsidRDefault="00130DDC">
      <w:pPr>
        <w:tabs>
          <w:tab w:val="left" w:pos="1260"/>
        </w:tabs>
        <w:spacing w:before="60" w:after="60"/>
        <w:rPr>
          <w:rFonts w:ascii="Verdana" w:hAnsi="Verdana"/>
          <w:b/>
          <w:bCs/>
          <w:sz w:val="18"/>
          <w:szCs w:val="20"/>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9214"/>
      </w:tblGrid>
      <w:tr w:rsidR="00950A37" w:rsidRPr="002E535E">
        <w:tblPrEx>
          <w:tblCellMar>
            <w:top w:w="0" w:type="dxa"/>
            <w:bottom w:w="0" w:type="dxa"/>
          </w:tblCellMar>
        </w:tblPrEx>
        <w:tc>
          <w:tcPr>
            <w:tcW w:w="9214" w:type="dxa"/>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tabs>
                <w:tab w:val="left" w:pos="576"/>
              </w:tabs>
              <w:spacing w:before="60" w:after="60"/>
              <w:jc w:val="both"/>
              <w:rPr>
                <w:rFonts w:ascii="Verdana" w:hAnsi="Verdana"/>
                <w:sz w:val="18"/>
                <w:szCs w:val="22"/>
                <w:lang w:val="es-ES_tradnl"/>
              </w:rPr>
            </w:pPr>
            <w:r w:rsidRPr="002E535E">
              <w:rPr>
                <w:rFonts w:ascii="Verdana" w:hAnsi="Verdana"/>
                <w:sz w:val="18"/>
                <w:szCs w:val="22"/>
                <w:lang w:val="es-ES_tradnl"/>
              </w:rPr>
              <w:t>Indique cuáles instrumentos recientemente aplicados (política, planificación, gestión, evaluación y medición) y medidas, de haberlas, está utilizando su país para aplicar y evaluar el programa de tr</w:t>
            </w:r>
            <w:r w:rsidRPr="002E535E">
              <w:rPr>
                <w:rFonts w:ascii="Verdana" w:hAnsi="Verdana"/>
                <w:sz w:val="18"/>
                <w:szCs w:val="22"/>
                <w:lang w:val="es-ES_tradnl"/>
              </w:rPr>
              <w:t>a</w:t>
            </w:r>
            <w:r w:rsidRPr="002E535E">
              <w:rPr>
                <w:rFonts w:ascii="Verdana" w:hAnsi="Verdana"/>
                <w:sz w:val="18"/>
                <w:szCs w:val="22"/>
                <w:lang w:val="es-ES_tradnl"/>
              </w:rPr>
              <w:t>bajo. Indique cuáles instrumentos y medidas prestarían asistencia a la aplicación.</w:t>
            </w:r>
          </w:p>
        </w:tc>
      </w:tr>
      <w:tr w:rsidR="00950A37" w:rsidRPr="002E535E">
        <w:tblPrEx>
          <w:tblCellMar>
            <w:top w:w="0" w:type="dxa"/>
            <w:bottom w:w="0" w:type="dxa"/>
          </w:tblCellMar>
        </w:tblPrEx>
        <w:tc>
          <w:tcPr>
            <w:tcW w:w="9214" w:type="dxa"/>
            <w:tcBorders>
              <w:top w:val="threeDEmboss" w:sz="6" w:space="0" w:color="FFFFFF"/>
              <w:left w:val="threeDEmboss" w:sz="6" w:space="0" w:color="FFFFFF"/>
              <w:bottom w:val="threeDEmboss" w:sz="6" w:space="0" w:color="FFFFFF"/>
              <w:right w:val="threeDEmboss" w:sz="6" w:space="0" w:color="FFFFFF"/>
            </w:tcBorders>
          </w:tcPr>
          <w:p w:rsidR="00874098" w:rsidRPr="002E535E" w:rsidRDefault="00874098" w:rsidP="00874098">
            <w:pPr>
              <w:widowControl w:val="0"/>
              <w:autoSpaceDE w:val="0"/>
              <w:autoSpaceDN w:val="0"/>
              <w:spacing w:before="36"/>
              <w:jc w:val="both"/>
              <w:rPr>
                <w:rFonts w:ascii="Verdana" w:hAnsi="Verdana"/>
                <w:sz w:val="18"/>
                <w:szCs w:val="18"/>
                <w:lang w:val="es-ES_tradnl"/>
              </w:rPr>
            </w:pPr>
            <w:r w:rsidRPr="002E535E">
              <w:rPr>
                <w:rFonts w:ascii="Verdana" w:hAnsi="Verdana"/>
                <w:sz w:val="18"/>
                <w:szCs w:val="18"/>
                <w:lang w:val="es-ES_tradnl"/>
              </w:rPr>
              <w:t xml:space="preserve">Se ha promulgado el Decreto Ejecutivo 2 de 2003, que define nuevos lineamientos de política y estrategias para el </w:t>
            </w:r>
            <w:r w:rsidRPr="002E535E">
              <w:rPr>
                <w:rFonts w:ascii="Verdana" w:hAnsi="Verdana"/>
                <w:spacing w:val="4"/>
                <w:sz w:val="18"/>
                <w:szCs w:val="18"/>
                <w:lang w:val="es-ES_tradnl"/>
              </w:rPr>
              <w:t xml:space="preserve">desarrollo del sector forestal en Panamá, además, </w:t>
            </w:r>
            <w:smartTag w:uri="urn:schemas-microsoft-com:office:smarttags" w:element="PersonName">
              <w:smartTagPr>
                <w:attr w:name="ProductID" w:val="la Resoluci￳n AG-0770"/>
              </w:smartTagPr>
              <w:r w:rsidRPr="002E535E">
                <w:rPr>
                  <w:rFonts w:ascii="Verdana" w:hAnsi="Verdana"/>
                  <w:spacing w:val="4"/>
                  <w:sz w:val="18"/>
                  <w:szCs w:val="18"/>
                  <w:lang w:val="es-ES_tradnl"/>
                </w:rPr>
                <w:t>la Resolución AG-0770</w:t>
              </w:r>
            </w:smartTag>
            <w:r w:rsidRPr="002E535E">
              <w:rPr>
                <w:rFonts w:ascii="Verdana" w:hAnsi="Verdana"/>
                <w:spacing w:val="4"/>
                <w:sz w:val="18"/>
                <w:szCs w:val="18"/>
                <w:lang w:val="es-ES_tradnl"/>
              </w:rPr>
              <w:t xml:space="preserve">-2004 "Que regula la cubicación de </w:t>
            </w:r>
            <w:r w:rsidRPr="002E535E">
              <w:rPr>
                <w:rFonts w:ascii="Verdana" w:hAnsi="Verdana"/>
                <w:sz w:val="18"/>
                <w:szCs w:val="18"/>
                <w:lang w:val="es-ES_tradnl"/>
              </w:rPr>
              <w:t>madera y fija el margen de tolerancia para los volúmenes de tala que se autorizan mediante permisos, concesiones, u otras autorizaciones de aprovechamiento forestal"</w:t>
            </w:r>
          </w:p>
          <w:p w:rsidR="00874098" w:rsidRPr="002E535E" w:rsidRDefault="00874098" w:rsidP="00874098">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Se ha creado </w:t>
            </w:r>
            <w:smartTag w:uri="urn:schemas-microsoft-com:office:smarttags" w:element="PersonName">
              <w:smartTagPr>
                <w:attr w:name="ProductID" w:val="la Comisi￳n Nacional"/>
              </w:smartTagPr>
              <w:r w:rsidRPr="002E535E">
                <w:rPr>
                  <w:rFonts w:ascii="Verdana" w:hAnsi="Verdana"/>
                  <w:sz w:val="18"/>
                  <w:szCs w:val="18"/>
                  <w:lang w:val="es-ES_tradnl"/>
                </w:rPr>
                <w:t>la Comisión Nacional</w:t>
              </w:r>
            </w:smartTag>
            <w:r w:rsidRPr="002E535E">
              <w:rPr>
                <w:rFonts w:ascii="Verdana" w:hAnsi="Verdana"/>
                <w:sz w:val="18"/>
                <w:szCs w:val="18"/>
                <w:lang w:val="es-ES_tradnl"/>
              </w:rPr>
              <w:t xml:space="preserve"> de Gestión Forestal, integrada por </w:t>
            </w:r>
            <w:smartTag w:uri="urn:schemas-microsoft-com:office:smarttags" w:element="PersonName">
              <w:smartTagPr>
                <w:attr w:name="ProductID" w:val="la ANAM"/>
              </w:smartTagPr>
              <w:r w:rsidRPr="002E535E">
                <w:rPr>
                  <w:rFonts w:ascii="Verdana" w:hAnsi="Verdana"/>
                  <w:sz w:val="18"/>
                  <w:szCs w:val="18"/>
                  <w:lang w:val="es-ES_tradnl"/>
                </w:rPr>
                <w:t>la ANAM</w:t>
              </w:r>
            </w:smartTag>
            <w:r w:rsidRPr="002E535E">
              <w:rPr>
                <w:rFonts w:ascii="Verdana" w:hAnsi="Verdana"/>
                <w:sz w:val="18"/>
                <w:szCs w:val="18"/>
                <w:lang w:val="es-ES_tradnl"/>
              </w:rPr>
              <w:t xml:space="preserve">, el MILI, MEF, Industriales de la madera, ANARP, </w:t>
            </w:r>
            <w:smartTag w:uri="urn:schemas-microsoft-com:office:smarttags" w:element="PersonName">
              <w:smartTagPr>
                <w:attr w:name="ProductID" w:val="la C￡mara Forestal"/>
              </w:smartTagPr>
              <w:r w:rsidRPr="002E535E">
                <w:rPr>
                  <w:rFonts w:ascii="Verdana" w:hAnsi="Verdana"/>
                  <w:sz w:val="18"/>
                  <w:szCs w:val="18"/>
                  <w:lang w:val="es-ES_tradnl"/>
                </w:rPr>
                <w:t>la Cámara Forestal</w:t>
              </w:r>
            </w:smartTag>
            <w:r w:rsidRPr="002E535E">
              <w:rPr>
                <w:rFonts w:ascii="Verdana" w:hAnsi="Verdana"/>
                <w:sz w:val="18"/>
                <w:szCs w:val="18"/>
                <w:lang w:val="es-ES_tradnl"/>
              </w:rPr>
              <w:t>, con el objetivo principal de establecer una ronda de negocios forestales y que mejorar la competitividad y oportunidades de negocios e inversiones.</w:t>
            </w:r>
          </w:p>
          <w:p w:rsidR="00874098" w:rsidRPr="002E535E" w:rsidRDefault="00874098" w:rsidP="00874098">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Se ha promulgado el Decreto Ejecutivo N° 57 de 5 de junio de 2002 "Por el cual se prohíbe terminantemente la exportación de madera en trozas, tucas, rollos, bloques, aserradas o simplemente cepilladas de cualquier especie procedente de los bosques naturales o de maderas sumergidas en cualquier cuerpo de agua superficial', se busca dar mayor valor agregado a las maderas nacionales.</w:t>
            </w:r>
          </w:p>
          <w:p w:rsidR="00874098" w:rsidRPr="002E535E" w:rsidRDefault="00874098" w:rsidP="00874098">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Se aprobó el plan de manejo sostenible de 27,000 has de bosque del área de </w:t>
            </w:r>
            <w:smartTag w:uri="urn:schemas-microsoft-com:office:smarttags" w:element="PersonName">
              <w:smartTagPr>
                <w:attr w:name="ProductID" w:val="la Comarca Ember￡"/>
              </w:smartTagPr>
              <w:r w:rsidRPr="002E535E">
                <w:rPr>
                  <w:rFonts w:ascii="Verdana" w:hAnsi="Verdana"/>
                  <w:spacing w:val="2"/>
                  <w:sz w:val="18"/>
                  <w:szCs w:val="18"/>
                  <w:lang w:val="es-ES_tradnl"/>
                </w:rPr>
                <w:t>la Comarca Emberá</w:t>
              </w:r>
            </w:smartTag>
            <w:r w:rsidRPr="002E535E">
              <w:rPr>
                <w:rFonts w:ascii="Verdana" w:hAnsi="Verdana"/>
                <w:spacing w:val="2"/>
                <w:sz w:val="18"/>
                <w:szCs w:val="18"/>
                <w:lang w:val="es-ES_tradnl"/>
              </w:rPr>
              <w:t xml:space="preserve">, específicamente </w:t>
            </w:r>
            <w:r w:rsidRPr="002E535E">
              <w:rPr>
                <w:rFonts w:ascii="Verdana" w:hAnsi="Verdana"/>
                <w:sz w:val="18"/>
                <w:szCs w:val="18"/>
                <w:lang w:val="es-ES_tradnl"/>
              </w:rPr>
              <w:t xml:space="preserve">en </w:t>
            </w:r>
            <w:smartTag w:uri="urn:schemas-microsoft-com:office:smarttags" w:element="PersonName">
              <w:smartTagPr>
                <w:attr w:name="ProductID" w:val="la Pulidad"/>
              </w:smartTagPr>
              <w:r w:rsidRPr="002E535E">
                <w:rPr>
                  <w:rFonts w:ascii="Verdana" w:hAnsi="Verdana"/>
                  <w:sz w:val="18"/>
                  <w:szCs w:val="18"/>
                  <w:lang w:val="es-ES_tradnl"/>
                </w:rPr>
                <w:t>la Pulidad</w:t>
              </w:r>
            </w:smartTag>
            <w:r w:rsidRPr="002E535E">
              <w:rPr>
                <w:rFonts w:ascii="Verdana" w:hAnsi="Verdana"/>
                <w:sz w:val="18"/>
                <w:szCs w:val="18"/>
                <w:lang w:val="es-ES_tradnl"/>
              </w:rPr>
              <w:t xml:space="preserve"> y que es apoyado por </w:t>
            </w:r>
            <w:smartTag w:uri="urn:schemas-microsoft-com:office:smarttags" w:element="PersonName">
              <w:smartTagPr>
                <w:attr w:name="ProductID" w:val="la WWF"/>
              </w:smartTagPr>
              <w:r w:rsidRPr="002E535E">
                <w:rPr>
                  <w:rFonts w:ascii="Verdana" w:hAnsi="Verdana"/>
                  <w:sz w:val="18"/>
                  <w:szCs w:val="18"/>
                  <w:lang w:val="es-ES_tradnl"/>
                </w:rPr>
                <w:t>la WWF</w:t>
              </w:r>
            </w:smartTag>
            <w:r w:rsidRPr="002E535E">
              <w:rPr>
                <w:rFonts w:ascii="Verdana" w:hAnsi="Verdana"/>
                <w:sz w:val="18"/>
                <w:szCs w:val="18"/>
                <w:lang w:val="es-ES_tradnl"/>
              </w:rPr>
              <w:t>, el Programa de Desarrollo Sostenible del Darién y USAID.</w:t>
            </w:r>
          </w:p>
          <w:p w:rsidR="00874098" w:rsidRPr="002E535E" w:rsidRDefault="00874098" w:rsidP="00874098">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Se </w:t>
            </w:r>
            <w:r w:rsidR="00C532FD" w:rsidRPr="002E535E">
              <w:rPr>
                <w:rFonts w:ascii="Verdana" w:hAnsi="Verdana"/>
                <w:sz w:val="18"/>
                <w:szCs w:val="18"/>
                <w:lang w:val="es-ES_tradnl"/>
              </w:rPr>
              <w:t xml:space="preserve">realizaron capacitaciones y se </w:t>
            </w:r>
            <w:r w:rsidRPr="002E535E">
              <w:rPr>
                <w:rFonts w:ascii="Verdana" w:hAnsi="Verdana"/>
                <w:sz w:val="18"/>
                <w:szCs w:val="18"/>
                <w:lang w:val="es-ES_tradnl"/>
              </w:rPr>
              <w:t>elaboraron</w:t>
            </w:r>
            <w:r w:rsidR="002970A7" w:rsidRPr="002E535E">
              <w:rPr>
                <w:rFonts w:ascii="Verdana" w:hAnsi="Verdana"/>
                <w:sz w:val="18"/>
                <w:szCs w:val="18"/>
                <w:lang w:val="es-ES_tradnl"/>
              </w:rPr>
              <w:t xml:space="preserve"> </w:t>
            </w:r>
            <w:r w:rsidRPr="002E535E">
              <w:rPr>
                <w:rFonts w:ascii="Verdana" w:hAnsi="Verdana"/>
                <w:sz w:val="18"/>
                <w:szCs w:val="18"/>
                <w:lang w:val="es-ES_tradnl"/>
              </w:rPr>
              <w:t xml:space="preserve">los criterios e indicadores del buen manejo forestal con apoyo de </w:t>
            </w:r>
            <w:smartTag w:uri="urn:schemas-microsoft-com:office:smarttags" w:element="PersonName">
              <w:smartTagPr>
                <w:attr w:name="ProductID" w:val="la Organizaci￳n Internacional"/>
              </w:smartTagPr>
              <w:r w:rsidRPr="002E535E">
                <w:rPr>
                  <w:rFonts w:ascii="Verdana" w:hAnsi="Verdana"/>
                  <w:sz w:val="18"/>
                  <w:szCs w:val="18"/>
                  <w:lang w:val="es-ES_tradnl"/>
                </w:rPr>
                <w:t>la Organización Internacional</w:t>
              </w:r>
            </w:smartTag>
            <w:r w:rsidRPr="002E535E">
              <w:rPr>
                <w:rFonts w:ascii="Verdana" w:hAnsi="Verdana"/>
                <w:sz w:val="18"/>
                <w:szCs w:val="18"/>
                <w:lang w:val="es-ES_tradnl"/>
              </w:rPr>
              <w:t xml:space="preserve"> de Maderas Tropicales (OIMT), para el fortalecimiento de capacidades destinado a promover el manejo sostenible y el ordenamiento de los bosques de Panamá, para mantener a mediano y largo plazo la oferta de productos forestales panameños.</w:t>
            </w:r>
          </w:p>
          <w:p w:rsidR="00874098" w:rsidRPr="002E535E" w:rsidRDefault="00874098" w:rsidP="00874098">
            <w:pPr>
              <w:widowControl w:val="0"/>
              <w:autoSpaceDE w:val="0"/>
              <w:autoSpaceDN w:val="0"/>
              <w:spacing w:before="180"/>
              <w:jc w:val="both"/>
              <w:rPr>
                <w:rFonts w:ascii="Verdana" w:hAnsi="Verdana"/>
                <w:sz w:val="18"/>
                <w:szCs w:val="18"/>
                <w:lang w:val="es-ES_tradnl"/>
              </w:rPr>
            </w:pPr>
            <w:r w:rsidRPr="002E535E">
              <w:rPr>
                <w:rFonts w:ascii="Verdana" w:hAnsi="Verdana"/>
                <w:spacing w:val="3"/>
                <w:sz w:val="18"/>
                <w:szCs w:val="18"/>
                <w:lang w:val="es-ES_tradnl"/>
              </w:rPr>
              <w:t xml:space="preserve">Elaboración del Plan Nacional de Desarrollo Forestal, que contempla el fortalecimiento de la industria forestal </w:t>
            </w:r>
            <w:r w:rsidRPr="002E535E">
              <w:rPr>
                <w:rFonts w:ascii="Verdana" w:hAnsi="Verdana"/>
                <w:spacing w:val="1"/>
                <w:sz w:val="18"/>
                <w:szCs w:val="18"/>
                <w:lang w:val="es-ES_tradnl"/>
              </w:rPr>
              <w:t xml:space="preserve">mediante estudios de planificación, capacitación y fortalecimiento del sector; el Decreto Ejecutivo 2 de 2003 por el </w:t>
            </w:r>
            <w:r w:rsidRPr="002E535E">
              <w:rPr>
                <w:rFonts w:ascii="Verdana" w:hAnsi="Verdana"/>
                <w:sz w:val="18"/>
                <w:szCs w:val="18"/>
                <w:lang w:val="es-ES_tradnl"/>
              </w:rPr>
              <w:t xml:space="preserve">cual se aprueban los Principios y Lineamientos Básicos de </w:t>
            </w:r>
            <w:smartTag w:uri="urn:schemas-microsoft-com:office:smarttags" w:element="PersonName">
              <w:smartTagPr>
                <w:attr w:name="ProductID" w:val="la Pol￭tica Forestal"/>
              </w:smartTagPr>
              <w:r w:rsidRPr="002E535E">
                <w:rPr>
                  <w:rFonts w:ascii="Verdana" w:hAnsi="Verdana"/>
                  <w:sz w:val="18"/>
                  <w:szCs w:val="18"/>
                  <w:lang w:val="es-ES_tradnl"/>
                </w:rPr>
                <w:t>la Política Forestal</w:t>
              </w:r>
            </w:smartTag>
            <w:r w:rsidRPr="002E535E">
              <w:rPr>
                <w:rFonts w:ascii="Verdana" w:hAnsi="Verdana"/>
                <w:sz w:val="18"/>
                <w:szCs w:val="18"/>
                <w:lang w:val="es-ES_tradnl"/>
              </w:rPr>
              <w:t xml:space="preserve"> de Panamá.</w:t>
            </w:r>
          </w:p>
          <w:p w:rsidR="00874098" w:rsidRPr="002E535E" w:rsidRDefault="00874098" w:rsidP="00874098">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Se promueven planes de manejo forestales para productos no maderables del bosque, como artesanías, medicina y </w:t>
            </w:r>
            <w:r w:rsidRPr="002E535E">
              <w:rPr>
                <w:rFonts w:ascii="Verdana" w:hAnsi="Verdana"/>
                <w:sz w:val="18"/>
                <w:szCs w:val="18"/>
                <w:lang w:val="es-ES_tradnl"/>
              </w:rPr>
              <w:t>otros, en coordinación con el Ministerio de Comercio e Industrias.</w:t>
            </w:r>
          </w:p>
          <w:p w:rsidR="00874098" w:rsidRPr="002E535E" w:rsidRDefault="00874098" w:rsidP="00874098">
            <w:pPr>
              <w:widowControl w:val="0"/>
              <w:autoSpaceDE w:val="0"/>
              <w:autoSpaceDN w:val="0"/>
              <w:spacing w:before="180"/>
              <w:jc w:val="both"/>
              <w:rPr>
                <w:rFonts w:ascii="Verdana" w:hAnsi="Verdana"/>
                <w:sz w:val="18"/>
                <w:szCs w:val="18"/>
                <w:lang w:val="es-ES_tradnl"/>
              </w:rPr>
            </w:pPr>
            <w:r w:rsidRPr="002E535E">
              <w:rPr>
                <w:rFonts w:ascii="Verdana" w:hAnsi="Verdana"/>
                <w:spacing w:val="1"/>
                <w:sz w:val="18"/>
                <w:szCs w:val="18"/>
                <w:lang w:val="es-ES_tradnl"/>
              </w:rPr>
              <w:t xml:space="preserve">Con el apoyo de USAID se publicó el documento sobre Perspectivas Económicas y Ambientales de las Plantaciones </w:t>
            </w:r>
            <w:r w:rsidRPr="002E535E">
              <w:rPr>
                <w:rFonts w:ascii="Verdana" w:hAnsi="Verdana"/>
                <w:spacing w:val="5"/>
                <w:sz w:val="18"/>
                <w:szCs w:val="18"/>
                <w:lang w:val="es-ES_tradnl"/>
              </w:rPr>
              <w:t xml:space="preserve">de Teca bajo Manejo Sostenible, en Panamá, documento que fortalece el marco de la asistencia técnica a los </w:t>
            </w:r>
            <w:r w:rsidRPr="002E535E">
              <w:rPr>
                <w:rFonts w:ascii="Verdana" w:hAnsi="Verdana"/>
                <w:sz w:val="18"/>
                <w:szCs w:val="18"/>
                <w:lang w:val="es-ES_tradnl"/>
              </w:rPr>
              <w:t>reforestadores nacionales. Se promueven el manejo forestal de las plantaciones de pino en el país, como fuente abastecedora de madera y bioenergía.</w:t>
            </w:r>
          </w:p>
          <w:p w:rsidR="00874098" w:rsidRPr="002E535E" w:rsidRDefault="00874098" w:rsidP="00874098">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 xml:space="preserve">Se observa una disminución considerable en los volúmenes de extracción de trozas desde 1994, lo cual puede ser consecuencia de las normas de aprovechamiento establecidas en </w:t>
            </w:r>
            <w:smartTag w:uri="urn:schemas-microsoft-com:office:smarttags" w:element="PersonName">
              <w:smartTagPr>
                <w:attr w:name="ProductID" w:val="la Ley"/>
              </w:smartTagPr>
              <w:r w:rsidRPr="002E535E">
                <w:rPr>
                  <w:rFonts w:ascii="Verdana" w:hAnsi="Verdana"/>
                  <w:sz w:val="18"/>
                  <w:szCs w:val="18"/>
                  <w:lang w:val="es-ES_tradnl"/>
                </w:rPr>
                <w:t>la Ley</w:t>
              </w:r>
            </w:smartTag>
            <w:r w:rsidRPr="002E535E">
              <w:rPr>
                <w:rFonts w:ascii="Verdana" w:hAnsi="Verdana"/>
                <w:sz w:val="18"/>
                <w:szCs w:val="18"/>
                <w:lang w:val="es-ES_tradnl"/>
              </w:rPr>
              <w:t xml:space="preserve"> 1 de 3 de febrero de 1994 (Ley Forestal); la </w:t>
            </w:r>
            <w:r w:rsidR="002970A7" w:rsidRPr="002E535E">
              <w:rPr>
                <w:rFonts w:ascii="Verdana" w:hAnsi="Verdana"/>
                <w:sz w:val="18"/>
                <w:szCs w:val="18"/>
                <w:lang w:val="es-ES_tradnl"/>
              </w:rPr>
              <w:t>reducción</w:t>
            </w:r>
            <w:r w:rsidRPr="002E535E">
              <w:rPr>
                <w:rFonts w:ascii="Verdana" w:hAnsi="Verdana"/>
                <w:sz w:val="18"/>
                <w:szCs w:val="18"/>
                <w:lang w:val="es-ES_tradnl"/>
              </w:rPr>
              <w:t xml:space="preserve"> de aranceles a la importación de maderas; el aumento de los costos de extracción debido a que el recurso forestal se toma más escaso y distante.</w:t>
            </w:r>
          </w:p>
          <w:p w:rsidR="00874098" w:rsidRPr="002E535E" w:rsidRDefault="00874098" w:rsidP="00F650C3">
            <w:pPr>
              <w:autoSpaceDE w:val="0"/>
              <w:autoSpaceDN w:val="0"/>
              <w:adjustRightInd w:val="0"/>
              <w:jc w:val="both"/>
              <w:rPr>
                <w:rFonts w:ascii="Verdana" w:hAnsi="Verdana"/>
                <w:sz w:val="18"/>
                <w:szCs w:val="22"/>
                <w:lang w:val="es-ES_tradnl"/>
              </w:rPr>
            </w:pPr>
          </w:p>
          <w:p w:rsidR="00500C4A" w:rsidRPr="002E535E" w:rsidRDefault="003B22A6" w:rsidP="00F650C3">
            <w:pPr>
              <w:autoSpaceDE w:val="0"/>
              <w:autoSpaceDN w:val="0"/>
              <w:adjustRightInd w:val="0"/>
              <w:jc w:val="both"/>
              <w:rPr>
                <w:rFonts w:ascii="Verdana" w:eastAsia="Times New Roman" w:hAnsi="Verdana"/>
                <w:sz w:val="18"/>
                <w:szCs w:val="18"/>
                <w:lang w:val="es-ES" w:eastAsia="es-ES"/>
              </w:rPr>
            </w:pPr>
            <w:r w:rsidRPr="002E535E">
              <w:rPr>
                <w:rFonts w:ascii="Verdana" w:hAnsi="Verdana"/>
                <w:sz w:val="18"/>
                <w:szCs w:val="22"/>
                <w:lang w:val="es-ES_tradnl"/>
              </w:rPr>
              <w:t xml:space="preserve">A través de </w:t>
            </w:r>
            <w:smartTag w:uri="urn:schemas-microsoft-com:office:smarttags" w:element="PersonName">
              <w:smartTagPr>
                <w:attr w:name="ProductID" w:val="la Formulaci￳n"/>
              </w:smartTagPr>
              <w:r w:rsidRPr="002E535E">
                <w:rPr>
                  <w:rFonts w:ascii="Verdana" w:hAnsi="Verdana"/>
                  <w:sz w:val="18"/>
                  <w:szCs w:val="22"/>
                  <w:lang w:val="es-ES_tradnl"/>
                </w:rPr>
                <w:t xml:space="preserve">la </w:t>
              </w:r>
              <w:r w:rsidR="005417EA" w:rsidRPr="002E535E">
                <w:rPr>
                  <w:rFonts w:ascii="Verdana" w:hAnsi="Verdana"/>
                  <w:sz w:val="18"/>
                  <w:szCs w:val="22"/>
                  <w:lang w:val="es-ES_tradnl"/>
                </w:rPr>
                <w:t>Formulación</w:t>
              </w:r>
            </w:smartTag>
            <w:r w:rsidR="005417EA" w:rsidRPr="002E535E">
              <w:rPr>
                <w:rFonts w:ascii="Verdana" w:hAnsi="Verdana"/>
                <w:sz w:val="18"/>
                <w:szCs w:val="22"/>
                <w:lang w:val="es-ES_tradnl"/>
              </w:rPr>
              <w:t xml:space="preserve"> de Planes de Manejo Forestales</w:t>
            </w:r>
            <w:r w:rsidRPr="002E535E">
              <w:rPr>
                <w:rFonts w:ascii="Verdana" w:hAnsi="Verdana"/>
                <w:sz w:val="18"/>
                <w:szCs w:val="22"/>
                <w:lang w:val="es-ES_tradnl"/>
              </w:rPr>
              <w:t xml:space="preserve">, </w:t>
            </w:r>
            <w:r w:rsidR="005417EA" w:rsidRPr="002E535E">
              <w:rPr>
                <w:rFonts w:ascii="Verdana" w:hAnsi="Verdana"/>
                <w:sz w:val="18"/>
                <w:szCs w:val="22"/>
                <w:lang w:val="es-ES_tradnl"/>
              </w:rPr>
              <w:t>Formulación de Planes de Ordenamiento Territorial</w:t>
            </w:r>
            <w:r w:rsidRPr="002E535E">
              <w:rPr>
                <w:rFonts w:ascii="Verdana" w:hAnsi="Verdana"/>
                <w:sz w:val="18"/>
                <w:szCs w:val="22"/>
                <w:lang w:val="es-ES_tradnl"/>
              </w:rPr>
              <w:t xml:space="preserve"> y </w:t>
            </w:r>
            <w:smartTag w:uri="urn:schemas-microsoft-com:office:smarttags" w:element="PersonName">
              <w:smartTagPr>
                <w:attr w:name="ProductID" w:val="la Estrategia Nacional"/>
              </w:smartTagPr>
              <w:r w:rsidRPr="002E535E">
                <w:rPr>
                  <w:rFonts w:ascii="Verdana" w:hAnsi="Verdana"/>
                  <w:sz w:val="18"/>
                  <w:szCs w:val="22"/>
                  <w:lang w:val="es-ES_tradnl"/>
                </w:rPr>
                <w:t xml:space="preserve">la </w:t>
              </w:r>
              <w:r w:rsidR="005417EA" w:rsidRPr="002E535E">
                <w:rPr>
                  <w:rFonts w:ascii="Verdana" w:hAnsi="Verdana"/>
                  <w:sz w:val="18"/>
                  <w:szCs w:val="22"/>
                  <w:lang w:val="es-ES_tradnl"/>
                </w:rPr>
                <w:t xml:space="preserve">Estrategia </w:t>
              </w:r>
              <w:r w:rsidR="005417EA" w:rsidRPr="002E535E">
                <w:rPr>
                  <w:rFonts w:ascii="Verdana" w:hAnsi="Verdana"/>
                  <w:sz w:val="18"/>
                  <w:szCs w:val="18"/>
                  <w:lang w:val="es-ES_tradnl"/>
                </w:rPr>
                <w:t>Nacional</w:t>
              </w:r>
            </w:smartTag>
            <w:r w:rsidR="005417EA" w:rsidRPr="002E535E">
              <w:rPr>
                <w:rFonts w:ascii="Verdana" w:hAnsi="Verdana"/>
                <w:sz w:val="18"/>
                <w:szCs w:val="18"/>
                <w:lang w:val="es-ES_tradnl"/>
              </w:rPr>
              <w:t xml:space="preserve"> del Ambiente</w:t>
            </w:r>
            <w:r w:rsidRPr="002E535E">
              <w:rPr>
                <w:rFonts w:ascii="Verdana" w:hAnsi="Verdana"/>
                <w:sz w:val="18"/>
                <w:szCs w:val="18"/>
                <w:lang w:val="es-ES_tradnl"/>
              </w:rPr>
              <w:t>.</w:t>
            </w:r>
            <w:r w:rsidR="00F650C3" w:rsidRPr="002E535E">
              <w:rPr>
                <w:rFonts w:ascii="Verdana" w:hAnsi="Verdana"/>
                <w:sz w:val="18"/>
                <w:szCs w:val="18"/>
                <w:lang w:val="es-ES_tradnl"/>
              </w:rPr>
              <w:t xml:space="preserve"> </w:t>
            </w:r>
            <w:r w:rsidR="00F650C3" w:rsidRPr="002E535E">
              <w:rPr>
                <w:rFonts w:ascii="Verdana" w:eastAsia="Times New Roman" w:hAnsi="Verdana"/>
                <w:sz w:val="18"/>
                <w:szCs w:val="18"/>
                <w:lang w:val="es-ES" w:eastAsia="es-ES"/>
              </w:rPr>
              <w:t>En materia institucional, el país hace esfuerzos de adaptación, principalmente a través del Programa Ambiental Nacional. La coordinación interinstitucional y sectorial, así como la participación efectiva de la ciudadanía, constituyen las principales dificultades. La debilidad institucional, igualmente, limita la aplicación de las normas legales. Por tanto, es urgente el fortalecimiento financiero y de personal del Programa Nacional de Cambio Climático (PNCC)</w:t>
            </w:r>
            <w:r w:rsidR="00F650C3" w:rsidRPr="002E535E">
              <w:rPr>
                <w:rStyle w:val="FootnoteReference"/>
                <w:rFonts w:ascii="Verdana" w:eastAsia="Times New Roman" w:hAnsi="Verdana"/>
                <w:sz w:val="18"/>
                <w:szCs w:val="18"/>
                <w:lang w:val="es-ES" w:eastAsia="es-ES"/>
              </w:rPr>
              <w:footnoteReference w:id="37"/>
            </w:r>
            <w:r w:rsidR="00F650C3" w:rsidRPr="002E535E">
              <w:rPr>
                <w:rFonts w:ascii="Verdana" w:eastAsia="Times New Roman" w:hAnsi="Verdana"/>
                <w:sz w:val="18"/>
                <w:szCs w:val="18"/>
                <w:lang w:val="es-ES" w:eastAsia="es-ES"/>
              </w:rPr>
              <w:t xml:space="preserve">. Por su parte, </w:t>
            </w:r>
            <w:r w:rsidR="00ED4814" w:rsidRPr="002E535E">
              <w:rPr>
                <w:rFonts w:ascii="Verdana" w:hAnsi="Verdana"/>
                <w:sz w:val="18"/>
                <w:szCs w:val="18"/>
                <w:lang w:val="es-ES_tradnl"/>
              </w:rPr>
              <w:t>Arias</w:t>
            </w:r>
            <w:r w:rsidR="00F650C3" w:rsidRPr="002E535E">
              <w:rPr>
                <w:rFonts w:ascii="Verdana" w:hAnsi="Verdana"/>
                <w:sz w:val="18"/>
                <w:szCs w:val="18"/>
                <w:lang w:val="es-ES_tradnl"/>
              </w:rPr>
              <w:t xml:space="preserve"> (2005)</w:t>
            </w:r>
            <w:r w:rsidR="00ED4814" w:rsidRPr="002E535E">
              <w:rPr>
                <w:rStyle w:val="FootnoteReference"/>
                <w:rFonts w:ascii="Verdana" w:hAnsi="Verdana"/>
                <w:sz w:val="18"/>
                <w:szCs w:val="18"/>
                <w:lang w:val="es-ES_tradnl"/>
              </w:rPr>
              <w:footnoteReference w:id="38"/>
            </w:r>
            <w:r w:rsidR="00500C4A" w:rsidRPr="002E535E">
              <w:rPr>
                <w:rFonts w:ascii="Verdana" w:hAnsi="Verdana"/>
                <w:b/>
                <w:sz w:val="18"/>
                <w:szCs w:val="18"/>
                <w:lang w:val="es-ES"/>
              </w:rPr>
              <w:t xml:space="preserve"> </w:t>
            </w:r>
            <w:r w:rsidR="00500C4A" w:rsidRPr="002E535E">
              <w:rPr>
                <w:rFonts w:ascii="Verdana" w:hAnsi="Verdana"/>
                <w:sz w:val="18"/>
                <w:szCs w:val="18"/>
                <w:lang w:val="es-ES"/>
              </w:rPr>
              <w:t>presenta un resumen de las políticas, leyes, decretos, resoluciones y proyectos del gobierno que inciden en las comunidades indígenas y locales aplicadas:</w:t>
            </w:r>
          </w:p>
          <w:p w:rsidR="00500C4A" w:rsidRPr="002E535E" w:rsidRDefault="00500C4A" w:rsidP="00500C4A">
            <w:pPr>
              <w:jc w:val="center"/>
              <w:rPr>
                <w:rFonts w:ascii="Verdana" w:hAnsi="Verdana"/>
                <w:sz w:val="18"/>
                <w:szCs w:val="18"/>
                <w:lang w:val="es-ES"/>
              </w:rPr>
            </w:pP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Ley 24 del 7 de junio de 1995, por la cual se establece la legislación de vida silvestre en </w:t>
            </w:r>
            <w:smartTag w:uri="urn:schemas-microsoft-com:office:smarttags" w:element="PersonName">
              <w:smartTagPr>
                <w:attr w:name="ProductID" w:val="la Rep￺blica"/>
              </w:smartTagPr>
              <w:r w:rsidRPr="002E535E">
                <w:rPr>
                  <w:rFonts w:ascii="Verdana" w:hAnsi="Verdana"/>
                  <w:sz w:val="18"/>
                  <w:szCs w:val="18"/>
                  <w:lang w:val="es-ES"/>
                </w:rPr>
                <w:t>la República</w:t>
              </w:r>
            </w:smartTag>
            <w:r w:rsidRPr="002E535E">
              <w:rPr>
                <w:rFonts w:ascii="Verdana" w:hAnsi="Verdana"/>
                <w:sz w:val="18"/>
                <w:szCs w:val="18"/>
                <w:lang w:val="es-ES"/>
              </w:rPr>
              <w:t xml:space="preserve"> de Panamá y se dictan otras disposiciones.</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Ley </w:t>
            </w:r>
            <w:r w:rsidR="002970A7" w:rsidRPr="002E535E">
              <w:rPr>
                <w:rFonts w:ascii="Verdana" w:hAnsi="Verdana"/>
                <w:sz w:val="18"/>
                <w:szCs w:val="18"/>
                <w:lang w:val="es-ES"/>
              </w:rPr>
              <w:t xml:space="preserve">1 </w:t>
            </w:r>
            <w:r w:rsidRPr="002E535E">
              <w:rPr>
                <w:rFonts w:ascii="Verdana" w:hAnsi="Verdana"/>
                <w:sz w:val="18"/>
                <w:szCs w:val="18"/>
                <w:lang w:val="es-ES"/>
              </w:rPr>
              <w:t xml:space="preserve">del 3 de febrero de 1994, por la cual se establece </w:t>
            </w:r>
            <w:smartTag w:uri="urn:schemas-microsoft-com:office:smarttags" w:element="PersonName">
              <w:smartTagPr>
                <w:attr w:name="ProductID" w:val="la Legislaci￳n Forestal"/>
              </w:smartTagPr>
              <w:r w:rsidRPr="002E535E">
                <w:rPr>
                  <w:rFonts w:ascii="Verdana" w:hAnsi="Verdana"/>
                  <w:sz w:val="18"/>
                  <w:szCs w:val="18"/>
                  <w:lang w:val="es-ES"/>
                </w:rPr>
                <w:t>la Legislación Forestal</w:t>
              </w:r>
            </w:smartTag>
            <w:r w:rsidRPr="002E535E">
              <w:rPr>
                <w:rFonts w:ascii="Verdana" w:hAnsi="Verdana"/>
                <w:sz w:val="18"/>
                <w:szCs w:val="18"/>
                <w:lang w:val="es-ES"/>
              </w:rPr>
              <w:t xml:space="preserve"> de </w:t>
            </w:r>
            <w:smartTag w:uri="urn:schemas-microsoft-com:office:smarttags" w:element="PersonName">
              <w:smartTagPr>
                <w:attr w:name="ProductID" w:val="la Rep￺blica"/>
              </w:smartTagPr>
              <w:r w:rsidRPr="002E535E">
                <w:rPr>
                  <w:rFonts w:ascii="Verdana" w:hAnsi="Verdana"/>
                  <w:sz w:val="18"/>
                  <w:szCs w:val="18"/>
                  <w:lang w:val="es-ES"/>
                </w:rPr>
                <w:t>la República</w:t>
              </w:r>
            </w:smartTag>
            <w:r w:rsidRPr="002E535E">
              <w:rPr>
                <w:rFonts w:ascii="Verdana" w:hAnsi="Verdana"/>
                <w:sz w:val="18"/>
                <w:szCs w:val="18"/>
                <w:lang w:val="es-ES"/>
              </w:rPr>
              <w:t xml:space="preserve"> de Panamá, y se dictan otras disposiciones.</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Creación de Legislación actualizada para manejo sostenible de los bosques productivos y protección y Fiscalización Forestal</w:t>
            </w:r>
            <w:r w:rsidR="00C532FD" w:rsidRPr="002E535E">
              <w:rPr>
                <w:rFonts w:ascii="Verdana" w:hAnsi="Verdana"/>
                <w:sz w:val="18"/>
                <w:szCs w:val="18"/>
                <w:lang w:val="es-ES"/>
              </w:rPr>
              <w:t xml:space="preserve">, en el marco de </w:t>
            </w:r>
            <w:smartTag w:uri="urn:schemas-microsoft-com:office:smarttags" w:element="PersonName">
              <w:smartTagPr>
                <w:attr w:name="ProductID" w:val="la Ley"/>
              </w:smartTagPr>
              <w:r w:rsidR="00C532FD" w:rsidRPr="002E535E">
                <w:rPr>
                  <w:rFonts w:ascii="Verdana" w:hAnsi="Verdana"/>
                  <w:sz w:val="18"/>
                  <w:szCs w:val="18"/>
                  <w:lang w:val="es-ES"/>
                </w:rPr>
                <w:t xml:space="preserve">la </w:t>
              </w:r>
              <w:r w:rsidRPr="002E535E">
                <w:rPr>
                  <w:rFonts w:ascii="Verdana" w:hAnsi="Verdana"/>
                  <w:sz w:val="18"/>
                  <w:szCs w:val="18"/>
                  <w:lang w:val="es-ES"/>
                </w:rPr>
                <w:t>Ley</w:t>
              </w:r>
            </w:smartTag>
            <w:r w:rsidRPr="002E535E">
              <w:rPr>
                <w:rFonts w:ascii="Verdana" w:hAnsi="Verdana"/>
                <w:sz w:val="18"/>
                <w:szCs w:val="18"/>
                <w:lang w:val="es-ES"/>
              </w:rPr>
              <w:t xml:space="preserve"> 1 Forestal</w:t>
            </w:r>
            <w:r w:rsidR="00C532FD" w:rsidRPr="002E535E">
              <w:rPr>
                <w:rFonts w:ascii="Verdana" w:hAnsi="Verdana"/>
                <w:sz w:val="18"/>
                <w:szCs w:val="18"/>
                <w:lang w:val="es-ES"/>
              </w:rPr>
              <w:t xml:space="preserve">, </w:t>
            </w:r>
            <w:r w:rsidRPr="002E535E">
              <w:rPr>
                <w:rFonts w:ascii="Verdana" w:hAnsi="Verdana"/>
                <w:sz w:val="18"/>
                <w:szCs w:val="18"/>
                <w:lang w:val="es-ES"/>
              </w:rPr>
              <w:t xml:space="preserve">del 4 de febrero de 1994. </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Creación de </w:t>
            </w:r>
            <w:smartTag w:uri="urn:schemas-microsoft-com:office:smarttags" w:element="PersonName">
              <w:smartTagPr>
                <w:attr w:name="ProductID" w:val="la Polic￭a Forestal"/>
              </w:smartTagPr>
              <w:r w:rsidRPr="002E535E">
                <w:rPr>
                  <w:rFonts w:ascii="Verdana" w:hAnsi="Verdana"/>
                  <w:sz w:val="18"/>
                  <w:szCs w:val="18"/>
                  <w:lang w:val="es-ES"/>
                </w:rPr>
                <w:t>la Policía Forestal</w:t>
              </w:r>
            </w:smartTag>
            <w:r w:rsidRPr="002E535E">
              <w:rPr>
                <w:rFonts w:ascii="Verdana" w:hAnsi="Verdana"/>
                <w:sz w:val="18"/>
                <w:szCs w:val="18"/>
                <w:lang w:val="es-ES"/>
              </w:rPr>
              <w:t xml:space="preserve"> con unidades de </w:t>
            </w:r>
            <w:smartTag w:uri="urn:schemas-microsoft-com:office:smarttags" w:element="PersonName">
              <w:smartTagPr>
                <w:attr w:name="ProductID" w:val="la Polic￭a Nacional"/>
              </w:smartTagPr>
              <w:r w:rsidRPr="002E535E">
                <w:rPr>
                  <w:rFonts w:ascii="Verdana" w:hAnsi="Verdana"/>
                  <w:sz w:val="18"/>
                  <w:szCs w:val="18"/>
                  <w:lang w:val="es-ES"/>
                </w:rPr>
                <w:t>la Policía Nacional</w:t>
              </w:r>
            </w:smartTag>
            <w:r w:rsidRPr="002E535E">
              <w:rPr>
                <w:rFonts w:ascii="Verdana" w:hAnsi="Verdana"/>
                <w:sz w:val="18"/>
                <w:szCs w:val="18"/>
                <w:lang w:val="es-ES"/>
              </w:rPr>
              <w:t>, Programa a nivel nacional para la vigilancia de las áreas boscosas.</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Ley del 30 de diciembre de 1994, sobre Impacto Ambiental.</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Resolución de </w:t>
            </w:r>
            <w:smartTag w:uri="urn:schemas-microsoft-com:office:smarttags" w:element="PersonName">
              <w:smartTagPr>
                <w:attr w:name="ProductID" w:val="la Junta Directiva"/>
              </w:smartTagPr>
              <w:r w:rsidRPr="002E535E">
                <w:rPr>
                  <w:rFonts w:ascii="Verdana" w:hAnsi="Verdana"/>
                  <w:sz w:val="18"/>
                  <w:szCs w:val="18"/>
                  <w:lang w:val="es-ES"/>
                </w:rPr>
                <w:t>la Junta Directiva</w:t>
              </w:r>
            </w:smartTag>
            <w:r w:rsidRPr="002E535E">
              <w:rPr>
                <w:rFonts w:ascii="Verdana" w:hAnsi="Verdana"/>
                <w:sz w:val="18"/>
                <w:szCs w:val="18"/>
                <w:lang w:val="es-ES"/>
              </w:rPr>
              <w:t xml:space="preserve"> </w:t>
            </w:r>
            <w:r w:rsidR="009D50AA" w:rsidRPr="002E535E">
              <w:rPr>
                <w:rFonts w:ascii="Verdana" w:hAnsi="Verdana"/>
                <w:sz w:val="18"/>
                <w:szCs w:val="18"/>
                <w:lang w:val="es-ES"/>
              </w:rPr>
              <w:t>Nº.</w:t>
            </w:r>
            <w:r w:rsidRPr="002E535E">
              <w:rPr>
                <w:rFonts w:ascii="Verdana" w:hAnsi="Verdana"/>
                <w:sz w:val="18"/>
                <w:szCs w:val="18"/>
                <w:lang w:val="es-ES"/>
              </w:rPr>
              <w:t xml:space="preserve"> 09-94, por medio de la cual se crea el Sistema Nacional de </w:t>
            </w:r>
            <w:r w:rsidR="005039FE" w:rsidRPr="002E535E">
              <w:rPr>
                <w:rFonts w:ascii="Verdana" w:hAnsi="Verdana"/>
                <w:sz w:val="18"/>
                <w:szCs w:val="18"/>
                <w:lang w:val="es-ES"/>
              </w:rPr>
              <w:t>Áreas</w:t>
            </w:r>
            <w:r w:rsidRPr="002E535E">
              <w:rPr>
                <w:rFonts w:ascii="Verdana" w:hAnsi="Verdana"/>
                <w:sz w:val="18"/>
                <w:szCs w:val="18"/>
                <w:lang w:val="es-ES"/>
              </w:rPr>
              <w:t xml:space="preserve"> Protegidas y se definen las categorías de manejo. </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Creación de Ley de Incentivos a </w:t>
            </w:r>
            <w:smartTag w:uri="urn:schemas-microsoft-com:office:smarttags" w:element="PersonName">
              <w:smartTagPr>
                <w:attr w:name="ProductID" w:val="la Reforestaci￳n"/>
              </w:smartTagPr>
              <w:r w:rsidRPr="002E535E">
                <w:rPr>
                  <w:rFonts w:ascii="Verdana" w:hAnsi="Verdana"/>
                  <w:sz w:val="18"/>
                  <w:szCs w:val="18"/>
                  <w:lang w:val="es-ES"/>
                </w:rPr>
                <w:t>la Reforestación</w:t>
              </w:r>
            </w:smartTag>
            <w:r w:rsidRPr="002E535E">
              <w:rPr>
                <w:rFonts w:ascii="Verdana" w:hAnsi="Verdana"/>
                <w:sz w:val="18"/>
                <w:szCs w:val="18"/>
                <w:lang w:val="es-ES"/>
              </w:rPr>
              <w:t xml:space="preserve"> (ley 24 de 23 de noviembre de 1992). </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Convenios de Coordinación con entidades públicas y privadas que desarrollan actividades tendientes a crear procesos de deforestación.</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Establecer políticas de concesiones Forestales en bosques productivos bajo criterio de la sostenibilidad de Recurso. (</w:t>
            </w:r>
            <w:smartTag w:uri="urn:schemas-microsoft-com:office:smarttags" w:element="metricconverter">
              <w:smartTagPr>
                <w:attr w:name="ProductID" w:val="63,000 hect￡reas"/>
              </w:smartTagPr>
              <w:r w:rsidRPr="002E535E">
                <w:rPr>
                  <w:rFonts w:ascii="Verdana" w:hAnsi="Verdana"/>
                  <w:sz w:val="18"/>
                  <w:szCs w:val="18"/>
                  <w:lang w:val="es-ES"/>
                </w:rPr>
                <w:t xml:space="preserve">63,000 </w:t>
              </w:r>
              <w:r w:rsidR="00847481" w:rsidRPr="002E535E">
                <w:rPr>
                  <w:rFonts w:ascii="Verdana" w:hAnsi="Verdana"/>
                  <w:sz w:val="18"/>
                  <w:szCs w:val="18"/>
                  <w:lang w:val="es-ES"/>
                </w:rPr>
                <w:t>hectá</w:t>
              </w:r>
              <w:r w:rsidR="005039FE" w:rsidRPr="002E535E">
                <w:rPr>
                  <w:rFonts w:ascii="Verdana" w:hAnsi="Verdana"/>
                  <w:sz w:val="18"/>
                  <w:szCs w:val="18"/>
                  <w:lang w:val="es-ES"/>
                </w:rPr>
                <w:t>re</w:t>
              </w:r>
              <w:r w:rsidR="00847481" w:rsidRPr="002E535E">
                <w:rPr>
                  <w:rFonts w:ascii="Verdana" w:hAnsi="Verdana"/>
                  <w:sz w:val="18"/>
                  <w:szCs w:val="18"/>
                  <w:lang w:val="es-ES"/>
                </w:rPr>
                <w:t>a</w:t>
              </w:r>
              <w:r w:rsidR="005039FE" w:rsidRPr="002E535E">
                <w:rPr>
                  <w:rFonts w:ascii="Verdana" w:hAnsi="Verdana"/>
                  <w:sz w:val="18"/>
                  <w:szCs w:val="18"/>
                  <w:lang w:val="es-ES"/>
                </w:rPr>
                <w:t>s</w:t>
              </w:r>
            </w:smartTag>
            <w:r w:rsidRPr="002E535E">
              <w:rPr>
                <w:rFonts w:ascii="Verdana" w:hAnsi="Verdana"/>
                <w:sz w:val="18"/>
                <w:szCs w:val="18"/>
                <w:lang w:val="es-ES"/>
              </w:rPr>
              <w:t xml:space="preserve"> concesionadas).</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Establecimiento de proyectos forestales, en áreas rurales que fomenten el desarrollo sostenible del bosque.</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Programa institucional de Guardabosques y Extensión Forestal con apoyo del Ministerio de Educación.</w:t>
            </w:r>
          </w:p>
          <w:p w:rsidR="00500C4A" w:rsidRPr="002E535E" w:rsidRDefault="005039FE" w:rsidP="00456762">
            <w:pPr>
              <w:numPr>
                <w:ilvl w:val="0"/>
                <w:numId w:val="362"/>
              </w:numPr>
              <w:jc w:val="both"/>
              <w:rPr>
                <w:rFonts w:ascii="Verdana" w:hAnsi="Verdana"/>
                <w:sz w:val="18"/>
                <w:szCs w:val="18"/>
                <w:lang w:val="es-ES"/>
              </w:rPr>
            </w:pPr>
            <w:r w:rsidRPr="002E535E">
              <w:rPr>
                <w:rFonts w:ascii="Verdana" w:hAnsi="Verdana"/>
                <w:sz w:val="18"/>
                <w:szCs w:val="18"/>
                <w:lang w:val="es-ES"/>
              </w:rPr>
              <w:t>Creación de Á</w:t>
            </w:r>
            <w:r w:rsidR="00500C4A" w:rsidRPr="002E535E">
              <w:rPr>
                <w:rFonts w:ascii="Verdana" w:hAnsi="Verdana"/>
                <w:sz w:val="18"/>
                <w:szCs w:val="18"/>
                <w:lang w:val="es-ES"/>
              </w:rPr>
              <w:t>reas Protegidas (Parques, reservas, bosques protectores, etc.).</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Campañas Publicitarias para crear conciencia en la ciudadanía en la protección y uso racional de los bosques.</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Creación de </w:t>
            </w:r>
            <w:smartTag w:uri="urn:schemas-microsoft-com:office:smarttags" w:element="PersonName">
              <w:smartTagPr>
                <w:attr w:name="ProductID" w:val="la Comisi￳n"/>
              </w:smartTagPr>
              <w:r w:rsidRPr="002E535E">
                <w:rPr>
                  <w:rFonts w:ascii="Verdana" w:hAnsi="Verdana"/>
                  <w:sz w:val="18"/>
                  <w:szCs w:val="18"/>
                  <w:lang w:val="es-ES"/>
                </w:rPr>
                <w:t>la Comisión</w:t>
              </w:r>
            </w:smartTag>
            <w:r w:rsidRPr="002E535E">
              <w:rPr>
                <w:rFonts w:ascii="Verdana" w:hAnsi="Verdana"/>
                <w:sz w:val="18"/>
                <w:szCs w:val="18"/>
                <w:lang w:val="es-ES"/>
              </w:rPr>
              <w:t xml:space="preserve"> de Estadísticas Ambientales, se ha decidido abrir cuenta satélite en el Sistema de Cuentas Nacionales.</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Presentación de perfil ante </w:t>
            </w:r>
            <w:smartTag w:uri="urn:schemas-microsoft-com:office:smarttags" w:element="PersonName">
              <w:smartTagPr>
                <w:attr w:name="ProductID" w:val="la OIMT"/>
              </w:smartTagPr>
              <w:r w:rsidRPr="002E535E">
                <w:rPr>
                  <w:rFonts w:ascii="Verdana" w:hAnsi="Verdana"/>
                  <w:sz w:val="18"/>
                  <w:szCs w:val="18"/>
                  <w:lang w:val="es-ES"/>
                </w:rPr>
                <w:t>la OIMT</w:t>
              </w:r>
            </w:smartTag>
            <w:r w:rsidRPr="002E535E">
              <w:rPr>
                <w:rFonts w:ascii="Verdana" w:hAnsi="Verdana"/>
                <w:sz w:val="18"/>
                <w:szCs w:val="18"/>
                <w:lang w:val="es-ES"/>
              </w:rPr>
              <w:t xml:space="preserve"> para realizar inventario forestal nacional para lograr un ordenamiento y desarrollo sostenible del recurso forestal.</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Establecimiento de programa estadístico para recopilar Información Geográfica para elaborar mapas sobre cobertura boscosa del país.</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Inicio del Proyecto Cativales para realizar Plan Piloto de Manejo sostenible en los cativales del Darién</w:t>
            </w:r>
            <w:r w:rsidR="006F48EA" w:rsidRPr="002E535E">
              <w:rPr>
                <w:rFonts w:ascii="Verdana" w:hAnsi="Verdana"/>
                <w:sz w:val="18"/>
                <w:szCs w:val="18"/>
                <w:lang w:val="es-ES"/>
              </w:rPr>
              <w:t>,</w:t>
            </w:r>
            <w:r w:rsidRPr="002E535E">
              <w:rPr>
                <w:rFonts w:ascii="Verdana" w:hAnsi="Verdana"/>
                <w:sz w:val="18"/>
                <w:szCs w:val="18"/>
                <w:lang w:val="es-ES"/>
              </w:rPr>
              <w:t xml:space="preserve"> Financia</w:t>
            </w:r>
            <w:r w:rsidR="005039FE" w:rsidRPr="002E535E">
              <w:rPr>
                <w:rFonts w:ascii="Verdana" w:hAnsi="Verdana"/>
                <w:sz w:val="18"/>
                <w:szCs w:val="18"/>
                <w:lang w:val="es-ES"/>
              </w:rPr>
              <w:t>do</w:t>
            </w:r>
            <w:r w:rsidRPr="002E535E">
              <w:rPr>
                <w:rFonts w:ascii="Verdana" w:hAnsi="Verdana"/>
                <w:sz w:val="18"/>
                <w:szCs w:val="18"/>
                <w:lang w:val="es-ES"/>
              </w:rPr>
              <w:t xml:space="preserve"> OIMT.</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Protección del 28% del Territorio Nacional (</w:t>
            </w:r>
            <w:smartTag w:uri="urn:schemas-microsoft-com:office:smarttags" w:element="metricconverter">
              <w:smartTagPr>
                <w:attr w:name="ProductID" w:val="2,200,500 ha"/>
              </w:smartTagPr>
              <w:r w:rsidRPr="002E535E">
                <w:rPr>
                  <w:rFonts w:ascii="Verdana" w:hAnsi="Verdana"/>
                  <w:sz w:val="18"/>
                  <w:szCs w:val="18"/>
                  <w:lang w:val="es-ES"/>
                </w:rPr>
                <w:t>2,200,500 ha</w:t>
              </w:r>
            </w:smartTag>
            <w:r w:rsidRPr="002E535E">
              <w:rPr>
                <w:rFonts w:ascii="Verdana" w:hAnsi="Verdana"/>
                <w:sz w:val="18"/>
                <w:szCs w:val="18"/>
                <w:lang w:val="es-ES"/>
              </w:rPr>
              <w:t>) fuera de comarcas indígenas protegidas por leyes especiales.</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Ley  General del Ambiente, Ley </w:t>
            </w:r>
            <w:r w:rsidR="009D50AA" w:rsidRPr="002E535E">
              <w:rPr>
                <w:rFonts w:ascii="Verdana" w:hAnsi="Verdana"/>
                <w:sz w:val="18"/>
                <w:szCs w:val="18"/>
                <w:lang w:val="es-ES"/>
              </w:rPr>
              <w:t>Nº.</w:t>
            </w:r>
            <w:r w:rsidRPr="002E535E">
              <w:rPr>
                <w:rFonts w:ascii="Verdana" w:hAnsi="Verdana"/>
                <w:sz w:val="18"/>
                <w:szCs w:val="18"/>
                <w:lang w:val="es-ES"/>
              </w:rPr>
              <w:t xml:space="preserve"> 41 (1 de julio de 1998)</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Decreto por el cual se crea el Consejo Nacional para el desarrollo Sostenible. Ministerio de </w:t>
            </w:r>
            <w:smartTag w:uri="urn:schemas-microsoft-com:office:smarttags" w:element="PersonName">
              <w:smartTagPr>
                <w:attr w:name="ProductID" w:val="la Presidencia. Decreto"/>
              </w:smartTagPr>
              <w:r w:rsidRPr="002E535E">
                <w:rPr>
                  <w:rFonts w:ascii="Verdana" w:hAnsi="Verdana"/>
                  <w:sz w:val="18"/>
                  <w:szCs w:val="18"/>
                  <w:lang w:val="es-ES"/>
                </w:rPr>
                <w:t>la Presidencia. Decreto</w:t>
              </w:r>
            </w:smartTag>
            <w:r w:rsidRPr="002E535E">
              <w:rPr>
                <w:rFonts w:ascii="Verdana" w:hAnsi="Verdana"/>
                <w:sz w:val="18"/>
                <w:szCs w:val="18"/>
                <w:lang w:val="es-ES"/>
              </w:rPr>
              <w:t xml:space="preserve"> Ejecutivo </w:t>
            </w:r>
            <w:r w:rsidR="009D50AA" w:rsidRPr="002E535E">
              <w:rPr>
                <w:rFonts w:ascii="Verdana" w:hAnsi="Verdana"/>
                <w:sz w:val="18"/>
                <w:szCs w:val="18"/>
                <w:lang w:val="es-ES"/>
              </w:rPr>
              <w:t>Nº.</w:t>
            </w:r>
            <w:r w:rsidRPr="002E535E">
              <w:rPr>
                <w:rFonts w:ascii="Verdana" w:hAnsi="Verdana"/>
                <w:sz w:val="18"/>
                <w:szCs w:val="18"/>
                <w:lang w:val="es-ES"/>
              </w:rPr>
              <w:t xml:space="preserve"> 163 (25 de noviembre de 1996)</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Ley del Derecho de Autor. Ley por la cual se aprueba la ley sobre el derecho de autor y derechos conexos y se dictan otras disposiciones. Ley </w:t>
            </w:r>
            <w:r w:rsidR="009D50AA" w:rsidRPr="002E535E">
              <w:rPr>
                <w:rFonts w:ascii="Verdana" w:hAnsi="Verdana"/>
                <w:sz w:val="18"/>
                <w:szCs w:val="18"/>
                <w:lang w:val="es-ES"/>
              </w:rPr>
              <w:t>Nº.</w:t>
            </w:r>
            <w:r w:rsidRPr="002E535E">
              <w:rPr>
                <w:rFonts w:ascii="Verdana" w:hAnsi="Verdana"/>
                <w:sz w:val="18"/>
                <w:szCs w:val="18"/>
                <w:lang w:val="es-ES"/>
              </w:rPr>
              <w:t xml:space="preserve"> 15 (8 de agosto de 1994).</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Ley de Propiedad Industrial. Ley por la cual se dictan disposiciones sobre la propiedad industrial. Ley </w:t>
            </w:r>
            <w:r w:rsidR="009D50AA" w:rsidRPr="002E535E">
              <w:rPr>
                <w:rFonts w:ascii="Verdana" w:hAnsi="Verdana"/>
                <w:sz w:val="18"/>
                <w:szCs w:val="18"/>
                <w:lang w:val="es-ES"/>
              </w:rPr>
              <w:t>Nº.</w:t>
            </w:r>
            <w:r w:rsidRPr="002E535E">
              <w:rPr>
                <w:rFonts w:ascii="Verdana" w:hAnsi="Verdana"/>
                <w:sz w:val="18"/>
                <w:szCs w:val="18"/>
                <w:lang w:val="es-ES"/>
              </w:rPr>
              <w:t>35 (10 de mayo de 1996)</w:t>
            </w:r>
          </w:p>
          <w:p w:rsidR="00500C4A" w:rsidRPr="002E535E" w:rsidRDefault="00500C4A" w:rsidP="00456762">
            <w:pPr>
              <w:numPr>
                <w:ilvl w:val="0"/>
                <w:numId w:val="362"/>
              </w:numPr>
              <w:jc w:val="both"/>
              <w:rPr>
                <w:rFonts w:ascii="Verdana" w:hAnsi="Verdana"/>
                <w:sz w:val="18"/>
                <w:szCs w:val="18"/>
                <w:lang w:val="es-ES"/>
              </w:rPr>
            </w:pPr>
            <w:r w:rsidRPr="002E535E">
              <w:rPr>
                <w:rFonts w:ascii="Verdana" w:hAnsi="Verdana"/>
                <w:sz w:val="18"/>
                <w:szCs w:val="18"/>
                <w:lang w:val="es-ES"/>
              </w:rPr>
              <w:t xml:space="preserve">Ley de Propiedad Intelectual </w:t>
            </w:r>
            <w:r w:rsidR="005039FE" w:rsidRPr="002E535E">
              <w:rPr>
                <w:rFonts w:ascii="Verdana" w:hAnsi="Verdana"/>
                <w:sz w:val="18"/>
                <w:szCs w:val="18"/>
                <w:lang w:val="es-ES"/>
              </w:rPr>
              <w:t>Indígena</w:t>
            </w:r>
            <w:r w:rsidRPr="002E535E">
              <w:rPr>
                <w:rFonts w:ascii="Verdana" w:hAnsi="Verdana"/>
                <w:sz w:val="18"/>
                <w:szCs w:val="18"/>
                <w:lang w:val="es-ES"/>
              </w:rPr>
              <w:t xml:space="preserve">. Ley del </w:t>
            </w:r>
            <w:r w:rsidR="005039FE" w:rsidRPr="002E535E">
              <w:rPr>
                <w:rFonts w:ascii="Verdana" w:hAnsi="Verdana"/>
                <w:sz w:val="18"/>
                <w:szCs w:val="18"/>
                <w:lang w:val="es-ES"/>
              </w:rPr>
              <w:t>Régimen</w:t>
            </w:r>
            <w:r w:rsidRPr="002E535E">
              <w:rPr>
                <w:rFonts w:ascii="Verdana" w:hAnsi="Verdana"/>
                <w:sz w:val="18"/>
                <w:szCs w:val="18"/>
                <w:lang w:val="es-ES"/>
              </w:rPr>
              <w:t xml:space="preserve"> Especial de Propiedad Intelectual sobre los Derechos Colectivos de los Pueblos </w:t>
            </w:r>
            <w:r w:rsidR="005039FE" w:rsidRPr="002E535E">
              <w:rPr>
                <w:rFonts w:ascii="Verdana" w:hAnsi="Verdana"/>
                <w:sz w:val="18"/>
                <w:szCs w:val="18"/>
                <w:lang w:val="es-ES"/>
              </w:rPr>
              <w:t>Indígenas</w:t>
            </w:r>
            <w:r w:rsidRPr="002E535E">
              <w:rPr>
                <w:rFonts w:ascii="Verdana" w:hAnsi="Verdana"/>
                <w:sz w:val="18"/>
                <w:szCs w:val="18"/>
                <w:lang w:val="es-ES"/>
              </w:rPr>
              <w:t xml:space="preserve">, para </w:t>
            </w:r>
            <w:smartTag w:uri="urn:schemas-microsoft-com:office:smarttags" w:element="PersonName">
              <w:smartTagPr>
                <w:attr w:name="ProductID" w:val="la Protecci￳n"/>
              </w:smartTagPr>
              <w:r w:rsidRPr="002E535E">
                <w:rPr>
                  <w:rFonts w:ascii="Verdana" w:hAnsi="Verdana"/>
                  <w:sz w:val="18"/>
                  <w:szCs w:val="18"/>
                  <w:lang w:val="es-ES"/>
                </w:rPr>
                <w:t xml:space="preserve">la </w:t>
              </w:r>
              <w:r w:rsidR="005039FE" w:rsidRPr="002E535E">
                <w:rPr>
                  <w:rFonts w:ascii="Verdana" w:hAnsi="Verdana"/>
                  <w:sz w:val="18"/>
                  <w:szCs w:val="18"/>
                  <w:lang w:val="es-ES"/>
                </w:rPr>
                <w:t>Protección</w:t>
              </w:r>
            </w:smartTag>
            <w:r w:rsidRPr="002E535E">
              <w:rPr>
                <w:rFonts w:ascii="Verdana" w:hAnsi="Verdana"/>
                <w:sz w:val="18"/>
                <w:szCs w:val="18"/>
                <w:lang w:val="es-ES"/>
              </w:rPr>
              <w:t xml:space="preserve"> y Defensa de su Identidad Cultural y de sus Conocimientos Tradicionales, y se dictan otras disposiciones. Ley </w:t>
            </w:r>
            <w:r w:rsidR="009D50AA" w:rsidRPr="002E535E">
              <w:rPr>
                <w:rFonts w:ascii="Verdana" w:hAnsi="Verdana"/>
                <w:sz w:val="18"/>
                <w:szCs w:val="18"/>
                <w:lang w:val="es-ES"/>
              </w:rPr>
              <w:t>Nº.</w:t>
            </w:r>
            <w:r w:rsidRPr="002E535E">
              <w:rPr>
                <w:rFonts w:ascii="Verdana" w:hAnsi="Verdana"/>
                <w:sz w:val="18"/>
                <w:szCs w:val="18"/>
                <w:lang w:val="es-ES"/>
              </w:rPr>
              <w:t>20 (26 de junio de 2000)</w:t>
            </w:r>
          </w:p>
          <w:p w:rsidR="005039FE" w:rsidRPr="002E535E" w:rsidRDefault="005039FE" w:rsidP="00456762">
            <w:pPr>
              <w:numPr>
                <w:ilvl w:val="0"/>
                <w:numId w:val="362"/>
              </w:numPr>
              <w:jc w:val="both"/>
              <w:rPr>
                <w:rFonts w:ascii="Verdana" w:hAnsi="Verdana"/>
                <w:sz w:val="18"/>
                <w:szCs w:val="18"/>
                <w:lang w:val="es-ES"/>
              </w:rPr>
            </w:pPr>
            <w:r w:rsidRPr="002E535E">
              <w:rPr>
                <w:rFonts w:ascii="Verdana" w:hAnsi="Verdana"/>
                <w:sz w:val="18"/>
                <w:szCs w:val="18"/>
                <w:lang w:val="es-ES"/>
              </w:rPr>
              <w:t>Reglamentación</w:t>
            </w:r>
            <w:r w:rsidR="00500C4A" w:rsidRPr="002E535E">
              <w:rPr>
                <w:rFonts w:ascii="Verdana" w:hAnsi="Verdana"/>
                <w:sz w:val="18"/>
                <w:szCs w:val="18"/>
                <w:lang w:val="es-ES"/>
              </w:rPr>
              <w:t xml:space="preserve"> de </w:t>
            </w:r>
            <w:smartTag w:uri="urn:schemas-microsoft-com:office:smarttags" w:element="PersonName">
              <w:smartTagPr>
                <w:attr w:name="ProductID" w:val="La Ley N"/>
              </w:smartTagPr>
              <w:r w:rsidR="00500C4A" w:rsidRPr="002E535E">
                <w:rPr>
                  <w:rFonts w:ascii="Verdana" w:hAnsi="Verdana"/>
                  <w:sz w:val="18"/>
                  <w:szCs w:val="18"/>
                  <w:lang w:val="es-ES"/>
                </w:rPr>
                <w:t xml:space="preserve">la Ley </w:t>
              </w:r>
              <w:r w:rsidR="009D50AA" w:rsidRPr="002E535E">
                <w:rPr>
                  <w:rFonts w:ascii="Verdana" w:hAnsi="Verdana"/>
                  <w:sz w:val="18"/>
                  <w:szCs w:val="18"/>
                  <w:lang w:val="es-ES"/>
                </w:rPr>
                <w:t>N</w:t>
              </w:r>
            </w:smartTag>
            <w:r w:rsidR="009D50AA" w:rsidRPr="002E535E">
              <w:rPr>
                <w:rFonts w:ascii="Verdana" w:hAnsi="Verdana"/>
                <w:sz w:val="18"/>
                <w:szCs w:val="18"/>
                <w:lang w:val="es-ES"/>
              </w:rPr>
              <w:t>º.</w:t>
            </w:r>
            <w:r w:rsidR="00500C4A" w:rsidRPr="002E535E">
              <w:rPr>
                <w:rFonts w:ascii="Verdana" w:hAnsi="Verdana"/>
                <w:sz w:val="18"/>
                <w:szCs w:val="18"/>
                <w:lang w:val="es-ES"/>
              </w:rPr>
              <w:t xml:space="preserve"> 20, de 26 de junio de 2000</w:t>
            </w:r>
            <w:r w:rsidR="006F48EA" w:rsidRPr="002E535E">
              <w:rPr>
                <w:rFonts w:ascii="Verdana" w:hAnsi="Verdana"/>
                <w:sz w:val="18"/>
                <w:szCs w:val="18"/>
                <w:lang w:val="es-ES"/>
              </w:rPr>
              <w:t>, del</w:t>
            </w:r>
            <w:r w:rsidR="00500C4A" w:rsidRPr="002E535E">
              <w:rPr>
                <w:rFonts w:ascii="Verdana" w:hAnsi="Verdana"/>
                <w:sz w:val="18"/>
                <w:szCs w:val="18"/>
                <w:lang w:val="es-ES"/>
              </w:rPr>
              <w:t xml:space="preserve"> Ministerio Comercio e Industrias. Decreto Ejecutivo </w:t>
            </w:r>
            <w:r w:rsidR="009D50AA" w:rsidRPr="002E535E">
              <w:rPr>
                <w:rFonts w:ascii="Verdana" w:hAnsi="Verdana"/>
                <w:sz w:val="18"/>
                <w:szCs w:val="18"/>
                <w:lang w:val="es-ES"/>
              </w:rPr>
              <w:t>Nº.</w:t>
            </w:r>
            <w:r w:rsidR="00500C4A" w:rsidRPr="002E535E">
              <w:rPr>
                <w:rFonts w:ascii="Verdana" w:hAnsi="Verdana"/>
                <w:sz w:val="18"/>
                <w:szCs w:val="18"/>
                <w:lang w:val="es-ES"/>
              </w:rPr>
              <w:t xml:space="preserve"> 12 (20 de marzo de 2001)</w:t>
            </w:r>
          </w:p>
          <w:p w:rsidR="005039FE" w:rsidRPr="002E535E" w:rsidRDefault="00500C4A" w:rsidP="00456762">
            <w:pPr>
              <w:numPr>
                <w:ilvl w:val="0"/>
                <w:numId w:val="362"/>
              </w:numPr>
              <w:jc w:val="both"/>
              <w:rPr>
                <w:rFonts w:ascii="Verdana" w:hAnsi="Verdana"/>
                <w:sz w:val="18"/>
                <w:szCs w:val="22"/>
                <w:lang w:val="es-ES"/>
              </w:rPr>
            </w:pPr>
            <w:r w:rsidRPr="002E535E">
              <w:rPr>
                <w:rFonts w:ascii="Verdana" w:hAnsi="Verdana"/>
                <w:sz w:val="18"/>
                <w:szCs w:val="18"/>
                <w:lang w:val="es-ES"/>
              </w:rPr>
              <w:t xml:space="preserve">Decreto por el cual se crea el Consejo Nacional de Desarrollo </w:t>
            </w:r>
            <w:r w:rsidR="005039FE" w:rsidRPr="002E535E">
              <w:rPr>
                <w:rFonts w:ascii="Verdana" w:hAnsi="Verdana"/>
                <w:sz w:val="18"/>
                <w:szCs w:val="18"/>
                <w:lang w:val="es-ES"/>
              </w:rPr>
              <w:t>Indígena</w:t>
            </w:r>
            <w:r w:rsidRPr="002E535E">
              <w:rPr>
                <w:rFonts w:ascii="Verdana" w:hAnsi="Verdana"/>
                <w:sz w:val="18"/>
                <w:szCs w:val="18"/>
                <w:lang w:val="es-ES"/>
              </w:rPr>
              <w:t xml:space="preserve">. Ministerio de Gobierno y Justicia. Decreto Ejecutivo </w:t>
            </w:r>
            <w:r w:rsidR="009D50AA" w:rsidRPr="002E535E">
              <w:rPr>
                <w:rFonts w:ascii="Verdana" w:hAnsi="Verdana"/>
                <w:sz w:val="18"/>
                <w:szCs w:val="18"/>
                <w:lang w:val="es-ES"/>
              </w:rPr>
              <w:t>Nº.</w:t>
            </w:r>
            <w:r w:rsidRPr="002E535E">
              <w:rPr>
                <w:rFonts w:ascii="Verdana" w:hAnsi="Verdana"/>
                <w:sz w:val="18"/>
                <w:szCs w:val="18"/>
                <w:lang w:val="es-ES"/>
              </w:rPr>
              <w:t>1 (11 de enero de 2000)</w:t>
            </w:r>
            <w:r w:rsidR="005039FE" w:rsidRPr="002E535E">
              <w:rPr>
                <w:rFonts w:ascii="Verdana" w:hAnsi="Verdana"/>
                <w:sz w:val="18"/>
                <w:szCs w:val="18"/>
                <w:lang w:val="es-ES"/>
              </w:rPr>
              <w:t>.</w:t>
            </w:r>
          </w:p>
          <w:p w:rsidR="00950A37" w:rsidRPr="002E535E" w:rsidRDefault="00950A37">
            <w:pPr>
              <w:spacing w:before="120" w:after="120"/>
              <w:rPr>
                <w:rFonts w:ascii="Verdana" w:hAnsi="Verdana"/>
                <w:sz w:val="18"/>
                <w:szCs w:val="22"/>
                <w:lang w:val="es-ES_tradnl"/>
              </w:rPr>
            </w:pPr>
          </w:p>
        </w:tc>
      </w:tr>
    </w:tbl>
    <w:p w:rsidR="00950A37" w:rsidRPr="002E535E" w:rsidRDefault="00950A37">
      <w:pPr>
        <w:tabs>
          <w:tab w:val="left" w:pos="1260"/>
        </w:tabs>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000" w:firstRow="0" w:lastRow="0" w:firstColumn="0" w:lastColumn="0" w:noHBand="0" w:noVBand="0"/>
      </w:tblPr>
      <w:tblGrid>
        <w:gridCol w:w="9214"/>
      </w:tblGrid>
      <w:tr w:rsidR="00950A37" w:rsidRPr="002E535E">
        <w:tblPrEx>
          <w:tblCellMar>
            <w:top w:w="0" w:type="dxa"/>
            <w:bottom w:w="0" w:type="dxa"/>
          </w:tblCellMar>
        </w:tblPrEx>
        <w:tc>
          <w:tcPr>
            <w:tcW w:w="9214" w:type="dxa"/>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tabs>
                <w:tab w:val="left" w:pos="576"/>
              </w:tabs>
              <w:spacing w:before="60" w:after="60"/>
              <w:jc w:val="both"/>
              <w:rPr>
                <w:rFonts w:ascii="Verdana" w:hAnsi="Verdana"/>
                <w:sz w:val="18"/>
                <w:szCs w:val="22"/>
                <w:lang w:val="es-ES_tradnl"/>
              </w:rPr>
            </w:pPr>
            <w:r w:rsidRPr="002E535E">
              <w:rPr>
                <w:rFonts w:ascii="Verdana" w:hAnsi="Verdana"/>
                <w:sz w:val="18"/>
                <w:szCs w:val="22"/>
                <w:lang w:val="es-ES_tradnl"/>
              </w:rPr>
              <w:t>Indique con qué amplitud y forma ha estado implicando su país a las comunidades indígenas y loc</w:t>
            </w:r>
            <w:r w:rsidRPr="002E535E">
              <w:rPr>
                <w:rFonts w:ascii="Verdana" w:hAnsi="Verdana"/>
                <w:sz w:val="18"/>
                <w:szCs w:val="22"/>
                <w:lang w:val="es-ES_tradnl"/>
              </w:rPr>
              <w:t>a</w:t>
            </w:r>
            <w:r w:rsidRPr="002E535E">
              <w:rPr>
                <w:rFonts w:ascii="Verdana" w:hAnsi="Verdana"/>
                <w:sz w:val="18"/>
                <w:szCs w:val="22"/>
                <w:lang w:val="es-ES_tradnl"/>
              </w:rPr>
              <w:t>les y respetado sus derechos e intereses en la aplicación del programa de trabajo.</w:t>
            </w:r>
          </w:p>
        </w:tc>
      </w:tr>
      <w:tr w:rsidR="00950A37" w:rsidRPr="002E535E">
        <w:tblPrEx>
          <w:tblCellMar>
            <w:top w:w="0" w:type="dxa"/>
            <w:bottom w:w="0" w:type="dxa"/>
          </w:tblCellMar>
        </w:tblPrEx>
        <w:tc>
          <w:tcPr>
            <w:tcW w:w="9214" w:type="dxa"/>
            <w:tcBorders>
              <w:top w:val="threeDEmboss" w:sz="6" w:space="0" w:color="FFFFFF"/>
              <w:left w:val="threeDEmboss" w:sz="6" w:space="0" w:color="FFFFFF"/>
              <w:bottom w:val="threeDEmboss" w:sz="6" w:space="0" w:color="FFFFFF"/>
              <w:right w:val="threeDEmboss" w:sz="6" w:space="0" w:color="FFFFFF"/>
            </w:tcBorders>
          </w:tcPr>
          <w:p w:rsidR="00E3257A" w:rsidRPr="002E535E" w:rsidRDefault="00E3257A" w:rsidP="002A186A">
            <w:pPr>
              <w:jc w:val="both"/>
              <w:rPr>
                <w:rFonts w:ascii="Verdana" w:hAnsi="Verdana"/>
                <w:sz w:val="18"/>
                <w:szCs w:val="18"/>
                <w:lang w:val="es-ES"/>
              </w:rPr>
            </w:pPr>
            <w:r w:rsidRPr="002E535E">
              <w:rPr>
                <w:rFonts w:ascii="Verdana" w:hAnsi="Verdana"/>
                <w:sz w:val="18"/>
                <w:szCs w:val="18"/>
                <w:lang w:val="es-ES_tradnl"/>
              </w:rPr>
              <w:t xml:space="preserve">En su obra </w:t>
            </w:r>
            <w:r w:rsidRPr="002E535E">
              <w:rPr>
                <w:rFonts w:ascii="Verdana" w:hAnsi="Verdana"/>
                <w:sz w:val="18"/>
                <w:szCs w:val="18"/>
                <w:lang w:val="es-ES"/>
              </w:rPr>
              <w:t>Bosques, Pueblos Indígenas y políticas forestal en Panamá: una evaluación de la implementación nacional de normas y compromisos internacionales sobre conocimiento tradicional relacionado con los bosques y asuntos conexos, Arias (2005) señala que los gobiernos, incluyendo el gobierno de Panamá, se han comprometido a promover y proteger el uso del conocimiento tradicional  y de las practicas consuetudinarias de los Pueblos Indígenas y de las comunidades locales relativo a los bosques. Panamá ha apoyado estos compromisos internacionales, que aparecen en el programa de trabajo</w:t>
            </w:r>
            <w:r w:rsidRPr="002E535E">
              <w:rPr>
                <w:rStyle w:val="FootnoteReference"/>
                <w:rFonts w:ascii="Verdana" w:hAnsi="Verdana"/>
                <w:sz w:val="18"/>
                <w:szCs w:val="18"/>
              </w:rPr>
              <w:footnoteReference w:id="39"/>
            </w:r>
            <w:r w:rsidRPr="002E535E">
              <w:rPr>
                <w:rFonts w:ascii="Verdana" w:hAnsi="Verdana"/>
                <w:sz w:val="18"/>
                <w:szCs w:val="18"/>
                <w:lang w:val="es-ES"/>
              </w:rPr>
              <w:t xml:space="preserve">. </w:t>
            </w:r>
          </w:p>
          <w:p w:rsidR="00E3257A" w:rsidRPr="002E535E" w:rsidRDefault="00E3257A" w:rsidP="002A186A">
            <w:pPr>
              <w:jc w:val="both"/>
              <w:rPr>
                <w:rFonts w:ascii="Verdana" w:hAnsi="Verdana"/>
                <w:sz w:val="18"/>
                <w:szCs w:val="18"/>
                <w:lang w:val="es-ES"/>
              </w:rPr>
            </w:pPr>
          </w:p>
          <w:p w:rsidR="00E3257A" w:rsidRPr="002E535E" w:rsidRDefault="00564509" w:rsidP="002A186A">
            <w:pPr>
              <w:jc w:val="both"/>
              <w:rPr>
                <w:rFonts w:ascii="Verdana" w:hAnsi="Verdana"/>
                <w:sz w:val="18"/>
                <w:szCs w:val="18"/>
                <w:lang w:val="es-ES"/>
              </w:rPr>
            </w:pPr>
            <w:r w:rsidRPr="002E535E">
              <w:rPr>
                <w:rFonts w:ascii="Verdana" w:hAnsi="Verdana"/>
                <w:sz w:val="18"/>
                <w:szCs w:val="18"/>
                <w:lang w:val="es-ES"/>
              </w:rPr>
              <w:t>Este mismo autor apunta que e</w:t>
            </w:r>
            <w:r w:rsidR="00E3257A" w:rsidRPr="002E535E">
              <w:rPr>
                <w:rFonts w:ascii="Verdana" w:hAnsi="Verdana"/>
                <w:sz w:val="18"/>
                <w:szCs w:val="18"/>
                <w:lang w:val="es-ES"/>
              </w:rPr>
              <w:t xml:space="preserve">n Panamá, el conocimiento tradicional no ha recibido la atención especial como otros temas de igual relevancia en el tema ambiental. Mucho menos el  conocimiento tradicional relativo a los bosques.  En la actualidad existen iniciativas legislativas para proteger la diversidad biológica y los bosques, existen leyes que reconocen los territorios indígenas, pero no el conocimiento. </w:t>
            </w:r>
            <w:r w:rsidRPr="002E535E">
              <w:rPr>
                <w:rFonts w:ascii="Verdana" w:hAnsi="Verdana"/>
                <w:sz w:val="18"/>
                <w:szCs w:val="18"/>
                <w:lang w:val="es-ES"/>
              </w:rPr>
              <w:t>E</w:t>
            </w:r>
            <w:r w:rsidR="00E3257A" w:rsidRPr="002E535E">
              <w:rPr>
                <w:rFonts w:ascii="Verdana" w:hAnsi="Verdana"/>
                <w:sz w:val="18"/>
                <w:szCs w:val="18"/>
                <w:lang w:val="es-ES"/>
              </w:rPr>
              <w:t xml:space="preserve">l </w:t>
            </w:r>
            <w:r w:rsidR="00563470" w:rsidRPr="002E535E">
              <w:rPr>
                <w:rFonts w:ascii="Verdana" w:hAnsi="Verdana"/>
                <w:sz w:val="18"/>
                <w:szCs w:val="18"/>
                <w:lang w:val="es-ES"/>
              </w:rPr>
              <w:t>artículo</w:t>
            </w:r>
            <w:r w:rsidR="00E3257A" w:rsidRPr="002E535E">
              <w:rPr>
                <w:rFonts w:ascii="Verdana" w:hAnsi="Verdana"/>
                <w:sz w:val="18"/>
                <w:szCs w:val="18"/>
                <w:lang w:val="es-ES"/>
              </w:rPr>
              <w:t xml:space="preserve"> 97 de </w:t>
            </w:r>
            <w:smartTag w:uri="urn:schemas-microsoft-com:office:smarttags" w:element="PersonName">
              <w:smartTagPr>
                <w:attr w:name="ProductID" w:val="la Ley General"/>
              </w:smartTagPr>
              <w:r w:rsidR="00E3257A" w:rsidRPr="002E535E">
                <w:rPr>
                  <w:rFonts w:ascii="Verdana" w:hAnsi="Verdana"/>
                  <w:sz w:val="18"/>
                  <w:szCs w:val="18"/>
                  <w:lang w:val="es-ES"/>
                </w:rPr>
                <w:t>la Ley General</w:t>
              </w:r>
            </w:smartTag>
            <w:r w:rsidR="00E3257A" w:rsidRPr="002E535E">
              <w:rPr>
                <w:rFonts w:ascii="Verdana" w:hAnsi="Verdana"/>
                <w:sz w:val="18"/>
                <w:szCs w:val="18"/>
                <w:lang w:val="es-ES"/>
              </w:rPr>
              <w:t xml:space="preserve"> del Ambiente, ignora un principio fundamental, el principio del consentimiento de los poseedores del conocimiento, deja al libre albedrío a los que quieren comercializar el conocimiento de las comunidades indígenas y locales. Por ejemplo el </w:t>
            </w:r>
            <w:r w:rsidR="00563470" w:rsidRPr="002E535E">
              <w:rPr>
                <w:rFonts w:ascii="Verdana" w:hAnsi="Verdana"/>
                <w:sz w:val="18"/>
                <w:szCs w:val="18"/>
                <w:lang w:val="es-ES"/>
              </w:rPr>
              <w:t>artículo</w:t>
            </w:r>
            <w:r w:rsidR="00E3257A" w:rsidRPr="002E535E">
              <w:rPr>
                <w:rFonts w:ascii="Verdana" w:hAnsi="Verdana"/>
                <w:sz w:val="18"/>
                <w:szCs w:val="18"/>
                <w:lang w:val="es-ES"/>
              </w:rPr>
              <w:t xml:space="preserve"> 97 es una copia del texto del </w:t>
            </w:r>
            <w:r w:rsidR="00563470" w:rsidRPr="002E535E">
              <w:rPr>
                <w:rFonts w:ascii="Verdana" w:hAnsi="Verdana"/>
                <w:sz w:val="18"/>
                <w:szCs w:val="18"/>
                <w:lang w:val="es-ES"/>
              </w:rPr>
              <w:t>artículo</w:t>
            </w:r>
            <w:r w:rsidR="00E3257A" w:rsidRPr="002E535E">
              <w:rPr>
                <w:rFonts w:ascii="Verdana" w:hAnsi="Verdana"/>
                <w:sz w:val="18"/>
                <w:szCs w:val="18"/>
                <w:lang w:val="es-ES"/>
              </w:rPr>
              <w:t xml:space="preserve"> 8j, pero solo desaparece la palabra </w:t>
            </w:r>
            <w:r w:rsidRPr="002E535E">
              <w:rPr>
                <w:rFonts w:ascii="Verdana" w:hAnsi="Verdana"/>
                <w:sz w:val="18"/>
                <w:szCs w:val="18"/>
                <w:lang w:val="es-ES"/>
              </w:rPr>
              <w:t>aprobación,</w:t>
            </w:r>
            <w:r w:rsidR="00E3257A" w:rsidRPr="002E535E">
              <w:rPr>
                <w:rFonts w:ascii="Verdana" w:hAnsi="Verdana"/>
                <w:sz w:val="18"/>
                <w:szCs w:val="18"/>
                <w:lang w:val="es-ES"/>
              </w:rPr>
              <w:t xml:space="preserve"> que es un principio de protección y del consentimiento fundamentado previo. El </w:t>
            </w:r>
            <w:r w:rsidR="00563470" w:rsidRPr="002E535E">
              <w:rPr>
                <w:rFonts w:ascii="Verdana" w:hAnsi="Verdana"/>
                <w:sz w:val="18"/>
                <w:szCs w:val="18"/>
                <w:lang w:val="es-ES"/>
              </w:rPr>
              <w:t>artículo</w:t>
            </w:r>
            <w:r w:rsidR="00E3257A" w:rsidRPr="002E535E">
              <w:rPr>
                <w:rFonts w:ascii="Verdana" w:hAnsi="Verdana"/>
                <w:sz w:val="18"/>
                <w:szCs w:val="18"/>
                <w:lang w:val="es-ES"/>
              </w:rPr>
              <w:t xml:space="preserve"> dice así: ”que el Estado respetara, preservara y mantendrá los conocimientos, las innovaciones y las practicas de las comunidades indígenas y locales, que  entrañen estilos tradicionales de vida relacionados con la conservación y la utilización sostenible de la diversidad biológica, promoviendo su </w:t>
            </w:r>
            <w:r w:rsidR="00563470" w:rsidRPr="002E535E">
              <w:rPr>
                <w:rFonts w:ascii="Verdana" w:hAnsi="Verdana"/>
                <w:sz w:val="18"/>
                <w:szCs w:val="18"/>
                <w:lang w:val="es-ES"/>
              </w:rPr>
              <w:t>más</w:t>
            </w:r>
            <w:r w:rsidR="00E3257A" w:rsidRPr="002E535E">
              <w:rPr>
                <w:rFonts w:ascii="Verdana" w:hAnsi="Verdana"/>
                <w:sz w:val="18"/>
                <w:szCs w:val="18"/>
                <w:lang w:val="es-ES"/>
              </w:rPr>
              <w:t xml:space="preserve"> amplia aplicación, con la participación de dichas comunidades, y fomentara que los beneficios derivados se compartan con estas equitativamente.”</w:t>
            </w:r>
            <w:r w:rsidR="00E3257A" w:rsidRPr="002E535E">
              <w:rPr>
                <w:rStyle w:val="FootnoteReference"/>
                <w:rFonts w:ascii="Verdana" w:hAnsi="Verdana"/>
                <w:sz w:val="18"/>
                <w:szCs w:val="18"/>
              </w:rPr>
              <w:footnoteReference w:id="40"/>
            </w:r>
            <w:r w:rsidR="00E3257A" w:rsidRPr="002E535E">
              <w:rPr>
                <w:rFonts w:ascii="Verdana" w:hAnsi="Verdana"/>
                <w:sz w:val="18"/>
                <w:szCs w:val="18"/>
                <w:lang w:val="es-ES"/>
              </w:rPr>
              <w:t xml:space="preserve">. La aprobación y la participación son importantes para proteger los conocimientos, por lo menos que las comunidades indígenas y locales puedan decir  </w:t>
            </w:r>
            <w:r w:rsidR="00563470" w:rsidRPr="002E535E">
              <w:rPr>
                <w:rFonts w:ascii="Verdana" w:hAnsi="Verdana"/>
                <w:sz w:val="18"/>
                <w:szCs w:val="18"/>
                <w:lang w:val="es-ES"/>
              </w:rPr>
              <w:t>sí</w:t>
            </w:r>
            <w:r w:rsidR="00E3257A" w:rsidRPr="002E535E">
              <w:rPr>
                <w:rFonts w:ascii="Verdana" w:hAnsi="Verdana"/>
                <w:sz w:val="18"/>
                <w:szCs w:val="18"/>
                <w:lang w:val="es-ES"/>
              </w:rPr>
              <w:t xml:space="preserve"> o no para su promoción. </w:t>
            </w:r>
          </w:p>
          <w:p w:rsidR="00E74312" w:rsidRPr="002E535E" w:rsidRDefault="00E74312" w:rsidP="002A186A">
            <w:pPr>
              <w:jc w:val="both"/>
              <w:rPr>
                <w:rFonts w:ascii="Verdana" w:hAnsi="Verdana"/>
                <w:sz w:val="18"/>
                <w:szCs w:val="18"/>
                <w:lang w:val="es-ES"/>
              </w:rPr>
            </w:pPr>
          </w:p>
          <w:p w:rsidR="00E74312" w:rsidRPr="002E535E" w:rsidRDefault="00E74312" w:rsidP="002A186A">
            <w:pPr>
              <w:jc w:val="both"/>
              <w:rPr>
                <w:rFonts w:ascii="Verdana" w:hAnsi="Verdana"/>
                <w:sz w:val="18"/>
                <w:szCs w:val="18"/>
                <w:lang w:val="es-ES"/>
              </w:rPr>
            </w:pPr>
            <w:r w:rsidRPr="002E535E">
              <w:rPr>
                <w:rFonts w:ascii="Verdana" w:hAnsi="Verdana"/>
                <w:sz w:val="18"/>
                <w:szCs w:val="18"/>
                <w:lang w:val="es-ES"/>
              </w:rPr>
              <w:t xml:space="preserve">Es por ello que ANCON utiliza metodologías participativas para capacitar a la sociedad civil y </w:t>
            </w:r>
            <w:r w:rsidR="002970A7" w:rsidRPr="002E535E">
              <w:rPr>
                <w:rFonts w:ascii="Verdana" w:hAnsi="Verdana"/>
                <w:sz w:val="18"/>
                <w:szCs w:val="18"/>
                <w:lang w:val="es-ES"/>
              </w:rPr>
              <w:t>ONG</w:t>
            </w:r>
            <w:r w:rsidR="00DA3289" w:rsidRPr="002E535E">
              <w:rPr>
                <w:rFonts w:ascii="Verdana" w:hAnsi="Verdana"/>
                <w:sz w:val="18"/>
                <w:szCs w:val="18"/>
                <w:lang w:val="es-ES"/>
              </w:rPr>
              <w:t>’s</w:t>
            </w:r>
            <w:r w:rsidR="00C532FD" w:rsidRPr="002E535E">
              <w:rPr>
                <w:rFonts w:ascii="Verdana" w:hAnsi="Verdana"/>
                <w:sz w:val="18"/>
                <w:szCs w:val="18"/>
                <w:lang w:val="es-ES"/>
              </w:rPr>
              <w:t xml:space="preserve">, </w:t>
            </w:r>
            <w:r w:rsidRPr="002E535E">
              <w:rPr>
                <w:rFonts w:ascii="Verdana" w:hAnsi="Verdana"/>
                <w:sz w:val="18"/>
                <w:szCs w:val="18"/>
                <w:lang w:val="es-ES"/>
              </w:rPr>
              <w:t>que tienen una estrecha relación de subsistencia con los recursos naturales de las áreas protegidas.  Entre las metodologías utilizadas se encuentran las 5 S, evaluaciones rurales participativas, talleres de capacitación agroforestal para la reforestación y cultivo de productos agrícolas, talleres para la capacitación y d</w:t>
            </w:r>
            <w:r w:rsidR="00C532FD" w:rsidRPr="002E535E">
              <w:rPr>
                <w:rFonts w:ascii="Verdana" w:hAnsi="Verdana"/>
                <w:sz w:val="18"/>
                <w:szCs w:val="18"/>
                <w:lang w:val="es-ES"/>
              </w:rPr>
              <w:t>esarrollo institucional de ONG´s</w:t>
            </w:r>
            <w:r w:rsidRPr="002E535E">
              <w:rPr>
                <w:rFonts w:ascii="Verdana" w:hAnsi="Verdana"/>
                <w:sz w:val="18"/>
                <w:szCs w:val="18"/>
                <w:lang w:val="es-ES"/>
              </w:rPr>
              <w:t>, etc. Por su parte, a nivel del Ciclo de Proyectos ejecutados por las organizaciones no gubernamentales o no lucrativas, el Programa de Donaciones incluye un Sistema de Monitoreo y Evaluación orientado a velar la eficiencia de los proyectos aprobados de manera que los productos y resultados se esperados se logren y aportes a los impactos deseados en el tiempo.</w:t>
            </w:r>
          </w:p>
          <w:p w:rsidR="00E3257A" w:rsidRPr="002E535E" w:rsidRDefault="00E3257A" w:rsidP="002A186A">
            <w:pPr>
              <w:jc w:val="both"/>
              <w:rPr>
                <w:rFonts w:ascii="Verdana" w:hAnsi="Verdana"/>
                <w:sz w:val="18"/>
                <w:szCs w:val="18"/>
                <w:lang w:val="es-ES"/>
              </w:rPr>
            </w:pPr>
            <w:r w:rsidRPr="002E535E">
              <w:rPr>
                <w:rFonts w:ascii="Verdana" w:hAnsi="Verdana"/>
                <w:sz w:val="18"/>
                <w:szCs w:val="18"/>
                <w:lang w:val="es-ES"/>
              </w:rPr>
              <w:t xml:space="preserve"> </w:t>
            </w:r>
          </w:p>
          <w:p w:rsidR="00E3257A" w:rsidRPr="002E535E" w:rsidRDefault="00564509" w:rsidP="002A186A">
            <w:pPr>
              <w:jc w:val="both"/>
              <w:rPr>
                <w:rFonts w:ascii="Verdana" w:hAnsi="Verdana"/>
                <w:sz w:val="18"/>
                <w:szCs w:val="18"/>
                <w:lang w:val="es-ES"/>
              </w:rPr>
            </w:pPr>
            <w:r w:rsidRPr="002E535E">
              <w:rPr>
                <w:rFonts w:ascii="Verdana" w:hAnsi="Verdana"/>
                <w:sz w:val="18"/>
                <w:szCs w:val="18"/>
                <w:lang w:val="es-ES"/>
              </w:rPr>
              <w:t>Aún según Arias (op. cit), e</w:t>
            </w:r>
            <w:r w:rsidR="00E3257A" w:rsidRPr="002E535E">
              <w:rPr>
                <w:rFonts w:ascii="Verdana" w:hAnsi="Verdana"/>
                <w:sz w:val="18"/>
                <w:szCs w:val="18"/>
                <w:lang w:val="es-ES"/>
              </w:rPr>
              <w:t>l  segundo informe nacional al CBD dice que “</w:t>
            </w:r>
            <w:smartTag w:uri="urn:schemas-microsoft-com:office:smarttags" w:element="PersonName">
              <w:smartTagPr>
                <w:attr w:name="ProductID" w:val="la Ley General"/>
              </w:smartTagPr>
              <w:r w:rsidR="00E3257A" w:rsidRPr="002E535E">
                <w:rPr>
                  <w:rFonts w:ascii="Verdana" w:hAnsi="Verdana"/>
                  <w:sz w:val="18"/>
                  <w:szCs w:val="18"/>
                  <w:lang w:val="es-ES"/>
                </w:rPr>
                <w:t>la Ley General</w:t>
              </w:r>
            </w:smartTag>
            <w:r w:rsidR="00E3257A" w:rsidRPr="002E535E">
              <w:rPr>
                <w:rFonts w:ascii="Verdana" w:hAnsi="Verdana"/>
                <w:sz w:val="18"/>
                <w:szCs w:val="18"/>
                <w:lang w:val="es-ES"/>
              </w:rPr>
              <w:t xml:space="preserve"> del Ambiente de </w:t>
            </w:r>
            <w:smartTag w:uri="urn:schemas-microsoft-com:office:smarttags" w:element="PersonName">
              <w:smartTagPr>
                <w:attr w:name="ProductID" w:val="la Rep￺blica"/>
              </w:smartTagPr>
              <w:r w:rsidR="00E3257A" w:rsidRPr="002E535E">
                <w:rPr>
                  <w:rFonts w:ascii="Verdana" w:hAnsi="Verdana"/>
                  <w:sz w:val="18"/>
                  <w:szCs w:val="18"/>
                  <w:lang w:val="es-ES"/>
                </w:rPr>
                <w:t>la República</w:t>
              </w:r>
            </w:smartTag>
            <w:r w:rsidR="00E3257A" w:rsidRPr="002E535E">
              <w:rPr>
                <w:rFonts w:ascii="Verdana" w:hAnsi="Verdana"/>
                <w:sz w:val="18"/>
                <w:szCs w:val="18"/>
                <w:lang w:val="es-ES"/>
              </w:rPr>
              <w:t xml:space="preserve"> de Panamá, reconoce los conocimientos tradicionales (indígenas y locales) para la conservación y utilización sostenible de la biodiversidad”</w:t>
            </w:r>
            <w:r w:rsidRPr="002E535E">
              <w:rPr>
                <w:rFonts w:ascii="Verdana" w:hAnsi="Verdana"/>
                <w:sz w:val="18"/>
                <w:szCs w:val="18"/>
                <w:lang w:val="es-ES"/>
              </w:rPr>
              <w:t>.</w:t>
            </w:r>
            <w:r w:rsidR="00E3257A" w:rsidRPr="002E535E">
              <w:rPr>
                <w:rFonts w:ascii="Verdana" w:hAnsi="Verdana"/>
                <w:sz w:val="18"/>
                <w:szCs w:val="18"/>
                <w:lang w:val="es-ES"/>
              </w:rPr>
              <w:t xml:space="preserve"> Y en un informe al CBD sobre distribución de beneficios menciona el Régimen Especial de Propiedad Intelectual sobre los Derechos Colectivos de los Pueblos Indígenas “para la protección y defensa de su identidad cultural y de sus conocimientos tradicionales”. Pero en la misma ley de propiedad intelectual Indígena, en su </w:t>
            </w:r>
            <w:r w:rsidR="00563470" w:rsidRPr="002E535E">
              <w:rPr>
                <w:rFonts w:ascii="Verdana" w:hAnsi="Verdana"/>
                <w:sz w:val="18"/>
                <w:szCs w:val="18"/>
                <w:lang w:val="es-ES"/>
              </w:rPr>
              <w:t>artículo</w:t>
            </w:r>
            <w:r w:rsidR="00E3257A" w:rsidRPr="002E535E">
              <w:rPr>
                <w:rFonts w:ascii="Verdana" w:hAnsi="Verdana"/>
                <w:sz w:val="18"/>
                <w:szCs w:val="18"/>
                <w:lang w:val="es-ES"/>
              </w:rPr>
              <w:t xml:space="preserve"> 1, permite que los conocimientos tradicionales, sobretodo los susceptibles del uso comercial, sean tratados a través de un sistema especial de registro, promoción y comercialización de sus derechos. Prácticamente, deja el conocimiento indígena para uso comercial, solamente. También existen iniciativas de las comunidades pero sin el apoyo gubernamental, como es el Plan de Desarrollo Integral de Kuna Yala, (todavía en preparación). En la actualidad existen áreas boscosas que están siendo manejados por los propios kunas, como es el Área Silvestre Corregimiento Narganá</w:t>
            </w:r>
            <w:r w:rsidR="00E3257A" w:rsidRPr="002E535E">
              <w:rPr>
                <w:rStyle w:val="FootnoteReference"/>
                <w:rFonts w:ascii="Verdana" w:hAnsi="Verdana"/>
                <w:sz w:val="18"/>
                <w:szCs w:val="18"/>
              </w:rPr>
              <w:footnoteReference w:id="41"/>
            </w:r>
            <w:r w:rsidR="00E3257A" w:rsidRPr="002E535E">
              <w:rPr>
                <w:rFonts w:ascii="Verdana" w:hAnsi="Verdana"/>
                <w:sz w:val="18"/>
                <w:szCs w:val="18"/>
                <w:lang w:val="es-ES"/>
              </w:rPr>
              <w:t xml:space="preserve">. </w:t>
            </w:r>
          </w:p>
          <w:p w:rsidR="00E3257A" w:rsidRPr="002E535E" w:rsidRDefault="00E3257A" w:rsidP="002A186A">
            <w:pPr>
              <w:jc w:val="both"/>
              <w:rPr>
                <w:rFonts w:ascii="Verdana" w:hAnsi="Verdana"/>
                <w:sz w:val="18"/>
                <w:szCs w:val="18"/>
                <w:lang w:val="es-ES"/>
              </w:rPr>
            </w:pPr>
          </w:p>
          <w:p w:rsidR="00202AE9" w:rsidRPr="002E535E" w:rsidRDefault="00564509" w:rsidP="002A186A">
            <w:pPr>
              <w:jc w:val="both"/>
              <w:rPr>
                <w:rFonts w:ascii="Verdana" w:hAnsi="Verdana"/>
                <w:sz w:val="18"/>
                <w:szCs w:val="18"/>
                <w:lang w:val="es-ES"/>
              </w:rPr>
            </w:pPr>
            <w:r w:rsidRPr="002E535E">
              <w:rPr>
                <w:rFonts w:ascii="Verdana" w:hAnsi="Verdana"/>
                <w:sz w:val="18"/>
                <w:szCs w:val="18"/>
                <w:lang w:val="es-ES"/>
              </w:rPr>
              <w:t>Arias asegura que s</w:t>
            </w:r>
            <w:r w:rsidR="00E3257A" w:rsidRPr="002E535E">
              <w:rPr>
                <w:rFonts w:ascii="Verdana" w:hAnsi="Verdana"/>
                <w:sz w:val="18"/>
                <w:szCs w:val="18"/>
                <w:lang w:val="es-ES"/>
              </w:rPr>
              <w:t xml:space="preserve">i Panamá no toma el tema del conocimiento tradicional de los Pueblos Indígenas y de comunidades locales como un medio para conservar y proteger los recursos naturales, basándose y ampliando como lo que señala el </w:t>
            </w:r>
            <w:r w:rsidR="00563470" w:rsidRPr="002E535E">
              <w:rPr>
                <w:rFonts w:ascii="Verdana" w:hAnsi="Verdana"/>
                <w:sz w:val="18"/>
                <w:szCs w:val="18"/>
                <w:lang w:val="es-ES"/>
              </w:rPr>
              <w:t>artículo</w:t>
            </w:r>
            <w:r w:rsidR="00E3257A" w:rsidRPr="002E535E">
              <w:rPr>
                <w:rFonts w:ascii="Verdana" w:hAnsi="Verdana"/>
                <w:sz w:val="18"/>
                <w:szCs w:val="18"/>
                <w:lang w:val="es-ES"/>
              </w:rPr>
              <w:t xml:space="preserve"> 8j y 10c del Convenio de </w:t>
            </w:r>
            <w:smartTag w:uri="urn:schemas-microsoft-com:office:smarttags" w:element="PersonName">
              <w:smartTagPr>
                <w:attr w:name="ProductID" w:val="la Diversidad Biol￳gica"/>
              </w:smartTagPr>
              <w:r w:rsidR="00E3257A" w:rsidRPr="002E535E">
                <w:rPr>
                  <w:rFonts w:ascii="Verdana" w:hAnsi="Verdana"/>
                  <w:sz w:val="18"/>
                  <w:szCs w:val="18"/>
                  <w:lang w:val="es-ES"/>
                </w:rPr>
                <w:t>la Diversidad Biológica</w:t>
              </w:r>
            </w:smartTag>
            <w:r w:rsidR="00E3257A" w:rsidRPr="002E535E">
              <w:rPr>
                <w:rFonts w:ascii="Verdana" w:hAnsi="Verdana"/>
                <w:sz w:val="18"/>
                <w:szCs w:val="18"/>
                <w:lang w:val="es-ES"/>
              </w:rPr>
              <w:t xml:space="preserve"> y los programas de Trabajo y el plan de acción de GIF/FIB/UNFF, la implementación de dichos compromisos internacionales no cumplirá su cometido y tendrá grandes limitaciones. De igual manera, si el gobierno nacional no prioriza  los temas de asuntos indígenas como parte de la agenda nacional, tampoco cumplirá sus objetivos. Por todo ello habrá la necesidad de hacer un alto para evaluar de manera transparente, amplia y participativa el proceso de implementación de los acuerdos internacionales.</w:t>
            </w:r>
            <w:r w:rsidRPr="002E535E">
              <w:rPr>
                <w:rFonts w:ascii="Verdana" w:hAnsi="Verdana"/>
                <w:sz w:val="18"/>
                <w:szCs w:val="18"/>
                <w:lang w:val="es-ES"/>
              </w:rPr>
              <w:t xml:space="preserve"> </w:t>
            </w:r>
            <w:r w:rsidR="00E3257A" w:rsidRPr="002E535E">
              <w:rPr>
                <w:rFonts w:ascii="Verdana" w:hAnsi="Verdana"/>
                <w:sz w:val="18"/>
                <w:szCs w:val="18"/>
                <w:lang w:val="es-ES"/>
              </w:rPr>
              <w:t xml:space="preserve">Por tanto, lo identificado por el autor en su estudio es, dar las recomendaciones especificas para mejorar la implementación y asegurar una buena ejecución de los instrumentos internacionales en las comunidades indígenas. También en su obra, el autor documenta la situación nacional en Panamá con respecto a los bosques, los pueblos indígenas y sus derechos en cuanto al conocimiento tradicional; se evalúa el progreso y los problemas en la implementación de compromisos internacional y nacionales; reporta los resultados de unas entrevistas con dirigentes indígenas involucrados en proyectos comunitarios, y presenta sus conclusiones y recomendaciones. </w:t>
            </w:r>
          </w:p>
          <w:p w:rsidR="00950A37" w:rsidRPr="002E535E" w:rsidRDefault="006B1034" w:rsidP="002A186A">
            <w:pPr>
              <w:spacing w:before="120" w:after="120"/>
              <w:jc w:val="both"/>
              <w:rPr>
                <w:rFonts w:ascii="Verdana" w:hAnsi="Verdana"/>
                <w:sz w:val="18"/>
                <w:szCs w:val="18"/>
                <w:lang w:val="es-ES_tradnl"/>
              </w:rPr>
            </w:pPr>
            <w:r w:rsidRPr="002E535E">
              <w:rPr>
                <w:rFonts w:ascii="Verdana" w:hAnsi="Verdana"/>
                <w:sz w:val="18"/>
                <w:szCs w:val="18"/>
                <w:lang w:val="es-ES"/>
              </w:rPr>
              <w:t xml:space="preserve">La base para el estudio preparado por Arias (2005, op cit) fue una evaluación independiente sobre </w:t>
            </w:r>
            <w:smartTag w:uri="urn:schemas-microsoft-com:office:smarttags" w:element="PersonName">
              <w:smartTagPr>
                <w:attr w:name="ProductID" w:val="la Implementaci￳n"/>
              </w:smartTagPr>
              <w:r w:rsidRPr="002E535E">
                <w:rPr>
                  <w:rFonts w:ascii="Verdana" w:hAnsi="Verdana"/>
                  <w:sz w:val="18"/>
                  <w:szCs w:val="18"/>
                  <w:lang w:val="es-ES"/>
                </w:rPr>
                <w:t>la Implementación</w:t>
              </w:r>
            </w:smartTag>
            <w:r w:rsidRPr="002E535E">
              <w:rPr>
                <w:rFonts w:ascii="Verdana" w:hAnsi="Verdana"/>
                <w:sz w:val="18"/>
                <w:szCs w:val="18"/>
                <w:lang w:val="es-ES"/>
              </w:rPr>
              <w:t xml:space="preserve"> de los Compromisos Internacionales del Conocimiento Tradicional Relativo a los Bosques (CTRB) en Panamá y las Propuestas de Acción del Grupo Intergubernamental sobre los Bosques (GIB), el Foro Intergubernamental sobre los Bosques (FIB) y el Convenio sobre Diversidad Biológica (CDB) específicamente el Articulo 8j y artículos conexos, tomando en consideración los planes, programas y proyectos gubernamentales y no gubernamentales desarrollados por el gobierno y ONG´s  en los territorios indígenas. El problema principal que todavía sigue confrontando las organizaciones de los pueblos indígenas, según Arias (op. cit) es la falta de participación en la elaboración, ejecución y evaluación de los planes gubernamentales, pese que Panamá tenga las leyes </w:t>
            </w:r>
            <w:r w:rsidR="00563470" w:rsidRPr="002E535E">
              <w:rPr>
                <w:rFonts w:ascii="Verdana" w:hAnsi="Verdana"/>
                <w:sz w:val="18"/>
                <w:szCs w:val="18"/>
                <w:lang w:val="es-ES"/>
              </w:rPr>
              <w:t>más</w:t>
            </w:r>
            <w:r w:rsidRPr="002E535E">
              <w:rPr>
                <w:rFonts w:ascii="Verdana" w:hAnsi="Verdana"/>
                <w:sz w:val="18"/>
                <w:szCs w:val="18"/>
                <w:lang w:val="es-ES"/>
              </w:rPr>
              <w:t xml:space="preserve"> avanzadas en cuanto al reconocimiento de los derechos de los Pueblos Indígenas.  Las tierras y territorios indígenas  no se ha considerado como un elemento importante para el desarrollo económico nacional, de igual manera, tampoco han recibido apoyo político y financiero de las autoridades nacionales.</w:t>
            </w:r>
          </w:p>
        </w:tc>
      </w:tr>
    </w:tbl>
    <w:p w:rsidR="00950A37" w:rsidRPr="002E535E" w:rsidRDefault="00950A37" w:rsidP="002A186A">
      <w:pPr>
        <w:numPr>
          <w:ilvl w:val="0"/>
          <w:numId w:val="184"/>
        </w:numPr>
        <w:tabs>
          <w:tab w:val="clear" w:pos="1440"/>
          <w:tab w:val="left" w:pos="1260"/>
        </w:tabs>
        <w:spacing w:before="60"/>
        <w:jc w:val="both"/>
        <w:rPr>
          <w:rFonts w:ascii="Verdana" w:hAnsi="Verdana"/>
          <w:b/>
          <w:bCs/>
          <w:sz w:val="18"/>
          <w:szCs w:val="18"/>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000" w:firstRow="0" w:lastRow="0" w:firstColumn="0" w:lastColumn="0" w:noHBand="0" w:noVBand="0"/>
      </w:tblPr>
      <w:tblGrid>
        <w:gridCol w:w="9214"/>
      </w:tblGrid>
      <w:tr w:rsidR="00950A37" w:rsidRPr="002E535E">
        <w:tblPrEx>
          <w:tblCellMar>
            <w:top w:w="0" w:type="dxa"/>
            <w:bottom w:w="0" w:type="dxa"/>
          </w:tblCellMar>
        </w:tblPrEx>
        <w:tc>
          <w:tcPr>
            <w:tcW w:w="9214" w:type="dxa"/>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rsidP="002A186A">
            <w:pPr>
              <w:tabs>
                <w:tab w:val="left" w:pos="576"/>
              </w:tabs>
              <w:spacing w:before="60" w:after="60"/>
              <w:jc w:val="both"/>
              <w:rPr>
                <w:rFonts w:ascii="Verdana" w:hAnsi="Verdana"/>
                <w:sz w:val="18"/>
                <w:szCs w:val="18"/>
                <w:lang w:val="es-ES_tradnl"/>
              </w:rPr>
            </w:pPr>
            <w:r w:rsidRPr="002E535E">
              <w:rPr>
                <w:rFonts w:ascii="Verdana" w:hAnsi="Verdana"/>
                <w:sz w:val="18"/>
                <w:szCs w:val="18"/>
                <w:lang w:val="es-ES_tradnl"/>
              </w:rPr>
              <w:t>Indique los esfuerzos que ha desplegado su país para creación de capacidad en los recursos humanos y de capital para la aplicación del programa de trabajo.</w:t>
            </w:r>
          </w:p>
        </w:tc>
      </w:tr>
      <w:tr w:rsidR="00950A37" w:rsidRPr="002E535E">
        <w:tblPrEx>
          <w:tblCellMar>
            <w:top w:w="0" w:type="dxa"/>
            <w:bottom w:w="0" w:type="dxa"/>
          </w:tblCellMar>
        </w:tblPrEx>
        <w:tc>
          <w:tcPr>
            <w:tcW w:w="9214" w:type="dxa"/>
            <w:tcBorders>
              <w:top w:val="threeDEmboss" w:sz="6" w:space="0" w:color="FFFFFF"/>
              <w:left w:val="threeDEmboss" w:sz="6" w:space="0" w:color="FFFFFF"/>
              <w:bottom w:val="threeDEmboss" w:sz="6" w:space="0" w:color="FFFFFF"/>
              <w:right w:val="threeDEmboss" w:sz="6" w:space="0" w:color="FFFFFF"/>
            </w:tcBorders>
          </w:tcPr>
          <w:p w:rsidR="006B1034" w:rsidRPr="002E535E" w:rsidRDefault="005417EA" w:rsidP="002A186A">
            <w:pPr>
              <w:spacing w:before="120" w:after="120"/>
              <w:jc w:val="both"/>
              <w:rPr>
                <w:rFonts w:ascii="Verdana" w:hAnsi="Verdana" w:cs="Arial"/>
                <w:sz w:val="18"/>
                <w:szCs w:val="18"/>
                <w:lang w:val="es-ES"/>
              </w:rPr>
            </w:pPr>
            <w:r w:rsidRPr="002E535E">
              <w:rPr>
                <w:rFonts w:ascii="Verdana" w:hAnsi="Verdana"/>
                <w:sz w:val="18"/>
                <w:szCs w:val="18"/>
                <w:lang w:val="es-ES"/>
              </w:rPr>
              <w:t>El país fomenta la capacitación en temas ambientales; el país realiza las gestiones para el apoyo de organismos internacionales en el financiamiento de programas y proyectos forestales</w:t>
            </w:r>
            <w:r w:rsidR="005039FE" w:rsidRPr="002E535E">
              <w:rPr>
                <w:rFonts w:ascii="Verdana" w:hAnsi="Verdana"/>
                <w:sz w:val="18"/>
                <w:szCs w:val="18"/>
                <w:lang w:val="es-ES"/>
              </w:rPr>
              <w:t>. El gobierno nacional ha pedido apoyo financiero a GEF, a través de organizaciones de Cooperación. tales como el PNUD, ITTO, BID, y el Banco Mundial para proyectos que promuevan la aplicación del programa de trabajo centrado en la diversidad biológica forestal.</w:t>
            </w:r>
            <w:r w:rsidR="006F49CC" w:rsidRPr="002E535E">
              <w:rPr>
                <w:rFonts w:ascii="Verdana" w:hAnsi="Verdana"/>
                <w:sz w:val="18"/>
                <w:szCs w:val="18"/>
                <w:lang w:val="es-ES"/>
              </w:rPr>
              <w:t xml:space="preserve"> En los </w:t>
            </w:r>
            <w:r w:rsidR="006F49CC" w:rsidRPr="002E535E">
              <w:rPr>
                <w:rFonts w:ascii="Verdana" w:hAnsi="Verdana" w:cs="Arial"/>
                <w:bCs/>
                <w:iCs/>
                <w:sz w:val="18"/>
                <w:szCs w:val="18"/>
                <w:lang w:val="es-ES"/>
              </w:rPr>
              <w:t>Programas de I+D del Plan Estratégico CTI de Panamá existe l</w:t>
            </w:r>
            <w:r w:rsidR="006F49CC" w:rsidRPr="002E535E">
              <w:rPr>
                <w:rFonts w:ascii="Verdana" w:hAnsi="Verdana" w:cs="Arial"/>
                <w:sz w:val="18"/>
                <w:szCs w:val="18"/>
                <w:lang w:val="es-ES"/>
              </w:rPr>
              <w:t xml:space="preserve">a propuesta de Programas I+D Forestal. Ella fue ampliamente discutida y aprobada considerando las tendencias mundiales que apuntan hacia la competitividad del negocio forestal, valoración y conservación de la diversidad biológica y la valoración y gestión integrada de sistemas agroforestales. Los programas de I+D son los siguientes: 1. Programa de Investigación y Desarrollo de tecnologías para </w:t>
            </w:r>
            <w:smartTag w:uri="urn:schemas-microsoft-com:office:smarttags" w:element="PersonName">
              <w:smartTagPr>
                <w:attr w:name="ProductID" w:val="la Competitividad"/>
              </w:smartTagPr>
              <w:r w:rsidR="006F49CC" w:rsidRPr="002E535E">
                <w:rPr>
                  <w:rFonts w:ascii="Verdana" w:hAnsi="Verdana" w:cs="Arial"/>
                  <w:sz w:val="18"/>
                  <w:szCs w:val="18"/>
                  <w:lang w:val="es-ES"/>
                </w:rPr>
                <w:t>la Competitividad</w:t>
              </w:r>
            </w:smartTag>
            <w:r w:rsidR="006F49CC" w:rsidRPr="002E535E">
              <w:rPr>
                <w:rFonts w:ascii="Verdana" w:hAnsi="Verdana" w:cs="Arial"/>
                <w:sz w:val="18"/>
                <w:szCs w:val="18"/>
                <w:lang w:val="es-ES"/>
              </w:rPr>
              <w:t xml:space="preserve"> de Plantaciones Forestales; 2. Programa de Investigación y Desarrollo de tecnologías para </w:t>
            </w:r>
            <w:smartTag w:uri="urn:schemas-microsoft-com:office:smarttags" w:element="PersonName">
              <w:smartTagPr>
                <w:attr w:name="ProductID" w:val="la Conservaci￳n"/>
              </w:smartTagPr>
              <w:r w:rsidR="006F49CC" w:rsidRPr="002E535E">
                <w:rPr>
                  <w:rFonts w:ascii="Verdana" w:hAnsi="Verdana" w:cs="Arial"/>
                  <w:sz w:val="18"/>
                  <w:szCs w:val="18"/>
                  <w:lang w:val="es-ES"/>
                </w:rPr>
                <w:t>la Conservación</w:t>
              </w:r>
            </w:smartTag>
            <w:r w:rsidR="006F49CC" w:rsidRPr="002E535E">
              <w:rPr>
                <w:rFonts w:ascii="Verdana" w:hAnsi="Verdana" w:cs="Arial"/>
                <w:sz w:val="18"/>
                <w:szCs w:val="18"/>
                <w:lang w:val="es-ES"/>
              </w:rPr>
              <w:t xml:space="preserve"> de los Bosques Naturales, la biodiversidad y pago por servicios ambientales; 3. Programa de Investigación y Desarrollo de tecnologías para </w:t>
            </w:r>
            <w:smartTag w:uri="urn:schemas-microsoft-com:office:smarttags" w:element="PersonName">
              <w:smartTagPr>
                <w:attr w:name="ProductID" w:val="la Valoraci￳n"/>
              </w:smartTagPr>
              <w:r w:rsidR="006F49CC" w:rsidRPr="002E535E">
                <w:rPr>
                  <w:rFonts w:ascii="Verdana" w:hAnsi="Verdana" w:cs="Arial"/>
                  <w:sz w:val="18"/>
                  <w:szCs w:val="18"/>
                  <w:lang w:val="es-ES"/>
                </w:rPr>
                <w:t>la Valoración</w:t>
              </w:r>
            </w:smartTag>
            <w:r w:rsidR="006F49CC" w:rsidRPr="002E535E">
              <w:rPr>
                <w:rFonts w:ascii="Verdana" w:hAnsi="Verdana" w:cs="Arial"/>
                <w:sz w:val="18"/>
                <w:szCs w:val="18"/>
                <w:lang w:val="es-ES"/>
              </w:rPr>
              <w:t xml:space="preserve"> y Gestión Integrada de Sistemas Agroforestales en áreas prioritarias y ecosistemas frágiles.</w:t>
            </w:r>
            <w:r w:rsidR="002A186A" w:rsidRPr="00621F43">
              <w:rPr>
                <w:rFonts w:ascii="Verdana" w:hAnsi="Verdana" w:cs="Arial"/>
                <w:sz w:val="18"/>
                <w:szCs w:val="18"/>
                <w:lang w:val="es-PA"/>
              </w:rPr>
              <w:t xml:space="preserve"> </w:t>
            </w:r>
            <w:r w:rsidR="002A186A" w:rsidRPr="002E535E">
              <w:rPr>
                <w:rFonts w:ascii="Verdana" w:hAnsi="Verdana" w:cs="Arial"/>
                <w:sz w:val="18"/>
                <w:szCs w:val="18"/>
                <w:lang w:val="es-ES"/>
              </w:rPr>
              <w:t xml:space="preserve">Estos programas están conformados por diversas líneas de investigación e innovación tecnológica que buscan enfrentar los desafíos de conservación y utilización de nuestros recursos genéticos forestales. </w:t>
            </w:r>
          </w:p>
        </w:tc>
      </w:tr>
    </w:tbl>
    <w:p w:rsidR="00950A37" w:rsidRPr="002E535E" w:rsidRDefault="00950A37">
      <w:pPr>
        <w:tabs>
          <w:tab w:val="left" w:pos="1260"/>
        </w:tabs>
        <w:spacing w:before="60" w:after="60"/>
        <w:rPr>
          <w:rFonts w:ascii="Verdana" w:hAnsi="Verdana"/>
          <w:b/>
          <w:bCs/>
          <w:sz w:val="18"/>
          <w:szCs w:val="20"/>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000" w:firstRow="0" w:lastRow="0" w:firstColumn="0" w:lastColumn="0" w:noHBand="0" w:noVBand="0"/>
      </w:tblPr>
      <w:tblGrid>
        <w:gridCol w:w="9214"/>
      </w:tblGrid>
      <w:tr w:rsidR="00950A37" w:rsidRPr="002E535E">
        <w:tblPrEx>
          <w:tblCellMar>
            <w:top w:w="0" w:type="dxa"/>
            <w:bottom w:w="0" w:type="dxa"/>
          </w:tblCellMar>
        </w:tblPrEx>
        <w:tc>
          <w:tcPr>
            <w:tcW w:w="9214" w:type="dxa"/>
            <w:tcBorders>
              <w:top w:val="threeDEmboss" w:sz="6" w:space="0" w:color="FFFFFF"/>
              <w:left w:val="threeDEmboss" w:sz="6" w:space="0" w:color="FFFFFF"/>
              <w:bottom w:val="threeDEmboss" w:sz="6" w:space="0" w:color="FFFFFF"/>
              <w:right w:val="threeDEmboss" w:sz="6" w:space="0" w:color="FFFFFF"/>
            </w:tcBorders>
            <w:shd w:val="clear" w:color="auto" w:fill="C0C0C0"/>
          </w:tcPr>
          <w:p w:rsidR="00950A37" w:rsidRPr="002E535E" w:rsidRDefault="00950A37">
            <w:pPr>
              <w:tabs>
                <w:tab w:val="left" w:pos="576"/>
              </w:tabs>
              <w:spacing w:before="60" w:after="60"/>
              <w:jc w:val="both"/>
              <w:rPr>
                <w:rFonts w:ascii="Verdana" w:hAnsi="Verdana"/>
                <w:sz w:val="18"/>
                <w:szCs w:val="22"/>
                <w:lang w:val="es-ES_tradnl"/>
              </w:rPr>
            </w:pPr>
            <w:r w:rsidRPr="002E535E">
              <w:rPr>
                <w:rFonts w:ascii="Verdana" w:hAnsi="Verdana"/>
                <w:sz w:val="18"/>
                <w:szCs w:val="22"/>
                <w:lang w:val="es-ES_tradnl"/>
              </w:rPr>
              <w:t>Indique cómo ha colaborado y cooperado su país (p. ej., sur-sur, norte-sur, sur-norte) con otros gobiernos, organizaciones regionales o internacionales en la aplicación del programa de trabajo. Ind</w:t>
            </w:r>
            <w:r w:rsidRPr="002E535E">
              <w:rPr>
                <w:rFonts w:ascii="Verdana" w:hAnsi="Verdana"/>
                <w:sz w:val="18"/>
                <w:szCs w:val="22"/>
                <w:lang w:val="es-ES_tradnl"/>
              </w:rPr>
              <w:t>i</w:t>
            </w:r>
            <w:r w:rsidRPr="002E535E">
              <w:rPr>
                <w:rFonts w:ascii="Verdana" w:hAnsi="Verdana"/>
                <w:sz w:val="18"/>
                <w:szCs w:val="22"/>
                <w:lang w:val="es-ES_tradnl"/>
              </w:rPr>
              <w:t>que también cuáles son las limitaciones y/o necesidades identificadas.</w:t>
            </w:r>
          </w:p>
        </w:tc>
      </w:tr>
      <w:tr w:rsidR="00950A37" w:rsidRPr="002E535E">
        <w:tblPrEx>
          <w:tblCellMar>
            <w:top w:w="0" w:type="dxa"/>
            <w:bottom w:w="0" w:type="dxa"/>
          </w:tblCellMar>
        </w:tblPrEx>
        <w:tc>
          <w:tcPr>
            <w:tcW w:w="9214" w:type="dxa"/>
            <w:tcBorders>
              <w:top w:val="threeDEmboss" w:sz="6" w:space="0" w:color="FFFFFF"/>
              <w:left w:val="threeDEmboss" w:sz="6" w:space="0" w:color="FFFFFF"/>
              <w:bottom w:val="threeDEmboss" w:sz="6" w:space="0" w:color="FFFFFF"/>
              <w:right w:val="threeDEmboss" w:sz="6" w:space="0" w:color="FFFFFF"/>
            </w:tcBorders>
          </w:tcPr>
          <w:p w:rsidR="00874098" w:rsidRPr="002E535E" w:rsidRDefault="00874098" w:rsidP="00874098">
            <w:pPr>
              <w:widowControl w:val="0"/>
              <w:autoSpaceDE w:val="0"/>
              <w:autoSpaceDN w:val="0"/>
              <w:spacing w:before="36"/>
              <w:jc w:val="both"/>
              <w:rPr>
                <w:rFonts w:ascii="Verdana" w:hAnsi="Verdana"/>
                <w:sz w:val="18"/>
                <w:szCs w:val="18"/>
                <w:lang w:val="es-ES_tradnl"/>
              </w:rPr>
            </w:pPr>
            <w:r w:rsidRPr="002E535E">
              <w:rPr>
                <w:rFonts w:ascii="Verdana" w:hAnsi="Verdana"/>
                <w:spacing w:val="5"/>
                <w:sz w:val="18"/>
                <w:szCs w:val="18"/>
                <w:lang w:val="es-ES_tradnl"/>
              </w:rPr>
              <w:t xml:space="preserve">Se ha obtenido financiamiento para </w:t>
            </w:r>
            <w:smartTag w:uri="urn:schemas-microsoft-com:office:smarttags" w:element="PersonName">
              <w:smartTagPr>
                <w:attr w:name="ProductID" w:val="la Conservaci￳n"/>
              </w:smartTagPr>
              <w:r w:rsidRPr="002E535E">
                <w:rPr>
                  <w:rFonts w:ascii="Verdana" w:hAnsi="Verdana"/>
                  <w:spacing w:val="5"/>
                  <w:sz w:val="18"/>
                  <w:szCs w:val="18"/>
                  <w:lang w:val="es-ES_tradnl"/>
                </w:rPr>
                <w:t>la Conservación</w:t>
              </w:r>
            </w:smartTag>
            <w:r w:rsidRPr="002E535E">
              <w:rPr>
                <w:rFonts w:ascii="Verdana" w:hAnsi="Verdana"/>
                <w:spacing w:val="5"/>
                <w:sz w:val="18"/>
                <w:szCs w:val="18"/>
                <w:lang w:val="es-ES_tradnl"/>
              </w:rPr>
              <w:t xml:space="preserve"> y Repoblación de las Áreas Amenazadas del Bosque de </w:t>
            </w:r>
            <w:r w:rsidRPr="002E535E">
              <w:rPr>
                <w:rFonts w:ascii="Verdana" w:hAnsi="Verdana"/>
                <w:sz w:val="18"/>
                <w:szCs w:val="18"/>
                <w:lang w:val="es-ES_tradnl"/>
              </w:rPr>
              <w:t xml:space="preserve">Manglar en el Pacífico Panameño, con </w:t>
            </w:r>
            <w:smartTag w:uri="urn:schemas-microsoft-com:office:smarttags" w:element="PersonName">
              <w:smartTagPr>
                <w:attr w:name="ProductID" w:val="la OIMT"/>
              </w:smartTagPr>
              <w:r w:rsidRPr="002E535E">
                <w:rPr>
                  <w:rFonts w:ascii="Verdana" w:hAnsi="Verdana"/>
                  <w:sz w:val="18"/>
                  <w:szCs w:val="18"/>
                  <w:lang w:val="es-ES_tradnl"/>
                </w:rPr>
                <w:t>la OIMT</w:t>
              </w:r>
            </w:smartTag>
            <w:r w:rsidRPr="002E535E">
              <w:rPr>
                <w:rFonts w:ascii="Verdana" w:hAnsi="Verdana"/>
                <w:sz w:val="18"/>
                <w:szCs w:val="18"/>
                <w:lang w:val="es-ES_tradnl"/>
              </w:rPr>
              <w:t xml:space="preserve"> para trabajar en las áreas de Chame, Azuero y la provincia de Coclé donde se realiza un ordenamiento de los bosques de manglares.</w:t>
            </w:r>
          </w:p>
          <w:p w:rsidR="006F48EA" w:rsidRPr="002E535E" w:rsidRDefault="006F48EA" w:rsidP="006F48EA">
            <w:pPr>
              <w:widowControl w:val="0"/>
              <w:autoSpaceDE w:val="0"/>
              <w:autoSpaceDN w:val="0"/>
              <w:jc w:val="both"/>
              <w:rPr>
                <w:rFonts w:ascii="Verdana" w:hAnsi="Verdana"/>
                <w:spacing w:val="1"/>
                <w:sz w:val="18"/>
                <w:szCs w:val="18"/>
                <w:lang w:val="es-ES_tradnl"/>
              </w:rPr>
            </w:pPr>
          </w:p>
          <w:p w:rsidR="006F48EA" w:rsidRPr="002E535E" w:rsidRDefault="006F48EA" w:rsidP="006F48EA">
            <w:pPr>
              <w:widowControl w:val="0"/>
              <w:autoSpaceDE w:val="0"/>
              <w:autoSpaceDN w:val="0"/>
              <w:jc w:val="both"/>
              <w:rPr>
                <w:rFonts w:ascii="Verdana" w:hAnsi="Verdana"/>
                <w:sz w:val="18"/>
                <w:szCs w:val="18"/>
                <w:lang w:val="es-ES_tradnl"/>
              </w:rPr>
            </w:pPr>
            <w:r w:rsidRPr="002E535E">
              <w:rPr>
                <w:rFonts w:ascii="Verdana" w:hAnsi="Verdana"/>
                <w:spacing w:val="1"/>
                <w:sz w:val="18"/>
                <w:szCs w:val="18"/>
                <w:lang w:val="es-ES_tradnl"/>
              </w:rPr>
              <w:t xml:space="preserve">En el año 2005, se da inicio a </w:t>
            </w:r>
            <w:smartTag w:uri="urn:schemas-microsoft-com:office:smarttags" w:element="PersonName">
              <w:smartTagPr>
                <w:attr w:name="ProductID" w:val="la Campa￱a"/>
              </w:smartTagPr>
              <w:r w:rsidRPr="002E535E">
                <w:rPr>
                  <w:rFonts w:ascii="Verdana" w:hAnsi="Verdana"/>
                  <w:spacing w:val="1"/>
                  <w:sz w:val="18"/>
                  <w:szCs w:val="18"/>
                  <w:lang w:val="es-ES_tradnl"/>
                </w:rPr>
                <w:t>la Campaña</w:t>
              </w:r>
            </w:smartTag>
            <w:r w:rsidRPr="002E535E">
              <w:rPr>
                <w:rFonts w:ascii="Verdana" w:hAnsi="Verdana"/>
                <w:spacing w:val="1"/>
                <w:sz w:val="18"/>
                <w:szCs w:val="18"/>
                <w:lang w:val="es-ES_tradnl"/>
              </w:rPr>
              <w:t xml:space="preserve"> de Educación y Capacitación para el Manejo Adecuado de Agroquímicos </w:t>
            </w:r>
            <w:r w:rsidRPr="002E535E">
              <w:rPr>
                <w:rFonts w:ascii="Verdana" w:hAnsi="Verdana"/>
                <w:sz w:val="18"/>
                <w:szCs w:val="18"/>
                <w:lang w:val="es-ES_tradnl"/>
              </w:rPr>
              <w:t xml:space="preserve">en las Subcuencas de los ríos Los Hules, Tinajones y Caño Quebrado del distrito de </w:t>
            </w:r>
            <w:smartTag w:uri="urn:schemas-microsoft-com:office:smarttags" w:element="PersonName">
              <w:smartTagPr>
                <w:attr w:name="ProductID" w:val="La Chorrera."/>
              </w:smartTagPr>
              <w:r w:rsidRPr="002E535E">
                <w:rPr>
                  <w:rFonts w:ascii="Verdana" w:hAnsi="Verdana"/>
                  <w:sz w:val="18"/>
                  <w:szCs w:val="18"/>
                  <w:lang w:val="es-ES_tradnl"/>
                </w:rPr>
                <w:t>La Chorrera.</w:t>
              </w:r>
            </w:smartTag>
          </w:p>
          <w:p w:rsidR="00C532FD" w:rsidRPr="002E535E" w:rsidRDefault="006F48EA" w:rsidP="00C532FD">
            <w:pPr>
              <w:widowControl w:val="0"/>
              <w:autoSpaceDE w:val="0"/>
              <w:autoSpaceDN w:val="0"/>
              <w:spacing w:before="180"/>
              <w:jc w:val="both"/>
              <w:rPr>
                <w:rFonts w:ascii="Verdana" w:hAnsi="Verdana"/>
                <w:sz w:val="18"/>
                <w:szCs w:val="18"/>
                <w:lang w:val="es-ES_tradnl"/>
              </w:rPr>
            </w:pPr>
            <w:r w:rsidRPr="002E535E">
              <w:rPr>
                <w:rFonts w:ascii="Verdana" w:hAnsi="Verdana"/>
                <w:spacing w:val="4"/>
                <w:sz w:val="18"/>
                <w:szCs w:val="18"/>
                <w:lang w:val="es-ES_tradnl"/>
              </w:rPr>
              <w:t xml:space="preserve">En el periodo de 2004-2006 se ejecutó el Proyecto Implementación de Buenas Prácticas Agrícolas para el Uso </w:t>
            </w:r>
            <w:r w:rsidRPr="002E535E">
              <w:rPr>
                <w:rFonts w:ascii="Verdana" w:hAnsi="Verdana"/>
                <w:spacing w:val="2"/>
                <w:sz w:val="18"/>
                <w:szCs w:val="18"/>
                <w:lang w:val="es-ES_tradnl"/>
              </w:rPr>
              <w:t xml:space="preserve">Seguro y Sostenible de Agroquímicos en Fincas Productoras en las Subcuencas de los ríos Los Hules, Tinajones y </w:t>
            </w:r>
            <w:r w:rsidRPr="002E535E">
              <w:rPr>
                <w:rFonts w:ascii="Verdana" w:hAnsi="Verdana"/>
                <w:sz w:val="18"/>
                <w:szCs w:val="18"/>
                <w:lang w:val="es-ES_tradnl"/>
              </w:rPr>
              <w:t xml:space="preserve">Caño Quebrado, distrito de </w:t>
            </w:r>
            <w:smartTag w:uri="urn:schemas-microsoft-com:office:smarttags" w:element="PersonName">
              <w:smartTagPr>
                <w:attr w:name="ProductID" w:val="La Chorrera."/>
              </w:smartTagPr>
              <w:r w:rsidRPr="002E535E">
                <w:rPr>
                  <w:rFonts w:ascii="Verdana" w:hAnsi="Verdana"/>
                  <w:sz w:val="18"/>
                  <w:szCs w:val="18"/>
                  <w:lang w:val="es-ES_tradnl"/>
                </w:rPr>
                <w:t>La Chorrera.</w:t>
              </w:r>
            </w:smartTag>
          </w:p>
          <w:p w:rsidR="00202AE9" w:rsidRPr="002E535E" w:rsidRDefault="006F48EA" w:rsidP="00C532FD">
            <w:pPr>
              <w:widowControl w:val="0"/>
              <w:autoSpaceDE w:val="0"/>
              <w:autoSpaceDN w:val="0"/>
              <w:spacing w:before="180"/>
              <w:jc w:val="both"/>
              <w:rPr>
                <w:rFonts w:ascii="Verdana" w:hAnsi="Verdana"/>
                <w:sz w:val="18"/>
                <w:szCs w:val="18"/>
                <w:lang w:val="es-ES_tradnl"/>
              </w:rPr>
            </w:pPr>
            <w:r w:rsidRPr="002E535E">
              <w:rPr>
                <w:rFonts w:ascii="Verdana" w:hAnsi="Verdana"/>
                <w:sz w:val="18"/>
                <w:szCs w:val="18"/>
                <w:lang w:val="es-ES_tradnl"/>
              </w:rPr>
              <w:t>Se ejecutó el Proyecto de Planificación de Uso y Conservación de Suelos en Áreas Piñeras, en las subcuentas de los ríos Los Hules, Tinajones y Caño Que</w:t>
            </w:r>
            <w:r w:rsidR="00C532FD" w:rsidRPr="002E535E">
              <w:rPr>
                <w:rFonts w:ascii="Verdana" w:hAnsi="Verdana"/>
                <w:sz w:val="18"/>
                <w:szCs w:val="18"/>
                <w:lang w:val="es-ES_tradnl"/>
              </w:rPr>
              <w:t>brado, distrito de La Chorrera.</w:t>
            </w:r>
          </w:p>
        </w:tc>
      </w:tr>
    </w:tbl>
    <w:p w:rsidR="00950A37" w:rsidRPr="002E535E" w:rsidRDefault="00950A37">
      <w:pPr>
        <w:pStyle w:val="Header"/>
        <w:autoSpaceDE/>
        <w:autoSpaceDN/>
        <w:adjustRightInd/>
        <w:rPr>
          <w:rFonts w:ascii="Verdana" w:eastAsia="SimSun" w:hAnsi="Verdana"/>
          <w:sz w:val="18"/>
          <w:lang w:val="es-ES_tradnl" w:eastAsia="zh-CN"/>
        </w:rPr>
      </w:pPr>
    </w:p>
    <w:p w:rsidR="00950A37" w:rsidRPr="002E535E" w:rsidRDefault="00950A37">
      <w:pPr>
        <w:pStyle w:val="Heading3"/>
        <w:spacing w:before="0"/>
        <w:rPr>
          <w:color w:val="auto"/>
          <w:sz w:val="20"/>
          <w:lang w:val="es-ES_tradnl"/>
        </w:rPr>
      </w:pPr>
      <w:bookmarkStart w:id="247" w:name="_Toc93824886"/>
      <w:r w:rsidRPr="002E535E">
        <w:rPr>
          <w:color w:val="auto"/>
          <w:sz w:val="20"/>
          <w:lang w:val="es-ES_tradnl"/>
        </w:rPr>
        <w:t>Programa de trabajo ampliado sobre diversidad biológica forestal</w:t>
      </w:r>
      <w:bookmarkEnd w:id="247"/>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00"/>
        <w:gridCol w:w="180"/>
        <w:gridCol w:w="360"/>
        <w:gridCol w:w="180"/>
        <w:gridCol w:w="180"/>
        <w:gridCol w:w="5400"/>
        <w:gridCol w:w="2014"/>
      </w:tblGrid>
      <w:tr w:rsidR="00950A37" w:rsidRPr="002E535E">
        <w:trPr>
          <w:trHeight w:val="378"/>
        </w:trPr>
        <w:tc>
          <w:tcPr>
            <w:tcW w:w="9214" w:type="dxa"/>
            <w:gridSpan w:val="7"/>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jc w:val="center"/>
              <w:rPr>
                <w:rFonts w:ascii="Verdana" w:hAnsi="Verdana"/>
                <w:b/>
                <w:bCs/>
                <w:sz w:val="18"/>
                <w:szCs w:val="20"/>
                <w:lang w:val="es-ES_tradnl"/>
              </w:rPr>
            </w:pPr>
            <w:r w:rsidRPr="002E535E">
              <w:rPr>
                <w:rFonts w:ascii="Verdana" w:hAnsi="Verdana"/>
                <w:b/>
                <w:bCs/>
                <w:sz w:val="18"/>
                <w:szCs w:val="20"/>
                <w:lang w:val="es-ES_tradnl"/>
              </w:rPr>
              <w:t>Elemento 1 del programa – Conservación, utilización sostenible y participación en los b</w:t>
            </w:r>
            <w:r w:rsidRPr="002E535E">
              <w:rPr>
                <w:rFonts w:ascii="Verdana" w:hAnsi="Verdana"/>
                <w:b/>
                <w:bCs/>
                <w:sz w:val="18"/>
                <w:szCs w:val="20"/>
                <w:lang w:val="es-ES_tradnl"/>
              </w:rPr>
              <w:t>e</w:t>
            </w:r>
            <w:r w:rsidRPr="002E535E">
              <w:rPr>
                <w:rFonts w:ascii="Verdana" w:hAnsi="Verdana"/>
                <w:b/>
                <w:bCs/>
                <w:sz w:val="18"/>
                <w:szCs w:val="20"/>
                <w:lang w:val="es-ES_tradnl"/>
              </w:rPr>
              <w:t>neficios</w:t>
            </w:r>
          </w:p>
        </w:tc>
      </w:tr>
      <w:tr w:rsidR="00950A37" w:rsidRPr="002E535E">
        <w:trPr>
          <w:trHeight w:val="387"/>
        </w:trPr>
        <w:tc>
          <w:tcPr>
            <w:tcW w:w="9214" w:type="dxa"/>
            <w:gridSpan w:val="7"/>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clear" w:pos="540"/>
              </w:tabs>
              <w:spacing w:beforeLines="30" w:before="72" w:afterLines="30" w:after="72"/>
              <w:ind w:hanging="540"/>
              <w:jc w:val="both"/>
              <w:rPr>
                <w:rFonts w:ascii="Verdana" w:hAnsi="Verdana"/>
                <w:sz w:val="18"/>
                <w:szCs w:val="22"/>
                <w:lang w:val="es-ES_tradnl"/>
              </w:rPr>
            </w:pPr>
            <w:r w:rsidRPr="002E535E">
              <w:rPr>
                <w:rFonts w:ascii="Verdana" w:hAnsi="Verdana"/>
                <w:sz w:val="18"/>
                <w:szCs w:val="22"/>
                <w:lang w:val="es-ES_tradnl"/>
              </w:rPr>
              <w:t>¿Está su país aplicando el enfoque por ecosistemas a la gestión de todos los tipos de bo</w:t>
            </w:r>
            <w:r w:rsidRPr="002E535E">
              <w:rPr>
                <w:rFonts w:ascii="Verdana" w:hAnsi="Verdana"/>
                <w:sz w:val="18"/>
                <w:szCs w:val="22"/>
                <w:lang w:val="es-ES_tradnl"/>
              </w:rPr>
              <w:t>s</w:t>
            </w:r>
            <w:r w:rsidRPr="002E535E">
              <w:rPr>
                <w:rFonts w:ascii="Verdana" w:hAnsi="Verdana"/>
                <w:sz w:val="18"/>
                <w:szCs w:val="22"/>
                <w:lang w:val="es-ES_tradnl"/>
              </w:rPr>
              <w:t>ques?</w:t>
            </w:r>
          </w:p>
        </w:tc>
      </w:tr>
      <w:tr w:rsidR="00950A37" w:rsidRPr="002E535E">
        <w:trPr>
          <w:trHeight w:val="675"/>
        </w:trPr>
        <w:tc>
          <w:tcPr>
            <w:tcW w:w="7200" w:type="dxa"/>
            <w:gridSpan w:val="6"/>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20"/>
              </w:num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No (indique los motivos a continuación)</w:t>
            </w:r>
          </w:p>
        </w:tc>
        <w:tc>
          <w:tcPr>
            <w:tcW w:w="2014" w:type="dxa"/>
            <w:tcBorders>
              <w:top w:val="threeDEmboss" w:sz="6" w:space="0" w:color="FFFFFF"/>
              <w:left w:val="threeDEmboss" w:sz="6" w:space="0" w:color="FFFFFF"/>
              <w:bottom w:val="single" w:sz="4" w:space="0" w:color="808080"/>
              <w:right w:val="threeDEmboss" w:sz="6" w:space="0" w:color="FFFFFF"/>
            </w:tcBorders>
            <w:vAlign w:val="center"/>
          </w:tcPr>
          <w:p w:rsidR="00950A37" w:rsidRPr="002E535E" w:rsidRDefault="00950A37">
            <w:pPr>
              <w:spacing w:beforeLines="30" w:before="72" w:afterLines="30" w:after="72"/>
              <w:ind w:firstLine="396"/>
              <w:jc w:val="both"/>
              <w:rPr>
                <w:rFonts w:ascii="Verdana" w:hAnsi="Verdana"/>
                <w:sz w:val="18"/>
                <w:szCs w:val="22"/>
                <w:lang w:val="es-ES_tradnl"/>
              </w:rPr>
            </w:pPr>
          </w:p>
        </w:tc>
      </w:tr>
      <w:tr w:rsidR="00950A37" w:rsidRPr="002E535E">
        <w:trPr>
          <w:trHeight w:val="675"/>
        </w:trPr>
        <w:tc>
          <w:tcPr>
            <w:tcW w:w="7200" w:type="dxa"/>
            <w:gridSpan w:val="6"/>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20"/>
              </w:num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No, pero posibles medidas están siendo identificadas (indique los detalles a continuación)</w:t>
            </w:r>
          </w:p>
        </w:tc>
        <w:tc>
          <w:tcPr>
            <w:tcW w:w="2014" w:type="dxa"/>
            <w:tcBorders>
              <w:top w:val="single" w:sz="4" w:space="0" w:color="808080"/>
              <w:left w:val="threeDEmboss" w:sz="6" w:space="0" w:color="FFFFFF"/>
              <w:bottom w:val="single" w:sz="4" w:space="0" w:color="808080"/>
              <w:right w:val="threeDEmboss" w:sz="6" w:space="0" w:color="FFFFFF"/>
            </w:tcBorders>
            <w:vAlign w:val="center"/>
          </w:tcPr>
          <w:p w:rsidR="00950A37" w:rsidRPr="002E535E" w:rsidRDefault="00C532FD">
            <w:pPr>
              <w:spacing w:beforeLines="30" w:before="72" w:afterLines="30" w:after="72"/>
              <w:ind w:firstLine="396"/>
              <w:jc w:val="both"/>
              <w:rPr>
                <w:rFonts w:ascii="Verdana" w:hAnsi="Verdana"/>
                <w:sz w:val="18"/>
                <w:szCs w:val="22"/>
                <w:lang w:val="es-ES_tradnl"/>
              </w:rPr>
            </w:pPr>
            <w:r w:rsidRPr="002E535E">
              <w:rPr>
                <w:rFonts w:ascii="Verdana" w:hAnsi="Verdana"/>
                <w:sz w:val="18"/>
                <w:szCs w:val="22"/>
                <w:lang w:val="es-ES_tradnl"/>
              </w:rPr>
              <w:t>X</w:t>
            </w:r>
          </w:p>
        </w:tc>
      </w:tr>
      <w:tr w:rsidR="00950A37" w:rsidRPr="002E535E">
        <w:trPr>
          <w:trHeight w:val="675"/>
        </w:trPr>
        <w:tc>
          <w:tcPr>
            <w:tcW w:w="7200" w:type="dxa"/>
            <w:gridSpan w:val="6"/>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numPr>
                <w:ilvl w:val="0"/>
                <w:numId w:val="120"/>
              </w:num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 xml:space="preserve">Sí (indique los detalles a continuación) </w:t>
            </w:r>
          </w:p>
        </w:tc>
        <w:tc>
          <w:tcPr>
            <w:tcW w:w="2014" w:type="dxa"/>
            <w:tcBorders>
              <w:top w:val="single" w:sz="4" w:space="0" w:color="808080"/>
              <w:left w:val="threeDEmboss" w:sz="6" w:space="0" w:color="FFFFFF"/>
              <w:bottom w:val="single" w:sz="4" w:space="0" w:color="FFFFFF"/>
              <w:right w:val="threeDEmboss" w:sz="6" w:space="0" w:color="FFFFFF"/>
            </w:tcBorders>
            <w:vAlign w:val="center"/>
          </w:tcPr>
          <w:p w:rsidR="00950A37" w:rsidRPr="002E535E" w:rsidRDefault="00950A37">
            <w:pPr>
              <w:spacing w:beforeLines="30" w:before="72" w:afterLines="30" w:after="72"/>
              <w:ind w:firstLine="396"/>
              <w:jc w:val="both"/>
              <w:rPr>
                <w:rFonts w:ascii="Verdana" w:hAnsi="Verdana"/>
                <w:sz w:val="18"/>
                <w:szCs w:val="22"/>
                <w:lang w:val="es-ES_tradnl"/>
              </w:rPr>
            </w:pPr>
          </w:p>
        </w:tc>
      </w:tr>
      <w:tr w:rsidR="00950A37" w:rsidRPr="002E535E">
        <w:trPr>
          <w:trHeight w:val="495"/>
        </w:trPr>
        <w:tc>
          <w:tcPr>
            <w:tcW w:w="9214" w:type="dxa"/>
            <w:gridSpan w:val="7"/>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Comentarios sobre la aplicación del enfoque por ecosistemas a la gestión de los bosques (incluida la eficacia de las medidas adoptadas, lecciones aprendidas, impacto en la gestión de los bosques, lim</w:t>
            </w:r>
            <w:r w:rsidRPr="002E535E">
              <w:rPr>
                <w:rFonts w:ascii="Verdana" w:hAnsi="Verdana"/>
                <w:sz w:val="18"/>
                <w:szCs w:val="22"/>
                <w:lang w:val="es-ES_tradnl"/>
              </w:rPr>
              <w:t>i</w:t>
            </w:r>
            <w:r w:rsidRPr="002E535E">
              <w:rPr>
                <w:rFonts w:ascii="Verdana" w:hAnsi="Verdana"/>
                <w:sz w:val="18"/>
                <w:szCs w:val="22"/>
                <w:lang w:val="es-ES_tradnl"/>
              </w:rPr>
              <w:t>taciones, necesidades, instrumentos y metas).</w:t>
            </w:r>
          </w:p>
        </w:tc>
      </w:tr>
      <w:tr w:rsidR="00950A37" w:rsidRPr="002E535E">
        <w:tc>
          <w:tcPr>
            <w:tcW w:w="9214" w:type="dxa"/>
            <w:gridSpan w:val="7"/>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6D0AA3" w:rsidRPr="002E535E" w:rsidRDefault="000A6CA0" w:rsidP="006D0AA3">
            <w:pPr>
              <w:autoSpaceDE w:val="0"/>
              <w:autoSpaceDN w:val="0"/>
              <w:adjustRightInd w:val="0"/>
              <w:jc w:val="both"/>
              <w:rPr>
                <w:rFonts w:ascii="Verdana" w:eastAsia="Times New Roman" w:hAnsi="Verdana"/>
                <w:sz w:val="18"/>
                <w:szCs w:val="18"/>
                <w:lang w:val="es-ES" w:eastAsia="es-ES"/>
              </w:rPr>
            </w:pPr>
            <w:r w:rsidRPr="002E535E">
              <w:rPr>
                <w:rFonts w:ascii="Verdana" w:hAnsi="Verdana"/>
                <w:sz w:val="18"/>
                <w:szCs w:val="22"/>
                <w:lang w:val="es-ES_tradnl"/>
              </w:rPr>
              <w:t>A pesar de no estarse aplicando</w:t>
            </w:r>
            <w:r w:rsidR="00564509" w:rsidRPr="002E535E">
              <w:rPr>
                <w:rFonts w:ascii="Verdana" w:hAnsi="Verdana"/>
                <w:sz w:val="18"/>
                <w:szCs w:val="22"/>
                <w:lang w:val="es-ES_tradnl"/>
              </w:rPr>
              <w:t xml:space="preserve"> directamente los principios y acciones de</w:t>
            </w:r>
            <w:r w:rsidRPr="002E535E">
              <w:rPr>
                <w:rFonts w:ascii="Verdana" w:hAnsi="Verdana"/>
                <w:sz w:val="18"/>
                <w:szCs w:val="22"/>
                <w:lang w:val="es-ES_tradnl"/>
              </w:rPr>
              <w:t>l e</w:t>
            </w:r>
            <w:r w:rsidRPr="002E535E">
              <w:rPr>
                <w:rFonts w:ascii="Verdana" w:hAnsi="Verdana"/>
                <w:sz w:val="18"/>
                <w:szCs w:val="18"/>
                <w:lang w:val="es-ES_tradnl"/>
              </w:rPr>
              <w:t xml:space="preserve">nfoque ecosistémico, </w:t>
            </w:r>
            <w:r w:rsidR="00564509" w:rsidRPr="002E535E">
              <w:rPr>
                <w:rFonts w:ascii="Verdana" w:hAnsi="Verdana"/>
                <w:sz w:val="18"/>
                <w:szCs w:val="18"/>
                <w:lang w:val="es-ES_tradnl"/>
              </w:rPr>
              <w:t xml:space="preserve">en Panamá </w:t>
            </w:r>
            <w:r w:rsidRPr="002E535E">
              <w:rPr>
                <w:rFonts w:ascii="Verdana" w:hAnsi="Verdana"/>
                <w:sz w:val="18"/>
                <w:szCs w:val="18"/>
                <w:lang w:val="es-ES_tradnl"/>
              </w:rPr>
              <w:t>se están tomando las medidas para el manejo forestal sostenible en periodos de ciclo de vida que permitan la restauración del bosque</w:t>
            </w:r>
            <w:r w:rsidR="00F650C3" w:rsidRPr="002E535E">
              <w:rPr>
                <w:rFonts w:ascii="Verdana" w:hAnsi="Verdana"/>
                <w:sz w:val="18"/>
                <w:szCs w:val="18"/>
                <w:lang w:val="es-ES_tradnl"/>
              </w:rPr>
              <w:t xml:space="preserve">. </w:t>
            </w:r>
            <w:r w:rsidR="00F650C3" w:rsidRPr="002E535E">
              <w:rPr>
                <w:rFonts w:ascii="Verdana" w:eastAsia="Times New Roman" w:hAnsi="Verdana"/>
                <w:sz w:val="18"/>
                <w:szCs w:val="18"/>
                <w:lang w:val="es-ES" w:eastAsia="es-ES"/>
              </w:rPr>
              <w:t>Panamá tiene una legislación forestal de avanzada, que entiende el conjunto de bienes y servicios que ofrecen los bosques. Aunque dicha legislación puede mejorarse</w:t>
            </w:r>
            <w:r w:rsidR="00DA3289" w:rsidRPr="002E535E">
              <w:rPr>
                <w:rFonts w:ascii="Verdana" w:eastAsia="Times New Roman" w:hAnsi="Verdana"/>
                <w:sz w:val="18"/>
                <w:szCs w:val="18"/>
                <w:lang w:val="es-ES" w:eastAsia="es-ES"/>
              </w:rPr>
              <w:t xml:space="preserve"> y </w:t>
            </w:r>
            <w:r w:rsidR="00C532FD" w:rsidRPr="002E535E">
              <w:rPr>
                <w:rFonts w:ascii="Verdana" w:eastAsia="Times New Roman" w:hAnsi="Verdana"/>
                <w:sz w:val="18"/>
                <w:szCs w:val="18"/>
                <w:lang w:val="es-ES" w:eastAsia="es-ES"/>
              </w:rPr>
              <w:t xml:space="preserve">que </w:t>
            </w:r>
            <w:r w:rsidR="00DA3289" w:rsidRPr="002E535E">
              <w:rPr>
                <w:rFonts w:ascii="Verdana" w:eastAsia="Times New Roman" w:hAnsi="Verdana"/>
                <w:sz w:val="18"/>
                <w:szCs w:val="18"/>
                <w:lang w:val="es-ES" w:eastAsia="es-ES"/>
              </w:rPr>
              <w:t xml:space="preserve">actualmente </w:t>
            </w:r>
            <w:r w:rsidR="00C532FD" w:rsidRPr="002E535E">
              <w:rPr>
                <w:rFonts w:ascii="Verdana" w:eastAsia="Times New Roman" w:hAnsi="Verdana"/>
                <w:sz w:val="18"/>
                <w:szCs w:val="18"/>
                <w:lang w:val="es-ES" w:eastAsia="es-ES"/>
              </w:rPr>
              <w:t xml:space="preserve">se encuentra </w:t>
            </w:r>
            <w:r w:rsidR="00DA3289" w:rsidRPr="002E535E">
              <w:rPr>
                <w:rFonts w:ascii="Verdana" w:eastAsia="Times New Roman" w:hAnsi="Verdana"/>
                <w:sz w:val="18"/>
                <w:szCs w:val="18"/>
                <w:lang w:val="es-ES" w:eastAsia="es-ES"/>
              </w:rPr>
              <w:t>en proceso de revisión</w:t>
            </w:r>
            <w:r w:rsidR="00C532FD" w:rsidRPr="002E535E">
              <w:rPr>
                <w:rFonts w:ascii="Verdana" w:eastAsia="Times New Roman" w:hAnsi="Verdana"/>
                <w:sz w:val="18"/>
                <w:szCs w:val="18"/>
                <w:lang w:val="es-ES" w:eastAsia="es-ES"/>
              </w:rPr>
              <w:t>,</w:t>
            </w:r>
            <w:r w:rsidR="00F650C3" w:rsidRPr="002E535E">
              <w:rPr>
                <w:rFonts w:ascii="Verdana" w:eastAsia="Times New Roman" w:hAnsi="Verdana"/>
                <w:sz w:val="18"/>
                <w:szCs w:val="18"/>
                <w:lang w:val="es-ES" w:eastAsia="es-ES"/>
              </w:rPr>
              <w:t xml:space="preserve"> para tratar de estimular la producción del sector forestal, su perspectiva global no puede ser sacrificada. Por tanto, cualquier propuesta debe considerar la captura de GEI como parte de la producción del sector forestal, de manera que la legislación potencie los proyectos MDL. La conducta del inversionista del sector es principalmente la de extraer madera del bosque más que considerarlo en su compleja producción de bienes y servicios. Desarrollar el sector forestal al mismo tiempo que se mantienen los principios de sostenibilidad forestal y de protección ambiental, es el principal reto a enfrentar en esta materia (FAO</w:t>
            </w:r>
            <w:r w:rsidR="00A93F48" w:rsidRPr="002E535E">
              <w:rPr>
                <w:rFonts w:ascii="Verdana" w:eastAsia="Times New Roman" w:hAnsi="Verdana"/>
                <w:sz w:val="18"/>
                <w:szCs w:val="18"/>
                <w:lang w:val="es-ES" w:eastAsia="es-ES"/>
              </w:rPr>
              <w:t>, 2001</w:t>
            </w:r>
            <w:r w:rsidR="00F650C3" w:rsidRPr="002E535E">
              <w:rPr>
                <w:rFonts w:ascii="Verdana" w:eastAsia="Times New Roman" w:hAnsi="Verdana"/>
                <w:sz w:val="18"/>
                <w:szCs w:val="18"/>
                <w:lang w:val="es-ES" w:eastAsia="es-ES"/>
              </w:rPr>
              <w:t>)</w:t>
            </w:r>
            <w:r w:rsidR="00A93F48" w:rsidRPr="002E535E">
              <w:rPr>
                <w:rStyle w:val="FootnoteReference"/>
                <w:rFonts w:ascii="Verdana" w:eastAsia="Times New Roman" w:hAnsi="Verdana"/>
                <w:sz w:val="18"/>
                <w:szCs w:val="18"/>
                <w:lang w:val="es-ES" w:eastAsia="es-ES"/>
              </w:rPr>
              <w:footnoteReference w:id="42"/>
            </w:r>
            <w:r w:rsidR="00F650C3" w:rsidRPr="002E535E">
              <w:rPr>
                <w:rFonts w:ascii="Verdana" w:eastAsia="Times New Roman" w:hAnsi="Verdana"/>
                <w:sz w:val="18"/>
                <w:szCs w:val="18"/>
                <w:lang w:val="es-ES" w:eastAsia="es-ES"/>
              </w:rPr>
              <w:t>.</w:t>
            </w:r>
            <w:r w:rsidR="006D0AA3" w:rsidRPr="002E535E">
              <w:rPr>
                <w:rFonts w:ascii="Verdana" w:eastAsia="Times New Roman" w:hAnsi="Verdana"/>
                <w:sz w:val="18"/>
                <w:szCs w:val="18"/>
                <w:lang w:val="es-ES" w:eastAsia="es-ES"/>
              </w:rPr>
              <w:t xml:space="preserve"> De esta forma, la aplicación </w:t>
            </w:r>
            <w:r w:rsidR="00564509" w:rsidRPr="002E535E">
              <w:rPr>
                <w:rFonts w:ascii="Verdana" w:eastAsia="Times New Roman" w:hAnsi="Verdana"/>
                <w:sz w:val="18"/>
                <w:szCs w:val="18"/>
                <w:lang w:val="es-ES" w:eastAsia="es-ES"/>
              </w:rPr>
              <w:t xml:space="preserve">de los principios y acciones </w:t>
            </w:r>
            <w:r w:rsidR="006D0AA3" w:rsidRPr="002E535E">
              <w:rPr>
                <w:rFonts w:ascii="Verdana" w:eastAsia="Times New Roman" w:hAnsi="Verdana"/>
                <w:sz w:val="18"/>
                <w:szCs w:val="18"/>
                <w:lang w:val="es-ES" w:eastAsia="es-ES"/>
              </w:rPr>
              <w:t>del enfoque ecosistémicos nos permit</w:t>
            </w:r>
            <w:r w:rsidR="00564509" w:rsidRPr="002E535E">
              <w:rPr>
                <w:rFonts w:ascii="Verdana" w:eastAsia="Times New Roman" w:hAnsi="Verdana"/>
                <w:sz w:val="18"/>
                <w:szCs w:val="18"/>
                <w:lang w:val="es-ES" w:eastAsia="es-ES"/>
              </w:rPr>
              <w:t>irá</w:t>
            </w:r>
            <w:r w:rsidR="006D0AA3" w:rsidRPr="002E535E">
              <w:rPr>
                <w:rFonts w:eastAsia="Times New Roman"/>
                <w:sz w:val="36"/>
                <w:szCs w:val="36"/>
                <w:lang w:val="es-CO" w:eastAsia="es-ES"/>
              </w:rPr>
              <w:t xml:space="preserve"> </w:t>
            </w:r>
            <w:r w:rsidR="006D0AA3" w:rsidRPr="002E535E">
              <w:rPr>
                <w:rFonts w:ascii="Verdana" w:eastAsia="Times New Roman" w:hAnsi="Verdana"/>
                <w:sz w:val="18"/>
                <w:szCs w:val="18"/>
                <w:lang w:val="es-CO" w:eastAsia="es-ES"/>
              </w:rPr>
              <w:t>plantear la necesidad de la conectividad ecológica, económica, social y cultural del sistema; establecer una iniciativa de conservación y uso sustentable como un esquema de gestión a largo plazo; articular la propuesta del Sistema con otras iniciativas y estrategias de conservación, planificación y ordenamiento del territorio; identificar a los actores para los procesos de formulación e implementación así como para programas y proyectos específicos; la apropiación y participación (no sólo consulta) de los actores involucrados y la conciliación de sus necesidades (biológicas, políticas, sociales y económicas); establecer varios mecanismos de comunicación para compartir información sobre métodos, actividades y resultados; -incluir otras formas de conocimiento y de prácticas.</w:t>
            </w:r>
          </w:p>
          <w:p w:rsidR="00202AE9" w:rsidRPr="002E535E" w:rsidRDefault="00202AE9">
            <w:pPr>
              <w:spacing w:beforeLines="30" w:before="72" w:afterLines="30" w:after="72"/>
              <w:rPr>
                <w:rFonts w:ascii="Verdana" w:hAnsi="Verdana"/>
                <w:sz w:val="18"/>
                <w:szCs w:val="22"/>
                <w:lang w:val="es-ES"/>
              </w:rPr>
            </w:pPr>
          </w:p>
          <w:p w:rsidR="00684E2A" w:rsidRPr="002E535E" w:rsidRDefault="006B1034" w:rsidP="002B2AB1">
            <w:pPr>
              <w:spacing w:beforeLines="30" w:before="72" w:afterLines="30" w:after="72"/>
              <w:jc w:val="both"/>
              <w:rPr>
                <w:rFonts w:ascii="Verdana" w:hAnsi="Verdana"/>
                <w:sz w:val="18"/>
                <w:szCs w:val="22"/>
                <w:lang w:val="es-ES"/>
              </w:rPr>
            </w:pPr>
            <w:r w:rsidRPr="002E535E">
              <w:rPr>
                <w:rFonts w:ascii="Verdana" w:hAnsi="Verdana"/>
                <w:sz w:val="18"/>
                <w:szCs w:val="22"/>
                <w:lang w:val="es-ES"/>
              </w:rPr>
              <w:t>CATHALAC</w:t>
            </w:r>
            <w:r w:rsidR="00684E2A" w:rsidRPr="002E535E">
              <w:rPr>
                <w:rFonts w:ascii="Verdana" w:hAnsi="Verdana"/>
                <w:sz w:val="18"/>
                <w:szCs w:val="22"/>
                <w:lang w:val="es-ES"/>
              </w:rPr>
              <w:t xml:space="preserve"> como organización tiene un enfoque regional (Latinoamérica y del Caribe). Ha habido, sin embargo, acciones que han dado apoyo a ayudarlo a cumplir con algunos objetivos tales como: Objetivo 1. Generación de información cartográfica; Objetivo 2. Repoblamiento en ecosistemas de manglares dentro y fuera de áreas protegidas.  Monitoreo de incendios forestales dentro y fuera de APs.  Concentración de clorofila de las aguas marinas.  Apoyo a TNC Internacional</w:t>
            </w:r>
            <w:r w:rsidR="00C532FD" w:rsidRPr="002E535E">
              <w:rPr>
                <w:rFonts w:ascii="Verdana" w:hAnsi="Verdana"/>
                <w:sz w:val="18"/>
                <w:szCs w:val="22"/>
                <w:lang w:val="es-ES"/>
              </w:rPr>
              <w:t xml:space="preserve"> </w:t>
            </w:r>
            <w:r w:rsidR="00684E2A" w:rsidRPr="002E535E">
              <w:rPr>
                <w:rFonts w:ascii="Verdana" w:hAnsi="Verdana"/>
                <w:sz w:val="18"/>
                <w:szCs w:val="22"/>
                <w:lang w:val="es-ES"/>
              </w:rPr>
              <w:t>en generación de información sobre biodiversidad; Objetivo 3. Desarrollo de Tecnología accesible para la gestión dentro y fuera de las áreas protegidas.  Creación de mapas para zonificar el área de manejo del proyecto de repoblación de manglares en el pacífico Panameño.  Generación de información de índole climatológica, metereológica, geoespacial para la cuenca del Río Chiriquí.  Inventario de biodiversidad terrestre y acuática en los manglares del proyecto de repoblación.</w:t>
            </w:r>
          </w:p>
        </w:tc>
      </w:tr>
      <w:tr w:rsidR="00950A37" w:rsidRPr="002E535E">
        <w:trPr>
          <w:trHeight w:val="1155"/>
        </w:trPr>
        <w:tc>
          <w:tcPr>
            <w:tcW w:w="9214" w:type="dxa"/>
            <w:gridSpan w:val="7"/>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¿Ha emprendido su país medidas para reducir las amenazas y mitigar los impactos de los procesos que amenazan a la diversidad biológica forestal (incluida la eficacia de las medidas adopt</w:t>
            </w:r>
            <w:r w:rsidRPr="002E535E">
              <w:rPr>
                <w:rFonts w:ascii="Verdana" w:hAnsi="Verdana"/>
                <w:sz w:val="18"/>
                <w:szCs w:val="22"/>
                <w:lang w:val="es-ES_tradnl"/>
              </w:rPr>
              <w:t>a</w:t>
            </w:r>
            <w:r w:rsidRPr="002E535E">
              <w:rPr>
                <w:rFonts w:ascii="Verdana" w:hAnsi="Verdana"/>
                <w:sz w:val="18"/>
                <w:szCs w:val="22"/>
                <w:lang w:val="es-ES_tradnl"/>
              </w:rPr>
              <w:t>das, lecciones aprendidas, impactos en la diversidad biológica forestal, limitaciones, necesidades, instr</w:t>
            </w:r>
            <w:r w:rsidRPr="002E535E">
              <w:rPr>
                <w:rFonts w:ascii="Verdana" w:hAnsi="Verdana"/>
                <w:sz w:val="18"/>
                <w:szCs w:val="22"/>
                <w:lang w:val="es-ES_tradnl"/>
              </w:rPr>
              <w:t>u</w:t>
            </w:r>
            <w:r w:rsidRPr="002E535E">
              <w:rPr>
                <w:rFonts w:ascii="Verdana" w:hAnsi="Verdana"/>
                <w:sz w:val="18"/>
                <w:szCs w:val="22"/>
                <w:lang w:val="es-ES_tradnl"/>
              </w:rPr>
              <w:t>mentos y metas?</w:t>
            </w:r>
          </w:p>
        </w:tc>
      </w:tr>
      <w:tr w:rsidR="00950A37" w:rsidRPr="002E535E">
        <w:trPr>
          <w:trHeight w:val="293"/>
        </w:trPr>
        <w:tc>
          <w:tcPr>
            <w:tcW w:w="1080" w:type="dxa"/>
            <w:gridSpan w:val="2"/>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594" w:type="dxa"/>
            <w:gridSpan w:val="3"/>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819"/>
        </w:trPr>
        <w:tc>
          <w:tcPr>
            <w:tcW w:w="1080" w:type="dxa"/>
            <w:gridSpan w:val="2"/>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84411B" w:rsidP="00BA5B9A">
            <w:pPr>
              <w:numPr>
                <w:ilvl w:val="0"/>
                <w:numId w:val="331"/>
              </w:numPr>
              <w:tabs>
                <w:tab w:val="left" w:pos="186"/>
                <w:tab w:val="left" w:pos="411"/>
              </w:tabs>
              <w:spacing w:beforeLines="30" w:before="72" w:afterLines="30" w:after="72"/>
              <w:ind w:hanging="2139"/>
              <w:rPr>
                <w:rFonts w:ascii="Verdana" w:hAnsi="Verdana"/>
                <w:sz w:val="18"/>
                <w:szCs w:val="22"/>
                <w:lang w:val="es-ES_tradnl"/>
              </w:rPr>
            </w:pPr>
            <w:r w:rsidRPr="002E535E">
              <w:rPr>
                <w:rFonts w:ascii="Verdana" w:hAnsi="Verdana"/>
                <w:sz w:val="18"/>
                <w:szCs w:val="22"/>
                <w:lang w:val="es-ES_tradnl"/>
              </w:rPr>
              <w:t xml:space="preserve">Sí </w:t>
            </w:r>
          </w:p>
        </w:tc>
        <w:tc>
          <w:tcPr>
            <w:tcW w:w="540" w:type="dxa"/>
            <w:gridSpan w:val="2"/>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6327BE" w:rsidP="00046BF4">
            <w:pPr>
              <w:spacing w:beforeLines="30" w:before="72" w:afterLines="30" w:after="72"/>
              <w:jc w:val="both"/>
              <w:rPr>
                <w:rFonts w:ascii="Verdana" w:hAnsi="Verdana"/>
                <w:sz w:val="18"/>
                <w:szCs w:val="18"/>
                <w:lang w:val="es-ES_tradnl"/>
              </w:rPr>
            </w:pPr>
            <w:r>
              <w:rPr>
                <w:rFonts w:ascii="Verdana" w:hAnsi="Verdana"/>
                <w:sz w:val="18"/>
                <w:szCs w:val="18"/>
                <w:lang w:val="es-ES_tradnl"/>
              </w:rPr>
              <w:t>X</w:t>
            </w:r>
          </w:p>
        </w:tc>
        <w:tc>
          <w:tcPr>
            <w:tcW w:w="7594" w:type="dxa"/>
            <w:gridSpan w:val="3"/>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rsidP="00046BF4">
            <w:pPr>
              <w:spacing w:beforeLines="30" w:before="72" w:afterLines="30" w:after="72"/>
              <w:ind w:left="144" w:right="144"/>
              <w:jc w:val="both"/>
              <w:rPr>
                <w:rFonts w:ascii="Verdana" w:hAnsi="Verdana"/>
                <w:sz w:val="18"/>
                <w:szCs w:val="18"/>
                <w:lang w:val="es-ES_tradnl"/>
              </w:rPr>
            </w:pPr>
            <w:r w:rsidRPr="002E535E">
              <w:rPr>
                <w:rFonts w:ascii="Verdana" w:hAnsi="Verdana"/>
                <w:sz w:val="18"/>
                <w:szCs w:val="18"/>
                <w:lang w:val="es-ES_tradnl"/>
              </w:rPr>
              <w:t xml:space="preserve">Determine las medidas para reducir las amenazas en relación con cada objetivo de </w:t>
            </w:r>
            <w:smartTag w:uri="urn:schemas-microsoft-com:office:smarttags" w:element="PersonName">
              <w:smartTagPr>
                <w:attr w:name="ProductID" w:val="la Meta"/>
              </w:smartTagPr>
              <w:r w:rsidRPr="002E535E">
                <w:rPr>
                  <w:rFonts w:ascii="Verdana" w:hAnsi="Verdana"/>
                  <w:sz w:val="18"/>
                  <w:szCs w:val="18"/>
                  <w:lang w:val="es-ES_tradnl"/>
                </w:rPr>
                <w:t>la Meta</w:t>
              </w:r>
            </w:smartTag>
            <w:r w:rsidRPr="002E535E">
              <w:rPr>
                <w:rFonts w:ascii="Verdana" w:hAnsi="Verdana"/>
                <w:sz w:val="18"/>
                <w:szCs w:val="18"/>
                <w:lang w:val="es-ES_tradnl"/>
              </w:rPr>
              <w:t xml:space="preserve"> 2 y describa las medidas emprendidas para atender a estas priorid</w:t>
            </w:r>
            <w:r w:rsidRPr="002E535E">
              <w:rPr>
                <w:rFonts w:ascii="Verdana" w:hAnsi="Verdana"/>
                <w:sz w:val="18"/>
                <w:szCs w:val="18"/>
                <w:lang w:val="es-ES_tradnl"/>
              </w:rPr>
              <w:t>a</w:t>
            </w:r>
            <w:r w:rsidRPr="002E535E">
              <w:rPr>
                <w:rFonts w:ascii="Verdana" w:hAnsi="Verdana"/>
                <w:sz w:val="18"/>
                <w:szCs w:val="18"/>
                <w:lang w:val="es-ES_tradnl"/>
              </w:rPr>
              <w:t>des</w:t>
            </w:r>
          </w:p>
        </w:tc>
      </w:tr>
      <w:tr w:rsidR="00950A37" w:rsidRPr="002E535E">
        <w:trPr>
          <w:cantSplit/>
          <w:trHeight w:val="457"/>
        </w:trPr>
        <w:tc>
          <w:tcPr>
            <w:tcW w:w="1080" w:type="dxa"/>
            <w:gridSpan w:val="2"/>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84411B">
            <w:pPr>
              <w:numPr>
                <w:ilvl w:val="0"/>
                <w:numId w:val="331"/>
              </w:numPr>
              <w:tabs>
                <w:tab w:val="left" w:pos="156"/>
                <w:tab w:val="left" w:pos="186"/>
              </w:tabs>
              <w:spacing w:beforeLines="30" w:before="72" w:afterLines="30" w:after="72"/>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rsidP="00046BF4">
            <w:pPr>
              <w:spacing w:beforeLines="30" w:before="72" w:afterLines="30" w:after="72"/>
              <w:ind w:left="763" w:hanging="360"/>
              <w:jc w:val="both"/>
              <w:rPr>
                <w:rFonts w:ascii="Verdana" w:hAnsi="Verdana"/>
                <w:sz w:val="18"/>
                <w:szCs w:val="18"/>
                <w:lang w:val="es-ES_tradnl"/>
              </w:rPr>
            </w:pPr>
          </w:p>
        </w:tc>
        <w:tc>
          <w:tcPr>
            <w:tcW w:w="7594" w:type="dxa"/>
            <w:gridSpan w:val="3"/>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046BF4" w:rsidP="00C532FD">
            <w:pPr>
              <w:jc w:val="both"/>
              <w:rPr>
                <w:rFonts w:ascii="Verdana" w:hAnsi="Verdana" w:cs="Arial"/>
                <w:sz w:val="18"/>
                <w:szCs w:val="18"/>
                <w:lang w:val="es-ES"/>
              </w:rPr>
            </w:pPr>
            <w:r w:rsidRPr="002E535E">
              <w:rPr>
                <w:rFonts w:ascii="Verdana" w:eastAsia="Times New Roman" w:hAnsi="Verdana"/>
                <w:sz w:val="18"/>
                <w:szCs w:val="18"/>
                <w:lang w:val="es-ES" w:eastAsia="es-ES"/>
              </w:rPr>
              <w:t xml:space="preserve">Los estudios que actualmente adelanta </w:t>
            </w:r>
            <w:smartTag w:uri="urn:schemas-microsoft-com:office:smarttags" w:element="PersonName">
              <w:smartTagPr>
                <w:attr w:name="ProductID" w:val="la ANAM"/>
              </w:smartTagPr>
              <w:r w:rsidRPr="002E535E">
                <w:rPr>
                  <w:rFonts w:ascii="Verdana" w:eastAsia="Times New Roman" w:hAnsi="Verdana"/>
                  <w:sz w:val="18"/>
                  <w:szCs w:val="18"/>
                  <w:lang w:val="es-ES" w:eastAsia="es-ES"/>
                </w:rPr>
                <w:t>la ANAM</w:t>
              </w:r>
            </w:smartTag>
            <w:r w:rsidRPr="002E535E">
              <w:rPr>
                <w:rFonts w:ascii="Verdana" w:eastAsia="Times New Roman" w:hAnsi="Verdana"/>
                <w:sz w:val="18"/>
                <w:szCs w:val="18"/>
                <w:lang w:val="es-ES" w:eastAsia="es-ES"/>
              </w:rPr>
              <w:t xml:space="preserve"> sobre las readecuaciones institucionales necesarias para ejecutar la política ambiental del país</w:t>
            </w:r>
            <w:r w:rsidRPr="002E535E">
              <w:rPr>
                <w:rFonts w:ascii="Verdana" w:hAnsi="Verdana"/>
                <w:sz w:val="18"/>
                <w:szCs w:val="18"/>
                <w:lang w:val="es-ES_tradnl"/>
              </w:rPr>
              <w:t xml:space="preserve"> han permito la c</w:t>
            </w:r>
            <w:r w:rsidR="000A6CA0" w:rsidRPr="002E535E">
              <w:rPr>
                <w:rFonts w:ascii="Verdana" w:hAnsi="Verdana"/>
                <w:sz w:val="18"/>
                <w:szCs w:val="18"/>
                <w:lang w:val="es-ES_tradnl"/>
              </w:rPr>
              <w:t xml:space="preserve">reación y funcionamiento de la oficina de Cambio Climático en </w:t>
            </w:r>
            <w:smartTag w:uri="urn:schemas-microsoft-com:office:smarttags" w:element="PersonName">
              <w:smartTagPr>
                <w:attr w:name="ProductID" w:val="la ANAM"/>
              </w:smartTagPr>
              <w:r w:rsidR="000A6CA0" w:rsidRPr="002E535E">
                <w:rPr>
                  <w:rFonts w:ascii="Verdana" w:hAnsi="Verdana"/>
                  <w:sz w:val="18"/>
                  <w:szCs w:val="18"/>
                  <w:lang w:val="es-ES_tradnl"/>
                </w:rPr>
                <w:t>la ANAM</w:t>
              </w:r>
            </w:smartTag>
            <w:r w:rsidR="000A6CA0" w:rsidRPr="002E535E">
              <w:rPr>
                <w:rFonts w:ascii="Verdana" w:hAnsi="Verdana"/>
                <w:sz w:val="18"/>
                <w:szCs w:val="18"/>
                <w:lang w:val="es-ES_tradnl"/>
              </w:rPr>
              <w:t xml:space="preserve">; creación del departamento de desastres ambientales que incluye incendios forestales y su combate; formulación de la política forestal y apoyo a los corredores biológicos con la creación de un departamento de corredores biológicos </w:t>
            </w:r>
            <w:r w:rsidRPr="002E535E">
              <w:rPr>
                <w:rFonts w:ascii="Verdana" w:hAnsi="Verdana"/>
                <w:sz w:val="18"/>
                <w:szCs w:val="18"/>
                <w:lang w:val="es-ES_tradnl"/>
              </w:rPr>
              <w:t xml:space="preserve">dentro de </w:t>
            </w:r>
            <w:smartTag w:uri="urn:schemas-microsoft-com:office:smarttags" w:element="PersonName">
              <w:smartTagPr>
                <w:attr w:name="ProductID" w:val="la Direcci￳n"/>
              </w:smartTagPr>
              <w:r w:rsidRPr="002E535E">
                <w:rPr>
                  <w:rFonts w:ascii="Verdana" w:hAnsi="Verdana"/>
                  <w:sz w:val="18"/>
                  <w:szCs w:val="18"/>
                  <w:lang w:val="es-ES_tradnl"/>
                </w:rPr>
                <w:t>la Dirección</w:t>
              </w:r>
            </w:smartTag>
            <w:r w:rsidRPr="002E535E">
              <w:rPr>
                <w:rFonts w:ascii="Verdana" w:hAnsi="Verdana"/>
                <w:sz w:val="18"/>
                <w:szCs w:val="18"/>
                <w:lang w:val="es-ES_tradnl"/>
              </w:rPr>
              <w:t xml:space="preserve"> de Áreas Protegidas y Vida Silvestre de A</w:t>
            </w:r>
            <w:r w:rsidR="000A6CA0" w:rsidRPr="002E535E">
              <w:rPr>
                <w:rFonts w:ascii="Verdana" w:hAnsi="Verdana"/>
                <w:sz w:val="18"/>
                <w:szCs w:val="18"/>
                <w:lang w:val="es-ES_tradnl"/>
              </w:rPr>
              <w:t>NAM.</w:t>
            </w:r>
            <w:r w:rsidRPr="002E535E">
              <w:rPr>
                <w:rFonts w:ascii="Verdana" w:hAnsi="Verdana"/>
                <w:sz w:val="18"/>
                <w:szCs w:val="18"/>
                <w:lang w:val="es-ES_tradnl"/>
              </w:rPr>
              <w:t xml:space="preserve"> </w:t>
            </w:r>
            <w:r w:rsidR="00787C06" w:rsidRPr="002E535E">
              <w:rPr>
                <w:rFonts w:ascii="Verdana" w:hAnsi="Verdana" w:cs="Arial"/>
                <w:sz w:val="18"/>
                <w:szCs w:val="18"/>
                <w:lang w:val="es-ES"/>
              </w:rPr>
              <w:t xml:space="preserve">Panamá es país piloto en colaboración con </w:t>
            </w:r>
            <w:smartTag w:uri="urn:schemas-microsoft-com:office:smarttags" w:element="PersonName">
              <w:smartTagPr>
                <w:attr w:name="ProductID" w:val="la Universidad"/>
              </w:smartTagPr>
              <w:r w:rsidR="00787C06" w:rsidRPr="002E535E">
                <w:rPr>
                  <w:rFonts w:ascii="Verdana" w:hAnsi="Verdana" w:cs="Arial"/>
                  <w:sz w:val="18"/>
                  <w:szCs w:val="18"/>
                  <w:lang w:val="es-ES"/>
                </w:rPr>
                <w:t>la Universidad</w:t>
              </w:r>
            </w:smartTag>
            <w:r w:rsidR="00787C06" w:rsidRPr="002E535E">
              <w:rPr>
                <w:rFonts w:ascii="Verdana" w:hAnsi="Verdana" w:cs="Arial"/>
                <w:sz w:val="18"/>
                <w:szCs w:val="18"/>
                <w:lang w:val="es-ES"/>
              </w:rPr>
              <w:t xml:space="preserve"> de McGill – Canadá, sobre el tema de deforestación evitada en </w:t>
            </w:r>
            <w:smartTag w:uri="urn:schemas-microsoft-com:office:smarttags" w:element="PersonName">
              <w:smartTagPr>
                <w:attr w:name="ProductID" w:val="la Convenci￳n Marco"/>
              </w:smartTagPr>
              <w:smartTag w:uri="urn:schemas-microsoft-com:office:smarttags" w:element="PersonName">
                <w:smartTagPr>
                  <w:attr w:name="ProductID" w:val="la Convenci￳n"/>
                </w:smartTagPr>
                <w:r w:rsidR="00787C06" w:rsidRPr="002E535E">
                  <w:rPr>
                    <w:rFonts w:ascii="Verdana" w:hAnsi="Verdana" w:cs="Arial"/>
                    <w:sz w:val="18"/>
                    <w:szCs w:val="18"/>
                    <w:lang w:val="es-ES"/>
                  </w:rPr>
                  <w:t>la Convención</w:t>
                </w:r>
              </w:smartTag>
              <w:r w:rsidR="00787C06" w:rsidRPr="002E535E">
                <w:rPr>
                  <w:rFonts w:ascii="Verdana" w:hAnsi="Verdana" w:cs="Arial"/>
                  <w:sz w:val="18"/>
                  <w:szCs w:val="18"/>
                  <w:lang w:val="es-ES"/>
                </w:rPr>
                <w:t xml:space="preserve"> Marco</w:t>
              </w:r>
            </w:smartTag>
            <w:r w:rsidR="00787C06" w:rsidRPr="002E535E">
              <w:rPr>
                <w:rFonts w:ascii="Verdana" w:hAnsi="Verdana" w:cs="Arial"/>
                <w:sz w:val="18"/>
                <w:szCs w:val="18"/>
                <w:lang w:val="es-ES"/>
              </w:rPr>
              <w:t xml:space="preserve"> de las Naciones Unidas sobre Cambio Climático. Se llevó a cabo un proyecto de adaptación al cambio climático para Centroamérica (CATHALAC, 2003-2007). </w:t>
            </w:r>
            <w:smartTag w:uri="urn:schemas-microsoft-com:office:smarttags" w:element="PersonName">
              <w:smartTagPr>
                <w:attr w:name="ProductID" w:val="la ANAM"/>
              </w:smartTagPr>
              <w:r w:rsidR="00787C06" w:rsidRPr="002E535E">
                <w:rPr>
                  <w:rFonts w:ascii="Verdana" w:hAnsi="Verdana" w:cs="Arial"/>
                  <w:sz w:val="18"/>
                  <w:szCs w:val="18"/>
                  <w:lang w:val="es-ES"/>
                </w:rPr>
                <w:t>La ANAM</w:t>
              </w:r>
            </w:smartTag>
            <w:r w:rsidR="00787C06" w:rsidRPr="002E535E">
              <w:rPr>
                <w:rFonts w:ascii="Verdana" w:hAnsi="Verdana" w:cs="Arial"/>
                <w:sz w:val="18"/>
                <w:szCs w:val="18"/>
                <w:lang w:val="es-ES"/>
              </w:rPr>
              <w:t xml:space="preserve"> ha creado una Unidad Técnica de Cambio Climático y Desertificación. Se han preparado propuestas de corredores biológicos altitu</w:t>
            </w:r>
            <w:r w:rsidR="00C532FD" w:rsidRPr="002E535E">
              <w:rPr>
                <w:rFonts w:ascii="Verdana" w:hAnsi="Verdana" w:cs="Arial"/>
                <w:sz w:val="18"/>
                <w:szCs w:val="18"/>
                <w:lang w:val="es-ES"/>
              </w:rPr>
              <w:t xml:space="preserve">dinales Gualaca y San Lorenzo. </w:t>
            </w:r>
          </w:p>
        </w:tc>
      </w:tr>
      <w:tr w:rsidR="00950A37" w:rsidRPr="002E535E">
        <w:trPr>
          <w:cantSplit/>
          <w:trHeight w:val="450"/>
        </w:trPr>
        <w:tc>
          <w:tcPr>
            <w:tcW w:w="1080" w:type="dxa"/>
            <w:gridSpan w:val="2"/>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84411B" w:rsidP="00BA5B9A">
            <w:pPr>
              <w:numPr>
                <w:ilvl w:val="0"/>
                <w:numId w:val="331"/>
              </w:numPr>
              <w:tabs>
                <w:tab w:val="left" w:pos="186"/>
                <w:tab w:val="left" w:pos="411"/>
              </w:tabs>
              <w:spacing w:beforeLines="30" w:before="72" w:afterLines="30" w:after="72"/>
              <w:ind w:hanging="2139"/>
              <w:rPr>
                <w:rFonts w:ascii="Verdana" w:hAnsi="Verdana"/>
                <w:sz w:val="18"/>
                <w:szCs w:val="22"/>
                <w:lang w:val="es-ES_tradnl"/>
              </w:rPr>
            </w:pPr>
            <w:r w:rsidRPr="002E535E">
              <w:rPr>
                <w:rFonts w:ascii="Verdana" w:hAnsi="Verdana"/>
                <w:sz w:val="18"/>
                <w:szCs w:val="22"/>
                <w:lang w:val="es-ES_tradnl"/>
              </w:rPr>
              <w:t>No</w:t>
            </w:r>
          </w:p>
        </w:tc>
        <w:tc>
          <w:tcPr>
            <w:tcW w:w="540" w:type="dxa"/>
            <w:gridSpan w:val="2"/>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594" w:type="dxa"/>
            <w:gridSpan w:val="3"/>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Indique los motivos a continuación</w:t>
            </w:r>
          </w:p>
        </w:tc>
      </w:tr>
      <w:tr w:rsidR="00950A37" w:rsidRPr="002E535E">
        <w:trPr>
          <w:cantSplit/>
          <w:trHeight w:val="619"/>
        </w:trPr>
        <w:tc>
          <w:tcPr>
            <w:tcW w:w="1080" w:type="dxa"/>
            <w:gridSpan w:val="2"/>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594" w:type="dxa"/>
            <w:gridSpan w:val="3"/>
            <w:tcBorders>
              <w:top w:val="nil"/>
              <w:left w:val="threeDEmboss" w:sz="6" w:space="0" w:color="FFFFFF"/>
              <w:bottom w:val="threeDEmboss" w:sz="6" w:space="0" w:color="FFFFFF"/>
              <w:right w:val="threeDEmboss" w:sz="6" w:space="0" w:color="FFFFFF"/>
            </w:tcBorders>
            <w:vAlign w:val="center"/>
          </w:tcPr>
          <w:p w:rsidR="00950A37" w:rsidRPr="002E535E" w:rsidRDefault="00950A37" w:rsidP="002B2AB1">
            <w:pPr>
              <w:spacing w:beforeLines="30" w:before="72" w:afterLines="30" w:after="72"/>
              <w:ind w:right="144"/>
              <w:jc w:val="both"/>
              <w:rPr>
                <w:rFonts w:ascii="Verdana" w:hAnsi="Verdana"/>
                <w:sz w:val="18"/>
                <w:szCs w:val="22"/>
                <w:lang w:val="es-ES_tradnl"/>
              </w:rPr>
            </w:pPr>
          </w:p>
        </w:tc>
      </w:tr>
      <w:tr w:rsidR="00950A37" w:rsidRPr="002E535E">
        <w:trPr>
          <w:trHeight w:val="495"/>
        </w:trPr>
        <w:tc>
          <w:tcPr>
            <w:tcW w:w="9214" w:type="dxa"/>
            <w:gridSpan w:val="7"/>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Otros comentarios sobre medidas adoptadas para reducir las amenazas y mitigar los impactos en los procesos que amenazan a la diversidad biológica forestal (incluida la eficacia de las medidas adopt</w:t>
            </w:r>
            <w:r w:rsidRPr="002E535E">
              <w:rPr>
                <w:rFonts w:ascii="Verdana" w:hAnsi="Verdana"/>
                <w:sz w:val="18"/>
                <w:szCs w:val="22"/>
                <w:lang w:val="es-ES_tradnl"/>
              </w:rPr>
              <w:t>a</w:t>
            </w:r>
            <w:r w:rsidRPr="002E535E">
              <w:rPr>
                <w:rFonts w:ascii="Verdana" w:hAnsi="Verdana"/>
                <w:sz w:val="18"/>
                <w:szCs w:val="22"/>
                <w:lang w:val="es-ES_tradnl"/>
              </w:rPr>
              <w:t xml:space="preserve">das, lecciones aprendidas, impactos en la diversidad biológica forestal, limitaciones, necesidades, instrumentos y metas </w:t>
            </w:r>
          </w:p>
        </w:tc>
      </w:tr>
      <w:tr w:rsidR="00950A37" w:rsidRPr="002E535E">
        <w:tc>
          <w:tcPr>
            <w:tcW w:w="9214" w:type="dxa"/>
            <w:gridSpan w:val="7"/>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02AE9" w:rsidRPr="002E535E" w:rsidRDefault="005039FE">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 xml:space="preserve">No se tiene registro en </w:t>
            </w:r>
            <w:r w:rsidR="00C532FD" w:rsidRPr="002E535E">
              <w:rPr>
                <w:rFonts w:ascii="Verdana" w:hAnsi="Verdana"/>
                <w:sz w:val="18"/>
                <w:szCs w:val="18"/>
                <w:lang w:val="es-ES_tradnl"/>
              </w:rPr>
              <w:t xml:space="preserve">la actualidad </w:t>
            </w:r>
            <w:r w:rsidR="00DA3289" w:rsidRPr="002E535E">
              <w:rPr>
                <w:rFonts w:ascii="Verdana" w:hAnsi="Verdana"/>
                <w:sz w:val="18"/>
                <w:szCs w:val="18"/>
                <w:lang w:val="es-ES_tradnl"/>
              </w:rPr>
              <w:t>sobre</w:t>
            </w:r>
            <w:r w:rsidRPr="002E535E">
              <w:rPr>
                <w:rFonts w:ascii="Verdana" w:hAnsi="Verdana"/>
                <w:sz w:val="18"/>
                <w:szCs w:val="18"/>
                <w:lang w:val="es-ES_tradnl"/>
              </w:rPr>
              <w:t xml:space="preserve"> </w:t>
            </w:r>
            <w:r w:rsidR="000A6CA0" w:rsidRPr="002E535E">
              <w:rPr>
                <w:rFonts w:ascii="Verdana" w:hAnsi="Verdana"/>
                <w:sz w:val="18"/>
                <w:szCs w:val="18"/>
                <w:lang w:val="es-ES_tradnl"/>
              </w:rPr>
              <w:t>especies exóticas invasoras que constituyan una amenaza a l</w:t>
            </w:r>
            <w:r w:rsidRPr="002E535E">
              <w:rPr>
                <w:rFonts w:ascii="Verdana" w:hAnsi="Verdana"/>
                <w:sz w:val="18"/>
                <w:szCs w:val="18"/>
                <w:lang w:val="es-ES_tradnl"/>
              </w:rPr>
              <w:t>a diversidad biológica forestal.</w:t>
            </w:r>
            <w:r w:rsidR="00D50D2F" w:rsidRPr="002E535E">
              <w:rPr>
                <w:rFonts w:ascii="Verdana" w:hAnsi="Verdana"/>
                <w:sz w:val="18"/>
                <w:szCs w:val="18"/>
                <w:lang w:val="es-ES_tradnl"/>
              </w:rPr>
              <w:t xml:space="preserve"> </w:t>
            </w:r>
            <w:r w:rsidR="00D50D2F" w:rsidRPr="002E535E">
              <w:rPr>
                <w:rFonts w:ascii="Verdana" w:eastAsia="Times New Roman" w:hAnsi="Verdana"/>
                <w:sz w:val="18"/>
                <w:szCs w:val="18"/>
                <w:lang w:val="es-ES" w:eastAsia="es-ES"/>
              </w:rPr>
              <w:t>El establecimiento de plantaciones forestales en tierras productivas clasificadas como de I a IV, plantean una competencia de éstas con otros cultivos, entre ellos los que satisfacen la necesidad alimentaria del país. Muchos de estos cultivos de subsistencia se establecen en tierras clasificadas como pastos, que por sus características de pequeña escala no son ubicados espacialmente en mapas. Es necesario estimar con mayor certeza el área que está destinada a la necesidad alimentaria y su proyección futura (FAO</w:t>
            </w:r>
            <w:r w:rsidR="00564509" w:rsidRPr="002E535E">
              <w:rPr>
                <w:rFonts w:ascii="Verdana" w:eastAsia="Times New Roman" w:hAnsi="Verdana"/>
                <w:sz w:val="18"/>
                <w:szCs w:val="18"/>
                <w:lang w:val="es-ES" w:eastAsia="es-ES"/>
              </w:rPr>
              <w:t>, 2001 op. cit.</w:t>
            </w:r>
            <w:r w:rsidR="00D50D2F" w:rsidRPr="002E535E">
              <w:rPr>
                <w:rFonts w:ascii="Verdana" w:eastAsia="Times New Roman" w:hAnsi="Verdana"/>
                <w:sz w:val="18"/>
                <w:szCs w:val="18"/>
                <w:lang w:val="es-ES" w:eastAsia="es-ES"/>
              </w:rPr>
              <w:t>).</w:t>
            </w:r>
          </w:p>
        </w:tc>
      </w:tr>
      <w:tr w:rsidR="00950A37" w:rsidRPr="002E535E">
        <w:tc>
          <w:tcPr>
            <w:tcW w:w="9214" w:type="dxa"/>
            <w:gridSpan w:val="7"/>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su país emprendiendo cualesquiera medidas para proteger, recuperar y regenerar la d</w:t>
            </w:r>
            <w:r w:rsidRPr="002E535E">
              <w:rPr>
                <w:rFonts w:ascii="Verdana" w:hAnsi="Verdana"/>
                <w:sz w:val="18"/>
                <w:szCs w:val="22"/>
                <w:lang w:val="es-ES_tradnl"/>
              </w:rPr>
              <w:t>i</w:t>
            </w:r>
            <w:r w:rsidRPr="002E535E">
              <w:rPr>
                <w:rFonts w:ascii="Verdana" w:hAnsi="Verdana"/>
                <w:sz w:val="18"/>
                <w:szCs w:val="22"/>
                <w:lang w:val="es-ES_tradnl"/>
              </w:rPr>
              <w:t>versidad biológica forestal?</w:t>
            </w:r>
          </w:p>
        </w:tc>
      </w:tr>
      <w:tr w:rsidR="00950A37" w:rsidRPr="002E535E">
        <w:trPr>
          <w:trHeight w:val="293"/>
        </w:trPr>
        <w:tc>
          <w:tcPr>
            <w:tcW w:w="1080" w:type="dxa"/>
            <w:gridSpan w:val="2"/>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720" w:type="dxa"/>
            <w:gridSpan w:val="3"/>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4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1080" w:type="dxa"/>
            <w:gridSpan w:val="2"/>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2"/>
              </w:numPr>
              <w:tabs>
                <w:tab w:val="left" w:pos="36"/>
                <w:tab w:val="left" w:pos="396"/>
              </w:tabs>
              <w:spacing w:beforeLines="30" w:before="72" w:afterLines="30" w:after="72"/>
              <w:ind w:hanging="2160"/>
              <w:rPr>
                <w:rFonts w:ascii="Verdana" w:hAnsi="Verdana"/>
                <w:sz w:val="18"/>
                <w:szCs w:val="22"/>
                <w:lang w:val="es-ES_tradnl"/>
              </w:rPr>
            </w:pPr>
            <w:r w:rsidRPr="002E535E">
              <w:rPr>
                <w:rFonts w:ascii="Verdana" w:hAnsi="Verdana"/>
                <w:sz w:val="18"/>
                <w:szCs w:val="22"/>
                <w:lang w:val="es-ES_tradnl"/>
              </w:rPr>
              <w:t xml:space="preserve">Sí </w:t>
            </w:r>
          </w:p>
        </w:tc>
        <w:tc>
          <w:tcPr>
            <w:tcW w:w="720" w:type="dxa"/>
            <w:gridSpan w:val="3"/>
            <w:vMerge w:val="restart"/>
            <w:tcBorders>
              <w:top w:val="threeDEmboss" w:sz="6" w:space="0" w:color="FFFFFF"/>
              <w:left w:val="threeDEmboss" w:sz="6" w:space="0" w:color="FFFFFF"/>
              <w:bottom w:val="single" w:sz="8" w:space="0" w:color="FFFFFF"/>
              <w:right w:val="threeDEmboss" w:sz="6" w:space="0" w:color="FFFFFF"/>
            </w:tcBorders>
          </w:tcPr>
          <w:p w:rsidR="00950A37" w:rsidRPr="002E535E" w:rsidRDefault="00EF588A" w:rsidP="00D70FA0">
            <w:pPr>
              <w:spacing w:beforeLines="30" w:before="72" w:afterLines="30" w:after="72"/>
              <w:ind w:left="763" w:hanging="360"/>
              <w:rPr>
                <w:rFonts w:ascii="Verdana" w:hAnsi="Verdana"/>
                <w:sz w:val="18"/>
                <w:szCs w:val="22"/>
                <w:lang w:val="es-ES_tradnl"/>
              </w:rPr>
            </w:pPr>
            <w:r w:rsidRPr="002E535E">
              <w:rPr>
                <w:rFonts w:ascii="Verdana" w:hAnsi="Verdana"/>
                <w:sz w:val="18"/>
                <w:szCs w:val="22"/>
                <w:lang w:val="es-ES_tradnl"/>
              </w:rPr>
              <w:t>X</w:t>
            </w:r>
          </w:p>
        </w:tc>
        <w:tc>
          <w:tcPr>
            <w:tcW w:w="741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3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1080" w:type="dxa"/>
            <w:gridSpan w:val="2"/>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2"/>
              </w:numPr>
              <w:tabs>
                <w:tab w:val="left" w:pos="36"/>
                <w:tab w:val="left" w:pos="396"/>
              </w:tabs>
              <w:spacing w:beforeLines="30" w:before="72" w:afterLines="30" w:after="72"/>
              <w:ind w:hanging="2160"/>
              <w:rPr>
                <w:rFonts w:ascii="Verdana" w:hAnsi="Verdana"/>
                <w:sz w:val="18"/>
                <w:szCs w:val="22"/>
                <w:lang w:val="es-ES_tradnl"/>
              </w:rPr>
            </w:pPr>
          </w:p>
        </w:tc>
        <w:tc>
          <w:tcPr>
            <w:tcW w:w="720" w:type="dxa"/>
            <w:gridSpan w:val="3"/>
            <w:vMerge/>
            <w:tcBorders>
              <w:top w:val="single" w:sz="8" w:space="0" w:color="808080"/>
              <w:left w:val="threeDEmboss" w:sz="6" w:space="0" w:color="FFFFFF"/>
              <w:bottom w:val="single" w:sz="8" w:space="0" w:color="FFFFFF"/>
              <w:right w:val="threeDEmboss" w:sz="6" w:space="0" w:color="FFFFFF"/>
            </w:tcBorders>
          </w:tcPr>
          <w:p w:rsidR="00950A37" w:rsidRPr="002E535E" w:rsidRDefault="00950A37" w:rsidP="00D70FA0">
            <w:pPr>
              <w:spacing w:beforeLines="30" w:before="72" w:afterLines="30" w:after="72"/>
              <w:ind w:left="763" w:hanging="360"/>
              <w:rPr>
                <w:rFonts w:ascii="Verdana" w:hAnsi="Verdana"/>
                <w:sz w:val="18"/>
                <w:szCs w:val="22"/>
                <w:lang w:val="es-ES_tradnl"/>
              </w:rPr>
            </w:pPr>
          </w:p>
        </w:tc>
        <w:tc>
          <w:tcPr>
            <w:tcW w:w="7414" w:type="dxa"/>
            <w:gridSpan w:val="2"/>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EF588A" w:rsidP="00C532FD">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Se analiza la situación de especies forestales amenazadas (</w:t>
            </w:r>
            <w:r w:rsidRPr="002E535E">
              <w:rPr>
                <w:rFonts w:ascii="Verdana" w:hAnsi="Verdana"/>
                <w:i/>
                <w:sz w:val="18"/>
                <w:szCs w:val="22"/>
                <w:lang w:val="es-ES_tradnl"/>
              </w:rPr>
              <w:t>Cedrella odorata</w:t>
            </w:r>
            <w:r w:rsidRPr="002E535E">
              <w:rPr>
                <w:rFonts w:ascii="Verdana" w:hAnsi="Verdana"/>
                <w:sz w:val="18"/>
                <w:szCs w:val="22"/>
                <w:lang w:val="es-ES_tradnl"/>
              </w:rPr>
              <w:t>) y otras; se gestionan proyectos de reforestación de bosques secundarios en áreas degradadas.</w:t>
            </w:r>
          </w:p>
        </w:tc>
      </w:tr>
      <w:tr w:rsidR="00950A37" w:rsidRPr="002E535E">
        <w:trPr>
          <w:cantSplit/>
          <w:trHeight w:val="450"/>
        </w:trPr>
        <w:tc>
          <w:tcPr>
            <w:tcW w:w="1080" w:type="dxa"/>
            <w:gridSpan w:val="2"/>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D70FA0" w:rsidP="00BA5B9A">
            <w:pPr>
              <w:numPr>
                <w:ilvl w:val="0"/>
                <w:numId w:val="332"/>
              </w:numPr>
              <w:tabs>
                <w:tab w:val="left" w:pos="36"/>
                <w:tab w:val="left" w:pos="396"/>
              </w:tabs>
              <w:spacing w:beforeLines="30" w:before="72" w:afterLines="30" w:after="72"/>
              <w:ind w:hanging="2160"/>
              <w:rPr>
                <w:rFonts w:ascii="Verdana" w:hAnsi="Verdana"/>
                <w:sz w:val="18"/>
                <w:szCs w:val="22"/>
                <w:lang w:val="es-ES_tradnl"/>
              </w:rPr>
            </w:pPr>
            <w:r w:rsidRPr="002E535E">
              <w:rPr>
                <w:rFonts w:ascii="Verdana" w:hAnsi="Verdana"/>
                <w:sz w:val="18"/>
                <w:szCs w:val="22"/>
                <w:lang w:val="es-ES_tradnl"/>
              </w:rPr>
              <w:t>N</w:t>
            </w:r>
            <w:r w:rsidR="00950A37" w:rsidRPr="002E535E">
              <w:rPr>
                <w:rFonts w:ascii="Verdana" w:hAnsi="Verdana"/>
                <w:sz w:val="18"/>
                <w:szCs w:val="22"/>
                <w:lang w:val="es-ES_tradnl"/>
              </w:rPr>
              <w:t xml:space="preserve">o </w:t>
            </w:r>
          </w:p>
        </w:tc>
        <w:tc>
          <w:tcPr>
            <w:tcW w:w="720" w:type="dxa"/>
            <w:gridSpan w:val="3"/>
            <w:vMerge w:val="restart"/>
            <w:tcBorders>
              <w:top w:val="single" w:sz="8" w:space="0" w:color="808080"/>
              <w:left w:val="threeDEmboss" w:sz="6" w:space="0" w:color="FFFFFF"/>
              <w:bottom w:val="single" w:sz="8" w:space="0" w:color="FFFFFF"/>
              <w:right w:val="threeDEmboss" w:sz="6" w:space="0" w:color="FFFFFF"/>
            </w:tcBorders>
          </w:tcPr>
          <w:p w:rsidR="00950A37" w:rsidRPr="002E535E" w:rsidRDefault="00950A37" w:rsidP="00D70FA0">
            <w:pPr>
              <w:spacing w:beforeLines="30" w:before="72" w:afterLines="30" w:after="72"/>
              <w:ind w:left="763" w:hanging="360"/>
              <w:rPr>
                <w:rFonts w:ascii="Verdana" w:hAnsi="Verdana"/>
                <w:sz w:val="18"/>
                <w:szCs w:val="22"/>
                <w:lang w:val="es-ES_tradnl"/>
              </w:rPr>
            </w:pPr>
          </w:p>
        </w:tc>
        <w:tc>
          <w:tcPr>
            <w:tcW w:w="7414" w:type="dxa"/>
            <w:gridSpan w:val="2"/>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Indique los motivos a continuación</w:t>
            </w:r>
          </w:p>
        </w:tc>
      </w:tr>
      <w:tr w:rsidR="00950A37" w:rsidRPr="002E535E">
        <w:trPr>
          <w:cantSplit/>
          <w:trHeight w:val="619"/>
        </w:trPr>
        <w:tc>
          <w:tcPr>
            <w:tcW w:w="1080" w:type="dxa"/>
            <w:gridSpan w:val="2"/>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20" w:type="dxa"/>
            <w:gridSpan w:val="3"/>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414" w:type="dxa"/>
            <w:gridSpan w:val="2"/>
            <w:tcBorders>
              <w:top w:val="nil"/>
              <w:left w:val="threeDEmboss" w:sz="6" w:space="0" w:color="FFFFFF"/>
              <w:bottom w:val="threeDEmboss" w:sz="6" w:space="0" w:color="FFFFFF"/>
              <w:right w:val="threeDEmboss" w:sz="6" w:space="0" w:color="FFFFFF"/>
            </w:tcBorders>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p>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trHeight w:val="495"/>
        </w:trPr>
        <w:tc>
          <w:tcPr>
            <w:tcW w:w="9214" w:type="dxa"/>
            <w:gridSpan w:val="7"/>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Otros comentarios sobre medidas para proteger, recuperar y regenerar la diversidad biológica fore</w:t>
            </w:r>
            <w:r w:rsidRPr="002E535E">
              <w:rPr>
                <w:rFonts w:ascii="Verdana" w:hAnsi="Verdana"/>
                <w:sz w:val="18"/>
                <w:szCs w:val="22"/>
                <w:lang w:val="es-ES_tradnl"/>
              </w:rPr>
              <w:t>s</w:t>
            </w:r>
            <w:r w:rsidRPr="002E535E">
              <w:rPr>
                <w:rFonts w:ascii="Verdana" w:hAnsi="Verdana"/>
                <w:sz w:val="18"/>
                <w:szCs w:val="22"/>
                <w:lang w:val="es-ES_tradnl"/>
              </w:rPr>
              <w:t>tal (incluida la eficacia de medidas adoptadas, lecciones aprendidas, impactos en la diversidad biol</w:t>
            </w:r>
            <w:r w:rsidRPr="002E535E">
              <w:rPr>
                <w:rFonts w:ascii="Verdana" w:hAnsi="Verdana"/>
                <w:sz w:val="18"/>
                <w:szCs w:val="22"/>
                <w:lang w:val="es-ES_tradnl"/>
              </w:rPr>
              <w:t>ó</w:t>
            </w:r>
            <w:r w:rsidRPr="002E535E">
              <w:rPr>
                <w:rFonts w:ascii="Verdana" w:hAnsi="Verdana"/>
                <w:sz w:val="18"/>
                <w:szCs w:val="22"/>
                <w:lang w:val="es-ES_tradnl"/>
              </w:rPr>
              <w:t>gica forestal, limitaciones, necesidades, instrumentos y metas).</w:t>
            </w:r>
          </w:p>
        </w:tc>
      </w:tr>
      <w:tr w:rsidR="00950A37" w:rsidRPr="002E535E">
        <w:tc>
          <w:tcPr>
            <w:tcW w:w="9214" w:type="dxa"/>
            <w:gridSpan w:val="7"/>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5039FE" w:rsidRPr="002E535E" w:rsidRDefault="005039FE" w:rsidP="005039FE">
            <w:pPr>
              <w:jc w:val="both"/>
              <w:rPr>
                <w:rFonts w:ascii="Verdana" w:hAnsi="Verdana"/>
                <w:sz w:val="18"/>
                <w:szCs w:val="18"/>
                <w:lang w:val="es-ES"/>
              </w:rPr>
            </w:pPr>
            <w:r w:rsidRPr="002E535E">
              <w:rPr>
                <w:rFonts w:ascii="Verdana" w:hAnsi="Verdana"/>
                <w:sz w:val="18"/>
                <w:szCs w:val="18"/>
                <w:lang w:val="es-ES_tradnl"/>
              </w:rPr>
              <w:t xml:space="preserve">Algunos compromisos nacionales, según Arias (2005) de </w:t>
            </w:r>
            <w:r w:rsidRPr="002E535E">
              <w:rPr>
                <w:rFonts w:ascii="Verdana" w:hAnsi="Verdana"/>
                <w:sz w:val="18"/>
                <w:szCs w:val="18"/>
                <w:lang w:val="es-ES"/>
              </w:rPr>
              <w:t>iniciativas nacionales en el marco de las estrategias ambientales se señalan a seguir:</w:t>
            </w:r>
          </w:p>
          <w:p w:rsidR="005039FE" w:rsidRPr="002E535E" w:rsidRDefault="005039FE" w:rsidP="005039FE">
            <w:pPr>
              <w:jc w:val="both"/>
              <w:rPr>
                <w:rFonts w:ascii="Verdana" w:hAnsi="Verdana"/>
                <w:sz w:val="18"/>
                <w:szCs w:val="18"/>
                <w:lang w:val="es-ES"/>
              </w:rPr>
            </w:pP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Decreto por el cual se crea el Consejo Nacional para el desarrollo Sostenible. Ministerio de </w:t>
            </w:r>
            <w:smartTag w:uri="urn:schemas-microsoft-com:office:smarttags" w:element="PersonName">
              <w:smartTagPr>
                <w:attr w:name="ProductID" w:val="la Presidencia. Decreto"/>
              </w:smartTagPr>
              <w:r w:rsidRPr="002E535E">
                <w:rPr>
                  <w:rFonts w:ascii="Verdana" w:hAnsi="Verdana"/>
                  <w:sz w:val="18"/>
                  <w:szCs w:val="18"/>
                  <w:lang w:val="es-ES"/>
                </w:rPr>
                <w:t>la Presidencia. Decreto</w:t>
              </w:r>
            </w:smartTag>
            <w:r w:rsidRPr="002E535E">
              <w:rPr>
                <w:rFonts w:ascii="Verdana" w:hAnsi="Verdana"/>
                <w:sz w:val="18"/>
                <w:szCs w:val="18"/>
                <w:lang w:val="es-ES"/>
              </w:rPr>
              <w:t xml:space="preserve"> Ejecutivo </w:t>
            </w:r>
            <w:r w:rsidR="009D50AA" w:rsidRPr="002E535E">
              <w:rPr>
                <w:rFonts w:ascii="Verdana" w:hAnsi="Verdana"/>
                <w:sz w:val="18"/>
                <w:szCs w:val="18"/>
                <w:lang w:val="es-ES"/>
              </w:rPr>
              <w:t>Nº.</w:t>
            </w:r>
            <w:r w:rsidRPr="002E535E">
              <w:rPr>
                <w:rFonts w:ascii="Verdana" w:hAnsi="Verdana"/>
                <w:sz w:val="18"/>
                <w:szCs w:val="18"/>
                <w:lang w:val="es-ES"/>
              </w:rPr>
              <w:t xml:space="preserve"> 163 (25 de noviembre de 1996). Pero dicho Consejo carece de la </w:t>
            </w:r>
            <w:r w:rsidR="008467D4" w:rsidRPr="002E535E">
              <w:rPr>
                <w:rFonts w:ascii="Verdana" w:hAnsi="Verdana"/>
                <w:sz w:val="18"/>
                <w:szCs w:val="18"/>
                <w:lang w:val="es-ES"/>
              </w:rPr>
              <w:t>participación</w:t>
            </w:r>
            <w:r w:rsidRPr="002E535E">
              <w:rPr>
                <w:rFonts w:ascii="Verdana" w:hAnsi="Verdana"/>
                <w:sz w:val="18"/>
                <w:szCs w:val="18"/>
                <w:lang w:val="es-ES"/>
              </w:rPr>
              <w:t xml:space="preserve"> </w:t>
            </w:r>
            <w:r w:rsidR="008467D4" w:rsidRPr="002E535E">
              <w:rPr>
                <w:rFonts w:ascii="Verdana" w:hAnsi="Verdana"/>
                <w:sz w:val="18"/>
                <w:szCs w:val="18"/>
                <w:lang w:val="es-ES"/>
              </w:rPr>
              <w:t>indígena</w:t>
            </w:r>
            <w:r w:rsidRPr="002E535E">
              <w:rPr>
                <w:rFonts w:ascii="Verdana" w:hAnsi="Verdana"/>
                <w:sz w:val="18"/>
                <w:szCs w:val="18"/>
                <w:lang w:val="es-ES"/>
              </w:rPr>
              <w:t xml:space="preserve">, muchos menos </w:t>
            </w:r>
            <w:r w:rsidR="008467D4" w:rsidRPr="002E535E">
              <w:rPr>
                <w:rFonts w:ascii="Verdana" w:hAnsi="Verdana"/>
                <w:sz w:val="18"/>
                <w:szCs w:val="18"/>
                <w:lang w:val="es-ES"/>
              </w:rPr>
              <w:t>estarán</w:t>
            </w:r>
            <w:r w:rsidRPr="002E535E">
              <w:rPr>
                <w:rFonts w:ascii="Verdana" w:hAnsi="Verdana"/>
                <w:sz w:val="18"/>
                <w:szCs w:val="18"/>
                <w:lang w:val="es-ES"/>
              </w:rPr>
              <w:t xml:space="preserve"> preocupados sobre el conocimiento tradicional. </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Decreto por el cual se crea el Consejo Nacional de Desarrollo </w:t>
            </w:r>
            <w:r w:rsidR="008467D4" w:rsidRPr="002E535E">
              <w:rPr>
                <w:rFonts w:ascii="Verdana" w:hAnsi="Verdana"/>
                <w:sz w:val="18"/>
                <w:szCs w:val="18"/>
                <w:lang w:val="es-ES"/>
              </w:rPr>
              <w:t>Indígena</w:t>
            </w:r>
            <w:r w:rsidRPr="002E535E">
              <w:rPr>
                <w:rFonts w:ascii="Verdana" w:hAnsi="Verdana"/>
                <w:sz w:val="18"/>
                <w:szCs w:val="18"/>
                <w:lang w:val="es-ES"/>
              </w:rPr>
              <w:t xml:space="preserve">. Ministerio de Gobierno y Justicia. Decreto Ejecutivo </w:t>
            </w:r>
            <w:r w:rsidR="009D50AA" w:rsidRPr="002E535E">
              <w:rPr>
                <w:rFonts w:ascii="Verdana" w:hAnsi="Verdana"/>
                <w:sz w:val="18"/>
                <w:szCs w:val="18"/>
                <w:lang w:val="es-ES"/>
              </w:rPr>
              <w:t>Nº.</w:t>
            </w:r>
            <w:r w:rsidRPr="002E535E">
              <w:rPr>
                <w:rFonts w:ascii="Verdana" w:hAnsi="Verdana"/>
                <w:sz w:val="18"/>
                <w:szCs w:val="18"/>
                <w:lang w:val="es-ES"/>
              </w:rPr>
              <w:t xml:space="preserve">1 (11 de enero de 2000). Este es un consejo incipiente que trata de sustituir a </w:t>
            </w:r>
            <w:smartTag w:uri="urn:schemas-microsoft-com:office:smarttags" w:element="PersonName">
              <w:smartTagPr>
                <w:attr w:name="ProductID" w:val="la Pol￭tica Indigenista"/>
              </w:smartTagPr>
              <w:r w:rsidRPr="002E535E">
                <w:rPr>
                  <w:rFonts w:ascii="Verdana" w:hAnsi="Verdana"/>
                  <w:sz w:val="18"/>
                  <w:szCs w:val="18"/>
                  <w:lang w:val="es-ES"/>
                </w:rPr>
                <w:t xml:space="preserve">la </w:t>
              </w:r>
              <w:r w:rsidR="008467D4" w:rsidRPr="002E535E">
                <w:rPr>
                  <w:rFonts w:ascii="Verdana" w:hAnsi="Verdana"/>
                  <w:sz w:val="18"/>
                  <w:szCs w:val="18"/>
                  <w:lang w:val="es-ES"/>
                </w:rPr>
                <w:t>Política</w:t>
              </w:r>
              <w:r w:rsidRPr="002E535E">
                <w:rPr>
                  <w:rFonts w:ascii="Verdana" w:hAnsi="Verdana"/>
                  <w:sz w:val="18"/>
                  <w:szCs w:val="18"/>
                  <w:lang w:val="es-ES"/>
                </w:rPr>
                <w:t xml:space="preserve"> Indigenista</w:t>
              </w:r>
            </w:smartTag>
            <w:r w:rsidRPr="002E535E">
              <w:rPr>
                <w:rFonts w:ascii="Verdana" w:hAnsi="Verdana"/>
                <w:sz w:val="18"/>
                <w:szCs w:val="18"/>
                <w:lang w:val="es-ES"/>
              </w:rPr>
              <w:t xml:space="preserve"> del Ministerio de Gobierno y Justicia, como una entidad </w:t>
            </w:r>
            <w:r w:rsidR="008467D4" w:rsidRPr="002E535E">
              <w:rPr>
                <w:rFonts w:ascii="Verdana" w:hAnsi="Verdana"/>
                <w:sz w:val="18"/>
                <w:szCs w:val="18"/>
                <w:lang w:val="es-ES"/>
              </w:rPr>
              <w:t>burocrática</w:t>
            </w:r>
            <w:r w:rsidRPr="002E535E">
              <w:rPr>
                <w:rFonts w:ascii="Verdana" w:hAnsi="Verdana"/>
                <w:sz w:val="18"/>
                <w:szCs w:val="18"/>
                <w:lang w:val="es-ES"/>
              </w:rPr>
              <w:t xml:space="preserve"> y </w:t>
            </w:r>
            <w:r w:rsidR="008467D4" w:rsidRPr="002E535E">
              <w:rPr>
                <w:rFonts w:ascii="Verdana" w:hAnsi="Verdana"/>
                <w:sz w:val="18"/>
                <w:szCs w:val="18"/>
                <w:lang w:val="es-ES"/>
              </w:rPr>
              <w:t>política</w:t>
            </w:r>
            <w:r w:rsidRPr="002E535E">
              <w:rPr>
                <w:rFonts w:ascii="Verdana" w:hAnsi="Verdana"/>
                <w:sz w:val="18"/>
                <w:szCs w:val="18"/>
                <w:lang w:val="es-ES"/>
              </w:rPr>
              <w:t xml:space="preserve">, hasta ahora parece que solo ha servido los intereses partidistas de los gobiernos de turno, para seguir enrolando las filas de su partido. Y no tiene una </w:t>
            </w:r>
            <w:r w:rsidR="008467D4" w:rsidRPr="002E535E">
              <w:rPr>
                <w:rFonts w:ascii="Verdana" w:hAnsi="Verdana"/>
                <w:sz w:val="18"/>
                <w:szCs w:val="18"/>
                <w:lang w:val="es-ES"/>
              </w:rPr>
              <w:t>política</w:t>
            </w:r>
            <w:r w:rsidRPr="002E535E">
              <w:rPr>
                <w:rFonts w:ascii="Verdana" w:hAnsi="Verdana"/>
                <w:sz w:val="18"/>
                <w:szCs w:val="18"/>
                <w:lang w:val="es-ES"/>
              </w:rPr>
              <w:t xml:space="preserve"> clara hacia los Pueblos </w:t>
            </w:r>
            <w:r w:rsidR="008467D4" w:rsidRPr="002E535E">
              <w:rPr>
                <w:rFonts w:ascii="Verdana" w:hAnsi="Verdana"/>
                <w:sz w:val="18"/>
                <w:szCs w:val="18"/>
                <w:lang w:val="es-ES"/>
              </w:rPr>
              <w:t>indígenas</w:t>
            </w:r>
            <w:r w:rsidRPr="002E535E">
              <w:rPr>
                <w:rFonts w:ascii="Verdana" w:hAnsi="Verdana"/>
                <w:sz w:val="18"/>
                <w:szCs w:val="18"/>
                <w:lang w:val="es-ES"/>
              </w:rPr>
              <w:t>.</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Convenios de Coordinación con entidades públicas y privadas que desarrollan actividades tendientes a crear procesos de deforestación. Son coordinaciones intergubernamentales, que es una </w:t>
            </w:r>
            <w:r w:rsidR="008467D4" w:rsidRPr="002E535E">
              <w:rPr>
                <w:rFonts w:ascii="Verdana" w:hAnsi="Verdana"/>
                <w:sz w:val="18"/>
                <w:szCs w:val="18"/>
                <w:lang w:val="es-ES"/>
              </w:rPr>
              <w:t>coordinación</w:t>
            </w:r>
            <w:r w:rsidRPr="002E535E">
              <w:rPr>
                <w:rFonts w:ascii="Verdana" w:hAnsi="Verdana"/>
                <w:sz w:val="18"/>
                <w:szCs w:val="18"/>
                <w:lang w:val="es-ES"/>
              </w:rPr>
              <w:t xml:space="preserve"> entre ellos sin la </w:t>
            </w:r>
            <w:r w:rsidR="008467D4" w:rsidRPr="002E535E">
              <w:rPr>
                <w:rFonts w:ascii="Verdana" w:hAnsi="Verdana"/>
                <w:sz w:val="18"/>
                <w:szCs w:val="18"/>
                <w:lang w:val="es-ES"/>
              </w:rPr>
              <w:t>participación</w:t>
            </w:r>
            <w:r w:rsidRPr="002E535E">
              <w:rPr>
                <w:rFonts w:ascii="Verdana" w:hAnsi="Verdana"/>
                <w:sz w:val="18"/>
                <w:szCs w:val="18"/>
                <w:lang w:val="es-ES"/>
              </w:rPr>
              <w:t xml:space="preserve"> </w:t>
            </w:r>
            <w:r w:rsidR="008467D4" w:rsidRPr="002E535E">
              <w:rPr>
                <w:rFonts w:ascii="Verdana" w:hAnsi="Verdana"/>
                <w:sz w:val="18"/>
                <w:szCs w:val="18"/>
                <w:lang w:val="es-ES"/>
              </w:rPr>
              <w:t>indígena</w:t>
            </w:r>
            <w:r w:rsidRPr="002E535E">
              <w:rPr>
                <w:rFonts w:ascii="Verdana" w:hAnsi="Verdana"/>
                <w:sz w:val="18"/>
                <w:szCs w:val="18"/>
                <w:lang w:val="es-ES"/>
              </w:rPr>
              <w:t>.</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Establecer políticas de concesiones Forestales en bosques productivos bajo criterio de la sostenibilidad de Recurso. (</w:t>
            </w:r>
            <w:smartTag w:uri="urn:schemas-microsoft-com:office:smarttags" w:element="metricconverter">
              <w:smartTagPr>
                <w:attr w:name="ProductID" w:val="63,000 hect￡reas"/>
              </w:smartTagPr>
              <w:r w:rsidRPr="002E535E">
                <w:rPr>
                  <w:rFonts w:ascii="Verdana" w:hAnsi="Verdana"/>
                  <w:sz w:val="18"/>
                  <w:szCs w:val="18"/>
                  <w:lang w:val="es-ES"/>
                </w:rPr>
                <w:t>63,000 hectáreas</w:t>
              </w:r>
            </w:smartTag>
            <w:r w:rsidRPr="002E535E">
              <w:rPr>
                <w:rFonts w:ascii="Verdana" w:hAnsi="Verdana"/>
                <w:sz w:val="18"/>
                <w:szCs w:val="18"/>
                <w:lang w:val="es-ES"/>
              </w:rPr>
              <w:t xml:space="preserve"> concesionadas). De</w:t>
            </w:r>
            <w:r w:rsidR="008467D4" w:rsidRPr="002E535E">
              <w:rPr>
                <w:rFonts w:ascii="Verdana" w:hAnsi="Verdana"/>
                <w:sz w:val="18"/>
                <w:szCs w:val="18"/>
                <w:lang w:val="es-ES"/>
              </w:rPr>
              <w:t xml:space="preserve"> acuerdo a esa política  de conces</w:t>
            </w:r>
            <w:r w:rsidRPr="002E535E">
              <w:rPr>
                <w:rFonts w:ascii="Verdana" w:hAnsi="Verdana"/>
                <w:sz w:val="18"/>
                <w:szCs w:val="18"/>
                <w:lang w:val="es-ES"/>
              </w:rPr>
              <w:t xml:space="preserve">iones forestales, los pueblos </w:t>
            </w:r>
            <w:r w:rsidR="008467D4" w:rsidRPr="002E535E">
              <w:rPr>
                <w:rFonts w:ascii="Verdana" w:hAnsi="Verdana"/>
                <w:sz w:val="18"/>
                <w:szCs w:val="18"/>
                <w:lang w:val="es-ES"/>
              </w:rPr>
              <w:t>indígenas</w:t>
            </w:r>
            <w:r w:rsidRPr="002E535E">
              <w:rPr>
                <w:rFonts w:ascii="Verdana" w:hAnsi="Verdana"/>
                <w:sz w:val="18"/>
                <w:szCs w:val="18"/>
                <w:lang w:val="es-ES"/>
              </w:rPr>
              <w:t xml:space="preserve"> no son sujetos a </w:t>
            </w:r>
            <w:r w:rsidR="008467D4" w:rsidRPr="002E535E">
              <w:rPr>
                <w:rFonts w:ascii="Verdana" w:hAnsi="Verdana"/>
                <w:sz w:val="18"/>
                <w:szCs w:val="18"/>
                <w:lang w:val="es-ES"/>
              </w:rPr>
              <w:t>crédito</w:t>
            </w:r>
            <w:r w:rsidRPr="002E535E">
              <w:rPr>
                <w:rFonts w:ascii="Verdana" w:hAnsi="Verdana"/>
                <w:sz w:val="18"/>
                <w:szCs w:val="18"/>
                <w:lang w:val="es-ES"/>
              </w:rPr>
              <w:t>, ya que las tierras y territorios no son rentables, son inembargables e inalienables</w:t>
            </w:r>
            <w:r w:rsidR="00C532FD" w:rsidRPr="002E535E">
              <w:rPr>
                <w:rFonts w:ascii="Verdana" w:hAnsi="Verdana"/>
                <w:sz w:val="18"/>
                <w:szCs w:val="18"/>
                <w:lang w:val="es-ES"/>
              </w:rPr>
              <w:t xml:space="preserve">. Datos preliminares indican que en la </w:t>
            </w:r>
            <w:r w:rsidR="00DA3289" w:rsidRPr="002E535E">
              <w:rPr>
                <w:rFonts w:ascii="Verdana" w:hAnsi="Verdana"/>
                <w:sz w:val="18"/>
                <w:szCs w:val="18"/>
                <w:lang w:val="es-ES"/>
              </w:rPr>
              <w:t>actualidad la comarca Emberá W</w:t>
            </w:r>
            <w:r w:rsidR="00C532FD" w:rsidRPr="002E535E">
              <w:rPr>
                <w:rFonts w:ascii="Verdana" w:hAnsi="Verdana"/>
                <w:sz w:val="18"/>
                <w:szCs w:val="18"/>
                <w:lang w:val="es-ES"/>
              </w:rPr>
              <w:t>o</w:t>
            </w:r>
            <w:r w:rsidR="00DA3289" w:rsidRPr="002E535E">
              <w:rPr>
                <w:rFonts w:ascii="Verdana" w:hAnsi="Verdana"/>
                <w:sz w:val="18"/>
                <w:szCs w:val="18"/>
                <w:lang w:val="es-ES"/>
              </w:rPr>
              <w:t xml:space="preserve">unaan en Darién posee concesión de </w:t>
            </w:r>
            <w:smartTag w:uri="urn:schemas-microsoft-com:office:smarttags" w:element="metricconverter">
              <w:smartTagPr>
                <w:attr w:name="ProductID" w:val="27000 hect￡reas"/>
              </w:smartTagPr>
              <w:r w:rsidR="00DA3289" w:rsidRPr="002E535E">
                <w:rPr>
                  <w:rFonts w:ascii="Verdana" w:hAnsi="Verdana"/>
                  <w:sz w:val="18"/>
                  <w:szCs w:val="18"/>
                  <w:lang w:val="es-ES"/>
                </w:rPr>
                <w:t>2700</w:t>
              </w:r>
              <w:r w:rsidR="00C532FD" w:rsidRPr="002E535E">
                <w:rPr>
                  <w:rFonts w:ascii="Verdana" w:hAnsi="Verdana"/>
                  <w:sz w:val="18"/>
                  <w:szCs w:val="18"/>
                  <w:lang w:val="es-ES"/>
                </w:rPr>
                <w:t>0 hectáreas</w:t>
              </w:r>
            </w:smartTag>
            <w:r w:rsidR="00C532FD" w:rsidRPr="002E535E">
              <w:rPr>
                <w:rFonts w:ascii="Verdana" w:hAnsi="Verdana"/>
                <w:sz w:val="18"/>
                <w:szCs w:val="18"/>
                <w:lang w:val="es-ES"/>
              </w:rPr>
              <w:t>, concesión forestal</w:t>
            </w:r>
            <w:r w:rsidRPr="002E535E">
              <w:rPr>
                <w:rFonts w:ascii="Verdana" w:hAnsi="Verdana"/>
                <w:sz w:val="18"/>
                <w:szCs w:val="18"/>
                <w:lang w:val="es-ES"/>
              </w:rPr>
              <w:t>.</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Establecimiento de proyectos forestales en áreas rurales que fomenten el desarrollo sostenible del bosque. Estos proyectos </w:t>
            </w:r>
            <w:r w:rsidR="008467D4" w:rsidRPr="002E535E">
              <w:rPr>
                <w:rFonts w:ascii="Verdana" w:hAnsi="Verdana"/>
                <w:sz w:val="18"/>
                <w:szCs w:val="18"/>
                <w:lang w:val="es-ES"/>
              </w:rPr>
              <w:t>también</w:t>
            </w:r>
            <w:r w:rsidRPr="002E535E">
              <w:rPr>
                <w:rFonts w:ascii="Verdana" w:hAnsi="Verdana"/>
                <w:sz w:val="18"/>
                <w:szCs w:val="18"/>
                <w:lang w:val="es-ES"/>
              </w:rPr>
              <w:t xml:space="preserve"> tienen esas limitaciones, que no se toma en cuentan las comarcas </w:t>
            </w:r>
            <w:r w:rsidR="008467D4" w:rsidRPr="002E535E">
              <w:rPr>
                <w:rFonts w:ascii="Verdana" w:hAnsi="Verdana"/>
                <w:sz w:val="18"/>
                <w:szCs w:val="18"/>
                <w:lang w:val="es-ES"/>
              </w:rPr>
              <w:t>indígenas</w:t>
            </w:r>
            <w:r w:rsidRPr="002E535E">
              <w:rPr>
                <w:rFonts w:ascii="Verdana" w:hAnsi="Verdana"/>
                <w:sz w:val="18"/>
                <w:szCs w:val="18"/>
                <w:lang w:val="es-ES"/>
              </w:rPr>
              <w:t>.</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Programa institucional de Guardabosques y Extensión Forestal con apoyo del Ministerio de Educación. Este programa solo es implementado en las afueras de las Comarcas </w:t>
            </w:r>
            <w:r w:rsidR="008467D4" w:rsidRPr="002E535E">
              <w:rPr>
                <w:rFonts w:ascii="Verdana" w:hAnsi="Verdana"/>
                <w:sz w:val="18"/>
                <w:szCs w:val="18"/>
                <w:lang w:val="es-ES"/>
              </w:rPr>
              <w:t>indígenas</w:t>
            </w:r>
            <w:r w:rsidRPr="002E535E">
              <w:rPr>
                <w:rFonts w:ascii="Verdana" w:hAnsi="Verdana"/>
                <w:sz w:val="18"/>
                <w:szCs w:val="18"/>
                <w:lang w:val="es-ES"/>
              </w:rPr>
              <w:t xml:space="preserve">, solo para mencionar, como ejemplo, los kunas tienen varios trabajadores de bosques en el </w:t>
            </w:r>
            <w:r w:rsidR="008467D4" w:rsidRPr="002E535E">
              <w:rPr>
                <w:rFonts w:ascii="Verdana" w:hAnsi="Verdana"/>
                <w:sz w:val="18"/>
                <w:szCs w:val="18"/>
                <w:lang w:val="es-ES"/>
              </w:rPr>
              <w:t>área</w:t>
            </w:r>
            <w:r w:rsidRPr="002E535E">
              <w:rPr>
                <w:rFonts w:ascii="Verdana" w:hAnsi="Verdana"/>
                <w:sz w:val="18"/>
                <w:szCs w:val="18"/>
                <w:lang w:val="es-ES"/>
              </w:rPr>
              <w:t xml:space="preserve"> silvestre de Kuna Yala, pero no son pagados por el gobierno ni reciben </w:t>
            </w:r>
            <w:r w:rsidR="008467D4" w:rsidRPr="002E535E">
              <w:rPr>
                <w:rFonts w:ascii="Verdana" w:hAnsi="Verdana"/>
                <w:sz w:val="18"/>
                <w:szCs w:val="18"/>
                <w:lang w:val="es-ES"/>
              </w:rPr>
              <w:t>capacitación</w:t>
            </w:r>
            <w:r w:rsidRPr="002E535E">
              <w:rPr>
                <w:rFonts w:ascii="Verdana" w:hAnsi="Verdana"/>
                <w:sz w:val="18"/>
                <w:szCs w:val="18"/>
                <w:lang w:val="es-ES"/>
              </w:rPr>
              <w:t xml:space="preserve"> gubernamental.</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Presentación de perfil ante </w:t>
            </w:r>
            <w:smartTag w:uri="urn:schemas-microsoft-com:office:smarttags" w:element="PersonName">
              <w:smartTagPr>
                <w:attr w:name="ProductID" w:val="la OIMT"/>
              </w:smartTagPr>
              <w:r w:rsidRPr="002E535E">
                <w:rPr>
                  <w:rFonts w:ascii="Verdana" w:hAnsi="Verdana"/>
                  <w:sz w:val="18"/>
                  <w:szCs w:val="18"/>
                  <w:lang w:val="es-ES"/>
                </w:rPr>
                <w:t>la OIMT</w:t>
              </w:r>
            </w:smartTag>
            <w:r w:rsidRPr="002E535E">
              <w:rPr>
                <w:rFonts w:ascii="Verdana" w:hAnsi="Verdana"/>
                <w:sz w:val="18"/>
                <w:szCs w:val="18"/>
                <w:lang w:val="es-ES"/>
              </w:rPr>
              <w:t xml:space="preserve"> para realizar inventario forestal nacional para lograr un ordenamiento y desarrollo sostenible del recurso forestal. Hay un desconocimiento total de esta </w:t>
            </w:r>
            <w:r w:rsidR="008467D4" w:rsidRPr="002E535E">
              <w:rPr>
                <w:rFonts w:ascii="Verdana" w:hAnsi="Verdana"/>
                <w:sz w:val="18"/>
                <w:szCs w:val="18"/>
                <w:lang w:val="es-ES"/>
              </w:rPr>
              <w:t>presentación</w:t>
            </w:r>
            <w:r w:rsidRPr="002E535E">
              <w:rPr>
                <w:rFonts w:ascii="Verdana" w:hAnsi="Verdana"/>
                <w:sz w:val="18"/>
                <w:szCs w:val="18"/>
                <w:lang w:val="es-ES"/>
              </w:rPr>
              <w:t xml:space="preserve"> de perfil por los pueblos indígenas.</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Establecimiento de programa estadístico para recopilar Información Geográfica para elaborar mapas sobre cobertura boscosa del país. Este trabajo se realiza por diferentes instituciones </w:t>
            </w:r>
            <w:r w:rsidR="00563470" w:rsidRPr="002E535E">
              <w:rPr>
                <w:rFonts w:ascii="Verdana" w:hAnsi="Verdana"/>
                <w:sz w:val="18"/>
                <w:szCs w:val="18"/>
                <w:lang w:val="es-ES"/>
              </w:rPr>
              <w:t>públicas</w:t>
            </w:r>
            <w:r w:rsidRPr="002E535E">
              <w:rPr>
                <w:rFonts w:ascii="Verdana" w:hAnsi="Verdana"/>
                <w:sz w:val="18"/>
                <w:szCs w:val="18"/>
                <w:lang w:val="es-ES"/>
              </w:rPr>
              <w:t xml:space="preserve"> y privadas sin la </w:t>
            </w:r>
            <w:r w:rsidR="008467D4" w:rsidRPr="002E535E">
              <w:rPr>
                <w:rFonts w:ascii="Verdana" w:hAnsi="Verdana"/>
                <w:sz w:val="18"/>
                <w:szCs w:val="18"/>
                <w:lang w:val="es-ES"/>
              </w:rPr>
              <w:t>participación</w:t>
            </w:r>
            <w:r w:rsidRPr="002E535E">
              <w:rPr>
                <w:rFonts w:ascii="Verdana" w:hAnsi="Verdana"/>
                <w:sz w:val="18"/>
                <w:szCs w:val="18"/>
                <w:lang w:val="es-ES"/>
              </w:rPr>
              <w:t xml:space="preserve"> </w:t>
            </w:r>
            <w:r w:rsidR="008467D4" w:rsidRPr="002E535E">
              <w:rPr>
                <w:rFonts w:ascii="Verdana" w:hAnsi="Verdana"/>
                <w:sz w:val="18"/>
                <w:szCs w:val="18"/>
                <w:lang w:val="es-ES"/>
              </w:rPr>
              <w:t>indígena</w:t>
            </w:r>
            <w:r w:rsidRPr="002E535E">
              <w:rPr>
                <w:rFonts w:ascii="Verdana" w:hAnsi="Verdana"/>
                <w:sz w:val="18"/>
                <w:szCs w:val="18"/>
                <w:lang w:val="es-ES"/>
              </w:rPr>
              <w:t xml:space="preserve">. Por ese motivo, los kunas </w:t>
            </w:r>
            <w:r w:rsidR="008467D4" w:rsidRPr="002E535E">
              <w:rPr>
                <w:rFonts w:ascii="Verdana" w:hAnsi="Verdana"/>
                <w:sz w:val="18"/>
                <w:szCs w:val="18"/>
                <w:lang w:val="es-ES"/>
              </w:rPr>
              <w:t>estarán</w:t>
            </w:r>
            <w:r w:rsidRPr="002E535E">
              <w:rPr>
                <w:rFonts w:ascii="Verdana" w:hAnsi="Verdana"/>
                <w:sz w:val="18"/>
                <w:szCs w:val="18"/>
                <w:lang w:val="es-ES"/>
              </w:rPr>
              <w:t xml:space="preserve"> desarrollando su propio proceso de mapeo de su territorio.</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Inicio del Proyecto Cativales para realizar Plan Pilo</w:t>
            </w:r>
            <w:r w:rsidR="004B110D">
              <w:rPr>
                <w:rFonts w:ascii="Verdana" w:hAnsi="Verdana"/>
                <w:sz w:val="18"/>
                <w:szCs w:val="18"/>
                <w:lang w:val="es-ES"/>
              </w:rPr>
              <w:t>to de Manejo sostenible en los C</w:t>
            </w:r>
            <w:r w:rsidRPr="002E535E">
              <w:rPr>
                <w:rFonts w:ascii="Verdana" w:hAnsi="Verdana"/>
                <w:sz w:val="18"/>
                <w:szCs w:val="18"/>
                <w:lang w:val="es-ES"/>
              </w:rPr>
              <w:t>ativales del Darién. Financia OIMT. Este proyecto fue administrado por ANAM y el Instituto</w:t>
            </w:r>
            <w:r w:rsidRPr="00621F43">
              <w:rPr>
                <w:rFonts w:ascii="Verdana" w:hAnsi="Verdana"/>
                <w:sz w:val="18"/>
                <w:szCs w:val="18"/>
                <w:lang w:val="es-PA"/>
              </w:rPr>
              <w:t xml:space="preserve"> Smithsonian</w:t>
            </w:r>
            <w:r w:rsidRPr="002E535E">
              <w:rPr>
                <w:rFonts w:ascii="Verdana" w:hAnsi="Verdana"/>
                <w:sz w:val="18"/>
                <w:szCs w:val="18"/>
                <w:lang w:val="es-ES"/>
              </w:rPr>
              <w:t xml:space="preserve"> de Investigaciones Tropicales, sin la co-</w:t>
            </w:r>
            <w:r w:rsidR="008467D4" w:rsidRPr="002E535E">
              <w:rPr>
                <w:rFonts w:ascii="Verdana" w:hAnsi="Verdana"/>
                <w:sz w:val="18"/>
                <w:szCs w:val="18"/>
                <w:lang w:val="es-ES"/>
              </w:rPr>
              <w:t>administración</w:t>
            </w:r>
            <w:r w:rsidRPr="002E535E">
              <w:rPr>
                <w:rFonts w:ascii="Verdana" w:hAnsi="Verdana"/>
                <w:sz w:val="18"/>
                <w:szCs w:val="18"/>
                <w:lang w:val="es-ES"/>
              </w:rPr>
              <w:t xml:space="preserve"> de los Pueblos </w:t>
            </w:r>
            <w:r w:rsidR="008467D4" w:rsidRPr="002E535E">
              <w:rPr>
                <w:rFonts w:ascii="Verdana" w:hAnsi="Verdana"/>
                <w:sz w:val="18"/>
                <w:szCs w:val="18"/>
                <w:lang w:val="es-ES"/>
              </w:rPr>
              <w:t>Indígenas</w:t>
            </w:r>
            <w:r w:rsidRPr="002E535E">
              <w:rPr>
                <w:rFonts w:ascii="Verdana" w:hAnsi="Verdana"/>
                <w:sz w:val="18"/>
                <w:szCs w:val="18"/>
                <w:lang w:val="es-ES"/>
              </w:rPr>
              <w:t xml:space="preserve">, en la toma de decisiones. </w:t>
            </w:r>
          </w:p>
          <w:p w:rsidR="005039FE" w:rsidRPr="002E535E" w:rsidRDefault="008467D4" w:rsidP="00456762">
            <w:pPr>
              <w:numPr>
                <w:ilvl w:val="0"/>
                <w:numId w:val="363"/>
              </w:numPr>
              <w:jc w:val="both"/>
              <w:rPr>
                <w:rFonts w:ascii="Verdana" w:hAnsi="Verdana"/>
                <w:sz w:val="18"/>
                <w:szCs w:val="18"/>
                <w:lang w:val="es-ES"/>
              </w:rPr>
            </w:pPr>
            <w:r w:rsidRPr="002E535E">
              <w:rPr>
                <w:rFonts w:ascii="Verdana" w:hAnsi="Verdana"/>
                <w:sz w:val="18"/>
                <w:szCs w:val="18"/>
                <w:lang w:val="es-ES"/>
              </w:rPr>
              <w:t>Creación de Á</w:t>
            </w:r>
            <w:r w:rsidR="005039FE" w:rsidRPr="002E535E">
              <w:rPr>
                <w:rFonts w:ascii="Verdana" w:hAnsi="Verdana"/>
                <w:sz w:val="18"/>
                <w:szCs w:val="18"/>
                <w:lang w:val="es-ES"/>
              </w:rPr>
              <w:t>reas Protegidas (Parques, reservas, bosques protectores, etc.).</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Resolución de </w:t>
            </w:r>
            <w:smartTag w:uri="urn:schemas-microsoft-com:office:smarttags" w:element="PersonName">
              <w:smartTagPr>
                <w:attr w:name="ProductID" w:val="la Junta Directiva"/>
              </w:smartTagPr>
              <w:r w:rsidRPr="002E535E">
                <w:rPr>
                  <w:rFonts w:ascii="Verdana" w:hAnsi="Verdana"/>
                  <w:sz w:val="18"/>
                  <w:szCs w:val="18"/>
                  <w:lang w:val="es-ES"/>
                </w:rPr>
                <w:t>la Junta Directiva</w:t>
              </w:r>
            </w:smartTag>
            <w:r w:rsidRPr="002E535E">
              <w:rPr>
                <w:rFonts w:ascii="Verdana" w:hAnsi="Verdana"/>
                <w:sz w:val="18"/>
                <w:szCs w:val="18"/>
                <w:lang w:val="es-ES"/>
              </w:rPr>
              <w:t xml:space="preserve"> </w:t>
            </w:r>
            <w:r w:rsidR="009D50AA" w:rsidRPr="002E535E">
              <w:rPr>
                <w:rFonts w:ascii="Verdana" w:hAnsi="Verdana"/>
                <w:sz w:val="18"/>
                <w:szCs w:val="18"/>
                <w:lang w:val="es-ES"/>
              </w:rPr>
              <w:t>Nº.</w:t>
            </w:r>
            <w:r w:rsidRPr="002E535E">
              <w:rPr>
                <w:rFonts w:ascii="Verdana" w:hAnsi="Verdana"/>
                <w:sz w:val="18"/>
                <w:szCs w:val="18"/>
                <w:lang w:val="es-ES"/>
              </w:rPr>
              <w:t xml:space="preserve"> 09-94, por medio de la cual </w:t>
            </w:r>
            <w:r w:rsidR="008467D4" w:rsidRPr="002E535E">
              <w:rPr>
                <w:rFonts w:ascii="Verdana" w:hAnsi="Verdana"/>
                <w:sz w:val="18"/>
                <w:szCs w:val="18"/>
                <w:lang w:val="es-ES"/>
              </w:rPr>
              <w:t>se crea el Sistema Nacional de Á</w:t>
            </w:r>
            <w:r w:rsidRPr="002E535E">
              <w:rPr>
                <w:rFonts w:ascii="Verdana" w:hAnsi="Verdana"/>
                <w:sz w:val="18"/>
                <w:szCs w:val="18"/>
                <w:lang w:val="es-ES"/>
              </w:rPr>
              <w:t xml:space="preserve">reas Protegidas y se definen las categorías de manejo. </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Ley del 30 de diciembre de 1994, sobre Impacto Ambiental.</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Ley  General del Ambiente, Ley </w:t>
            </w:r>
            <w:r w:rsidR="009D50AA" w:rsidRPr="002E535E">
              <w:rPr>
                <w:rFonts w:ascii="Verdana" w:hAnsi="Verdana"/>
                <w:sz w:val="18"/>
                <w:szCs w:val="18"/>
                <w:lang w:val="es-ES"/>
              </w:rPr>
              <w:t>Nº.</w:t>
            </w:r>
            <w:r w:rsidRPr="002E535E">
              <w:rPr>
                <w:rFonts w:ascii="Verdana" w:hAnsi="Verdana"/>
                <w:sz w:val="18"/>
                <w:szCs w:val="18"/>
                <w:lang w:val="es-ES"/>
              </w:rPr>
              <w:t xml:space="preserve"> 41 (1 de julio de 1998)</w:t>
            </w:r>
          </w:p>
          <w:p w:rsidR="005039FE"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Campañas Publicitarias para crear conciencia en la ciudadanía en la protección y uso racional de los bosques.</w:t>
            </w:r>
          </w:p>
          <w:p w:rsidR="00950A37" w:rsidRPr="002E535E" w:rsidRDefault="005039FE" w:rsidP="00456762">
            <w:pPr>
              <w:numPr>
                <w:ilvl w:val="0"/>
                <w:numId w:val="363"/>
              </w:numPr>
              <w:jc w:val="both"/>
              <w:rPr>
                <w:rFonts w:ascii="Verdana" w:hAnsi="Verdana"/>
                <w:sz w:val="18"/>
                <w:szCs w:val="18"/>
                <w:lang w:val="es-ES"/>
              </w:rPr>
            </w:pPr>
            <w:r w:rsidRPr="002E535E">
              <w:rPr>
                <w:rFonts w:ascii="Verdana" w:hAnsi="Verdana"/>
                <w:sz w:val="18"/>
                <w:szCs w:val="18"/>
                <w:lang w:val="es-ES"/>
              </w:rPr>
              <w:t xml:space="preserve">Creación de </w:t>
            </w:r>
            <w:smartTag w:uri="urn:schemas-microsoft-com:office:smarttags" w:element="PersonName">
              <w:smartTagPr>
                <w:attr w:name="ProductID" w:val="la Comisi￳n"/>
              </w:smartTagPr>
              <w:r w:rsidRPr="002E535E">
                <w:rPr>
                  <w:rFonts w:ascii="Verdana" w:hAnsi="Verdana"/>
                  <w:sz w:val="18"/>
                  <w:szCs w:val="18"/>
                  <w:lang w:val="es-ES"/>
                </w:rPr>
                <w:t>la Comisión</w:t>
              </w:r>
            </w:smartTag>
            <w:r w:rsidRPr="002E535E">
              <w:rPr>
                <w:rFonts w:ascii="Verdana" w:hAnsi="Verdana"/>
                <w:sz w:val="18"/>
                <w:szCs w:val="18"/>
                <w:lang w:val="es-ES"/>
              </w:rPr>
              <w:t xml:space="preserve"> de Estadísticas Ambientales, se ha decidido abrir cuenta satélite en el Sistema de Cuentas Nacionales. Protección del 28% del Territorio Nacional (</w:t>
            </w:r>
            <w:smartTag w:uri="urn:schemas-microsoft-com:office:smarttags" w:element="metricconverter">
              <w:smartTagPr>
                <w:attr w:name="ProductID" w:val="2,200,500 ha"/>
              </w:smartTagPr>
              <w:r w:rsidRPr="002E535E">
                <w:rPr>
                  <w:rFonts w:ascii="Verdana" w:hAnsi="Verdana"/>
                  <w:sz w:val="18"/>
                  <w:szCs w:val="18"/>
                  <w:lang w:val="es-ES"/>
                </w:rPr>
                <w:t>2,200,500 ha</w:t>
              </w:r>
            </w:smartTag>
            <w:r w:rsidRPr="002E535E">
              <w:rPr>
                <w:rFonts w:ascii="Verdana" w:hAnsi="Verdana"/>
                <w:sz w:val="18"/>
                <w:szCs w:val="18"/>
                <w:lang w:val="es-ES"/>
              </w:rPr>
              <w:t>) fuera de comarcas indígenas protegidas por leyes especiales.</w:t>
            </w:r>
          </w:p>
          <w:p w:rsidR="00202AE9" w:rsidRPr="00784CAD" w:rsidRDefault="001037D7" w:rsidP="00784CAD">
            <w:pPr>
              <w:numPr>
                <w:ilvl w:val="0"/>
                <w:numId w:val="363"/>
              </w:numPr>
              <w:jc w:val="both"/>
              <w:rPr>
                <w:rFonts w:ascii="Verdana" w:hAnsi="Verdana" w:cs="Arial"/>
                <w:sz w:val="18"/>
                <w:szCs w:val="18"/>
                <w:lang w:val="es-ES"/>
              </w:rPr>
            </w:pPr>
            <w:r w:rsidRPr="002E535E">
              <w:rPr>
                <w:rFonts w:ascii="Verdana" w:hAnsi="Verdana" w:cs="Arial"/>
                <w:sz w:val="18"/>
                <w:szCs w:val="18"/>
                <w:lang w:val="es-ES"/>
              </w:rPr>
              <w:t>Se requiere llevar a cabo un manejo forestal de seguimiento a los proyecto de reforestación comunitarios.</w:t>
            </w:r>
          </w:p>
        </w:tc>
      </w:tr>
      <w:tr w:rsidR="00950A37" w:rsidRPr="002E535E">
        <w:tc>
          <w:tcPr>
            <w:tcW w:w="9214" w:type="dxa"/>
            <w:gridSpan w:val="7"/>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su país emprendiendo cualesquiera medidas para promover la utilización sostenible de la diversidad biológica forestal?</w:t>
            </w:r>
          </w:p>
        </w:tc>
      </w:tr>
      <w:tr w:rsidR="00950A37" w:rsidRPr="002E535E">
        <w:trPr>
          <w:trHeight w:val="293"/>
        </w:trPr>
        <w:tc>
          <w:tcPr>
            <w:tcW w:w="900" w:type="dxa"/>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774" w:type="dxa"/>
            <w:gridSpan w:val="4"/>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900" w:type="dxa"/>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3"/>
              </w:numPr>
              <w:tabs>
                <w:tab w:val="left" w:pos="276"/>
                <w:tab w:val="left" w:pos="576"/>
              </w:tabs>
              <w:spacing w:beforeLines="30" w:before="72" w:afterLines="30" w:after="72"/>
              <w:ind w:hanging="2124"/>
              <w:rPr>
                <w:rFonts w:ascii="Verdana" w:hAnsi="Verdana"/>
                <w:sz w:val="18"/>
                <w:szCs w:val="22"/>
                <w:lang w:val="es-ES_tradnl"/>
              </w:rPr>
            </w:pPr>
            <w:r w:rsidRPr="002E535E">
              <w:rPr>
                <w:rFonts w:ascii="Verdana" w:hAnsi="Verdana"/>
                <w:sz w:val="18"/>
                <w:szCs w:val="22"/>
                <w:lang w:val="es-ES_tradnl"/>
              </w:rPr>
              <w:t xml:space="preserve">Sí </w:t>
            </w:r>
          </w:p>
        </w:tc>
        <w:tc>
          <w:tcPr>
            <w:tcW w:w="540" w:type="dxa"/>
            <w:gridSpan w:val="2"/>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6327BE" w:rsidP="00836689">
            <w:pPr>
              <w:spacing w:beforeLines="30" w:before="72" w:afterLines="30" w:after="72"/>
              <w:jc w:val="both"/>
              <w:rPr>
                <w:rFonts w:ascii="Verdana" w:hAnsi="Verdana"/>
                <w:sz w:val="18"/>
                <w:szCs w:val="22"/>
                <w:lang w:val="es-ES_tradnl"/>
              </w:rPr>
            </w:pPr>
            <w:r>
              <w:rPr>
                <w:rFonts w:ascii="Verdana" w:hAnsi="Verdana"/>
                <w:sz w:val="18"/>
                <w:szCs w:val="22"/>
                <w:lang w:val="es-ES_tradnl"/>
              </w:rPr>
              <w:t>X</w:t>
            </w:r>
          </w:p>
        </w:tc>
        <w:tc>
          <w:tcPr>
            <w:tcW w:w="7774" w:type="dxa"/>
            <w:gridSpan w:val="4"/>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4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3"/>
              </w:numPr>
              <w:tabs>
                <w:tab w:val="left" w:pos="276"/>
                <w:tab w:val="left" w:pos="576"/>
              </w:tabs>
              <w:spacing w:beforeLines="30" w:before="72" w:afterLines="30" w:after="72"/>
              <w:ind w:hanging="2124"/>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4"/>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EF588A" w:rsidP="002B2AB1">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Se estudia sobre los productos forestales no maderables (tagua y chunga); se fomenta la certificación forestal; se estimula el aprovechamientos forestal </w:t>
            </w:r>
            <w:r w:rsidR="00D56B7D" w:rsidRPr="002E535E">
              <w:rPr>
                <w:rFonts w:ascii="Verdana" w:hAnsi="Verdana"/>
                <w:sz w:val="18"/>
                <w:szCs w:val="22"/>
                <w:lang w:val="es-ES_tradnl"/>
              </w:rPr>
              <w:t>sostenible por comunidades indí</w:t>
            </w:r>
            <w:r w:rsidRPr="002E535E">
              <w:rPr>
                <w:rFonts w:ascii="Verdana" w:hAnsi="Verdana"/>
                <w:sz w:val="18"/>
                <w:szCs w:val="22"/>
                <w:lang w:val="es-ES_tradnl"/>
              </w:rPr>
              <w:t>genas</w:t>
            </w:r>
          </w:p>
        </w:tc>
      </w:tr>
      <w:tr w:rsidR="00950A37" w:rsidRPr="002E535E">
        <w:trPr>
          <w:cantSplit/>
          <w:trHeight w:val="450"/>
        </w:trPr>
        <w:tc>
          <w:tcPr>
            <w:tcW w:w="900" w:type="dxa"/>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3"/>
              </w:numPr>
              <w:tabs>
                <w:tab w:val="left" w:pos="276"/>
                <w:tab w:val="left" w:pos="576"/>
              </w:tabs>
              <w:spacing w:beforeLines="30" w:before="72" w:afterLines="30" w:after="72"/>
              <w:ind w:hanging="2124"/>
              <w:rPr>
                <w:rFonts w:ascii="Verdana" w:hAnsi="Verdana"/>
                <w:sz w:val="18"/>
                <w:szCs w:val="22"/>
                <w:lang w:val="es-ES_tradnl"/>
              </w:rPr>
            </w:pPr>
            <w:r w:rsidRPr="002E535E">
              <w:rPr>
                <w:rFonts w:ascii="Verdana" w:hAnsi="Verdana"/>
                <w:sz w:val="18"/>
                <w:szCs w:val="22"/>
                <w:lang w:val="es-ES_tradnl"/>
              </w:rPr>
              <w:t xml:space="preserve">No </w:t>
            </w:r>
          </w:p>
        </w:tc>
        <w:tc>
          <w:tcPr>
            <w:tcW w:w="540" w:type="dxa"/>
            <w:gridSpan w:val="2"/>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4"/>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_tradnl"/>
              </w:rPr>
              <w:t>Indique los motivos a continuación</w:t>
            </w:r>
          </w:p>
        </w:tc>
      </w:tr>
      <w:tr w:rsidR="00950A37" w:rsidRPr="002E535E">
        <w:trPr>
          <w:cantSplit/>
          <w:trHeight w:val="619"/>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4"/>
            <w:tcBorders>
              <w:top w:val="nil"/>
              <w:left w:val="threeDEmboss" w:sz="6" w:space="0" w:color="FFFFFF"/>
              <w:bottom w:val="threeDEmboss" w:sz="6" w:space="0" w:color="FFFFFF"/>
              <w:right w:val="threeDEmboss" w:sz="6" w:space="0" w:color="FFFFFF"/>
            </w:tcBorders>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p>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trHeight w:val="495"/>
        </w:trPr>
        <w:tc>
          <w:tcPr>
            <w:tcW w:w="9214" w:type="dxa"/>
            <w:gridSpan w:val="7"/>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Otros comentarios sobre medidas para promover la utilización sostenible de la diversidad biológica forestal (incluida la eficacia de medidas adoptadas, lecciones aprendidas, impactos en la diversidad biológica forestal, limitaciones, necesidades, instrumentos y metas).</w:t>
            </w:r>
          </w:p>
        </w:tc>
      </w:tr>
      <w:tr w:rsidR="00950A37" w:rsidRPr="002E535E">
        <w:tc>
          <w:tcPr>
            <w:tcW w:w="9214" w:type="dxa"/>
            <w:gridSpan w:val="7"/>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6B1034" w:rsidRPr="002E535E" w:rsidRDefault="006B1034" w:rsidP="008467D4">
            <w:pPr>
              <w:jc w:val="both"/>
              <w:rPr>
                <w:rFonts w:ascii="Verdana" w:hAnsi="Verdana"/>
                <w:sz w:val="18"/>
                <w:szCs w:val="18"/>
                <w:lang w:val="es-ES"/>
              </w:rPr>
            </w:pPr>
          </w:p>
          <w:p w:rsidR="008467D4" w:rsidRPr="002E535E" w:rsidRDefault="008467D4" w:rsidP="008467D4">
            <w:pPr>
              <w:jc w:val="both"/>
              <w:rPr>
                <w:rFonts w:ascii="Verdana" w:hAnsi="Verdana"/>
                <w:sz w:val="18"/>
                <w:szCs w:val="18"/>
                <w:lang w:val="es-ES"/>
              </w:rPr>
            </w:pPr>
            <w:r w:rsidRPr="002E535E">
              <w:rPr>
                <w:rFonts w:ascii="Verdana" w:hAnsi="Verdana"/>
                <w:sz w:val="18"/>
                <w:szCs w:val="18"/>
                <w:lang w:val="es-ES"/>
              </w:rPr>
              <w:t>Los bosques en Panamá tienen un gran potencial para producir una amplia variedad de productos, de los cuales solo se aprovechan algunos. Por ejemplo, la artesanía, el turismo agrícola basado en el conocimiento tradicional y productos tradicionales como coco, maíz, plátano, mangos y cañas. Pero Panamá no es un país de cultura forestal. Ve a las tierras boscosas como potenciales para la agricultura y considera los árboles y bosques como obstáculo para la actividad productiva. Por tanto, los instrumentos internacionales, las leyes nacionales y decretos ejecutivos no tienen apoyo político y financiero. Por ejemplo, Panamá no tiene ministerio del ambiente, y los asuntos de bosques y ambientales se sigue discutiendo en de Autoridad Nacional del Ambiente, aunque en la actualidad su Junta Directiva está bajo la dirección de tres ministerios, de Economía y Finanzas, de Salud y de Agricultura.</w:t>
            </w:r>
          </w:p>
          <w:p w:rsidR="001037D7" w:rsidRPr="002E535E" w:rsidRDefault="001037D7" w:rsidP="001037D7">
            <w:pPr>
              <w:jc w:val="both"/>
              <w:rPr>
                <w:rFonts w:ascii="Verdana" w:hAnsi="Verdana" w:cs="Arial"/>
                <w:sz w:val="18"/>
                <w:szCs w:val="18"/>
                <w:lang w:val="es-ES"/>
              </w:rPr>
            </w:pPr>
          </w:p>
          <w:p w:rsidR="00950A37" w:rsidRPr="002E535E" w:rsidRDefault="001037D7" w:rsidP="001037D7">
            <w:pPr>
              <w:jc w:val="both"/>
              <w:rPr>
                <w:rFonts w:ascii="Verdana" w:hAnsi="Verdana" w:cs="Arial"/>
                <w:sz w:val="18"/>
                <w:szCs w:val="18"/>
                <w:lang w:val="es-ES"/>
              </w:rPr>
            </w:pPr>
            <w:r w:rsidRPr="002E535E">
              <w:rPr>
                <w:rFonts w:ascii="Verdana" w:hAnsi="Verdana" w:cs="Arial"/>
                <w:sz w:val="18"/>
                <w:szCs w:val="18"/>
                <w:lang w:val="es-ES"/>
              </w:rPr>
              <w:t>Se requiere llevar a cabo un manejo forestal de seguimiento a los proyecto de reforestación comunitarios.</w:t>
            </w:r>
            <w:r w:rsidR="00DA3289" w:rsidRPr="002E535E">
              <w:rPr>
                <w:rFonts w:ascii="Verdana" w:hAnsi="Verdana" w:cs="Arial"/>
                <w:sz w:val="18"/>
                <w:szCs w:val="18"/>
                <w:lang w:val="es-ES"/>
              </w:rPr>
              <w:t xml:space="preserve"> Se está promoviendo el manejo forestal sostenible con ciclos largos y</w:t>
            </w:r>
            <w:r w:rsidR="00C532FD" w:rsidRPr="002E535E">
              <w:rPr>
                <w:rFonts w:ascii="Verdana" w:hAnsi="Verdana" w:cs="Arial"/>
                <w:sz w:val="18"/>
                <w:szCs w:val="18"/>
                <w:lang w:val="es-ES"/>
              </w:rPr>
              <w:t xml:space="preserve"> </w:t>
            </w:r>
            <w:r w:rsidR="00DA3289" w:rsidRPr="002E535E">
              <w:rPr>
                <w:rFonts w:ascii="Verdana" w:hAnsi="Verdana" w:cs="Arial"/>
                <w:sz w:val="18"/>
                <w:szCs w:val="18"/>
                <w:lang w:val="es-ES"/>
              </w:rPr>
              <w:t>reducción de impactos</w:t>
            </w:r>
            <w:r w:rsidR="00C532FD" w:rsidRPr="002E535E">
              <w:rPr>
                <w:rFonts w:ascii="Verdana" w:hAnsi="Verdana" w:cs="Arial"/>
                <w:sz w:val="18"/>
                <w:szCs w:val="18"/>
                <w:lang w:val="es-ES"/>
              </w:rPr>
              <w:t>.</w:t>
            </w:r>
          </w:p>
        </w:tc>
      </w:tr>
      <w:tr w:rsidR="00950A37" w:rsidRPr="002E535E">
        <w:tc>
          <w:tcPr>
            <w:tcW w:w="9214" w:type="dxa"/>
            <w:gridSpan w:val="7"/>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adoptando su país medidas para fomentar el acceso y la participación en los beneficios provenientes de los recursos genéticos forestales?</w:t>
            </w:r>
          </w:p>
        </w:tc>
      </w:tr>
      <w:tr w:rsidR="00950A37" w:rsidRPr="002E535E">
        <w:trPr>
          <w:trHeight w:val="293"/>
        </w:trPr>
        <w:tc>
          <w:tcPr>
            <w:tcW w:w="900" w:type="dxa"/>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774" w:type="dxa"/>
            <w:gridSpan w:val="4"/>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900" w:type="dxa"/>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4"/>
              </w:numPr>
              <w:tabs>
                <w:tab w:val="left" w:pos="261"/>
              </w:tabs>
              <w:spacing w:beforeLines="30" w:before="72" w:afterLines="30" w:after="72"/>
              <w:ind w:hanging="2160"/>
              <w:rPr>
                <w:rFonts w:ascii="Verdana" w:hAnsi="Verdana"/>
                <w:sz w:val="18"/>
                <w:szCs w:val="22"/>
                <w:lang w:val="es-ES_tradnl"/>
              </w:rPr>
            </w:pPr>
            <w:r w:rsidRPr="002E535E">
              <w:rPr>
                <w:rFonts w:ascii="Verdana" w:hAnsi="Verdana"/>
                <w:sz w:val="18"/>
                <w:szCs w:val="22"/>
                <w:lang w:val="es-ES_tradnl"/>
              </w:rPr>
              <w:t xml:space="preserve">Sí </w:t>
            </w:r>
          </w:p>
        </w:tc>
        <w:tc>
          <w:tcPr>
            <w:tcW w:w="540" w:type="dxa"/>
            <w:gridSpan w:val="2"/>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6327BE" w:rsidP="00836689">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X</w:t>
            </w:r>
          </w:p>
        </w:tc>
        <w:tc>
          <w:tcPr>
            <w:tcW w:w="7774" w:type="dxa"/>
            <w:gridSpan w:val="4"/>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5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4"/>
              </w:numPr>
              <w:tabs>
                <w:tab w:val="left" w:pos="261"/>
              </w:tabs>
              <w:spacing w:beforeLines="30" w:before="72" w:afterLines="30" w:after="72"/>
              <w:ind w:hanging="2160"/>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4"/>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cantSplit/>
          <w:trHeight w:val="450"/>
        </w:trPr>
        <w:tc>
          <w:tcPr>
            <w:tcW w:w="900" w:type="dxa"/>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4"/>
              </w:numPr>
              <w:tabs>
                <w:tab w:val="left" w:pos="261"/>
              </w:tabs>
              <w:spacing w:beforeLines="30" w:before="72" w:afterLines="30" w:after="72"/>
              <w:ind w:hanging="2160"/>
              <w:rPr>
                <w:rFonts w:ascii="Verdana" w:hAnsi="Verdana"/>
                <w:sz w:val="18"/>
                <w:szCs w:val="22"/>
                <w:lang w:val="es-ES_tradnl"/>
              </w:rPr>
            </w:pPr>
            <w:r w:rsidRPr="002E535E">
              <w:rPr>
                <w:rFonts w:ascii="Verdana" w:hAnsi="Verdana"/>
                <w:sz w:val="18"/>
                <w:szCs w:val="22"/>
                <w:lang w:val="es-ES_tradnl"/>
              </w:rPr>
              <w:t xml:space="preserve">No </w:t>
            </w:r>
          </w:p>
        </w:tc>
        <w:tc>
          <w:tcPr>
            <w:tcW w:w="540" w:type="dxa"/>
            <w:gridSpan w:val="2"/>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4"/>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_tradnl"/>
              </w:rPr>
              <w:t>Indique los motivos a continuación</w:t>
            </w:r>
          </w:p>
        </w:tc>
      </w:tr>
      <w:tr w:rsidR="00950A37" w:rsidRPr="002E535E">
        <w:trPr>
          <w:cantSplit/>
          <w:trHeight w:val="619"/>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4"/>
            <w:tcBorders>
              <w:top w:val="nil"/>
              <w:left w:val="threeDEmboss" w:sz="6" w:space="0" w:color="FFFFFF"/>
              <w:bottom w:val="threeDEmboss" w:sz="6" w:space="0" w:color="FFFFFF"/>
              <w:right w:val="threeDEmboss" w:sz="6" w:space="0" w:color="FFFFFF"/>
            </w:tcBorders>
            <w:vAlign w:val="center"/>
          </w:tcPr>
          <w:p w:rsidR="00950A37" w:rsidRPr="002E535E" w:rsidRDefault="00950A37" w:rsidP="000E2321">
            <w:pPr>
              <w:spacing w:beforeLines="30" w:before="72" w:afterLines="30" w:after="72"/>
              <w:ind w:right="144"/>
              <w:jc w:val="both"/>
              <w:rPr>
                <w:rFonts w:ascii="Verdana" w:hAnsi="Verdana"/>
                <w:sz w:val="18"/>
                <w:szCs w:val="22"/>
                <w:lang w:val="es-ES_tradnl"/>
              </w:rPr>
            </w:pPr>
          </w:p>
        </w:tc>
      </w:tr>
      <w:tr w:rsidR="00950A37" w:rsidRPr="002E535E">
        <w:trPr>
          <w:trHeight w:val="495"/>
        </w:trPr>
        <w:tc>
          <w:tcPr>
            <w:tcW w:w="9214" w:type="dxa"/>
            <w:gridSpan w:val="7"/>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Otros comentarios sobre el fomento del acceso y la participación en los beneficios provenientes de los recursos genéticos forestales (incluida la eficacia de las medidas adoptadas, lecciones aprendidas, impactos en la diversidad biológica forestal, limitaciones, necesidades, instrumentos y metas)</w:t>
            </w:r>
          </w:p>
        </w:tc>
      </w:tr>
      <w:tr w:rsidR="00950A37" w:rsidRPr="002E535E">
        <w:tc>
          <w:tcPr>
            <w:tcW w:w="9214" w:type="dxa"/>
            <w:gridSpan w:val="7"/>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4708">
            <w:pPr>
              <w:spacing w:beforeLines="30" w:before="72" w:afterLines="30" w:after="72"/>
              <w:jc w:val="both"/>
              <w:rPr>
                <w:rFonts w:ascii="Verdana" w:hAnsi="Verdana"/>
                <w:sz w:val="18"/>
                <w:szCs w:val="22"/>
                <w:lang w:val="es-ES_tradnl"/>
              </w:rPr>
            </w:pPr>
            <w:r w:rsidRPr="002E535E">
              <w:rPr>
                <w:rFonts w:ascii="Verdana" w:hAnsi="Verdana" w:cs="Arial"/>
                <w:sz w:val="18"/>
                <w:szCs w:val="18"/>
                <w:lang w:val="es-ES_tradnl"/>
              </w:rPr>
              <w:t>No se cuenta con información actualizada</w:t>
            </w:r>
          </w:p>
        </w:tc>
      </w:tr>
    </w:tbl>
    <w:p w:rsidR="00950A37" w:rsidRPr="002E535E" w:rsidRDefault="00950A37">
      <w:pPr>
        <w:spacing w:beforeLines="30" w:before="72" w:afterLines="30" w:after="72"/>
        <w:jc w:val="both"/>
        <w:rPr>
          <w:rFonts w:ascii="Verdana" w:hAnsi="Verdana"/>
          <w:sz w:val="18"/>
          <w:szCs w:val="22"/>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00"/>
        <w:gridCol w:w="540"/>
        <w:gridCol w:w="7774"/>
      </w:tblGrid>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Lines="30" w:before="72" w:afterLines="30" w:after="72"/>
              <w:jc w:val="center"/>
              <w:rPr>
                <w:rFonts w:ascii="Verdana" w:hAnsi="Verdana"/>
                <w:b/>
                <w:bCs/>
                <w:sz w:val="18"/>
                <w:szCs w:val="20"/>
                <w:lang w:val="es-ES_tradnl"/>
              </w:rPr>
            </w:pPr>
            <w:r w:rsidRPr="002E535E">
              <w:rPr>
                <w:rFonts w:ascii="Verdana" w:hAnsi="Verdana"/>
                <w:b/>
                <w:bCs/>
                <w:sz w:val="18"/>
                <w:szCs w:val="20"/>
                <w:lang w:val="es-ES_tradnl"/>
              </w:rPr>
              <w:t>Elemento 2 del programa – Entorno favorable institucional y socioeconómico</w:t>
            </w:r>
          </w:p>
        </w:tc>
      </w:tr>
      <w:tr w:rsidR="00950A37" w:rsidRPr="002E535E">
        <w:tc>
          <w:tcPr>
            <w:tcW w:w="9214" w:type="dxa"/>
            <w:gridSpan w:val="3"/>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su país emprendiendo cualesquiera medidas para mejorar el entorno institucional favor</w:t>
            </w:r>
            <w:r w:rsidRPr="002E535E">
              <w:rPr>
                <w:rFonts w:ascii="Verdana" w:hAnsi="Verdana"/>
                <w:sz w:val="18"/>
                <w:szCs w:val="22"/>
                <w:lang w:val="es-ES_tradnl"/>
              </w:rPr>
              <w:t>a</w:t>
            </w:r>
            <w:r w:rsidRPr="002E535E">
              <w:rPr>
                <w:rFonts w:ascii="Verdana" w:hAnsi="Verdana"/>
                <w:sz w:val="18"/>
                <w:szCs w:val="22"/>
                <w:lang w:val="es-ES_tradnl"/>
              </w:rPr>
              <w:t>ble para la conservación y utilización sostenible de la diversidad biológica forestal, incluidos el a</w:t>
            </w:r>
            <w:r w:rsidRPr="002E535E">
              <w:rPr>
                <w:rFonts w:ascii="Verdana" w:hAnsi="Verdana"/>
                <w:sz w:val="18"/>
                <w:szCs w:val="22"/>
                <w:lang w:val="es-ES_tradnl"/>
              </w:rPr>
              <w:t>c</w:t>
            </w:r>
            <w:r w:rsidRPr="002E535E">
              <w:rPr>
                <w:rFonts w:ascii="Verdana" w:hAnsi="Verdana"/>
                <w:sz w:val="18"/>
                <w:szCs w:val="22"/>
                <w:lang w:val="es-ES_tradnl"/>
              </w:rPr>
              <w:t>ceso y la participación en los beneficios?</w:t>
            </w:r>
          </w:p>
        </w:tc>
      </w:tr>
      <w:tr w:rsidR="00950A37" w:rsidRPr="002E535E">
        <w:trPr>
          <w:trHeight w:val="293"/>
        </w:trPr>
        <w:tc>
          <w:tcPr>
            <w:tcW w:w="900" w:type="dxa"/>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774" w:type="dxa"/>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900" w:type="dxa"/>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5"/>
              </w:numPr>
              <w:tabs>
                <w:tab w:val="left" w:pos="276"/>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Sí </w:t>
            </w:r>
          </w:p>
        </w:tc>
        <w:tc>
          <w:tcPr>
            <w:tcW w:w="540" w:type="dxa"/>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6327BE" w:rsidP="00836689">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X</w:t>
            </w:r>
          </w:p>
        </w:tc>
        <w:tc>
          <w:tcPr>
            <w:tcW w:w="7774" w:type="dxa"/>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1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5"/>
              </w:numPr>
              <w:tabs>
                <w:tab w:val="left" w:pos="276"/>
              </w:tabs>
              <w:spacing w:beforeLines="30" w:before="72" w:afterLines="30" w:after="72"/>
              <w:ind w:hanging="2154"/>
              <w:rPr>
                <w:rFonts w:ascii="Verdana" w:hAnsi="Verdana"/>
                <w:sz w:val="18"/>
                <w:szCs w:val="22"/>
                <w:lang w:val="es-ES_tradnl"/>
              </w:rPr>
            </w:pPr>
          </w:p>
        </w:tc>
        <w:tc>
          <w:tcPr>
            <w:tcW w:w="540" w:type="dxa"/>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p>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cantSplit/>
          <w:trHeight w:val="450"/>
        </w:trPr>
        <w:tc>
          <w:tcPr>
            <w:tcW w:w="900" w:type="dxa"/>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5"/>
              </w:numPr>
              <w:tabs>
                <w:tab w:val="left" w:pos="276"/>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No </w:t>
            </w:r>
          </w:p>
        </w:tc>
        <w:tc>
          <w:tcPr>
            <w:tcW w:w="540" w:type="dxa"/>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_tradnl"/>
              </w:rPr>
              <w:t>Indique los motivos a continuación</w:t>
            </w:r>
          </w:p>
        </w:tc>
      </w:tr>
      <w:tr w:rsidR="00950A37" w:rsidRPr="002E535E">
        <w:trPr>
          <w:cantSplit/>
          <w:trHeight w:val="619"/>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highlight w:val="cyan"/>
                <w:lang w:val="es-ES_tradnl"/>
              </w:rPr>
            </w:pPr>
          </w:p>
        </w:tc>
        <w:tc>
          <w:tcPr>
            <w:tcW w:w="540" w:type="dxa"/>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highlight w:val="cyan"/>
                <w:lang w:val="es-ES_tradnl"/>
              </w:rPr>
            </w:pPr>
          </w:p>
        </w:tc>
        <w:tc>
          <w:tcPr>
            <w:tcW w:w="7774" w:type="dxa"/>
            <w:tcBorders>
              <w:top w:val="nil"/>
              <w:left w:val="threeDEmboss" w:sz="6" w:space="0" w:color="FFFFFF"/>
              <w:bottom w:val="threeDEmboss" w:sz="6" w:space="0" w:color="FFFFFF"/>
              <w:right w:val="threeDEmboss" w:sz="6" w:space="0" w:color="FFFFFF"/>
            </w:tcBorders>
            <w:vAlign w:val="center"/>
          </w:tcPr>
          <w:p w:rsidR="00950A37" w:rsidRPr="002E535E" w:rsidRDefault="00950A37">
            <w:pPr>
              <w:spacing w:beforeLines="30" w:before="72" w:afterLines="30" w:after="72"/>
              <w:ind w:left="144" w:right="144"/>
              <w:jc w:val="both"/>
              <w:rPr>
                <w:rFonts w:ascii="Verdana" w:hAnsi="Verdana"/>
                <w:sz w:val="18"/>
                <w:szCs w:val="22"/>
                <w:highlight w:val="cyan"/>
                <w:lang w:val="es-ES_tradnl"/>
              </w:rPr>
            </w:pPr>
          </w:p>
          <w:p w:rsidR="00950A37" w:rsidRPr="002E535E" w:rsidRDefault="00950A37">
            <w:pPr>
              <w:spacing w:beforeLines="30" w:before="72" w:afterLines="30" w:after="72"/>
              <w:ind w:left="144" w:right="144"/>
              <w:jc w:val="both"/>
              <w:rPr>
                <w:rFonts w:ascii="Verdana" w:hAnsi="Verdana"/>
                <w:sz w:val="18"/>
                <w:szCs w:val="22"/>
                <w:highlight w:val="cyan"/>
                <w:lang w:val="es-ES_tradnl"/>
              </w:rPr>
            </w:pPr>
          </w:p>
        </w:tc>
      </w:tr>
      <w:tr w:rsidR="00950A37" w:rsidRPr="002E535E">
        <w:trPr>
          <w:trHeight w:val="495"/>
        </w:trPr>
        <w:tc>
          <w:tcPr>
            <w:tcW w:w="9214" w:type="dxa"/>
            <w:gridSpan w:val="3"/>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Otros comentarios sobre cualesquiera medidas para mejorar el entorno institucional favo</w:t>
            </w:r>
            <w:r w:rsidRPr="002E535E">
              <w:rPr>
                <w:rFonts w:ascii="Verdana" w:hAnsi="Verdana"/>
                <w:sz w:val="18"/>
                <w:szCs w:val="22"/>
                <w:lang w:val="es-ES_tradnl"/>
              </w:rPr>
              <w:t>r</w:t>
            </w:r>
            <w:r w:rsidRPr="002E535E">
              <w:rPr>
                <w:rFonts w:ascii="Verdana" w:hAnsi="Verdana"/>
                <w:sz w:val="18"/>
                <w:szCs w:val="22"/>
                <w:lang w:val="es-ES_tradnl"/>
              </w:rPr>
              <w:t>able para la conservación y utilización sostenible de la diversidad biológica forestal, incluidos el acceso y la part</w:t>
            </w:r>
            <w:r w:rsidRPr="002E535E">
              <w:rPr>
                <w:rFonts w:ascii="Verdana" w:hAnsi="Verdana"/>
                <w:sz w:val="18"/>
                <w:szCs w:val="22"/>
                <w:lang w:val="es-ES_tradnl"/>
              </w:rPr>
              <w:t>i</w:t>
            </w:r>
            <w:r w:rsidRPr="002E535E">
              <w:rPr>
                <w:rFonts w:ascii="Verdana" w:hAnsi="Verdana"/>
                <w:sz w:val="18"/>
                <w:szCs w:val="22"/>
                <w:lang w:val="es-ES_tradnl"/>
              </w:rPr>
              <w:t>cipación en los beneficios (incluida la eficacia de las medidas adoptadas, lecciones aprendidas, impa</w:t>
            </w:r>
            <w:r w:rsidRPr="002E535E">
              <w:rPr>
                <w:rFonts w:ascii="Verdana" w:hAnsi="Verdana"/>
                <w:sz w:val="18"/>
                <w:szCs w:val="22"/>
                <w:lang w:val="es-ES_tradnl"/>
              </w:rPr>
              <w:t>c</w:t>
            </w:r>
            <w:r w:rsidRPr="002E535E">
              <w:rPr>
                <w:rFonts w:ascii="Verdana" w:hAnsi="Verdana"/>
                <w:sz w:val="18"/>
                <w:szCs w:val="22"/>
                <w:lang w:val="es-ES_tradnl"/>
              </w:rPr>
              <w:t>tos en la diversidad biológica forestal, limitaciones, necesidades, instrumentos y metas).</w:t>
            </w:r>
          </w:p>
        </w:tc>
      </w:tr>
      <w:tr w:rsidR="00950A37" w:rsidRPr="002E535E">
        <w:tc>
          <w:tcPr>
            <w:tcW w:w="9214" w:type="dxa"/>
            <w:gridSpan w:val="3"/>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6B1034">
            <w:pPr>
              <w:spacing w:beforeLines="30" w:before="72" w:afterLines="30" w:after="72"/>
              <w:jc w:val="both"/>
              <w:rPr>
                <w:rFonts w:ascii="Verdana" w:hAnsi="Verdana"/>
                <w:sz w:val="18"/>
                <w:szCs w:val="18"/>
                <w:lang w:val="es-ES_tradnl"/>
              </w:rPr>
            </w:pPr>
            <w:r w:rsidRPr="002E535E">
              <w:rPr>
                <w:rFonts w:ascii="Verdana" w:hAnsi="Verdana"/>
                <w:sz w:val="18"/>
                <w:szCs w:val="18"/>
                <w:lang w:val="es-ES_tradnl"/>
              </w:rPr>
              <w:t xml:space="preserve">Se crea Decreto Ejecutivo </w:t>
            </w:r>
            <w:r w:rsidRPr="002E535E">
              <w:rPr>
                <w:rFonts w:ascii="Verdana" w:hAnsi="Verdana" w:cs="Arial"/>
                <w:sz w:val="18"/>
                <w:szCs w:val="18"/>
                <w:lang w:val="es-ES"/>
              </w:rPr>
              <w:t xml:space="preserve">257 del 2006, que regula el acceso a los recursos genéticos. Los proyectos </w:t>
            </w:r>
            <w:r w:rsidRPr="002E535E">
              <w:rPr>
                <w:rFonts w:ascii="Verdana" w:hAnsi="Verdana" w:cs="Arial"/>
                <w:sz w:val="18"/>
                <w:szCs w:val="18"/>
                <w:lang w:val="es-ES_tradnl"/>
              </w:rPr>
              <w:t xml:space="preserve">PRORENA, que trabaja con especies forestales nativas en distintas áreas con </w:t>
            </w:r>
            <w:r w:rsidR="00563470" w:rsidRPr="002E535E">
              <w:rPr>
                <w:rFonts w:ascii="Verdana" w:hAnsi="Verdana" w:cs="Arial"/>
                <w:sz w:val="18"/>
                <w:szCs w:val="18"/>
                <w:lang w:val="es-ES_tradnl"/>
              </w:rPr>
              <w:t>regímenes</w:t>
            </w:r>
            <w:r w:rsidRPr="002E535E">
              <w:rPr>
                <w:rFonts w:ascii="Verdana" w:hAnsi="Verdana" w:cs="Arial"/>
                <w:sz w:val="18"/>
                <w:szCs w:val="18"/>
                <w:lang w:val="es-ES_tradnl"/>
              </w:rPr>
              <w:t xml:space="preserve"> de lluvia diferenciado; y los proyectos desarrollado en SIGLO 21 - CEDESAM – ANAM/FOMENTO; Proyecto que apoya el STRI sobre Servicios Ambientales en </w:t>
            </w:r>
            <w:smartTag w:uri="urn:schemas-microsoft-com:office:smarttags" w:element="PersonName">
              <w:smartTagPr>
                <w:attr w:name="ProductID" w:val="la Cuenca Hidrogr￡fica"/>
              </w:smartTagPr>
              <w:r w:rsidRPr="002E535E">
                <w:rPr>
                  <w:rFonts w:ascii="Verdana" w:hAnsi="Verdana" w:cs="Arial"/>
                  <w:sz w:val="18"/>
                  <w:szCs w:val="18"/>
                  <w:lang w:val="es-ES_tradnl"/>
                </w:rPr>
                <w:t>la Cuenca Hidrográfica</w:t>
              </w:r>
            </w:smartTag>
            <w:r w:rsidRPr="002E535E">
              <w:rPr>
                <w:rFonts w:ascii="Verdana" w:hAnsi="Verdana" w:cs="Arial"/>
                <w:sz w:val="18"/>
                <w:szCs w:val="18"/>
                <w:lang w:val="es-ES_tradnl"/>
              </w:rPr>
              <w:t xml:space="preserve"> del canal de Panamá.</w:t>
            </w:r>
          </w:p>
        </w:tc>
      </w:tr>
    </w:tbl>
    <w:p w:rsidR="00950A37" w:rsidRPr="002E535E" w:rsidRDefault="00950A37">
      <w:pPr>
        <w:spacing w:beforeLines="30" w:before="72" w:afterLines="30" w:after="72"/>
        <w:jc w:val="both"/>
        <w:rPr>
          <w:rFonts w:ascii="Verdana" w:hAnsi="Verdana"/>
          <w:sz w:val="18"/>
          <w:szCs w:val="22"/>
          <w:lang w:val="es-ES_tradnl"/>
        </w:rPr>
        <w:sectPr w:rsidR="00950A37" w:rsidRPr="002E535E">
          <w:type w:val="continuous"/>
          <w:pgSz w:w="12240" w:h="15840"/>
          <w:pgMar w:top="1080" w:right="1440" w:bottom="1080" w:left="1440" w:header="720" w:footer="720" w:gutter="0"/>
          <w:cols w:space="720"/>
          <w:docGrid w:linePitch="360"/>
        </w:sect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00"/>
        <w:gridCol w:w="180"/>
        <w:gridCol w:w="360"/>
        <w:gridCol w:w="180"/>
        <w:gridCol w:w="7594"/>
      </w:tblGrid>
      <w:tr w:rsidR="00950A37" w:rsidRPr="002E535E">
        <w:tc>
          <w:tcPr>
            <w:tcW w:w="9214"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su país emprendiendo cualesquiera medidas para responder a las fallas y perturbaciones socioeconómicas que llevan a decisiones cuyo resultado es la pérdida de la diversidad biológica fore</w:t>
            </w:r>
            <w:r w:rsidRPr="002E535E">
              <w:rPr>
                <w:rFonts w:ascii="Verdana" w:hAnsi="Verdana"/>
                <w:sz w:val="18"/>
                <w:szCs w:val="22"/>
                <w:lang w:val="es-ES_tradnl"/>
              </w:rPr>
              <w:t>s</w:t>
            </w:r>
            <w:r w:rsidRPr="002E535E">
              <w:rPr>
                <w:rFonts w:ascii="Verdana" w:hAnsi="Verdana"/>
                <w:sz w:val="18"/>
                <w:szCs w:val="22"/>
                <w:lang w:val="es-ES_tradnl"/>
              </w:rPr>
              <w:t>tal?</w:t>
            </w:r>
          </w:p>
        </w:tc>
      </w:tr>
      <w:tr w:rsidR="00950A37" w:rsidRPr="002E535E">
        <w:trPr>
          <w:trHeight w:val="293"/>
        </w:trPr>
        <w:tc>
          <w:tcPr>
            <w:tcW w:w="900" w:type="dxa"/>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900" w:type="dxa"/>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6"/>
              </w:numPr>
              <w:tabs>
                <w:tab w:val="left" w:pos="321"/>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Sí </w:t>
            </w:r>
          </w:p>
        </w:tc>
        <w:tc>
          <w:tcPr>
            <w:tcW w:w="540" w:type="dxa"/>
            <w:gridSpan w:val="2"/>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0E2321" w:rsidP="000E2321">
            <w:pPr>
              <w:spacing w:beforeLines="30" w:before="72" w:afterLines="30" w:after="72"/>
              <w:rPr>
                <w:rFonts w:ascii="Verdana" w:hAnsi="Verdana"/>
                <w:sz w:val="18"/>
                <w:szCs w:val="22"/>
                <w:lang w:val="es-ES_tradnl"/>
              </w:rPr>
            </w:pPr>
            <w:r w:rsidRPr="002E535E">
              <w:rPr>
                <w:rFonts w:ascii="Verdana" w:hAnsi="Verdana"/>
                <w:sz w:val="18"/>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2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6"/>
              </w:numPr>
              <w:tabs>
                <w:tab w:val="left" w:pos="321"/>
              </w:tabs>
              <w:spacing w:beforeLines="30" w:before="72" w:afterLines="30" w:after="72"/>
              <w:ind w:hanging="2154"/>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950A37" w:rsidP="000E2321">
            <w:pPr>
              <w:spacing w:beforeLines="30" w:before="72" w:afterLines="30" w:after="72"/>
              <w:ind w:right="144"/>
              <w:jc w:val="both"/>
              <w:rPr>
                <w:rFonts w:ascii="Verdana" w:hAnsi="Verdana"/>
                <w:sz w:val="18"/>
                <w:szCs w:val="22"/>
                <w:lang w:val="es-ES_tradnl"/>
              </w:rPr>
            </w:pPr>
          </w:p>
        </w:tc>
      </w:tr>
      <w:tr w:rsidR="00950A37" w:rsidRPr="002E535E">
        <w:trPr>
          <w:cantSplit/>
          <w:trHeight w:val="450"/>
        </w:trPr>
        <w:tc>
          <w:tcPr>
            <w:tcW w:w="900" w:type="dxa"/>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6"/>
              </w:numPr>
              <w:tabs>
                <w:tab w:val="left" w:pos="321"/>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No </w:t>
            </w:r>
          </w:p>
        </w:tc>
        <w:tc>
          <w:tcPr>
            <w:tcW w:w="540" w:type="dxa"/>
            <w:gridSpan w:val="2"/>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_tradnl"/>
              </w:rPr>
              <w:t>Indique los motivos a continuación</w:t>
            </w:r>
          </w:p>
        </w:tc>
      </w:tr>
      <w:tr w:rsidR="00950A37" w:rsidRPr="002E535E">
        <w:trPr>
          <w:cantSplit/>
          <w:trHeight w:val="619"/>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nil"/>
              <w:left w:val="threeDEmboss" w:sz="6" w:space="0" w:color="FFFFFF"/>
              <w:bottom w:val="threeDEmboss" w:sz="6" w:space="0" w:color="FFFFFF"/>
              <w:right w:val="threeDEmboss" w:sz="6" w:space="0" w:color="FFFFFF"/>
            </w:tcBorders>
            <w:vAlign w:val="center"/>
          </w:tcPr>
          <w:p w:rsidR="00950A37" w:rsidRPr="002E535E" w:rsidRDefault="00950A37" w:rsidP="000E2321">
            <w:pPr>
              <w:spacing w:beforeLines="30" w:before="72" w:afterLines="30" w:after="72"/>
              <w:ind w:right="144"/>
              <w:jc w:val="both"/>
              <w:rPr>
                <w:rFonts w:ascii="Verdana" w:hAnsi="Verdana"/>
                <w:sz w:val="18"/>
                <w:szCs w:val="22"/>
                <w:lang w:val="es-ES_tradnl"/>
              </w:rPr>
            </w:pPr>
          </w:p>
        </w:tc>
      </w:tr>
      <w:tr w:rsidR="00950A37" w:rsidRPr="002E535E">
        <w:trPr>
          <w:trHeight w:val="495"/>
        </w:trPr>
        <w:tc>
          <w:tcPr>
            <w:tcW w:w="9214" w:type="dxa"/>
            <w:gridSpan w:val="5"/>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Otros comentarios sobre las medidas para responder a las fallas y perturbaciones socioeconómicas que llevan a decisiones cuyo resultado es la pérdida de la diversidad biológica forestal (incluida la eficacia de las medidas adoptadas, lecciones aprendidas, impactos en la diversidad biológica forestal, limitaciones, necesidades, instrumentos y metas).</w:t>
            </w:r>
          </w:p>
        </w:tc>
      </w:tr>
      <w:tr w:rsidR="00950A37" w:rsidRPr="002E535E">
        <w:tc>
          <w:tcPr>
            <w:tcW w:w="9214" w:type="dxa"/>
            <w:gridSpan w:val="5"/>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36689">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Taller tarifas de permisos y concesiones de aprovechamiento</w:t>
            </w:r>
            <w:r w:rsidR="00074182" w:rsidRPr="002E535E">
              <w:rPr>
                <w:rFonts w:ascii="Verdana" w:hAnsi="Verdana"/>
                <w:sz w:val="18"/>
                <w:szCs w:val="22"/>
                <w:lang w:val="es-ES_tradnl"/>
              </w:rPr>
              <w:t>.</w:t>
            </w:r>
            <w:r w:rsidR="006B1034" w:rsidRPr="002E535E">
              <w:rPr>
                <w:rFonts w:ascii="Verdana" w:hAnsi="Verdana"/>
                <w:sz w:val="18"/>
                <w:szCs w:val="22"/>
                <w:lang w:val="es-ES_tradnl"/>
              </w:rPr>
              <w:t xml:space="preserve"> </w:t>
            </w:r>
            <w:r w:rsidR="00DA3289" w:rsidRPr="002E535E">
              <w:rPr>
                <w:rFonts w:ascii="Verdana" w:hAnsi="Verdana"/>
                <w:sz w:val="18"/>
                <w:szCs w:val="22"/>
                <w:lang w:val="es-ES_tradnl"/>
              </w:rPr>
              <w:t>Se promueve el manejo forestal sostenible en áreas de aprovechamiento comunitarias indígenas para pasar de un aprovechamiento a co</w:t>
            </w:r>
            <w:r w:rsidR="0067537D" w:rsidRPr="002E535E">
              <w:rPr>
                <w:rFonts w:ascii="Verdana" w:hAnsi="Verdana"/>
                <w:sz w:val="18"/>
                <w:szCs w:val="22"/>
                <w:lang w:val="es-ES_tradnl"/>
              </w:rPr>
              <w:t>rto plazo (</w:t>
            </w:r>
            <w:r w:rsidR="00DA3289" w:rsidRPr="002E535E">
              <w:rPr>
                <w:rFonts w:ascii="Verdana" w:hAnsi="Verdana"/>
                <w:sz w:val="18"/>
                <w:szCs w:val="22"/>
                <w:lang w:val="es-ES_tradnl"/>
              </w:rPr>
              <w:t>uno o dos años) a 20 años, con garantía de la permanencia y renovación del bosque.</w:t>
            </w:r>
          </w:p>
        </w:tc>
      </w:tr>
      <w:tr w:rsidR="00950A37" w:rsidRPr="002E535E">
        <w:tc>
          <w:tcPr>
            <w:tcW w:w="9214"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su país emprendiendo cualesquiera medidas para aumentar la educación, participación y conciencia del público en relación con la diversidad biológica forestal?</w:t>
            </w:r>
          </w:p>
        </w:tc>
      </w:tr>
      <w:tr w:rsidR="00950A37" w:rsidRPr="002E535E">
        <w:trPr>
          <w:trHeight w:val="293"/>
        </w:trPr>
        <w:tc>
          <w:tcPr>
            <w:tcW w:w="900" w:type="dxa"/>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900" w:type="dxa"/>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7"/>
              </w:numPr>
              <w:tabs>
                <w:tab w:val="left" w:pos="186"/>
                <w:tab w:val="left" w:pos="276"/>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Sí </w:t>
            </w:r>
          </w:p>
        </w:tc>
        <w:tc>
          <w:tcPr>
            <w:tcW w:w="540" w:type="dxa"/>
            <w:gridSpan w:val="2"/>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836689">
            <w:pPr>
              <w:spacing w:beforeLines="30" w:before="72" w:afterLines="30" w:after="72"/>
              <w:ind w:left="763" w:hanging="360"/>
              <w:jc w:val="both"/>
              <w:rPr>
                <w:rFonts w:ascii="Verdana" w:hAnsi="Verdana"/>
                <w:sz w:val="18"/>
                <w:szCs w:val="22"/>
                <w:lang w:val="es-ES_tradnl"/>
              </w:rPr>
            </w:pPr>
            <w:r w:rsidRPr="002E535E">
              <w:rPr>
                <w:rFonts w:ascii="Verdana" w:hAnsi="Verdana"/>
                <w:sz w:val="18"/>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3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7"/>
              </w:numPr>
              <w:tabs>
                <w:tab w:val="left" w:pos="186"/>
                <w:tab w:val="left" w:pos="276"/>
              </w:tabs>
              <w:spacing w:beforeLines="30" w:before="72" w:afterLines="30" w:after="72"/>
              <w:ind w:hanging="2154"/>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6B1034">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
              </w:rPr>
              <w:t xml:space="preserve">Los proyectos </w:t>
            </w:r>
            <w:r w:rsidRPr="002E535E">
              <w:rPr>
                <w:rFonts w:ascii="Verdana" w:hAnsi="Verdana" w:cs="Arial"/>
                <w:sz w:val="18"/>
                <w:szCs w:val="18"/>
                <w:lang w:val="es-ES_tradnl"/>
              </w:rPr>
              <w:t xml:space="preserve">PRORENA, que trabaja con especies forestales nativas en distintas áreas con </w:t>
            </w:r>
            <w:r w:rsidR="00563470" w:rsidRPr="002E535E">
              <w:rPr>
                <w:rFonts w:ascii="Verdana" w:hAnsi="Verdana" w:cs="Arial"/>
                <w:sz w:val="18"/>
                <w:szCs w:val="18"/>
                <w:lang w:val="es-ES_tradnl"/>
              </w:rPr>
              <w:t>regímenes</w:t>
            </w:r>
            <w:r w:rsidRPr="002E535E">
              <w:rPr>
                <w:rFonts w:ascii="Verdana" w:hAnsi="Verdana" w:cs="Arial"/>
                <w:sz w:val="18"/>
                <w:szCs w:val="18"/>
                <w:lang w:val="es-ES_tradnl"/>
              </w:rPr>
              <w:t xml:space="preserve"> de lluvia diferenciado; y los proyectos desarrollado en SIGLO 21 - CEDESAM – ANAM/FOMENTO; Proyecto que apoya el STRI sobre Servicios Ambientales en </w:t>
            </w:r>
            <w:smartTag w:uri="urn:schemas-microsoft-com:office:smarttags" w:element="PersonName">
              <w:smartTagPr>
                <w:attr w:name="ProductID" w:val="la Cuenca Hidrogr￡fica"/>
              </w:smartTagPr>
              <w:r w:rsidRPr="002E535E">
                <w:rPr>
                  <w:rFonts w:ascii="Verdana" w:hAnsi="Verdana" w:cs="Arial"/>
                  <w:sz w:val="18"/>
                  <w:szCs w:val="18"/>
                  <w:lang w:val="es-ES_tradnl"/>
                </w:rPr>
                <w:t>la Cuenca Hidrográfica</w:t>
              </w:r>
            </w:smartTag>
            <w:r w:rsidRPr="002E535E">
              <w:rPr>
                <w:rFonts w:ascii="Verdana" w:hAnsi="Verdana" w:cs="Arial"/>
                <w:sz w:val="18"/>
                <w:szCs w:val="18"/>
                <w:lang w:val="es-ES_tradnl"/>
              </w:rPr>
              <w:t xml:space="preserve"> del canal de Panamá cuentan todos con componentes de educación, participación y conciencia pública.</w:t>
            </w:r>
          </w:p>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cantSplit/>
          <w:trHeight w:val="450"/>
        </w:trPr>
        <w:tc>
          <w:tcPr>
            <w:tcW w:w="900" w:type="dxa"/>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7"/>
              </w:numPr>
              <w:tabs>
                <w:tab w:val="left" w:pos="186"/>
                <w:tab w:val="left" w:pos="276"/>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No </w:t>
            </w:r>
          </w:p>
        </w:tc>
        <w:tc>
          <w:tcPr>
            <w:tcW w:w="540" w:type="dxa"/>
            <w:gridSpan w:val="2"/>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_tradnl"/>
              </w:rPr>
              <w:t>Indique los motivos a continuación</w:t>
            </w:r>
          </w:p>
        </w:tc>
      </w:tr>
      <w:tr w:rsidR="00950A37" w:rsidRPr="002E535E">
        <w:trPr>
          <w:cantSplit/>
          <w:trHeight w:val="619"/>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nil"/>
              <w:left w:val="threeDEmboss" w:sz="6" w:space="0" w:color="FFFFFF"/>
              <w:bottom w:val="threeDEmboss" w:sz="6" w:space="0" w:color="FFFFFF"/>
              <w:right w:val="threeDEmboss" w:sz="6" w:space="0" w:color="FFFFFF"/>
            </w:tcBorders>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trHeight w:val="495"/>
        </w:trPr>
        <w:tc>
          <w:tcPr>
            <w:tcW w:w="9214" w:type="dxa"/>
            <w:gridSpan w:val="5"/>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18"/>
                <w:lang w:val="es-ES_tradnl"/>
              </w:rPr>
            </w:pPr>
            <w:r w:rsidRPr="002E535E">
              <w:rPr>
                <w:rFonts w:ascii="Verdana" w:hAnsi="Verdana"/>
                <w:bCs/>
                <w:sz w:val="18"/>
                <w:szCs w:val="18"/>
                <w:lang w:val="es-ES_tradnl"/>
              </w:rPr>
              <w:t xml:space="preserve">Otros comentarios sobre medidas para aumentar la educación, participación y conciencia del público en relación con la diversidad biológica forestal </w:t>
            </w:r>
            <w:r w:rsidRPr="002E535E">
              <w:rPr>
                <w:rFonts w:ascii="Verdana" w:hAnsi="Verdana"/>
                <w:sz w:val="18"/>
                <w:szCs w:val="22"/>
                <w:lang w:val="es-ES_tradnl"/>
              </w:rPr>
              <w:t>(incluida la eficacia de las medidas adoptadas, lecci</w:t>
            </w:r>
            <w:r w:rsidRPr="002E535E">
              <w:rPr>
                <w:rFonts w:ascii="Verdana" w:hAnsi="Verdana"/>
                <w:sz w:val="18"/>
                <w:szCs w:val="22"/>
                <w:lang w:val="es-ES_tradnl"/>
              </w:rPr>
              <w:t>o</w:t>
            </w:r>
            <w:r w:rsidRPr="002E535E">
              <w:rPr>
                <w:rFonts w:ascii="Verdana" w:hAnsi="Verdana"/>
                <w:sz w:val="18"/>
                <w:szCs w:val="22"/>
                <w:lang w:val="es-ES_tradnl"/>
              </w:rPr>
              <w:t>nes aprendidas, impactos en la diversidad biológica forestal, limitaciones, necesidades, instrumentos y metas)</w:t>
            </w:r>
            <w:r w:rsidRPr="002E535E">
              <w:rPr>
                <w:rFonts w:ascii="Verdana" w:hAnsi="Verdana"/>
                <w:bCs/>
                <w:sz w:val="18"/>
                <w:szCs w:val="18"/>
                <w:lang w:val="es-ES_tradnl"/>
              </w:rPr>
              <w:t>.</w:t>
            </w:r>
          </w:p>
        </w:tc>
      </w:tr>
      <w:tr w:rsidR="00950A37" w:rsidRPr="002E535E">
        <w:tc>
          <w:tcPr>
            <w:tcW w:w="9214" w:type="dxa"/>
            <w:gridSpan w:val="5"/>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BE4708">
            <w:pPr>
              <w:spacing w:beforeLines="30" w:before="72" w:afterLines="30" w:after="72"/>
              <w:jc w:val="both"/>
              <w:rPr>
                <w:rFonts w:ascii="Verdana" w:hAnsi="Verdana"/>
                <w:sz w:val="18"/>
                <w:szCs w:val="22"/>
                <w:lang w:val="es-ES_tradnl"/>
              </w:rPr>
            </w:pPr>
            <w:r w:rsidRPr="002E535E">
              <w:rPr>
                <w:rFonts w:ascii="Verdana" w:hAnsi="Verdana" w:cs="Arial"/>
                <w:sz w:val="18"/>
                <w:szCs w:val="18"/>
                <w:lang w:val="es-ES_tradnl"/>
              </w:rPr>
              <w:t>No se cuenta con información actualizada</w:t>
            </w:r>
          </w:p>
        </w:tc>
      </w:tr>
      <w:tr w:rsidR="00950A37" w:rsidRPr="002E535E">
        <w:tc>
          <w:tcPr>
            <w:tcW w:w="9214"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Lines="30" w:before="72" w:afterLines="30" w:after="72"/>
              <w:jc w:val="center"/>
              <w:rPr>
                <w:rFonts w:ascii="Verdana" w:hAnsi="Verdana"/>
                <w:b/>
                <w:bCs/>
                <w:sz w:val="18"/>
                <w:szCs w:val="20"/>
                <w:lang w:val="es-ES_tradnl"/>
              </w:rPr>
            </w:pPr>
            <w:r w:rsidRPr="002E535E">
              <w:rPr>
                <w:rFonts w:ascii="Verdana" w:hAnsi="Verdana"/>
                <w:b/>
                <w:bCs/>
                <w:sz w:val="18"/>
                <w:szCs w:val="20"/>
                <w:lang w:val="es-ES_tradnl"/>
              </w:rPr>
              <w:t>Elemento 3 del programa – Conocimientos, evaluación y supervisión</w:t>
            </w:r>
          </w:p>
        </w:tc>
      </w:tr>
      <w:tr w:rsidR="00950A37" w:rsidRPr="002E535E">
        <w:trPr>
          <w:trHeight w:val="879"/>
        </w:trPr>
        <w:tc>
          <w:tcPr>
            <w:tcW w:w="9214"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su país emprendiendo cualesquiera medidas para caracterizar los ecosistemas forestales a diversas escalas a fin de mejorar la evaluación de la situación y tendencias de la diversidad biológ</w:t>
            </w:r>
            <w:r w:rsidRPr="002E535E">
              <w:rPr>
                <w:rFonts w:ascii="Verdana" w:hAnsi="Verdana"/>
                <w:sz w:val="18"/>
                <w:szCs w:val="22"/>
                <w:lang w:val="es-ES_tradnl"/>
              </w:rPr>
              <w:t>i</w:t>
            </w:r>
            <w:r w:rsidRPr="002E535E">
              <w:rPr>
                <w:rFonts w:ascii="Verdana" w:hAnsi="Verdana"/>
                <w:sz w:val="18"/>
                <w:szCs w:val="22"/>
                <w:lang w:val="es-ES_tradnl"/>
              </w:rPr>
              <w:t>ca forestal?</w:t>
            </w:r>
          </w:p>
        </w:tc>
      </w:tr>
      <w:tr w:rsidR="00950A37" w:rsidRPr="002E535E">
        <w:trPr>
          <w:trHeight w:val="293"/>
        </w:trPr>
        <w:tc>
          <w:tcPr>
            <w:tcW w:w="900" w:type="dxa"/>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900" w:type="dxa"/>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8"/>
              </w:numPr>
              <w:tabs>
                <w:tab w:val="left" w:pos="246"/>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Sí </w:t>
            </w:r>
          </w:p>
        </w:tc>
        <w:tc>
          <w:tcPr>
            <w:tcW w:w="540" w:type="dxa"/>
            <w:gridSpan w:val="2"/>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6327BE" w:rsidP="00911983">
            <w:pPr>
              <w:spacing w:beforeLines="30" w:before="72" w:afterLines="30" w:after="72"/>
              <w:jc w:val="center"/>
              <w:rPr>
                <w:rFonts w:ascii="Verdana" w:hAnsi="Verdana"/>
                <w:sz w:val="18"/>
                <w:szCs w:val="22"/>
                <w:lang w:val="es-ES_tradnl"/>
              </w:rPr>
            </w:pPr>
            <w:r>
              <w:rPr>
                <w:rFonts w:ascii="Verdana" w:hAnsi="Verdana"/>
                <w:sz w:val="18"/>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1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8"/>
              </w:numPr>
              <w:tabs>
                <w:tab w:val="left" w:pos="246"/>
              </w:tabs>
              <w:spacing w:beforeLines="30" w:before="72" w:afterLines="30" w:after="72"/>
              <w:ind w:hanging="2154"/>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950A37" w:rsidP="00911983">
            <w:pPr>
              <w:spacing w:beforeLines="30" w:before="72" w:afterLines="30" w:after="72"/>
              <w:ind w:left="144" w:right="144"/>
              <w:jc w:val="both"/>
              <w:rPr>
                <w:rFonts w:ascii="Verdana" w:hAnsi="Verdana"/>
                <w:sz w:val="18"/>
                <w:szCs w:val="22"/>
                <w:lang w:val="es-ES_tradnl"/>
              </w:rPr>
            </w:pPr>
          </w:p>
        </w:tc>
      </w:tr>
      <w:tr w:rsidR="00950A37" w:rsidRPr="002E535E">
        <w:trPr>
          <w:cantSplit/>
          <w:trHeight w:val="450"/>
        </w:trPr>
        <w:tc>
          <w:tcPr>
            <w:tcW w:w="900" w:type="dxa"/>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8"/>
              </w:numPr>
              <w:tabs>
                <w:tab w:val="left" w:pos="246"/>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No </w:t>
            </w:r>
          </w:p>
        </w:tc>
        <w:tc>
          <w:tcPr>
            <w:tcW w:w="540" w:type="dxa"/>
            <w:gridSpan w:val="2"/>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_tradnl"/>
              </w:rPr>
              <w:t>Indique los motivos a continuación</w:t>
            </w:r>
          </w:p>
        </w:tc>
      </w:tr>
      <w:tr w:rsidR="00950A37" w:rsidRPr="002E535E">
        <w:trPr>
          <w:cantSplit/>
          <w:trHeight w:val="619"/>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nil"/>
              <w:left w:val="threeDEmboss" w:sz="6" w:space="0" w:color="FFFFFF"/>
              <w:bottom w:val="threeDEmboss" w:sz="6" w:space="0" w:color="FFFFFF"/>
              <w:right w:val="threeDEmboss" w:sz="6" w:space="0" w:color="FFFFFF"/>
            </w:tcBorders>
            <w:vAlign w:val="center"/>
          </w:tcPr>
          <w:p w:rsidR="00950A37" w:rsidRPr="002E535E" w:rsidRDefault="009F68C1">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Delimitación del patrimonio forestal del Estado; Planes de Manejo de Morti y Tupiza (aprovechamiento forestal sostenible; Plan de manejo manglares de Chame</w:t>
            </w:r>
            <w:r w:rsidR="00911983" w:rsidRPr="002E535E">
              <w:rPr>
                <w:rFonts w:ascii="Verdana" w:hAnsi="Verdana"/>
                <w:sz w:val="18"/>
                <w:szCs w:val="22"/>
                <w:lang w:val="es-ES_tradnl"/>
              </w:rPr>
              <w:t>.</w:t>
            </w:r>
          </w:p>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trHeight w:val="495"/>
        </w:trPr>
        <w:tc>
          <w:tcPr>
            <w:tcW w:w="9214" w:type="dxa"/>
            <w:gridSpan w:val="5"/>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Otros comentarios sobre la caracterización de los ecosistemas forestales a diversas escalas (incluida la eficacia de las medidas adoptadas, lecciones aprendidas, impactos en la diversidad biológica fore</w:t>
            </w:r>
            <w:r w:rsidRPr="002E535E">
              <w:rPr>
                <w:rFonts w:ascii="Verdana" w:hAnsi="Verdana"/>
                <w:sz w:val="18"/>
                <w:szCs w:val="22"/>
                <w:lang w:val="es-ES_tradnl"/>
              </w:rPr>
              <w:t>s</w:t>
            </w:r>
            <w:r w:rsidRPr="002E535E">
              <w:rPr>
                <w:rFonts w:ascii="Verdana" w:hAnsi="Verdana"/>
                <w:sz w:val="18"/>
                <w:szCs w:val="22"/>
                <w:lang w:val="es-ES_tradnl"/>
              </w:rPr>
              <w:t>tal, limitaciones, necesidades, instrumentos y metas).</w:t>
            </w:r>
          </w:p>
        </w:tc>
      </w:tr>
      <w:tr w:rsidR="00950A37" w:rsidRPr="002E535E">
        <w:tc>
          <w:tcPr>
            <w:tcW w:w="9214" w:type="dxa"/>
            <w:gridSpan w:val="5"/>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1156A">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 xml:space="preserve">Taller </w:t>
            </w:r>
            <w:r w:rsidR="00D56B7D" w:rsidRPr="002E535E">
              <w:rPr>
                <w:rFonts w:ascii="Verdana" w:hAnsi="Verdana"/>
                <w:sz w:val="18"/>
                <w:szCs w:val="22"/>
                <w:lang w:val="es-ES_tradnl"/>
              </w:rPr>
              <w:t xml:space="preserve">para la elaboración de la </w:t>
            </w:r>
            <w:r w:rsidR="009F68C1" w:rsidRPr="002E535E">
              <w:rPr>
                <w:rFonts w:ascii="Verdana" w:hAnsi="Verdana"/>
                <w:sz w:val="18"/>
                <w:szCs w:val="22"/>
                <w:lang w:val="es-ES_tradnl"/>
              </w:rPr>
              <w:t>política forestal, se trabaja en el Plan Nacional Forestal, Plan de Ordenamiento de Bocas del Toro, estudio de los manglares de Chiriquí</w:t>
            </w:r>
            <w:r w:rsidR="006327BE">
              <w:rPr>
                <w:rFonts w:ascii="Verdana" w:hAnsi="Verdana"/>
                <w:sz w:val="18"/>
                <w:szCs w:val="22"/>
                <w:lang w:val="es-ES_tradnl"/>
              </w:rPr>
              <w:t>, Chame.</w:t>
            </w:r>
          </w:p>
        </w:tc>
      </w:tr>
      <w:tr w:rsidR="00950A37" w:rsidRPr="002E535E">
        <w:tc>
          <w:tcPr>
            <w:tcW w:w="9214"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su país emprendiendo cualesquiera medidas para mejorar los conocimientos y los mét</w:t>
            </w:r>
            <w:r w:rsidRPr="002E535E">
              <w:rPr>
                <w:rFonts w:ascii="Verdana" w:hAnsi="Verdana"/>
                <w:sz w:val="18"/>
                <w:szCs w:val="22"/>
                <w:lang w:val="es-ES_tradnl"/>
              </w:rPr>
              <w:t>o</w:t>
            </w:r>
            <w:r w:rsidRPr="002E535E">
              <w:rPr>
                <w:rFonts w:ascii="Verdana" w:hAnsi="Verdana"/>
                <w:sz w:val="18"/>
                <w:szCs w:val="22"/>
                <w:lang w:val="es-ES_tradnl"/>
              </w:rPr>
              <w:t>dos para la evaluación de la situación y tendencias de la diversidad biológica forestal?</w:t>
            </w:r>
          </w:p>
        </w:tc>
      </w:tr>
      <w:tr w:rsidR="00950A37" w:rsidRPr="002E535E">
        <w:trPr>
          <w:trHeight w:val="293"/>
        </w:trPr>
        <w:tc>
          <w:tcPr>
            <w:tcW w:w="900" w:type="dxa"/>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900" w:type="dxa"/>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9"/>
              </w:numPr>
              <w:tabs>
                <w:tab w:val="clear" w:pos="360"/>
                <w:tab w:val="left" w:pos="261"/>
              </w:tabs>
              <w:spacing w:beforeLines="30" w:before="72" w:afterLines="30" w:after="72"/>
              <w:ind w:left="-684" w:firstLine="684"/>
              <w:rPr>
                <w:rFonts w:ascii="Verdana" w:hAnsi="Verdana"/>
                <w:sz w:val="18"/>
                <w:szCs w:val="22"/>
                <w:lang w:val="es-ES_tradnl"/>
              </w:rPr>
            </w:pPr>
            <w:r w:rsidRPr="002E535E">
              <w:rPr>
                <w:rFonts w:ascii="Verdana" w:hAnsi="Verdana"/>
                <w:sz w:val="18"/>
                <w:szCs w:val="22"/>
                <w:lang w:val="es-ES_tradnl"/>
              </w:rPr>
              <w:t>Sí</w:t>
            </w:r>
          </w:p>
        </w:tc>
        <w:tc>
          <w:tcPr>
            <w:tcW w:w="540" w:type="dxa"/>
            <w:gridSpan w:val="2"/>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6327BE" w:rsidP="00C1156A">
            <w:pPr>
              <w:spacing w:beforeLines="30" w:before="72" w:afterLines="30" w:after="72"/>
              <w:jc w:val="both"/>
              <w:rPr>
                <w:rFonts w:ascii="Verdana" w:hAnsi="Verdana"/>
                <w:sz w:val="18"/>
                <w:szCs w:val="22"/>
                <w:lang w:val="es-ES_tradnl"/>
              </w:rPr>
            </w:pPr>
            <w:r>
              <w:rPr>
                <w:rFonts w:ascii="Verdana" w:hAnsi="Verdana"/>
                <w:sz w:val="18"/>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2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39"/>
              </w:numPr>
              <w:tabs>
                <w:tab w:val="clear" w:pos="360"/>
                <w:tab w:val="left" w:pos="396"/>
              </w:tabs>
              <w:spacing w:beforeLines="30" w:before="72" w:afterLines="30" w:after="72"/>
              <w:ind w:left="-684" w:firstLine="476"/>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9F68C1">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Se crea el Departamento de Desastres Ambientales en </w:t>
            </w:r>
            <w:smartTag w:uri="urn:schemas-microsoft-com:office:smarttags" w:element="PersonName">
              <w:smartTagPr>
                <w:attr w:name="ProductID" w:val="la ANAM"/>
              </w:smartTagPr>
              <w:r w:rsidRPr="002E535E">
                <w:rPr>
                  <w:rFonts w:ascii="Verdana" w:hAnsi="Verdana"/>
                  <w:sz w:val="18"/>
                  <w:szCs w:val="22"/>
                  <w:lang w:val="es-ES_tradnl"/>
                </w:rPr>
                <w:t>la ANAM</w:t>
              </w:r>
            </w:smartTag>
          </w:p>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cantSplit/>
          <w:trHeight w:val="450"/>
        </w:trPr>
        <w:tc>
          <w:tcPr>
            <w:tcW w:w="900" w:type="dxa"/>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343CF3" w:rsidP="00BA5B9A">
            <w:pPr>
              <w:numPr>
                <w:ilvl w:val="0"/>
                <w:numId w:val="339"/>
              </w:numPr>
              <w:tabs>
                <w:tab w:val="clear" w:pos="360"/>
                <w:tab w:val="left" w:pos="261"/>
              </w:tabs>
              <w:spacing w:beforeLines="30" w:before="72" w:afterLines="30" w:after="72"/>
              <w:ind w:left="-684" w:firstLine="684"/>
              <w:rPr>
                <w:rFonts w:ascii="Verdana" w:hAnsi="Verdana"/>
                <w:sz w:val="18"/>
                <w:szCs w:val="22"/>
                <w:lang w:val="es-ES_tradnl"/>
              </w:rPr>
            </w:pPr>
            <w:r w:rsidRPr="002E535E">
              <w:rPr>
                <w:rFonts w:ascii="Verdana" w:hAnsi="Verdana"/>
                <w:sz w:val="18"/>
                <w:szCs w:val="22"/>
                <w:lang w:val="es-ES_tradnl"/>
              </w:rPr>
              <w:t>No</w:t>
            </w:r>
          </w:p>
        </w:tc>
        <w:tc>
          <w:tcPr>
            <w:tcW w:w="540" w:type="dxa"/>
            <w:gridSpan w:val="2"/>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_tradnl"/>
              </w:rPr>
              <w:t>Indique los motivos a continuación</w:t>
            </w:r>
          </w:p>
        </w:tc>
      </w:tr>
      <w:tr w:rsidR="00950A37" w:rsidRPr="002E535E">
        <w:trPr>
          <w:cantSplit/>
          <w:trHeight w:val="619"/>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nil"/>
              <w:left w:val="threeDEmboss" w:sz="6" w:space="0" w:color="FFFFFF"/>
              <w:bottom w:val="threeDEmboss" w:sz="6" w:space="0" w:color="FFFFFF"/>
              <w:right w:val="threeDEmboss" w:sz="6" w:space="0" w:color="FFFFFF"/>
            </w:tcBorders>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trHeight w:val="495"/>
        </w:trPr>
        <w:tc>
          <w:tcPr>
            <w:tcW w:w="9214" w:type="dxa"/>
            <w:gridSpan w:val="5"/>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18"/>
                <w:lang w:val="es-ES_tradnl"/>
              </w:rPr>
            </w:pPr>
            <w:r w:rsidRPr="002E535E">
              <w:rPr>
                <w:rFonts w:ascii="Verdana" w:hAnsi="Verdana"/>
                <w:sz w:val="18"/>
                <w:szCs w:val="22"/>
                <w:lang w:val="es-ES_tradnl"/>
              </w:rPr>
              <w:t>Otros comentarios sobre la mejora de los conocimientos y métodos para la evaluación de la situación y tendencias (incluida la eficacia de las medidas adoptadas, lecciones aprendidas, impactos en la d</w:t>
            </w:r>
            <w:r w:rsidRPr="002E535E">
              <w:rPr>
                <w:rFonts w:ascii="Verdana" w:hAnsi="Verdana"/>
                <w:sz w:val="18"/>
                <w:szCs w:val="22"/>
                <w:lang w:val="es-ES_tradnl"/>
              </w:rPr>
              <w:t>i</w:t>
            </w:r>
            <w:r w:rsidRPr="002E535E">
              <w:rPr>
                <w:rFonts w:ascii="Verdana" w:hAnsi="Verdana"/>
                <w:sz w:val="18"/>
                <w:szCs w:val="22"/>
                <w:lang w:val="es-ES_tradnl"/>
              </w:rPr>
              <w:t>versidad biológica forestal, limitaciones, necesidades, instrumentos y metas).</w:t>
            </w:r>
          </w:p>
        </w:tc>
      </w:tr>
      <w:tr w:rsidR="00950A37" w:rsidRPr="002E535E">
        <w:tc>
          <w:tcPr>
            <w:tcW w:w="9214" w:type="dxa"/>
            <w:gridSpan w:val="5"/>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F68C1">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Se trabaja en la actualización del Informe sobre cobertura boscosa del país y el mapa de vegetación</w:t>
            </w:r>
            <w:r w:rsidR="00C1156A" w:rsidRPr="002E535E">
              <w:rPr>
                <w:rFonts w:ascii="Verdana" w:hAnsi="Verdana"/>
                <w:sz w:val="18"/>
                <w:szCs w:val="22"/>
                <w:lang w:val="es-ES_tradnl"/>
              </w:rPr>
              <w:t xml:space="preserve"> </w:t>
            </w:r>
          </w:p>
        </w:tc>
      </w:tr>
      <w:tr w:rsidR="00950A37" w:rsidRPr="002E535E">
        <w:tc>
          <w:tcPr>
            <w:tcW w:w="9214"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su país emprendiendo cualesquiera medidas para mejorar la comprensión de la función de la diversidad biológica forestal y del funcionamiento de los ecosistemas?</w:t>
            </w:r>
          </w:p>
        </w:tc>
      </w:tr>
      <w:tr w:rsidR="00950A37" w:rsidRPr="002E535E">
        <w:trPr>
          <w:trHeight w:val="293"/>
        </w:trPr>
        <w:tc>
          <w:tcPr>
            <w:tcW w:w="1080" w:type="dxa"/>
            <w:gridSpan w:val="2"/>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594" w:type="dxa"/>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1080" w:type="dxa"/>
            <w:gridSpan w:val="2"/>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4A29BA" w:rsidP="00BA5B9A">
            <w:pPr>
              <w:numPr>
                <w:ilvl w:val="0"/>
                <w:numId w:val="340"/>
              </w:numPr>
              <w:tabs>
                <w:tab w:val="left" w:pos="351"/>
              </w:tabs>
              <w:spacing w:beforeLines="30" w:before="72" w:afterLines="30" w:after="72"/>
              <w:ind w:hanging="2139"/>
              <w:rPr>
                <w:rFonts w:ascii="Verdana" w:hAnsi="Verdana"/>
                <w:sz w:val="18"/>
                <w:szCs w:val="22"/>
                <w:lang w:val="es-ES_tradnl"/>
              </w:rPr>
            </w:pPr>
            <w:r w:rsidRPr="002E535E">
              <w:rPr>
                <w:rFonts w:ascii="Verdana" w:hAnsi="Verdana"/>
                <w:sz w:val="18"/>
                <w:szCs w:val="22"/>
                <w:lang w:val="es-ES_tradnl"/>
              </w:rPr>
              <w:t>Sí</w:t>
            </w:r>
            <w:r w:rsidRPr="002E535E" w:rsidDel="00343CF3">
              <w:rPr>
                <w:rFonts w:ascii="Verdana" w:hAnsi="Verdana"/>
                <w:sz w:val="18"/>
                <w:szCs w:val="22"/>
                <w:lang w:val="es-ES_tradnl"/>
              </w:rPr>
              <w:t xml:space="preserve"> </w:t>
            </w:r>
          </w:p>
        </w:tc>
        <w:tc>
          <w:tcPr>
            <w:tcW w:w="540" w:type="dxa"/>
            <w:gridSpan w:val="2"/>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9F68C1" w:rsidP="00C1156A">
            <w:pPr>
              <w:spacing w:beforeLines="30" w:before="72" w:afterLines="30" w:after="72"/>
              <w:jc w:val="both"/>
              <w:rPr>
                <w:rFonts w:ascii="Verdana" w:hAnsi="Verdana"/>
                <w:sz w:val="18"/>
                <w:szCs w:val="22"/>
                <w:lang w:val="es-ES_tradnl"/>
              </w:rPr>
            </w:pPr>
            <w:r w:rsidRPr="002E535E">
              <w:rPr>
                <w:rFonts w:ascii="Verdana" w:hAnsi="Verdana"/>
                <w:sz w:val="18"/>
                <w:szCs w:val="22"/>
                <w:lang w:val="es-ES_tradnl"/>
              </w:rPr>
              <w:t>X</w:t>
            </w:r>
          </w:p>
        </w:tc>
        <w:tc>
          <w:tcPr>
            <w:tcW w:w="7594" w:type="dxa"/>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3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1080" w:type="dxa"/>
            <w:gridSpan w:val="2"/>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4A29BA">
            <w:pPr>
              <w:numPr>
                <w:ilvl w:val="0"/>
                <w:numId w:val="340"/>
              </w:numPr>
              <w:spacing w:beforeLines="30" w:before="72" w:afterLines="30" w:after="72"/>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594" w:type="dxa"/>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9F68C1">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Se fomenta la participación ciudadana; se fomenta la educación ambiental y la conciencia ambiental a través de spots televisivos y programas de radio, entrevistas televisivas, entre otras. </w:t>
            </w:r>
          </w:p>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cantSplit/>
          <w:trHeight w:val="450"/>
        </w:trPr>
        <w:tc>
          <w:tcPr>
            <w:tcW w:w="1080" w:type="dxa"/>
            <w:gridSpan w:val="2"/>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4A29BA" w:rsidP="00BA5B9A">
            <w:pPr>
              <w:numPr>
                <w:ilvl w:val="0"/>
                <w:numId w:val="340"/>
              </w:numPr>
              <w:tabs>
                <w:tab w:val="left" w:pos="351"/>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No</w:t>
            </w:r>
          </w:p>
        </w:tc>
        <w:tc>
          <w:tcPr>
            <w:tcW w:w="540" w:type="dxa"/>
            <w:gridSpan w:val="2"/>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594" w:type="dxa"/>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_tradnl"/>
              </w:rPr>
              <w:t>Indique los motivos a continuación</w:t>
            </w:r>
          </w:p>
        </w:tc>
      </w:tr>
      <w:tr w:rsidR="00950A37" w:rsidRPr="002E535E">
        <w:trPr>
          <w:cantSplit/>
          <w:trHeight w:val="619"/>
        </w:trPr>
        <w:tc>
          <w:tcPr>
            <w:tcW w:w="1080" w:type="dxa"/>
            <w:gridSpan w:val="2"/>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594" w:type="dxa"/>
            <w:tcBorders>
              <w:top w:val="nil"/>
              <w:left w:val="threeDEmboss" w:sz="6" w:space="0" w:color="FFFFFF"/>
              <w:bottom w:val="threeDEmboss" w:sz="6" w:space="0" w:color="FFFFFF"/>
              <w:right w:val="threeDEmboss" w:sz="6" w:space="0" w:color="FFFFFF"/>
            </w:tcBorders>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trHeight w:val="495"/>
        </w:trPr>
        <w:tc>
          <w:tcPr>
            <w:tcW w:w="9214" w:type="dxa"/>
            <w:gridSpan w:val="5"/>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18"/>
                <w:lang w:val="es-ES_tradnl"/>
              </w:rPr>
            </w:pPr>
            <w:r w:rsidRPr="002E535E">
              <w:rPr>
                <w:rFonts w:ascii="Verdana" w:hAnsi="Verdana"/>
                <w:sz w:val="18"/>
                <w:szCs w:val="22"/>
                <w:lang w:val="es-ES_tradnl"/>
              </w:rPr>
              <w:t>Otros comentarios sobre la mejorar de la comprensión de la función de la diversidad biológica fore</w:t>
            </w:r>
            <w:r w:rsidRPr="002E535E">
              <w:rPr>
                <w:rFonts w:ascii="Verdana" w:hAnsi="Verdana"/>
                <w:sz w:val="18"/>
                <w:szCs w:val="22"/>
                <w:lang w:val="es-ES_tradnl"/>
              </w:rPr>
              <w:t>s</w:t>
            </w:r>
            <w:r w:rsidRPr="002E535E">
              <w:rPr>
                <w:rFonts w:ascii="Verdana" w:hAnsi="Verdana"/>
                <w:sz w:val="18"/>
                <w:szCs w:val="22"/>
                <w:lang w:val="es-ES_tradnl"/>
              </w:rPr>
              <w:t>tal y del funcionamiento de los ecosistemas (incluida la eficacia de las medidas adoptadas, lecciones aprendidas, impactos en la diversidad biológica forestal, limitaciones, necesidades, instrumentos y metas).</w:t>
            </w:r>
          </w:p>
        </w:tc>
      </w:tr>
      <w:tr w:rsidR="00950A37" w:rsidRPr="002E535E">
        <w:tc>
          <w:tcPr>
            <w:tcW w:w="9214" w:type="dxa"/>
            <w:gridSpan w:val="5"/>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D56B7D" w:rsidRPr="002E535E" w:rsidRDefault="00BE4708">
            <w:pPr>
              <w:spacing w:beforeLines="30" w:before="72" w:afterLines="30" w:after="72"/>
              <w:jc w:val="both"/>
              <w:rPr>
                <w:rFonts w:ascii="Verdana" w:hAnsi="Verdana"/>
                <w:sz w:val="18"/>
                <w:szCs w:val="22"/>
                <w:lang w:val="es-ES_tradnl"/>
              </w:rPr>
            </w:pPr>
            <w:r w:rsidRPr="002E535E">
              <w:rPr>
                <w:rFonts w:ascii="Verdana" w:hAnsi="Verdana" w:cs="Arial"/>
                <w:sz w:val="18"/>
                <w:szCs w:val="18"/>
                <w:lang w:val="es-ES_tradnl"/>
              </w:rPr>
              <w:t>No se cuenta con información actualizada</w:t>
            </w:r>
          </w:p>
        </w:tc>
      </w:tr>
      <w:tr w:rsidR="00950A37" w:rsidRPr="002E535E">
        <w:tc>
          <w:tcPr>
            <w:tcW w:w="9214" w:type="dxa"/>
            <w:gridSpan w:val="5"/>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Lines="30" w:before="72" w:afterLines="30" w:after="72"/>
              <w:ind w:left="0" w:firstLine="0"/>
              <w:jc w:val="both"/>
              <w:rPr>
                <w:rFonts w:ascii="Verdana" w:hAnsi="Verdana"/>
                <w:sz w:val="18"/>
                <w:szCs w:val="22"/>
                <w:lang w:val="es-ES_tradnl"/>
              </w:rPr>
            </w:pPr>
            <w:r w:rsidRPr="002E535E">
              <w:rPr>
                <w:rFonts w:ascii="Verdana" w:hAnsi="Verdana"/>
                <w:sz w:val="18"/>
                <w:szCs w:val="22"/>
                <w:lang w:val="es-ES_tradnl"/>
              </w:rPr>
              <w:t>¿Está su país emprendiendo cualesquiera medidas a nivel nacional para mejorar la infraestru</w:t>
            </w:r>
            <w:r w:rsidRPr="002E535E">
              <w:rPr>
                <w:rFonts w:ascii="Verdana" w:hAnsi="Verdana"/>
                <w:sz w:val="18"/>
                <w:szCs w:val="22"/>
                <w:lang w:val="es-ES_tradnl"/>
              </w:rPr>
              <w:t>c</w:t>
            </w:r>
            <w:r w:rsidRPr="002E535E">
              <w:rPr>
                <w:rFonts w:ascii="Verdana" w:hAnsi="Verdana"/>
                <w:sz w:val="18"/>
                <w:szCs w:val="22"/>
                <w:lang w:val="es-ES_tradnl"/>
              </w:rPr>
              <w:t>tura de gestión de datos e información conducente a una evaluación y supervisión precisas de la d</w:t>
            </w:r>
            <w:r w:rsidRPr="002E535E">
              <w:rPr>
                <w:rFonts w:ascii="Verdana" w:hAnsi="Verdana"/>
                <w:sz w:val="18"/>
                <w:szCs w:val="22"/>
                <w:lang w:val="es-ES_tradnl"/>
              </w:rPr>
              <w:t>i</w:t>
            </w:r>
            <w:r w:rsidRPr="002E535E">
              <w:rPr>
                <w:rFonts w:ascii="Verdana" w:hAnsi="Verdana"/>
                <w:sz w:val="18"/>
                <w:szCs w:val="22"/>
                <w:lang w:val="es-ES_tradnl"/>
              </w:rPr>
              <w:t>versidad biológica forestal mundial?</w:t>
            </w:r>
          </w:p>
        </w:tc>
      </w:tr>
      <w:tr w:rsidR="00950A37" w:rsidRPr="002E535E">
        <w:trPr>
          <w:trHeight w:val="293"/>
        </w:trPr>
        <w:tc>
          <w:tcPr>
            <w:tcW w:w="900" w:type="dxa"/>
            <w:tcBorders>
              <w:top w:val="threeDEmboss" w:sz="6" w:space="0" w:color="FFFFFF"/>
              <w:left w:val="threeDEmboss" w:sz="6" w:space="0" w:color="FFFFFF"/>
              <w:bottom w:val="nil"/>
              <w:right w:val="threeDEmboss" w:sz="6" w:space="0" w:color="FFFFFF"/>
            </w:tcBorders>
            <w:shd w:val="clear" w:color="auto" w:fill="C0C0C0"/>
            <w:tcMar>
              <w:top w:w="0" w:type="dxa"/>
              <w:left w:w="29" w:type="dxa"/>
              <w:bottom w:w="0" w:type="dxa"/>
              <w:right w:w="29" w:type="dxa"/>
            </w:tcMar>
            <w:vAlign w:val="center"/>
          </w:tcPr>
          <w:p w:rsidR="00950A37" w:rsidRPr="002E535E" w:rsidRDefault="00950A37">
            <w:pPr>
              <w:spacing w:beforeLines="30" w:before="72" w:afterLines="30" w:after="72"/>
              <w:jc w:val="center"/>
              <w:rPr>
                <w:rFonts w:ascii="Verdana" w:hAnsi="Verdana"/>
                <w:b/>
                <w:sz w:val="16"/>
                <w:szCs w:val="16"/>
                <w:lang w:val="es-ES_tradnl"/>
              </w:rPr>
            </w:pPr>
            <w:r w:rsidRPr="002E535E">
              <w:rPr>
                <w:rFonts w:ascii="Verdana" w:hAnsi="Verdana"/>
                <w:b/>
                <w:sz w:val="16"/>
                <w:szCs w:val="16"/>
                <w:lang w:val="es-ES_tradnl"/>
              </w:rPr>
              <w:t>Opciones</w:t>
            </w:r>
          </w:p>
        </w:tc>
        <w:tc>
          <w:tcPr>
            <w:tcW w:w="540"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jc w:val="center"/>
              <w:rPr>
                <w:rFonts w:ascii="Verdana" w:hAnsi="Verdana"/>
                <w:b/>
                <w:sz w:val="22"/>
                <w:szCs w:val="22"/>
                <w:lang w:val="es-ES_tradnl"/>
              </w:rPr>
            </w:pPr>
            <w:r w:rsidRPr="002E535E">
              <w:rPr>
                <w:rFonts w:ascii="Verdana" w:hAnsi="Verdana"/>
                <w:b/>
                <w:sz w:val="22"/>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center"/>
              <w:rPr>
                <w:rFonts w:ascii="Verdana" w:hAnsi="Verdana"/>
                <w:b/>
                <w:sz w:val="16"/>
                <w:szCs w:val="16"/>
                <w:lang w:val="es-ES_tradnl"/>
              </w:rPr>
            </w:pPr>
            <w:r w:rsidRPr="002E535E">
              <w:rPr>
                <w:rFonts w:ascii="Verdana" w:hAnsi="Verdana"/>
                <w:b/>
                <w:sz w:val="16"/>
                <w:szCs w:val="16"/>
                <w:lang w:val="es-ES_tradnl"/>
              </w:rPr>
              <w:t>Detalles</w:t>
            </w:r>
          </w:p>
        </w:tc>
      </w:tr>
      <w:tr w:rsidR="00950A37" w:rsidRPr="002E535E">
        <w:trPr>
          <w:cantSplit/>
          <w:trHeight w:val="293"/>
        </w:trPr>
        <w:tc>
          <w:tcPr>
            <w:tcW w:w="900" w:type="dxa"/>
            <w:vMerge w:val="restart"/>
            <w:tcBorders>
              <w:top w:val="threeDEmboss" w:sz="6"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41"/>
              </w:numPr>
              <w:tabs>
                <w:tab w:val="left" w:pos="231"/>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Sí </w:t>
            </w:r>
          </w:p>
        </w:tc>
        <w:tc>
          <w:tcPr>
            <w:tcW w:w="540" w:type="dxa"/>
            <w:gridSpan w:val="2"/>
            <w:vMerge w:val="restart"/>
            <w:tcBorders>
              <w:top w:val="threeDEmboss" w:sz="6" w:space="0" w:color="FFFFFF"/>
              <w:left w:val="threeDEmboss" w:sz="6" w:space="0" w:color="FFFFFF"/>
              <w:bottom w:val="single" w:sz="8" w:space="0" w:color="FFFFFF"/>
              <w:right w:val="threeDEmboss" w:sz="6" w:space="0" w:color="FFFFFF"/>
            </w:tcBorders>
            <w:vAlign w:val="center"/>
          </w:tcPr>
          <w:p w:rsidR="00950A37" w:rsidRPr="002E535E" w:rsidRDefault="006327BE" w:rsidP="00C1156A">
            <w:pPr>
              <w:spacing w:beforeLines="30" w:before="72" w:afterLines="30" w:after="72"/>
              <w:jc w:val="both"/>
              <w:rPr>
                <w:rFonts w:ascii="Verdana" w:hAnsi="Verdana"/>
                <w:sz w:val="18"/>
                <w:szCs w:val="22"/>
                <w:lang w:val="es-ES_tradnl"/>
              </w:rPr>
            </w:pPr>
            <w:r>
              <w:rPr>
                <w:rFonts w:ascii="Verdana" w:hAnsi="Verdana"/>
                <w:sz w:val="18"/>
                <w:szCs w:val="22"/>
                <w:lang w:val="es-ES_tradnl"/>
              </w:rPr>
              <w:t>X</w:t>
            </w:r>
          </w:p>
        </w:tc>
        <w:tc>
          <w:tcPr>
            <w:tcW w:w="7774" w:type="dxa"/>
            <w:gridSpan w:val="2"/>
            <w:tcBorders>
              <w:top w:val="threeDEmboss" w:sz="6" w:space="0" w:color="FFFFFF"/>
              <w:left w:val="threeDEmboss" w:sz="6" w:space="0" w:color="FFFFFF"/>
              <w:bottom w:val="single" w:sz="8" w:space="0" w:color="FFFFFF"/>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sz w:val="18"/>
                <w:szCs w:val="22"/>
                <w:lang w:val="es-ES_tradnl"/>
              </w:rPr>
              <w:t xml:space="preserve">Determine las medidas prioritarias en relación con cada objetivo de </w:t>
            </w:r>
            <w:smartTag w:uri="urn:schemas-microsoft-com:office:smarttags" w:element="PersonName">
              <w:smartTagPr>
                <w:attr w:name="ProductID" w:val="la Meta"/>
              </w:smartTagPr>
              <w:r w:rsidRPr="002E535E">
                <w:rPr>
                  <w:rFonts w:ascii="Verdana" w:hAnsi="Verdana"/>
                  <w:sz w:val="18"/>
                  <w:szCs w:val="22"/>
                  <w:lang w:val="es-ES_tradnl"/>
                </w:rPr>
                <w:t>la Meta</w:t>
              </w:r>
            </w:smartTag>
            <w:r w:rsidRPr="002E535E">
              <w:rPr>
                <w:rFonts w:ascii="Verdana" w:hAnsi="Verdana"/>
                <w:sz w:val="18"/>
                <w:szCs w:val="22"/>
                <w:lang w:val="es-ES_tradnl"/>
              </w:rPr>
              <w:t xml:space="preserve"> 4 y de</w:t>
            </w:r>
            <w:r w:rsidRPr="002E535E">
              <w:rPr>
                <w:rFonts w:ascii="Verdana" w:hAnsi="Verdana"/>
                <w:sz w:val="18"/>
                <w:szCs w:val="22"/>
                <w:lang w:val="es-ES_tradnl"/>
              </w:rPr>
              <w:t>s</w:t>
            </w:r>
            <w:r w:rsidRPr="002E535E">
              <w:rPr>
                <w:rFonts w:ascii="Verdana" w:hAnsi="Verdana"/>
                <w:sz w:val="18"/>
                <w:szCs w:val="22"/>
                <w:lang w:val="es-ES_tradnl"/>
              </w:rPr>
              <w:t>criba las medidas emprendidas para atender a estas prioridades</w:t>
            </w:r>
          </w:p>
        </w:tc>
      </w:tr>
      <w:tr w:rsidR="00950A37" w:rsidRPr="002E535E">
        <w:trPr>
          <w:cantSplit/>
          <w:trHeight w:val="457"/>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41"/>
              </w:numPr>
              <w:tabs>
                <w:tab w:val="left" w:pos="231"/>
              </w:tabs>
              <w:spacing w:beforeLines="30" w:before="72" w:afterLines="30" w:after="72"/>
              <w:ind w:hanging="2154"/>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8" w:space="0" w:color="FFFFFF"/>
              <w:left w:val="threeDEmboss" w:sz="6" w:space="0" w:color="FFFFFF"/>
              <w:bottom w:val="single" w:sz="4" w:space="0" w:color="808080"/>
              <w:right w:val="threeDEmboss" w:sz="6" w:space="0" w:color="FFFFFF"/>
            </w:tcBorders>
            <w:vAlign w:val="center"/>
          </w:tcPr>
          <w:p w:rsidR="00950A37" w:rsidRPr="002E535E" w:rsidRDefault="00911983" w:rsidP="00911983">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 xml:space="preserve">Dentro de </w:t>
            </w:r>
            <w:smartTag w:uri="urn:schemas-microsoft-com:office:smarttags" w:element="PersonName">
              <w:smartTagPr>
                <w:attr w:name="ProductID" w:val="la Direcci￳n"/>
              </w:smartTagPr>
              <w:r w:rsidRPr="002E535E">
                <w:rPr>
                  <w:rFonts w:ascii="Verdana" w:hAnsi="Verdana" w:cs="Arial"/>
                  <w:sz w:val="18"/>
                  <w:szCs w:val="18"/>
                  <w:lang w:val="es-ES"/>
                </w:rPr>
                <w:t>la Dirección</w:t>
              </w:r>
            </w:smartTag>
            <w:r w:rsidRPr="002E535E">
              <w:rPr>
                <w:rFonts w:ascii="Verdana" w:hAnsi="Verdana" w:cs="Arial"/>
                <w:sz w:val="18"/>
                <w:szCs w:val="18"/>
                <w:lang w:val="es-ES"/>
              </w:rPr>
              <w:t xml:space="preserve"> </w:t>
            </w:r>
            <w:r w:rsidRPr="002B2AB1">
              <w:rPr>
                <w:rFonts w:ascii="Verdana" w:hAnsi="Verdana" w:cs="Arial"/>
                <w:sz w:val="18"/>
                <w:szCs w:val="18"/>
                <w:lang w:val="es-PA"/>
              </w:rPr>
              <w:t>de Geomática</w:t>
            </w:r>
            <w:r w:rsidRPr="002E535E">
              <w:rPr>
                <w:rFonts w:ascii="Verdana" w:hAnsi="Verdana" w:cs="Arial"/>
                <w:sz w:val="18"/>
                <w:szCs w:val="18"/>
                <w:lang w:val="es-ES"/>
              </w:rPr>
              <w:t>, se recaba información sobre estadística forestal.</w:t>
            </w:r>
          </w:p>
        </w:tc>
      </w:tr>
      <w:tr w:rsidR="00950A37" w:rsidRPr="002E535E">
        <w:trPr>
          <w:cantSplit/>
          <w:trHeight w:val="450"/>
        </w:trPr>
        <w:tc>
          <w:tcPr>
            <w:tcW w:w="900" w:type="dxa"/>
            <w:vMerge w:val="restart"/>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tcPr>
          <w:p w:rsidR="00950A37" w:rsidRPr="002E535E" w:rsidRDefault="00950A37" w:rsidP="00BA5B9A">
            <w:pPr>
              <w:numPr>
                <w:ilvl w:val="0"/>
                <w:numId w:val="341"/>
              </w:numPr>
              <w:tabs>
                <w:tab w:val="left" w:pos="231"/>
              </w:tabs>
              <w:spacing w:beforeLines="30" w:before="72" w:afterLines="30" w:after="72"/>
              <w:ind w:hanging="2154"/>
              <w:rPr>
                <w:rFonts w:ascii="Verdana" w:hAnsi="Verdana"/>
                <w:sz w:val="18"/>
                <w:szCs w:val="22"/>
                <w:lang w:val="es-ES_tradnl"/>
              </w:rPr>
            </w:pPr>
            <w:r w:rsidRPr="002E535E">
              <w:rPr>
                <w:rFonts w:ascii="Verdana" w:hAnsi="Verdana"/>
                <w:sz w:val="18"/>
                <w:szCs w:val="22"/>
                <w:lang w:val="es-ES_tradnl"/>
              </w:rPr>
              <w:t xml:space="preserve">No </w:t>
            </w:r>
          </w:p>
        </w:tc>
        <w:tc>
          <w:tcPr>
            <w:tcW w:w="540" w:type="dxa"/>
            <w:gridSpan w:val="2"/>
            <w:vMerge w:val="restart"/>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single" w:sz="4" w:space="0" w:color="808080"/>
              <w:left w:val="threeDEmboss" w:sz="6" w:space="0" w:color="FFFFFF"/>
              <w:bottom w:val="nil"/>
              <w:right w:val="threeDEmboss" w:sz="6" w:space="0" w:color="FFFFFF"/>
            </w:tcBorders>
            <w:shd w:val="clear" w:color="auto" w:fill="C0C0C0"/>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r w:rsidRPr="002E535E">
              <w:rPr>
                <w:rFonts w:ascii="Verdana" w:hAnsi="Verdana" w:cs="Arial"/>
                <w:sz w:val="18"/>
                <w:szCs w:val="18"/>
                <w:lang w:val="es-ES_tradnl"/>
              </w:rPr>
              <w:t>Indique los motivos a continuación</w:t>
            </w:r>
          </w:p>
        </w:tc>
      </w:tr>
      <w:tr w:rsidR="00950A37" w:rsidRPr="002E535E">
        <w:trPr>
          <w:cantSplit/>
          <w:trHeight w:val="619"/>
        </w:trPr>
        <w:tc>
          <w:tcPr>
            <w:tcW w:w="900" w:type="dxa"/>
            <w:vMerge/>
            <w:tcBorders>
              <w:top w:val="single" w:sz="8" w:space="0" w:color="FFFFFF"/>
              <w:left w:val="threeDEmboss" w:sz="6" w:space="0" w:color="FFFFFF"/>
              <w:bottom w:val="nil"/>
              <w:right w:val="threeDEmboss" w:sz="6" w:space="0" w:color="FFFFFF"/>
            </w:tcBorders>
            <w:shd w:val="clear" w:color="auto" w:fill="E0E0E0"/>
            <w:tcMar>
              <w:top w:w="0" w:type="dxa"/>
              <w:left w:w="144" w:type="dxa"/>
              <w:bottom w:w="0" w:type="dxa"/>
              <w:right w:w="144" w:type="dxa"/>
            </w:tcMar>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540" w:type="dxa"/>
            <w:gridSpan w:val="2"/>
            <w:vMerge/>
            <w:tcBorders>
              <w:top w:val="single" w:sz="8" w:space="0" w:color="808080"/>
              <w:left w:val="threeDEmboss" w:sz="6" w:space="0" w:color="FFFFFF"/>
              <w:bottom w:val="single" w:sz="8" w:space="0" w:color="FFFFFF"/>
              <w:right w:val="threeDEmboss" w:sz="6" w:space="0" w:color="FFFFFF"/>
            </w:tcBorders>
            <w:vAlign w:val="center"/>
          </w:tcPr>
          <w:p w:rsidR="00950A37" w:rsidRPr="002E535E" w:rsidRDefault="00950A37">
            <w:pPr>
              <w:spacing w:beforeLines="30" w:before="72" w:afterLines="30" w:after="72"/>
              <w:ind w:left="763" w:hanging="360"/>
              <w:jc w:val="both"/>
              <w:rPr>
                <w:rFonts w:ascii="Verdana" w:hAnsi="Verdana"/>
                <w:sz w:val="18"/>
                <w:szCs w:val="22"/>
                <w:lang w:val="es-ES_tradnl"/>
              </w:rPr>
            </w:pPr>
          </w:p>
        </w:tc>
        <w:tc>
          <w:tcPr>
            <w:tcW w:w="7774" w:type="dxa"/>
            <w:gridSpan w:val="2"/>
            <w:tcBorders>
              <w:top w:val="nil"/>
              <w:left w:val="threeDEmboss" w:sz="6" w:space="0" w:color="FFFFFF"/>
              <w:bottom w:val="threeDEmboss" w:sz="6" w:space="0" w:color="FFFFFF"/>
              <w:right w:val="threeDEmboss" w:sz="6" w:space="0" w:color="FFFFFF"/>
            </w:tcBorders>
            <w:vAlign w:val="center"/>
          </w:tcPr>
          <w:p w:rsidR="00950A37" w:rsidRPr="002E535E" w:rsidRDefault="00950A37">
            <w:pPr>
              <w:spacing w:beforeLines="30" w:before="72" w:afterLines="30" w:after="72"/>
              <w:ind w:left="144" w:right="144"/>
              <w:jc w:val="both"/>
              <w:rPr>
                <w:rFonts w:ascii="Verdana" w:hAnsi="Verdana"/>
                <w:sz w:val="18"/>
                <w:szCs w:val="22"/>
                <w:lang w:val="es-ES_tradnl"/>
              </w:rPr>
            </w:pPr>
          </w:p>
          <w:p w:rsidR="00950A37" w:rsidRPr="002E535E" w:rsidRDefault="00950A37">
            <w:pPr>
              <w:spacing w:beforeLines="30" w:before="72" w:afterLines="30" w:after="72"/>
              <w:ind w:left="144" w:right="144"/>
              <w:jc w:val="both"/>
              <w:rPr>
                <w:rFonts w:ascii="Verdana" w:hAnsi="Verdana"/>
                <w:sz w:val="18"/>
                <w:szCs w:val="22"/>
                <w:lang w:val="es-ES_tradnl"/>
              </w:rPr>
            </w:pPr>
          </w:p>
        </w:tc>
      </w:tr>
      <w:tr w:rsidR="00950A37" w:rsidRPr="002E535E">
        <w:trPr>
          <w:trHeight w:val="495"/>
        </w:trPr>
        <w:tc>
          <w:tcPr>
            <w:tcW w:w="9214" w:type="dxa"/>
            <w:gridSpan w:val="5"/>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tcPr>
          <w:p w:rsidR="00950A37" w:rsidRPr="002E535E" w:rsidRDefault="00950A37">
            <w:pPr>
              <w:spacing w:beforeLines="30" w:before="72" w:afterLines="30" w:after="72"/>
              <w:jc w:val="both"/>
              <w:rPr>
                <w:rFonts w:ascii="Verdana" w:hAnsi="Verdana"/>
                <w:sz w:val="18"/>
                <w:szCs w:val="18"/>
                <w:lang w:val="es-ES_tradnl"/>
              </w:rPr>
            </w:pPr>
            <w:r w:rsidRPr="002E535E">
              <w:rPr>
                <w:rFonts w:ascii="Verdana" w:hAnsi="Verdana"/>
                <w:sz w:val="18"/>
                <w:szCs w:val="22"/>
                <w:lang w:val="es-ES_tradnl"/>
              </w:rPr>
              <w:t>Otros comentarios sobre la mejora de la infraestructura de gestión de datos e información (incluida la eficacia de las medidas adoptadas, lecciones aprendidas, impactos en la diversidad biológica fore</w:t>
            </w:r>
            <w:r w:rsidRPr="002E535E">
              <w:rPr>
                <w:rFonts w:ascii="Verdana" w:hAnsi="Verdana"/>
                <w:sz w:val="18"/>
                <w:szCs w:val="22"/>
                <w:lang w:val="es-ES_tradnl"/>
              </w:rPr>
              <w:t>s</w:t>
            </w:r>
            <w:r w:rsidRPr="002E535E">
              <w:rPr>
                <w:rFonts w:ascii="Verdana" w:hAnsi="Verdana"/>
                <w:sz w:val="18"/>
                <w:szCs w:val="22"/>
                <w:lang w:val="es-ES_tradnl"/>
              </w:rPr>
              <w:t>tal, limitaciones, necesidades, instrumentos y metas).</w:t>
            </w:r>
          </w:p>
        </w:tc>
      </w:tr>
      <w:tr w:rsidR="00950A37" w:rsidRPr="002E535E">
        <w:tc>
          <w:tcPr>
            <w:tcW w:w="9214" w:type="dxa"/>
            <w:gridSpan w:val="5"/>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11983" w:rsidP="00911983">
            <w:pPr>
              <w:widowControl w:val="0"/>
              <w:autoSpaceDE w:val="0"/>
              <w:autoSpaceDN w:val="0"/>
              <w:adjustRightInd w:val="0"/>
              <w:rPr>
                <w:rFonts w:ascii="Verdana" w:hAnsi="Verdana" w:cs="Arial"/>
                <w:sz w:val="18"/>
                <w:szCs w:val="18"/>
                <w:lang w:val="es-ES"/>
              </w:rPr>
            </w:pPr>
            <w:r w:rsidRPr="002E535E">
              <w:rPr>
                <w:rFonts w:ascii="Verdana" w:hAnsi="Verdana" w:cs="Arial"/>
                <w:sz w:val="18"/>
                <w:szCs w:val="18"/>
                <w:lang w:val="es-ES"/>
              </w:rPr>
              <w:t xml:space="preserve">Se recaba información sobre datos forestales a organizaciones como  </w:t>
            </w:r>
            <w:smartTag w:uri="urn:schemas-microsoft-com:office:smarttags" w:element="PersonName">
              <w:smartTagPr>
                <w:attr w:name="ProductID" w:val="la FAO"/>
              </w:smartTagPr>
              <w:r w:rsidRPr="002E535E">
                <w:rPr>
                  <w:rFonts w:ascii="Verdana" w:hAnsi="Verdana" w:cs="Arial"/>
                  <w:sz w:val="18"/>
                  <w:szCs w:val="18"/>
                  <w:lang w:val="es-ES"/>
                </w:rPr>
                <w:t>la FAO</w:t>
              </w:r>
            </w:smartTag>
            <w:r w:rsidRPr="002E535E">
              <w:rPr>
                <w:rFonts w:ascii="Verdana" w:hAnsi="Verdana" w:cs="Arial"/>
                <w:sz w:val="18"/>
                <w:szCs w:val="18"/>
                <w:lang w:val="es-ES"/>
              </w:rPr>
              <w:t>, OIMT.</w:t>
            </w:r>
          </w:p>
        </w:tc>
      </w:tr>
    </w:tbl>
    <w:p w:rsidR="00A11A18" w:rsidRPr="002E535E" w:rsidRDefault="00A11A18" w:rsidP="000B0E1C">
      <w:pPr>
        <w:tabs>
          <w:tab w:val="left" w:pos="1260"/>
        </w:tabs>
        <w:spacing w:before="60"/>
        <w:jc w:val="both"/>
        <w:rPr>
          <w:rFonts w:ascii="Verdana" w:hAnsi="Verdana"/>
          <w:b/>
          <w:bCs/>
          <w:sz w:val="18"/>
          <w:szCs w:val="20"/>
          <w:lang w:val="es-ES_tradnl"/>
        </w:rPr>
      </w:pPr>
    </w:p>
    <w:p w:rsidR="000B0E1C" w:rsidRPr="002E535E" w:rsidRDefault="000B0E1C"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56"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56"/>
      </w:tblGrid>
      <w:tr w:rsidR="00950A37" w:rsidRPr="002E535E">
        <w:trPr>
          <w:trHeight w:val="1845"/>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BA5B9A">
            <w:pPr>
              <w:numPr>
                <w:ilvl w:val="0"/>
                <w:numId w:val="206"/>
              </w:numPr>
              <w:tabs>
                <w:tab w:val="clear" w:pos="1080"/>
                <w:tab w:val="left" w:pos="1035"/>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BA5B9A">
            <w:pPr>
              <w:numPr>
                <w:ilvl w:val="0"/>
                <w:numId w:val="206"/>
              </w:numPr>
              <w:tabs>
                <w:tab w:val="clear" w:pos="1080"/>
                <w:tab w:val="left" w:pos="1035"/>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BA5B9A">
            <w:pPr>
              <w:numPr>
                <w:ilvl w:val="0"/>
                <w:numId w:val="206"/>
              </w:numPr>
              <w:tabs>
                <w:tab w:val="clear" w:pos="1080"/>
                <w:tab w:val="left" w:pos="1035"/>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BA5B9A">
            <w:pPr>
              <w:numPr>
                <w:ilvl w:val="0"/>
                <w:numId w:val="206"/>
              </w:numPr>
              <w:tabs>
                <w:tab w:val="clear" w:pos="1080"/>
                <w:tab w:val="left" w:pos="1035"/>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BA5B9A">
            <w:pPr>
              <w:numPr>
                <w:ilvl w:val="0"/>
                <w:numId w:val="206"/>
              </w:numPr>
              <w:tabs>
                <w:tab w:val="clear" w:pos="1080"/>
                <w:tab w:val="left" w:pos="1035"/>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BA5B9A">
            <w:pPr>
              <w:numPr>
                <w:ilvl w:val="0"/>
                <w:numId w:val="206"/>
              </w:numPr>
              <w:tabs>
                <w:tab w:val="clear" w:pos="1080"/>
                <w:tab w:val="left" w:pos="1035"/>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59"/>
        </w:trPr>
        <w:tc>
          <w:tcPr>
            <w:tcW w:w="9256" w:type="dxa"/>
            <w:tcBorders>
              <w:top w:val="threeDEmboss" w:sz="6" w:space="0" w:color="FFFFFF"/>
              <w:left w:val="threeDEmboss" w:sz="6" w:space="0" w:color="FFFFFF"/>
              <w:bottom w:val="threeDEmboss" w:sz="6" w:space="0" w:color="FFFFFF"/>
              <w:right w:val="threeDEmboss" w:sz="6" w:space="0" w:color="FFFFFF"/>
            </w:tcBorders>
          </w:tcPr>
          <w:p w:rsidR="00C81B91" w:rsidRDefault="00C81B91" w:rsidP="00C81B91">
            <w:pPr>
              <w:tabs>
                <w:tab w:val="left" w:pos="1035"/>
              </w:tabs>
              <w:spacing w:before="60" w:after="60"/>
              <w:jc w:val="both"/>
              <w:rPr>
                <w:rFonts w:ascii="Verdana" w:hAnsi="Verdana"/>
                <w:bCs/>
                <w:sz w:val="18"/>
                <w:szCs w:val="20"/>
                <w:lang w:val="es-ES_tradnl"/>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sidR="00741238">
              <w:rPr>
                <w:rFonts w:ascii="Verdana" w:hAnsi="Verdana"/>
                <w:bCs/>
                <w:sz w:val="18"/>
                <w:szCs w:val="20"/>
                <w:lang w:val="es-ES_tradnl"/>
              </w:rPr>
              <w:t>pactos de las medidas adoptadas.</w:t>
            </w:r>
            <w:r w:rsidR="006327BE" w:rsidRPr="002E535E">
              <w:rPr>
                <w:rFonts w:ascii="Verdana" w:hAnsi="Verdana" w:cs="Arial"/>
                <w:sz w:val="18"/>
                <w:szCs w:val="18"/>
                <w:lang w:val="es-ES"/>
              </w:rPr>
              <w:t xml:space="preserve"> Está en preparación el proyecto de Conservación y uso sostenible de los cultivos nativos mesoamericanos y sus parientes silvestres, que </w:t>
            </w:r>
            <w:r w:rsidR="006327BE" w:rsidRPr="002E535E">
              <w:rPr>
                <w:rFonts w:ascii="Verdana" w:hAnsi="Verdana"/>
                <w:sz w:val="18"/>
                <w:szCs w:val="18"/>
                <w:lang w:val="es-ES"/>
              </w:rPr>
              <w:t xml:space="preserve">tiene entre sus objetivos: georeferenciar cultivos nativos y sus parientes silvestres, la información recabada servirá para determinar el grado amenaza de los cultivos del estudio; también conocer las prácticas de los agricultores y tiene un componente fuerte de búsqueda de fuentes de variación a través de técnicas de genómica funcional. </w:t>
            </w:r>
            <w:r w:rsidR="006327BE" w:rsidRPr="002E535E">
              <w:rPr>
                <w:rFonts w:ascii="Verdana" w:hAnsi="Verdana" w:cs="Arial"/>
                <w:sz w:val="18"/>
                <w:szCs w:val="18"/>
                <w:lang w:val="es-ES"/>
              </w:rPr>
              <w:t xml:space="preserve">Este proyecto será ejecutado por el IICA, CIAT y </w:t>
            </w:r>
            <w:smartTag w:uri="urn:schemas-microsoft-com:office:smarttags" w:element="PersonName">
              <w:smartTagPr>
                <w:attr w:name="ProductID" w:val="la Red Mesoamericana"/>
              </w:smartTagPr>
              <w:r w:rsidR="006327BE" w:rsidRPr="002E535E">
                <w:rPr>
                  <w:rFonts w:ascii="Verdana" w:hAnsi="Verdana" w:cs="Arial"/>
                  <w:sz w:val="18"/>
                  <w:szCs w:val="18"/>
                  <w:lang w:val="es-ES"/>
                </w:rPr>
                <w:t>la Red Mesoamericana</w:t>
              </w:r>
            </w:smartTag>
            <w:r w:rsidR="006327BE" w:rsidRPr="002E535E">
              <w:rPr>
                <w:rFonts w:ascii="Verdana" w:hAnsi="Verdana" w:cs="Arial"/>
                <w:sz w:val="18"/>
                <w:szCs w:val="18"/>
                <w:lang w:val="es-ES"/>
              </w:rPr>
              <w:t xml:space="preserve"> de Recursos Filogenéticos – IDIAP.</w:t>
            </w:r>
            <w:r w:rsidR="006327BE" w:rsidRPr="002E535E">
              <w:rPr>
                <w:rFonts w:ascii="Verdana" w:hAnsi="Verdana"/>
                <w:sz w:val="18"/>
                <w:szCs w:val="18"/>
                <w:lang w:val="es-ES_tradnl"/>
              </w:rPr>
              <w:t xml:space="preserve"> Se crea Decreto Ejecutivo </w:t>
            </w:r>
            <w:r w:rsidR="006327BE" w:rsidRPr="002E535E">
              <w:rPr>
                <w:rFonts w:ascii="Verdana" w:hAnsi="Verdana" w:cs="Arial"/>
                <w:sz w:val="18"/>
                <w:szCs w:val="18"/>
                <w:lang w:val="es-ES"/>
              </w:rPr>
              <w:t xml:space="preserve">257 del 2006, que regula el acceso a los recursos genéticos. Los proyectos </w:t>
            </w:r>
            <w:r w:rsidR="006327BE" w:rsidRPr="002E535E">
              <w:rPr>
                <w:rFonts w:ascii="Verdana" w:hAnsi="Verdana" w:cs="Arial"/>
                <w:sz w:val="18"/>
                <w:szCs w:val="18"/>
                <w:lang w:val="es-ES_tradnl"/>
              </w:rPr>
              <w:t xml:space="preserve">PRORENA, que trabaja con especies forestales nativas en distintas áreas con regímenes de lluvia diferenciado; y los proyectos desarrollado en SIGLO 21 - CEDESAM – ANAM/FOMENTO; Proyecto que apoya el STRI sobre Servicios Ambientales en </w:t>
            </w:r>
            <w:smartTag w:uri="urn:schemas-microsoft-com:office:smarttags" w:element="PersonName">
              <w:smartTagPr>
                <w:attr w:name="ProductID" w:val="la Cuenca Hidrogr￡fica"/>
              </w:smartTagPr>
              <w:r w:rsidR="006327BE" w:rsidRPr="002E535E">
                <w:rPr>
                  <w:rFonts w:ascii="Verdana" w:hAnsi="Verdana" w:cs="Arial"/>
                  <w:sz w:val="18"/>
                  <w:szCs w:val="18"/>
                  <w:lang w:val="es-ES_tradnl"/>
                </w:rPr>
                <w:t>la Cuenca Hidrográfica</w:t>
              </w:r>
            </w:smartTag>
            <w:r w:rsidR="006327BE" w:rsidRPr="002E535E">
              <w:rPr>
                <w:rFonts w:ascii="Verdana" w:hAnsi="Verdana" w:cs="Arial"/>
                <w:sz w:val="18"/>
                <w:szCs w:val="18"/>
                <w:lang w:val="es-ES_tradnl"/>
              </w:rPr>
              <w:t xml:space="preserve"> del canal de Panamá.</w:t>
            </w:r>
            <w:r w:rsidR="006327BE" w:rsidRPr="002E535E">
              <w:rPr>
                <w:rFonts w:ascii="Verdana" w:hAnsi="Verdana"/>
                <w:sz w:val="18"/>
                <w:szCs w:val="22"/>
                <w:lang w:val="es-ES_tradnl"/>
              </w:rPr>
              <w:t xml:space="preserve"> Se promueve el manejo forestal sostenible en áreas de aprovechamiento comunitarias indígenas para pasar de un aprovechamiento a corto plazo (uno o dos años) a 20 años, con garantía de la permanencia y renovación del bosque.</w:t>
            </w:r>
          </w:p>
          <w:p w:rsidR="00FA5534" w:rsidRPr="002E535E" w:rsidRDefault="00FA5534" w:rsidP="00C81B91">
            <w:pPr>
              <w:tabs>
                <w:tab w:val="left" w:pos="1035"/>
              </w:tabs>
              <w:spacing w:before="60" w:after="60"/>
              <w:jc w:val="both"/>
              <w:rPr>
                <w:rFonts w:ascii="Verdana" w:hAnsi="Verdana"/>
                <w:bCs/>
                <w:sz w:val="18"/>
                <w:szCs w:val="20"/>
                <w:lang w:val="es-ES_tradnl"/>
              </w:rPr>
            </w:pPr>
          </w:p>
          <w:p w:rsidR="00C81B91" w:rsidRPr="00741238" w:rsidRDefault="00C81B91" w:rsidP="00741238">
            <w:pPr>
              <w:jc w:val="both"/>
              <w:rPr>
                <w:rFonts w:ascii="Verdana" w:hAnsi="Verdana" w:cs="Arial"/>
                <w:color w:val="000000"/>
                <w:sz w:val="18"/>
                <w:szCs w:val="18"/>
                <w:lang w:val="es-PA"/>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del</w:t>
            </w:r>
            <w:r w:rsidR="00741238">
              <w:rPr>
                <w:rFonts w:ascii="Verdana" w:hAnsi="Verdana"/>
                <w:bCs/>
                <w:sz w:val="18"/>
                <w:szCs w:val="20"/>
                <w:lang w:val="es-ES_tradnl"/>
              </w:rPr>
              <w:t xml:space="preserve"> plan estratégico del Convenio.</w:t>
            </w:r>
            <w:r w:rsidR="00741238" w:rsidRPr="00741238">
              <w:rPr>
                <w:rFonts w:ascii="Verdana" w:hAnsi="Verdana"/>
                <w:sz w:val="18"/>
                <w:szCs w:val="18"/>
                <w:lang w:val="es-PA"/>
              </w:rPr>
              <w:t xml:space="preserve"> Las acciones propuestas contribuyen al cumplimiento de las siguientes metas del Plan estratégico: 1. </w:t>
            </w:r>
            <w:r w:rsidR="00741238" w:rsidRPr="00741238">
              <w:rPr>
                <w:rFonts w:ascii="Verdana" w:hAnsi="Verdana" w:cs="Arial"/>
                <w:color w:val="000000"/>
                <w:sz w:val="18"/>
                <w:szCs w:val="18"/>
                <w:lang w:val="es-PA"/>
              </w:rPr>
              <w:t xml:space="preserve">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p>
          <w:p w:rsidR="00C81B91" w:rsidRPr="00741238" w:rsidRDefault="00C81B91" w:rsidP="00741238">
            <w:pPr>
              <w:pStyle w:val="texto"/>
              <w:jc w:val="both"/>
              <w:rPr>
                <w:rFonts w:ascii="Verdana" w:hAnsi="Verdana"/>
                <w:sz w:val="18"/>
                <w:szCs w:val="18"/>
              </w:rPr>
            </w:pPr>
            <w:r>
              <w:rPr>
                <w:rFonts w:ascii="Verdana" w:hAnsi="Verdana"/>
                <w:bCs/>
                <w:sz w:val="18"/>
                <w:lang w:val="es-ES_tradnl"/>
              </w:rPr>
              <w:t xml:space="preserve">c) </w:t>
            </w:r>
            <w:r w:rsidRPr="002E535E">
              <w:rPr>
                <w:rFonts w:ascii="Verdana" w:hAnsi="Verdana"/>
                <w:bCs/>
                <w:sz w:val="18"/>
                <w:lang w:val="es-ES_tradnl"/>
              </w:rPr>
              <w:t>contribución</w:t>
            </w:r>
            <w:r w:rsidR="00741238">
              <w:rPr>
                <w:rFonts w:ascii="Verdana" w:hAnsi="Verdana"/>
                <w:bCs/>
                <w:sz w:val="18"/>
                <w:lang w:val="es-ES_tradnl"/>
              </w:rPr>
              <w:t xml:space="preserve"> al progreso hacia la meta 2010. </w:t>
            </w:r>
            <w:r w:rsidR="00741238" w:rsidRPr="00BB4792">
              <w:rPr>
                <w:rFonts w:ascii="Verdana" w:hAnsi="Verdana"/>
                <w:sz w:val="18"/>
                <w:szCs w:val="18"/>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415A7C" w:rsidRDefault="00C81B91" w:rsidP="00415A7C">
            <w:pPr>
              <w:jc w:val="both"/>
              <w:rPr>
                <w:rFonts w:ascii="Verdana" w:hAnsi="Verdana"/>
                <w:sz w:val="18"/>
                <w:szCs w:val="18"/>
                <w:lang w:val="es-ES"/>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00741238">
              <w:rPr>
                <w:rFonts w:ascii="Verdana" w:hAnsi="Verdana"/>
                <w:bCs/>
                <w:sz w:val="18"/>
                <w:szCs w:val="20"/>
                <w:lang w:val="es-ES_tradnl"/>
              </w:rPr>
              <w:t>lógica.</w:t>
            </w:r>
            <w:r w:rsidR="006327BE" w:rsidRPr="002E535E">
              <w:rPr>
                <w:rFonts w:ascii="Verdana" w:hAnsi="Verdana"/>
                <w:sz w:val="18"/>
                <w:szCs w:val="18"/>
                <w:lang w:val="es-ES"/>
              </w:rPr>
              <w:t xml:space="preserve"> </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 xml:space="preserve">Decreto por el cual se crea el Consejo Nacional para el desarrollo Sostenible. Ministerio de </w:t>
            </w:r>
            <w:smartTag w:uri="urn:schemas-microsoft-com:office:smarttags" w:element="PersonName">
              <w:smartTagPr>
                <w:attr w:name="ProductID" w:val="la Presidencia. Decreto"/>
              </w:smartTagPr>
              <w:r w:rsidRPr="002E535E">
                <w:rPr>
                  <w:rFonts w:ascii="Verdana" w:hAnsi="Verdana"/>
                  <w:sz w:val="18"/>
                  <w:szCs w:val="18"/>
                  <w:lang w:val="es-ES"/>
                </w:rPr>
                <w:t>la Presidencia. Decreto</w:t>
              </w:r>
            </w:smartTag>
            <w:r w:rsidRPr="002E535E">
              <w:rPr>
                <w:rFonts w:ascii="Verdana" w:hAnsi="Verdana"/>
                <w:sz w:val="18"/>
                <w:szCs w:val="18"/>
                <w:lang w:val="es-ES"/>
              </w:rPr>
              <w:t xml:space="preserve"> Ejecutivo Nº. 163 (25 de noviembre de 1996). Pero dicho Consejo carece de la participación indígena, muchos menos estarán preocupados sobre el conocimiento tradicional. </w:t>
            </w:r>
          </w:p>
          <w:p w:rsidR="00415A7C" w:rsidRDefault="00415A7C" w:rsidP="00415A7C">
            <w:pPr>
              <w:ind w:left="360"/>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 xml:space="preserve">Decreto por el cual se crea el Consejo Nacional de Desarrollo Indígena. Ministerio de Gobierno y Justicia. Decreto Ejecutivo Nº.1 (11 de enero de 2000). Este es un consejo incipiente que trata de sustituir a </w:t>
            </w:r>
            <w:smartTag w:uri="urn:schemas-microsoft-com:office:smarttags" w:element="PersonName">
              <w:smartTagPr>
                <w:attr w:name="ProductID" w:val="la Pol￭tica Indigenista"/>
              </w:smartTagPr>
              <w:r w:rsidRPr="002E535E">
                <w:rPr>
                  <w:rFonts w:ascii="Verdana" w:hAnsi="Verdana"/>
                  <w:sz w:val="18"/>
                  <w:szCs w:val="18"/>
                  <w:lang w:val="es-ES"/>
                </w:rPr>
                <w:t>la Política Indigenista</w:t>
              </w:r>
            </w:smartTag>
            <w:r w:rsidRPr="002E535E">
              <w:rPr>
                <w:rFonts w:ascii="Verdana" w:hAnsi="Verdana"/>
                <w:sz w:val="18"/>
                <w:szCs w:val="18"/>
                <w:lang w:val="es-ES"/>
              </w:rPr>
              <w:t xml:space="preserve"> del Ministerio de Gobierno y Justicia, como una entidad burocrática y política, hasta ahora parece que solo ha servido los intereses partidistas de los gobiernos de turno, para seguir enrolando las filas de su partido. Y no tiene una política clara hacia los Pueblos indígenas.</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Convenios de Coordinación con entidades públicas y privadas que desarrollan actividades tendientes a crear procesos de deforestación. Son coordinaciones intergubernamentales, que es una coordinación entre ellos sin la participación indígena.</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Establecer políticas de concesiones Forestales en bosques productivos bajo criterio de la sostenibilidad de Recurso. (</w:t>
            </w:r>
            <w:smartTag w:uri="urn:schemas-microsoft-com:office:smarttags" w:element="metricconverter">
              <w:smartTagPr>
                <w:attr w:name="ProductID" w:val="63,000 hect￡reas"/>
              </w:smartTagPr>
              <w:r w:rsidRPr="002E535E">
                <w:rPr>
                  <w:rFonts w:ascii="Verdana" w:hAnsi="Verdana"/>
                  <w:sz w:val="18"/>
                  <w:szCs w:val="18"/>
                  <w:lang w:val="es-ES"/>
                </w:rPr>
                <w:t>63,000 hectáreas</w:t>
              </w:r>
            </w:smartTag>
            <w:r w:rsidRPr="002E535E">
              <w:rPr>
                <w:rFonts w:ascii="Verdana" w:hAnsi="Verdana"/>
                <w:sz w:val="18"/>
                <w:szCs w:val="18"/>
                <w:lang w:val="es-ES"/>
              </w:rPr>
              <w:t xml:space="preserve"> concesionadas). De acuerdo a esa política  de concesiones forestales, los pueblos indígenas no son sujetos a crédito, ya que las tierras y territorios no son rentables, son inembargables e inalienables. Datos preliminares indican que en la actualidad la comarca Emberá Wounaan en Darién posee concesión de </w:t>
            </w:r>
            <w:smartTag w:uri="urn:schemas-microsoft-com:office:smarttags" w:element="metricconverter">
              <w:smartTagPr>
                <w:attr w:name="ProductID" w:val="27000 hect￡reas"/>
              </w:smartTagPr>
              <w:r w:rsidRPr="002E535E">
                <w:rPr>
                  <w:rFonts w:ascii="Verdana" w:hAnsi="Verdana"/>
                  <w:sz w:val="18"/>
                  <w:szCs w:val="18"/>
                  <w:lang w:val="es-ES"/>
                </w:rPr>
                <w:t>27000 hectáreas</w:t>
              </w:r>
            </w:smartTag>
            <w:r w:rsidRPr="002E535E">
              <w:rPr>
                <w:rFonts w:ascii="Verdana" w:hAnsi="Verdana"/>
                <w:sz w:val="18"/>
                <w:szCs w:val="18"/>
                <w:lang w:val="es-ES"/>
              </w:rPr>
              <w:t>, concesión forestal.</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Establecimiento de proyectos forestales en áreas rurales que fomenten el desarrollo sostenible del bosque. Estos proyectos también tienen esas limitaciones, que no se toma en cuentan las comarcas indígenas.</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Programa institucional de Guardabosques y Extensión Forestal con apoyo del Ministerio de Educación. Este programa solo es implementado en las afueras de las Comarcas indígenas, solo para mencionar, como ejemplo, los kunas tienen varios trabajadores de bosques en el área silvestre de Kuna Yala, pero no son pagados por el gobierno ni reciben capacitación gubernamental.</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 xml:space="preserve">Presentación de perfil ante </w:t>
            </w:r>
            <w:smartTag w:uri="urn:schemas-microsoft-com:office:smarttags" w:element="PersonName">
              <w:smartTagPr>
                <w:attr w:name="ProductID" w:val="la OIMT"/>
              </w:smartTagPr>
              <w:r w:rsidRPr="002E535E">
                <w:rPr>
                  <w:rFonts w:ascii="Verdana" w:hAnsi="Verdana"/>
                  <w:sz w:val="18"/>
                  <w:szCs w:val="18"/>
                  <w:lang w:val="es-ES"/>
                </w:rPr>
                <w:t>la OIMT</w:t>
              </w:r>
            </w:smartTag>
            <w:r w:rsidRPr="002E535E">
              <w:rPr>
                <w:rFonts w:ascii="Verdana" w:hAnsi="Verdana"/>
                <w:sz w:val="18"/>
                <w:szCs w:val="18"/>
                <w:lang w:val="es-ES"/>
              </w:rPr>
              <w:t xml:space="preserve"> para realizar inventario forestal nacional para lograr un ordenamiento y desarrollo sostenible del recurso forestal. Hay un desconocimiento total de esta presentación de perfil por los pueblos indígenas.</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Establecimiento de programa estadístico para recopilar Información Geográfica para elaborar mapas sobre cobertura boscosa del país. Este trabajo se realiza por diferentes instituciones públicas y privadas sin la participación indígena. Por ese motivo, los kunas estarán desarrollando su propio proceso de mapeo de su territorio.</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Inicio del Proyecto Cativales para realizar Plan Pilo</w:t>
            </w:r>
            <w:r>
              <w:rPr>
                <w:rFonts w:ascii="Verdana" w:hAnsi="Verdana"/>
                <w:sz w:val="18"/>
                <w:szCs w:val="18"/>
                <w:lang w:val="es-ES"/>
              </w:rPr>
              <w:t>to de Manejo sostenible en los C</w:t>
            </w:r>
            <w:r w:rsidRPr="002E535E">
              <w:rPr>
                <w:rFonts w:ascii="Verdana" w:hAnsi="Verdana"/>
                <w:sz w:val="18"/>
                <w:szCs w:val="18"/>
                <w:lang w:val="es-ES"/>
              </w:rPr>
              <w:t>ativales del Darién. Financia OIMT. Este proyecto fue administrado por ANAM y el Instituto</w:t>
            </w:r>
            <w:r w:rsidRPr="00621F43">
              <w:rPr>
                <w:rFonts w:ascii="Verdana" w:hAnsi="Verdana"/>
                <w:sz w:val="18"/>
                <w:szCs w:val="18"/>
                <w:lang w:val="es-PA"/>
              </w:rPr>
              <w:t xml:space="preserve"> Smithsonian</w:t>
            </w:r>
            <w:r w:rsidRPr="002E535E">
              <w:rPr>
                <w:rFonts w:ascii="Verdana" w:hAnsi="Verdana"/>
                <w:sz w:val="18"/>
                <w:szCs w:val="18"/>
                <w:lang w:val="es-ES"/>
              </w:rPr>
              <w:t xml:space="preserve"> de Investigaciones Tropicales, sin la co-administración de los Pueblos Indígenas, en la toma de decisiones. </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Creación de Áreas Protegidas (Parques, reservas, bosques protectores, etc.).</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 xml:space="preserve">Resolución de </w:t>
            </w:r>
            <w:smartTag w:uri="urn:schemas-microsoft-com:office:smarttags" w:element="PersonName">
              <w:smartTagPr>
                <w:attr w:name="ProductID" w:val="la Junta Directiva"/>
              </w:smartTagPr>
              <w:r w:rsidRPr="002E535E">
                <w:rPr>
                  <w:rFonts w:ascii="Verdana" w:hAnsi="Verdana"/>
                  <w:sz w:val="18"/>
                  <w:szCs w:val="18"/>
                  <w:lang w:val="es-ES"/>
                </w:rPr>
                <w:t>la Junta Directiva</w:t>
              </w:r>
            </w:smartTag>
            <w:r w:rsidRPr="002E535E">
              <w:rPr>
                <w:rFonts w:ascii="Verdana" w:hAnsi="Verdana"/>
                <w:sz w:val="18"/>
                <w:szCs w:val="18"/>
                <w:lang w:val="es-ES"/>
              </w:rPr>
              <w:t xml:space="preserve"> Nº. 09-94, por medio de la cual se crea el Sistema Nacional de Áreas Protegidas y se definen las categorías de manejo. </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Ley del 30 de diciembre de 1994, sobre Impacto Ambiental.</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Ley  General del Ambiente, Ley Nº. 41 (1 de julio de 1998)</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Campañas Publicitarias para crear conciencia en la ciudadanía en la protección y uso racional de los bosques.</w:t>
            </w:r>
          </w:p>
          <w:p w:rsidR="00415A7C" w:rsidRDefault="00415A7C" w:rsidP="00415A7C">
            <w:pPr>
              <w:jc w:val="both"/>
              <w:rPr>
                <w:rFonts w:ascii="Verdana" w:hAnsi="Verdana"/>
                <w:sz w:val="18"/>
                <w:szCs w:val="18"/>
                <w:lang w:val="es-ES"/>
              </w:rPr>
            </w:pPr>
          </w:p>
          <w:p w:rsidR="006327BE" w:rsidRPr="002E535E" w:rsidRDefault="006327BE" w:rsidP="00415A7C">
            <w:pPr>
              <w:jc w:val="both"/>
              <w:rPr>
                <w:rFonts w:ascii="Verdana" w:hAnsi="Verdana"/>
                <w:sz w:val="18"/>
                <w:szCs w:val="18"/>
                <w:lang w:val="es-ES"/>
              </w:rPr>
            </w:pPr>
            <w:r w:rsidRPr="002E535E">
              <w:rPr>
                <w:rFonts w:ascii="Verdana" w:hAnsi="Verdana"/>
                <w:sz w:val="18"/>
                <w:szCs w:val="18"/>
                <w:lang w:val="es-ES"/>
              </w:rPr>
              <w:t xml:space="preserve">Creación de </w:t>
            </w:r>
            <w:smartTag w:uri="urn:schemas-microsoft-com:office:smarttags" w:element="PersonName">
              <w:smartTagPr>
                <w:attr w:name="ProductID" w:val="la Comisi￳n"/>
              </w:smartTagPr>
              <w:r w:rsidRPr="002E535E">
                <w:rPr>
                  <w:rFonts w:ascii="Verdana" w:hAnsi="Verdana"/>
                  <w:sz w:val="18"/>
                  <w:szCs w:val="18"/>
                  <w:lang w:val="es-ES"/>
                </w:rPr>
                <w:t>la Comisión</w:t>
              </w:r>
            </w:smartTag>
            <w:r w:rsidRPr="002E535E">
              <w:rPr>
                <w:rFonts w:ascii="Verdana" w:hAnsi="Verdana"/>
                <w:sz w:val="18"/>
                <w:szCs w:val="18"/>
                <w:lang w:val="es-ES"/>
              </w:rPr>
              <w:t xml:space="preserve"> de Estadísticas Ambientales, se ha decidido abrir cuenta satélite en el Sistema de Cuentas Nacionales. Protección del 28% del Territorio Nacional (</w:t>
            </w:r>
            <w:smartTag w:uri="urn:schemas-microsoft-com:office:smarttags" w:element="metricconverter">
              <w:smartTagPr>
                <w:attr w:name="ProductID" w:val="2,200,500 ha"/>
              </w:smartTagPr>
              <w:r w:rsidRPr="002E535E">
                <w:rPr>
                  <w:rFonts w:ascii="Verdana" w:hAnsi="Verdana"/>
                  <w:sz w:val="18"/>
                  <w:szCs w:val="18"/>
                  <w:lang w:val="es-ES"/>
                </w:rPr>
                <w:t>2,200,500 ha</w:t>
              </w:r>
            </w:smartTag>
            <w:r w:rsidRPr="002E535E">
              <w:rPr>
                <w:rFonts w:ascii="Verdana" w:hAnsi="Verdana"/>
                <w:sz w:val="18"/>
                <w:szCs w:val="18"/>
                <w:lang w:val="es-ES"/>
              </w:rPr>
              <w:t>) fuera de comarcas indígenas protegidas por leyes especiales.</w:t>
            </w:r>
          </w:p>
          <w:p w:rsidR="00415A7C" w:rsidRDefault="00415A7C" w:rsidP="00415A7C">
            <w:pPr>
              <w:jc w:val="both"/>
              <w:rPr>
                <w:rFonts w:ascii="Verdana" w:hAnsi="Verdana" w:cs="Arial"/>
                <w:sz w:val="18"/>
                <w:szCs w:val="18"/>
                <w:lang w:val="es-ES"/>
              </w:rPr>
            </w:pPr>
          </w:p>
          <w:p w:rsidR="006327BE" w:rsidRPr="002E535E" w:rsidRDefault="006327BE" w:rsidP="00415A7C">
            <w:pPr>
              <w:jc w:val="both"/>
              <w:rPr>
                <w:rFonts w:ascii="Verdana" w:hAnsi="Verdana" w:cs="Arial"/>
                <w:sz w:val="18"/>
                <w:szCs w:val="18"/>
                <w:lang w:val="es-ES"/>
              </w:rPr>
            </w:pPr>
            <w:r w:rsidRPr="002E535E">
              <w:rPr>
                <w:rFonts w:ascii="Verdana" w:hAnsi="Verdana" w:cs="Arial"/>
                <w:sz w:val="18"/>
                <w:szCs w:val="18"/>
                <w:lang w:val="es-ES"/>
              </w:rPr>
              <w:t>Se requiere llevar a cabo un manejo forestal de seguimiento a los proyecto de reforestación comunitarios.</w:t>
            </w:r>
          </w:p>
          <w:p w:rsidR="006327BE" w:rsidRDefault="006327BE" w:rsidP="00741238">
            <w:pPr>
              <w:jc w:val="both"/>
              <w:rPr>
                <w:rFonts w:ascii="Verdana" w:hAnsi="Verdana"/>
                <w:bCs/>
                <w:sz w:val="18"/>
                <w:szCs w:val="20"/>
                <w:lang w:val="es-ES_tradnl"/>
              </w:rPr>
            </w:pPr>
          </w:p>
          <w:p w:rsidR="00C81B91" w:rsidRDefault="00C81B91" w:rsidP="00741238">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sidR="00741238">
              <w:rPr>
                <w:rFonts w:ascii="Verdana" w:hAnsi="Verdana"/>
                <w:bCs/>
                <w:sz w:val="18"/>
                <w:szCs w:val="20"/>
                <w:lang w:val="es-ES_tradnl"/>
              </w:rPr>
              <w:t xml:space="preserve">metas de desarrollo del Milenio. </w:t>
            </w:r>
            <w:r w:rsidR="00741238" w:rsidRPr="00741238">
              <w:rPr>
                <w:rFonts w:ascii="Verdana" w:hAnsi="Verdana"/>
                <w:sz w:val="18"/>
                <w:szCs w:val="18"/>
                <w:lang w:val="es-PA"/>
              </w:rPr>
              <w:t xml:space="preserve">Las acciones propuestas permiten el avance hacia el logro de las metas 7 y 8 </w:t>
            </w:r>
            <w:r w:rsidR="00741238">
              <w:rPr>
                <w:rFonts w:ascii="Verdana" w:hAnsi="Verdana"/>
                <w:sz w:val="18"/>
                <w:szCs w:val="18"/>
                <w:lang w:val="es-PA"/>
              </w:rPr>
              <w:t>del milenio.</w:t>
            </w:r>
          </w:p>
          <w:p w:rsidR="00FA5534" w:rsidRPr="00741238" w:rsidRDefault="00FA5534" w:rsidP="00741238">
            <w:pPr>
              <w:jc w:val="both"/>
              <w:rPr>
                <w:rFonts w:ascii="Verdana" w:hAnsi="Verdana"/>
                <w:sz w:val="18"/>
                <w:szCs w:val="18"/>
                <w:lang w:val="es-PA"/>
              </w:rPr>
            </w:pPr>
          </w:p>
          <w:p w:rsidR="00202AE9" w:rsidRPr="002E535E" w:rsidRDefault="00C81B91" w:rsidP="00C81B91">
            <w:pPr>
              <w:tabs>
                <w:tab w:val="left" w:pos="1260"/>
              </w:tabs>
              <w:spacing w:before="60" w:after="60"/>
              <w:jc w:val="both"/>
              <w:rPr>
                <w:rFonts w:ascii="Verdana" w:hAnsi="Verdana"/>
                <w:b/>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6327BE">
              <w:rPr>
                <w:rFonts w:ascii="Verdana" w:hAnsi="Verdana"/>
                <w:bCs/>
                <w:sz w:val="18"/>
                <w:szCs w:val="20"/>
                <w:lang w:val="es-ES_tradnl"/>
              </w:rPr>
              <w:t xml:space="preserve"> Más colaboración científica internacional y formación de personal nacional a altos niveles y grados, además de la divulgación de la información en distintos formatos. Contar con financiamiento sistemático.</w:t>
            </w:r>
          </w:p>
        </w:tc>
      </w:tr>
    </w:tbl>
    <w:p w:rsidR="00130DDC" w:rsidRPr="002E535E" w:rsidRDefault="00130DDC" w:rsidP="00131938">
      <w:pPr>
        <w:tabs>
          <w:tab w:val="left" w:pos="1260"/>
        </w:tabs>
        <w:spacing w:before="60" w:after="60"/>
        <w:jc w:val="both"/>
        <w:rPr>
          <w:rFonts w:ascii="Verdana" w:hAnsi="Verdana"/>
          <w:b/>
          <w:bCs/>
          <w:sz w:val="18"/>
          <w:szCs w:val="20"/>
          <w:lang w:val="es-ES_tradnl"/>
        </w:rPr>
      </w:pPr>
    </w:p>
    <w:p w:rsidR="00130DDC" w:rsidRPr="002E535E" w:rsidRDefault="00130DDC" w:rsidP="00130DDC">
      <w:pPr>
        <w:pStyle w:val="Heading3"/>
        <w:rPr>
          <w:color w:val="auto"/>
          <w:lang w:val="es-ES"/>
        </w:rPr>
      </w:pPr>
      <w:r w:rsidRPr="002E535E">
        <w:rPr>
          <w:color w:val="auto"/>
          <w:lang w:val="es-ES"/>
        </w:rPr>
        <w:t>Diversidad biológica de tierras áridas y subhúmedas</w:t>
      </w:r>
    </w:p>
    <w:p w:rsidR="00130DDC" w:rsidRPr="002E535E" w:rsidRDefault="00130DDC" w:rsidP="00131938">
      <w:pPr>
        <w:tabs>
          <w:tab w:val="left" w:pos="1260"/>
        </w:tabs>
        <w:spacing w:before="60" w:after="60"/>
        <w:jc w:val="both"/>
        <w:rPr>
          <w:rFonts w:ascii="Verdana" w:hAnsi="Verdana"/>
          <w:b/>
          <w:bCs/>
          <w:sz w:val="18"/>
          <w:szCs w:val="20"/>
          <w:lang w:val="es-ES"/>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41"/>
        <w:gridCol w:w="1673"/>
      </w:tblGrid>
      <w:tr w:rsidR="00130DDC"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numPr>
                <w:ilvl w:val="0"/>
                <w:numId w:val="125"/>
              </w:numPr>
              <w:tabs>
                <w:tab w:val="left" w:pos="576"/>
              </w:tabs>
              <w:spacing w:before="60" w:after="60"/>
              <w:ind w:left="0" w:firstLine="0"/>
              <w:jc w:val="both"/>
              <w:rPr>
                <w:rFonts w:ascii="Verdana" w:hAnsi="Verdana"/>
                <w:sz w:val="18"/>
                <w:szCs w:val="22"/>
                <w:lang w:val="es-ES_tradnl"/>
              </w:rPr>
            </w:pPr>
            <w:r w:rsidRPr="002E535E">
              <w:rPr>
                <w:rFonts w:ascii="Verdana" w:hAnsi="Verdana"/>
                <w:sz w:val="18"/>
                <w:szCs w:val="22"/>
                <w:lang w:val="es-ES_tradnl"/>
              </w:rPr>
              <w:t>¿Está su país prestando apoyo científico, técnico y financiero a los niveles nacional y regional para las actividades señaladas en el programa de trabajo? (decisiones V/23 y VII/2 )</w:t>
            </w:r>
          </w:p>
        </w:tc>
      </w:tr>
      <w:tr w:rsidR="00130DDC" w:rsidRPr="002E535E">
        <w:trPr>
          <w:trHeight w:val="198"/>
        </w:trPr>
        <w:tc>
          <w:tcPr>
            <w:tcW w:w="7541"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BA5B9A">
            <w:pPr>
              <w:numPr>
                <w:ilvl w:val="0"/>
                <w:numId w:val="342"/>
              </w:numPr>
              <w:tabs>
                <w:tab w:val="clear" w:pos="3240"/>
              </w:tabs>
              <w:spacing w:before="60" w:after="60"/>
              <w:ind w:left="936" w:hanging="360"/>
              <w:jc w:val="both"/>
              <w:rPr>
                <w:rFonts w:ascii="Verdana" w:eastAsia="Times New Roman"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center"/>
              <w:rPr>
                <w:rFonts w:ascii="Verdana" w:eastAsia="Times New Roman" w:hAnsi="Verdana"/>
                <w:sz w:val="18"/>
                <w:szCs w:val="18"/>
                <w:lang w:val="es-ES_tradnl"/>
              </w:rPr>
            </w:pPr>
          </w:p>
        </w:tc>
      </w:tr>
      <w:tr w:rsidR="00130DDC" w:rsidRPr="002E535E">
        <w:trPr>
          <w:trHeight w:val="205"/>
        </w:trPr>
        <w:tc>
          <w:tcPr>
            <w:tcW w:w="7541"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BA5B9A">
            <w:pPr>
              <w:numPr>
                <w:ilvl w:val="0"/>
                <w:numId w:val="342"/>
              </w:numPr>
              <w:tabs>
                <w:tab w:val="clear" w:pos="3240"/>
              </w:tabs>
              <w:spacing w:before="60" w:after="60"/>
              <w:ind w:left="936" w:hanging="360"/>
              <w:jc w:val="both"/>
              <w:rPr>
                <w:rFonts w:ascii="Verdana" w:eastAsia="Times New Roman" w:hAnsi="Verdana"/>
                <w:sz w:val="18"/>
                <w:szCs w:val="18"/>
                <w:lang w:val="es-ES_tradnl"/>
              </w:rPr>
            </w:pPr>
            <w:r w:rsidRPr="002E535E">
              <w:rPr>
                <w:rFonts w:ascii="Verdana" w:hAnsi="Verdana"/>
                <w:sz w:val="18"/>
                <w:szCs w:val="18"/>
                <w:lang w:val="es-ES_tradnl"/>
              </w:rPr>
              <w:t>Sí (indique los detalles a continuación)</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6327BE" w:rsidP="004D0241">
            <w:pPr>
              <w:spacing w:before="60" w:after="60"/>
              <w:jc w:val="center"/>
              <w:rPr>
                <w:rFonts w:ascii="Verdana" w:eastAsia="Times New Roman" w:hAnsi="Verdana"/>
                <w:sz w:val="18"/>
                <w:szCs w:val="18"/>
                <w:lang w:val="es-ES_tradnl"/>
              </w:rPr>
            </w:pPr>
            <w:r>
              <w:rPr>
                <w:rFonts w:ascii="Verdana" w:eastAsia="Times New Roman" w:hAnsi="Verdana"/>
                <w:sz w:val="18"/>
                <w:szCs w:val="18"/>
                <w:lang w:val="es-ES_tradnl"/>
              </w:rPr>
              <w:t>X</w:t>
            </w:r>
          </w:p>
        </w:tc>
      </w:tr>
      <w:tr w:rsidR="00130DDC"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Otros comentarios sobre apoyo científico, técnico y financiero a los niveles nacional y regional para las actividades señaladas en el programa de trabajo.</w:t>
            </w:r>
          </w:p>
        </w:tc>
      </w:tr>
      <w:tr w:rsidR="00130DDC"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130DDC" w:rsidP="004D0241">
            <w:pPr>
              <w:jc w:val="both"/>
              <w:rPr>
                <w:rFonts w:ascii="Verdana" w:hAnsi="Verdana"/>
                <w:b/>
                <w:sz w:val="18"/>
                <w:szCs w:val="18"/>
                <w:lang w:val="es-ES"/>
              </w:rPr>
            </w:pPr>
            <w:smartTag w:uri="urn:schemas-microsoft-com:office:smarttags" w:element="PersonName">
              <w:smartTagPr>
                <w:attr w:name="ProductID" w:val="la Rep￺blica"/>
              </w:smartTagPr>
              <w:r w:rsidRPr="002E535E">
                <w:rPr>
                  <w:rFonts w:ascii="Verdana" w:hAnsi="Verdana"/>
                  <w:sz w:val="18"/>
                  <w:szCs w:val="18"/>
                  <w:lang w:val="es-PA"/>
                </w:rPr>
                <w:t>La República</w:t>
              </w:r>
            </w:smartTag>
            <w:r w:rsidRPr="002E535E">
              <w:rPr>
                <w:rFonts w:ascii="Verdana" w:hAnsi="Verdana"/>
                <w:sz w:val="18"/>
                <w:szCs w:val="18"/>
                <w:lang w:val="es-PA"/>
              </w:rPr>
              <w:t xml:space="preserve"> de Panamá se acoge como País Parte en 1996 ante </w:t>
            </w:r>
            <w:smartTag w:uri="urn:schemas-microsoft-com:office:smarttags" w:element="PersonName">
              <w:smartTagPr>
                <w:attr w:name="ProductID" w:val="la Convenci￳n"/>
              </w:smartTagPr>
              <w:r w:rsidRPr="002E535E">
                <w:rPr>
                  <w:rFonts w:ascii="Verdana" w:hAnsi="Verdana"/>
                  <w:sz w:val="18"/>
                  <w:szCs w:val="18"/>
                  <w:lang w:val="es-PA"/>
                </w:rPr>
                <w:t>la Convención</w:t>
              </w:r>
            </w:smartTag>
            <w:r w:rsidRPr="002E535E">
              <w:rPr>
                <w:rFonts w:ascii="Verdana" w:hAnsi="Verdana"/>
                <w:sz w:val="18"/>
                <w:szCs w:val="18"/>
                <w:lang w:val="es-PA"/>
              </w:rPr>
              <w:t xml:space="preserve"> de Naciones Unidas de Lucha contra </w:t>
            </w:r>
            <w:smartTag w:uri="urn:schemas-microsoft-com:office:smarttags" w:element="PersonName">
              <w:smartTagPr>
                <w:attr w:name="ProductID" w:val="la Desertificaci￳n"/>
              </w:smartTagPr>
              <w:r w:rsidRPr="002E535E">
                <w:rPr>
                  <w:rFonts w:ascii="Verdana" w:hAnsi="Verdana"/>
                  <w:sz w:val="18"/>
                  <w:szCs w:val="18"/>
                  <w:lang w:val="es-PA"/>
                </w:rPr>
                <w:t>la Desertificación</w:t>
              </w:r>
            </w:smartTag>
            <w:r w:rsidRPr="002E535E">
              <w:rPr>
                <w:rFonts w:ascii="Verdana" w:hAnsi="Verdana"/>
                <w:sz w:val="18"/>
                <w:szCs w:val="18"/>
                <w:lang w:val="es-PA"/>
              </w:rPr>
              <w:t xml:space="preserve"> en los Países Afectados por Sequía Grave o Desertificación, en particular África-UNCCD y elige como Organismo de Coordinación Nacional y Punto Focal ante </w:t>
            </w:r>
            <w:smartTag w:uri="urn:schemas-microsoft-com:office:smarttags" w:element="PersonName">
              <w:smartTagPr>
                <w:attr w:name="ProductID" w:val="la Convenci￳n"/>
              </w:smartTagPr>
              <w:r w:rsidRPr="002E535E">
                <w:rPr>
                  <w:rFonts w:ascii="Verdana" w:hAnsi="Verdana"/>
                  <w:sz w:val="18"/>
                  <w:szCs w:val="18"/>
                  <w:lang w:val="es-PA"/>
                </w:rPr>
                <w:t>la Convención</w:t>
              </w:r>
            </w:smartTag>
            <w:r w:rsidRPr="002E535E">
              <w:rPr>
                <w:rFonts w:ascii="Verdana" w:hAnsi="Verdana"/>
                <w:sz w:val="18"/>
                <w:szCs w:val="18"/>
                <w:lang w:val="es-PA"/>
              </w:rPr>
              <w:t xml:space="preserve">, a </w:t>
            </w:r>
            <w:smartTag w:uri="urn:schemas-microsoft-com:office:smarttags" w:element="PersonName">
              <w:smartTagPr>
                <w:attr w:name="ProductID" w:val="la Autoridad Nacional"/>
              </w:smartTagPr>
              <w:r w:rsidRPr="002E535E">
                <w:rPr>
                  <w:rFonts w:ascii="Verdana" w:hAnsi="Verdana"/>
                  <w:sz w:val="18"/>
                  <w:szCs w:val="18"/>
                  <w:lang w:val="es-PA"/>
                </w:rPr>
                <w:t>la Autoridad Nacional</w:t>
              </w:r>
            </w:smartTag>
            <w:r w:rsidRPr="002E535E">
              <w:rPr>
                <w:rFonts w:ascii="Verdana" w:hAnsi="Verdana"/>
                <w:sz w:val="18"/>
                <w:szCs w:val="18"/>
                <w:lang w:val="es-PA"/>
              </w:rPr>
              <w:t xml:space="preserve"> del Ambiente (ANAM). </w:t>
            </w:r>
            <w:smartTag w:uri="urn:schemas-microsoft-com:office:smarttags" w:element="PersonName">
              <w:smartTagPr>
                <w:attr w:name="ProductID" w:val="la Estrategia Nacional"/>
              </w:smartTagPr>
              <w:r w:rsidRPr="002E535E">
                <w:rPr>
                  <w:rFonts w:ascii="Verdana" w:hAnsi="Verdana"/>
                  <w:sz w:val="18"/>
                  <w:szCs w:val="18"/>
                  <w:lang w:val="es-PA"/>
                </w:rPr>
                <w:t>La Estrategia Nacional</w:t>
              </w:r>
            </w:smartTag>
            <w:r w:rsidRPr="002E535E">
              <w:rPr>
                <w:rFonts w:ascii="Verdana" w:hAnsi="Verdana"/>
                <w:sz w:val="18"/>
                <w:szCs w:val="18"/>
                <w:lang w:val="es-PA"/>
              </w:rPr>
              <w:t xml:space="preserve"> Ambiental de 1999 resalta la protección del ambiente en territorios prioritarios y además, el</w:t>
            </w:r>
            <w:r w:rsidRPr="002E535E">
              <w:rPr>
                <w:rFonts w:ascii="Verdana" w:hAnsi="Verdana"/>
                <w:sz w:val="18"/>
                <w:szCs w:val="18"/>
                <w:lang w:val="es-ES"/>
              </w:rPr>
              <w:t xml:space="preserve"> Diagnóstico de Áreas Críticas afectadas por Sequía Grave y Desertificación en Panamá de 2004, señala como principal consecuencia de la desertificación y la sequía en </w:t>
            </w:r>
            <w:r w:rsidRPr="002E535E">
              <w:rPr>
                <w:rFonts w:ascii="Verdana" w:hAnsi="Verdana"/>
                <w:sz w:val="18"/>
                <w:szCs w:val="18"/>
                <w:lang w:val="es-PA"/>
              </w:rPr>
              <w:t>las regiones de Azuero y Tierras Altas de Chiriquí</w:t>
            </w:r>
            <w:r w:rsidRPr="002E535E">
              <w:rPr>
                <w:rFonts w:ascii="Verdana" w:hAnsi="Verdana"/>
                <w:sz w:val="18"/>
                <w:szCs w:val="18"/>
                <w:lang w:val="es-ES"/>
              </w:rPr>
              <w:t>, una severa reducción de la productividad de los recursos tierra y agua</w:t>
            </w:r>
            <w:r w:rsidRPr="002E535E">
              <w:rPr>
                <w:rFonts w:ascii="Verdana" w:hAnsi="Verdana"/>
                <w:sz w:val="18"/>
                <w:szCs w:val="18"/>
                <w:lang w:val="es-PA"/>
              </w:rPr>
              <w:t>,</w:t>
            </w:r>
            <w:r w:rsidRPr="002E535E">
              <w:rPr>
                <w:rFonts w:ascii="Verdana" w:hAnsi="Verdana"/>
                <w:sz w:val="18"/>
                <w:szCs w:val="18"/>
                <w:lang w:val="es-ES"/>
              </w:rPr>
              <w:t xml:space="preserve"> misma que se expresa en la baja de los rendimientos agrícolas y pecuarios, degradación de suelos, disminución de aguas superficiales y subterráneas, y en general pérdida de la diversidad biológica.</w:t>
            </w:r>
          </w:p>
          <w:p w:rsidR="00130DDC" w:rsidRPr="002E535E" w:rsidRDefault="00130DDC" w:rsidP="004D0241">
            <w:pPr>
              <w:jc w:val="both"/>
              <w:rPr>
                <w:rFonts w:ascii="Verdana" w:hAnsi="Verdana"/>
                <w:sz w:val="18"/>
                <w:szCs w:val="18"/>
                <w:lang w:val="es-ES"/>
              </w:rPr>
            </w:pPr>
          </w:p>
          <w:p w:rsidR="00130DDC" w:rsidRPr="002E535E" w:rsidRDefault="00130DDC" w:rsidP="00BE4708">
            <w:pPr>
              <w:jc w:val="both"/>
              <w:rPr>
                <w:rFonts w:ascii="Verdana" w:hAnsi="Verdana"/>
                <w:sz w:val="18"/>
                <w:szCs w:val="18"/>
                <w:lang w:val="es-ES"/>
              </w:rPr>
            </w:pPr>
            <w:r w:rsidRPr="002E535E">
              <w:rPr>
                <w:rFonts w:ascii="Verdana" w:hAnsi="Verdana"/>
                <w:sz w:val="18"/>
                <w:szCs w:val="18"/>
                <w:lang w:val="es-ES"/>
              </w:rPr>
              <w:t xml:space="preserve">Basados en el Diagnóstico anterior se formula </w:t>
            </w:r>
            <w:smartTag w:uri="urn:schemas-microsoft-com:office:smarttags" w:element="PersonName">
              <w:smartTagPr>
                <w:attr w:name="ProductID" w:val="la Estrategia Nacional"/>
              </w:smartTagPr>
              <w:r w:rsidRPr="002E535E">
                <w:rPr>
                  <w:rFonts w:ascii="Verdana" w:hAnsi="Verdana"/>
                  <w:sz w:val="18"/>
                  <w:szCs w:val="18"/>
                  <w:lang w:val="es-ES"/>
                </w:rPr>
                <w:t xml:space="preserve">la </w:t>
              </w:r>
              <w:r w:rsidRPr="002E535E">
                <w:rPr>
                  <w:rFonts w:ascii="Verdana" w:hAnsi="Verdana"/>
                  <w:sz w:val="18"/>
                  <w:szCs w:val="18"/>
                  <w:lang w:val="es-PA"/>
                </w:rPr>
                <w:t>Estrategia Nacional</w:t>
              </w:r>
            </w:smartTag>
            <w:r w:rsidRPr="002E535E">
              <w:rPr>
                <w:rFonts w:ascii="Verdana" w:hAnsi="Verdana"/>
                <w:sz w:val="18"/>
                <w:szCs w:val="18"/>
                <w:lang w:val="es-PA"/>
              </w:rPr>
              <w:t xml:space="preserve"> de Lucha contra </w:t>
            </w:r>
            <w:smartTag w:uri="urn:schemas-microsoft-com:office:smarttags" w:element="PersonName">
              <w:smartTagPr>
                <w:attr w:name="ProductID" w:val="la Sequ￭a"/>
              </w:smartTagPr>
              <w:r w:rsidRPr="002E535E">
                <w:rPr>
                  <w:rFonts w:ascii="Verdana" w:hAnsi="Verdana"/>
                  <w:sz w:val="18"/>
                  <w:szCs w:val="18"/>
                  <w:lang w:val="es-PA"/>
                </w:rPr>
                <w:t>la Sequía</w:t>
              </w:r>
            </w:smartTag>
            <w:r w:rsidRPr="002E535E">
              <w:rPr>
                <w:rFonts w:ascii="Verdana" w:hAnsi="Verdana"/>
                <w:sz w:val="18"/>
                <w:szCs w:val="18"/>
                <w:lang w:val="es-PA"/>
              </w:rPr>
              <w:t xml:space="preserve"> y Desertificación, con objetivos, componentes y lineamientos estratégicos claros, que contribuyen a mitigar los efectos de la sequía, así como a prevenir y controlar los  procesos conducentes a la desertificación en las áreas críticas identificadas. </w:t>
            </w:r>
            <w:r w:rsidRPr="002E535E">
              <w:rPr>
                <w:rFonts w:ascii="Verdana" w:hAnsi="Verdana"/>
                <w:sz w:val="18"/>
                <w:szCs w:val="18"/>
                <w:lang w:val="es-ES"/>
              </w:rPr>
              <w:t xml:space="preserve">Luego y de conformidad con </w:t>
            </w:r>
            <w:smartTag w:uri="urn:schemas-microsoft-com:office:smarttags" w:element="PersonName">
              <w:smartTagPr>
                <w:attr w:name="ProductID" w:val="la Convenci￳n"/>
              </w:smartTagPr>
              <w:r w:rsidRPr="002E535E">
                <w:rPr>
                  <w:rFonts w:ascii="Verdana" w:hAnsi="Verdana"/>
                  <w:sz w:val="18"/>
                  <w:szCs w:val="18"/>
                  <w:lang w:val="es-ES"/>
                </w:rPr>
                <w:t>la Convención</w:t>
              </w:r>
            </w:smartTag>
            <w:r w:rsidRPr="002E535E">
              <w:rPr>
                <w:rFonts w:ascii="Verdana" w:hAnsi="Verdana"/>
                <w:sz w:val="18"/>
                <w:szCs w:val="18"/>
                <w:lang w:val="es-ES"/>
              </w:rPr>
              <w:t xml:space="preserve"> </w:t>
            </w:r>
            <w:r w:rsidRPr="002E535E">
              <w:rPr>
                <w:rFonts w:ascii="Verdana" w:hAnsi="Verdana"/>
                <w:sz w:val="18"/>
                <w:szCs w:val="18"/>
                <w:lang w:val="es-PA"/>
              </w:rPr>
              <w:t xml:space="preserve">de Naciones Unidas de Lucha contra </w:t>
            </w:r>
            <w:smartTag w:uri="urn:schemas-microsoft-com:office:smarttags" w:element="PersonName">
              <w:smartTagPr>
                <w:attr w:name="ProductID" w:val="la Sequ￭a"/>
              </w:smartTagPr>
              <w:r w:rsidRPr="002E535E">
                <w:rPr>
                  <w:rFonts w:ascii="Verdana" w:hAnsi="Verdana"/>
                  <w:sz w:val="18"/>
                  <w:szCs w:val="18"/>
                  <w:lang w:val="es-PA"/>
                </w:rPr>
                <w:t>la Sequía</w:t>
              </w:r>
            </w:smartTag>
            <w:r w:rsidRPr="002E535E">
              <w:rPr>
                <w:rFonts w:ascii="Verdana" w:hAnsi="Verdana"/>
                <w:sz w:val="18"/>
                <w:szCs w:val="18"/>
                <w:lang w:val="es-PA"/>
              </w:rPr>
              <w:t xml:space="preserve"> y Desertificación, </w:t>
            </w:r>
            <w:r w:rsidRPr="002E535E">
              <w:rPr>
                <w:rFonts w:ascii="Verdana" w:hAnsi="Verdana"/>
                <w:sz w:val="18"/>
                <w:szCs w:val="18"/>
                <w:lang w:val="es-ES"/>
              </w:rPr>
              <w:t xml:space="preserve">en particular los artículos </w:t>
            </w:r>
            <w:smartTag w:uri="urn:schemas-microsoft-com:office:smarttags" w:element="metricconverter">
              <w:smartTagPr>
                <w:attr w:name="ProductID" w:val="9 a"/>
              </w:smartTagPr>
              <w:r w:rsidRPr="002E535E">
                <w:rPr>
                  <w:rFonts w:ascii="Verdana" w:hAnsi="Verdana"/>
                  <w:sz w:val="18"/>
                  <w:szCs w:val="18"/>
                  <w:lang w:val="es-ES"/>
                </w:rPr>
                <w:t>9 a</w:t>
              </w:r>
            </w:smartTag>
            <w:r w:rsidRPr="002E535E">
              <w:rPr>
                <w:rFonts w:ascii="Verdana" w:hAnsi="Verdana"/>
                <w:sz w:val="18"/>
                <w:szCs w:val="18"/>
                <w:lang w:val="es-ES"/>
              </w:rPr>
              <w:t xml:space="preserve"> 11, y de acuerdo a su política de desarrollo nacional, los Países Partes afectados de la región deberán, según corresponda, preparar y ejecutar planes de acción nacionales para combatir la desertificación y mitigar los efectos de la sequía, como parte integrante de sus políticas nacionales de desarrollo sostenible. </w:t>
            </w:r>
          </w:p>
        </w:tc>
      </w:tr>
      <w:tr w:rsidR="00130DDC"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numPr>
                <w:ilvl w:val="0"/>
                <w:numId w:val="125"/>
              </w:numPr>
              <w:tabs>
                <w:tab w:val="left" w:pos="576"/>
              </w:tabs>
              <w:spacing w:before="60" w:after="60"/>
              <w:ind w:left="0" w:firstLine="0"/>
              <w:jc w:val="both"/>
              <w:rPr>
                <w:rFonts w:ascii="Verdana" w:eastAsia="Times New Roman" w:hAnsi="Verdana"/>
                <w:sz w:val="18"/>
                <w:szCs w:val="20"/>
                <w:lang w:val="es-ES_tradnl"/>
              </w:rPr>
            </w:pPr>
            <w:r w:rsidRPr="002E535E">
              <w:rPr>
                <w:rFonts w:ascii="Verdana" w:hAnsi="Verdana"/>
                <w:sz w:val="18"/>
                <w:szCs w:val="22"/>
                <w:lang w:val="es-ES_tradnl"/>
              </w:rPr>
              <w:t xml:space="preserve">¿Ha integrado su país las medidas incluidas en el programa de trabajo sobre tierras áridas y subhúmedas a sus estrategias y planes de acción nacionales sobre diversidad biológica o al programa de acción nacional (NAP) de </w:t>
            </w:r>
            <w:smartTag w:uri="urn:schemas-microsoft-com:office:smarttags" w:element="PersonName">
              <w:smartTagPr>
                <w:attr w:name="ProductID" w:val="la UNCCD"/>
              </w:smartTagPr>
              <w:r w:rsidRPr="002E535E">
                <w:rPr>
                  <w:rFonts w:ascii="Verdana" w:hAnsi="Verdana"/>
                  <w:sz w:val="18"/>
                  <w:szCs w:val="22"/>
                  <w:lang w:val="es-ES_tradnl"/>
                </w:rPr>
                <w:t>la UNCCD</w:t>
              </w:r>
            </w:smartTag>
            <w:r w:rsidRPr="002E535E">
              <w:rPr>
                <w:rFonts w:ascii="Verdana" w:hAnsi="Verdana"/>
                <w:sz w:val="18"/>
                <w:szCs w:val="22"/>
                <w:lang w:val="es-ES_tradnl"/>
              </w:rPr>
              <w:t>? (decisiones V/23, VI/4 y VII/2)</w:t>
            </w:r>
          </w:p>
        </w:tc>
      </w:tr>
      <w:tr w:rsidR="00130DDC" w:rsidRPr="002E535E">
        <w:trPr>
          <w:trHeight w:val="35"/>
        </w:trPr>
        <w:tc>
          <w:tcPr>
            <w:tcW w:w="7541"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BA5B9A">
            <w:pPr>
              <w:numPr>
                <w:ilvl w:val="0"/>
                <w:numId w:val="343"/>
              </w:numPr>
              <w:tabs>
                <w:tab w:val="clear" w:pos="3240"/>
              </w:tabs>
              <w:spacing w:before="60" w:after="60"/>
              <w:ind w:left="936" w:hanging="360"/>
              <w:jc w:val="both"/>
              <w:rPr>
                <w:rFonts w:ascii="Verdana" w:eastAsia="Times New Roman"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rPr>
          <w:trHeight w:val="508"/>
        </w:trPr>
        <w:tc>
          <w:tcPr>
            <w:tcW w:w="7541"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BA5B9A">
            <w:pPr>
              <w:numPr>
                <w:ilvl w:val="0"/>
                <w:numId w:val="343"/>
              </w:numPr>
              <w:tabs>
                <w:tab w:val="clear" w:pos="3240"/>
              </w:tabs>
              <w:spacing w:before="60" w:after="60"/>
              <w:ind w:left="936" w:hanging="360"/>
              <w:jc w:val="both"/>
              <w:rPr>
                <w:rFonts w:ascii="Verdana" w:eastAsia="Times New Roman" w:hAnsi="Verdana"/>
                <w:sz w:val="18"/>
                <w:szCs w:val="18"/>
                <w:lang w:val="es-ES_tradnl"/>
              </w:rPr>
            </w:pPr>
            <w:r w:rsidRPr="002E535E">
              <w:rPr>
                <w:rFonts w:ascii="Verdana" w:hAnsi="Verdana"/>
                <w:sz w:val="18"/>
                <w:szCs w:val="18"/>
                <w:lang w:val="es-ES_tradnl"/>
              </w:rPr>
              <w:t>Sí (indique los detalles a continuación)</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415A7C" w:rsidP="004D0241">
            <w:pPr>
              <w:spacing w:before="60" w:after="60"/>
              <w:jc w:val="center"/>
              <w:rPr>
                <w:rFonts w:ascii="Verdana" w:eastAsia="Times New Roman" w:hAnsi="Verdana"/>
                <w:sz w:val="18"/>
                <w:szCs w:val="18"/>
                <w:lang w:val="es-ES_tradnl"/>
              </w:rPr>
            </w:pPr>
            <w:r>
              <w:rPr>
                <w:rFonts w:ascii="Verdana" w:eastAsia="Times New Roman" w:hAnsi="Verdana"/>
                <w:sz w:val="18"/>
                <w:szCs w:val="18"/>
                <w:lang w:val="es-ES_tradnl"/>
              </w:rPr>
              <w:t>X</w:t>
            </w:r>
          </w:p>
        </w:tc>
      </w:tr>
      <w:tr w:rsidR="00130DDC"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 xml:space="preserve">Otros comentarios sobre las medidas incluidas en el programa de trabajo </w:t>
            </w:r>
            <w:r w:rsidRPr="002E535E">
              <w:rPr>
                <w:rFonts w:ascii="Verdana" w:hAnsi="Verdana"/>
                <w:sz w:val="18"/>
                <w:szCs w:val="20"/>
                <w:lang w:val="es-ES_tradnl"/>
              </w:rPr>
              <w:t>sobre tierras áridas y su</w:t>
            </w:r>
            <w:r w:rsidRPr="002E535E">
              <w:rPr>
                <w:rFonts w:ascii="Verdana" w:hAnsi="Verdana"/>
                <w:sz w:val="18"/>
                <w:szCs w:val="20"/>
                <w:lang w:val="es-ES_tradnl"/>
              </w:rPr>
              <w:t>b</w:t>
            </w:r>
            <w:r w:rsidRPr="002E535E">
              <w:rPr>
                <w:rFonts w:ascii="Verdana" w:hAnsi="Verdana"/>
                <w:sz w:val="18"/>
                <w:szCs w:val="20"/>
                <w:lang w:val="es-ES_tradnl"/>
              </w:rPr>
              <w:t>húmedas integradas a las estrategias y planes de acción nacionales sobre diversidad biológica o al programa de acción nacional (NAP) de la UNCCD</w:t>
            </w:r>
            <w:r w:rsidRPr="002E535E">
              <w:rPr>
                <w:rFonts w:ascii="Verdana" w:hAnsi="Verdana"/>
                <w:sz w:val="18"/>
                <w:szCs w:val="18"/>
                <w:lang w:val="es-ES_tradnl"/>
              </w:rPr>
              <w:t>.</w:t>
            </w:r>
          </w:p>
        </w:tc>
      </w:tr>
      <w:tr w:rsidR="00130DDC"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cs="Arial"/>
                <w:sz w:val="18"/>
                <w:szCs w:val="18"/>
                <w:lang w:val="es-ES"/>
              </w:rPr>
            </w:pPr>
            <w:r w:rsidRPr="002E535E">
              <w:rPr>
                <w:rFonts w:ascii="Verdana" w:hAnsi="Verdana"/>
                <w:sz w:val="18"/>
                <w:szCs w:val="18"/>
                <w:lang w:val="es-ES"/>
              </w:rPr>
              <w:t xml:space="preserve">El Plan de Acción Nacional se ejecuta de acuerdo a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Lucha contra </w:t>
            </w:r>
            <w:smartTag w:uri="urn:schemas-microsoft-com:office:smarttags" w:element="PersonName">
              <w:smartTagPr>
                <w:attr w:name="ProductID" w:val="la Sequ￭a"/>
              </w:smartTagPr>
              <w:r w:rsidRPr="002E535E">
                <w:rPr>
                  <w:rFonts w:ascii="Verdana" w:hAnsi="Verdana"/>
                  <w:sz w:val="18"/>
                  <w:szCs w:val="18"/>
                  <w:lang w:val="es-ES"/>
                </w:rPr>
                <w:t>la Sequía</w:t>
              </w:r>
            </w:smartTag>
            <w:r w:rsidRPr="002E535E">
              <w:rPr>
                <w:rFonts w:ascii="Verdana" w:hAnsi="Verdana"/>
                <w:sz w:val="18"/>
                <w:szCs w:val="18"/>
                <w:lang w:val="es-ES"/>
              </w:rPr>
              <w:t xml:space="preserve"> y Desertificación, en dos áreas críticas, a saber: el denominado “Arco Seco” en la región de Azuero y parte central del Istmo, y en el “Corregimiento Cerro Punta”, en las tierras altas de la provincia de Chiriquí. No obstante, se han incluido territorios de </w:t>
            </w:r>
            <w:smartTag w:uri="urn:schemas-microsoft-com:office:smarttags" w:element="PersonName">
              <w:smartTagPr>
                <w:attr w:name="ProductID" w:val="la Comarca"/>
              </w:smartTagPr>
              <w:r w:rsidRPr="002E535E">
                <w:rPr>
                  <w:rFonts w:ascii="Verdana" w:hAnsi="Verdana"/>
                  <w:sz w:val="18"/>
                  <w:szCs w:val="18"/>
                  <w:lang w:val="es-ES"/>
                </w:rPr>
                <w:t>la Comarca</w:t>
              </w:r>
            </w:smartTag>
            <w:r w:rsidR="004B110D">
              <w:rPr>
                <w:rFonts w:ascii="Verdana" w:hAnsi="Verdana"/>
                <w:sz w:val="18"/>
                <w:szCs w:val="18"/>
                <w:lang w:val="es-ES"/>
              </w:rPr>
              <w:t xml:space="preserve"> indígena Ng</w:t>
            </w:r>
            <w:r w:rsidRPr="002E535E">
              <w:rPr>
                <w:rFonts w:ascii="Verdana" w:hAnsi="Verdana"/>
                <w:sz w:val="18"/>
                <w:szCs w:val="18"/>
                <w:lang w:val="es-ES"/>
              </w:rPr>
              <w:t>öbe Buglé, así como también acciones a nivel nacional.</w:t>
            </w:r>
          </w:p>
        </w:tc>
      </w:tr>
      <w:tr w:rsidR="00130DDC"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 xml:space="preserve">¿Ha emprendido su país medidas para asegurar la aplicación sinergética y en colaboración del programa de trabajo entre los procesos nacionales de </w:t>
            </w:r>
            <w:smartTag w:uri="urn:schemas-microsoft-com:office:smarttags" w:element="PersonName">
              <w:smartTagPr>
                <w:attr w:name="ProductID" w:val="la UNCCD"/>
              </w:smartTagPr>
              <w:r w:rsidRPr="002E535E">
                <w:rPr>
                  <w:rFonts w:ascii="Verdana" w:hAnsi="Verdana"/>
                  <w:sz w:val="18"/>
                  <w:szCs w:val="22"/>
                  <w:lang w:val="es-ES_tradnl"/>
                </w:rPr>
                <w:t>la UNCCD</w:t>
              </w:r>
            </w:smartTag>
            <w:r w:rsidRPr="002E535E">
              <w:rPr>
                <w:rFonts w:ascii="Verdana" w:hAnsi="Verdana"/>
                <w:sz w:val="18"/>
                <w:szCs w:val="22"/>
                <w:lang w:val="es-ES_tradnl"/>
              </w:rPr>
              <w:t xml:space="preserve"> y otros procesos en el marco de convenios relacionados con el medio ambiente? (decisiones V/23, VI/4 y VII/2)</w:t>
            </w:r>
          </w:p>
        </w:tc>
      </w:tr>
      <w:tr w:rsidR="00130DDC" w:rsidRPr="002E535E">
        <w:tc>
          <w:tcPr>
            <w:tcW w:w="7541"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BA5B9A">
            <w:pPr>
              <w:numPr>
                <w:ilvl w:val="0"/>
                <w:numId w:val="344"/>
              </w:numPr>
              <w:tabs>
                <w:tab w:val="clear" w:pos="3240"/>
              </w:tabs>
              <w:spacing w:before="60" w:after="60"/>
              <w:ind w:left="936" w:hanging="360"/>
              <w:jc w:val="both"/>
              <w:rPr>
                <w:rFonts w:ascii="Verdana" w:eastAsia="Times New Roman"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rPr>
          <w:trHeight w:val="313"/>
        </w:trPr>
        <w:tc>
          <w:tcPr>
            <w:tcW w:w="7541"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BA5B9A">
            <w:pPr>
              <w:numPr>
                <w:ilvl w:val="0"/>
                <w:numId w:val="344"/>
              </w:numPr>
              <w:tabs>
                <w:tab w:val="clear" w:pos="3240"/>
              </w:tabs>
              <w:spacing w:before="60" w:after="60"/>
              <w:ind w:left="936" w:hanging="360"/>
              <w:jc w:val="both"/>
              <w:rPr>
                <w:rFonts w:ascii="Verdana" w:eastAsia="Times New Roman" w:hAnsi="Verdana"/>
                <w:sz w:val="18"/>
                <w:szCs w:val="18"/>
                <w:lang w:val="es-ES_tradnl"/>
              </w:rPr>
            </w:pPr>
            <w:r w:rsidRPr="002E535E">
              <w:rPr>
                <w:rFonts w:ascii="Verdana" w:hAnsi="Verdana"/>
                <w:sz w:val="18"/>
                <w:szCs w:val="18"/>
                <w:lang w:val="es-ES_tradnl"/>
              </w:rPr>
              <w:t>Sí, algunos vínculos establecidos (indique los detalles a continuación)</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415A7C" w:rsidP="004D0241">
            <w:pPr>
              <w:spacing w:before="60" w:after="60"/>
              <w:jc w:val="both"/>
              <w:rPr>
                <w:rFonts w:ascii="Verdana" w:eastAsia="Times New Roman" w:hAnsi="Verdana"/>
                <w:sz w:val="18"/>
                <w:szCs w:val="18"/>
                <w:lang w:val="es-ES_tradnl"/>
              </w:rPr>
            </w:pPr>
            <w:r>
              <w:rPr>
                <w:rFonts w:ascii="Verdana" w:eastAsia="Times New Roman" w:hAnsi="Verdana"/>
                <w:sz w:val="18"/>
                <w:szCs w:val="18"/>
                <w:lang w:val="es-ES_tradnl"/>
              </w:rPr>
              <w:t>X</w:t>
            </w:r>
          </w:p>
        </w:tc>
      </w:tr>
      <w:tr w:rsidR="00130DDC" w:rsidRPr="002E535E">
        <w:trPr>
          <w:trHeight w:val="133"/>
        </w:trPr>
        <w:tc>
          <w:tcPr>
            <w:tcW w:w="7541"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BA5B9A">
            <w:pPr>
              <w:numPr>
                <w:ilvl w:val="0"/>
                <w:numId w:val="344"/>
              </w:numPr>
              <w:tabs>
                <w:tab w:val="clear" w:pos="3240"/>
              </w:tabs>
              <w:spacing w:before="60" w:after="60"/>
              <w:ind w:left="936" w:hanging="360"/>
              <w:jc w:val="both"/>
              <w:rPr>
                <w:rFonts w:ascii="Verdana" w:eastAsia="Times New Roman" w:hAnsi="Verdana"/>
                <w:sz w:val="18"/>
                <w:szCs w:val="18"/>
                <w:lang w:val="es-ES_tradnl"/>
              </w:rPr>
            </w:pPr>
            <w:r w:rsidRPr="002E535E">
              <w:rPr>
                <w:rFonts w:ascii="Verdana" w:hAnsi="Verdana"/>
                <w:sz w:val="18"/>
                <w:szCs w:val="18"/>
                <w:lang w:val="es-ES_tradnl"/>
              </w:rPr>
              <w:t>Sí, amplios vínculos establecidos (indique los detalles a continuación)</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 xml:space="preserve">Otros comentarios sobre las medidas para asegurar la aplicación sinergética y en colaboración del programa de trabajo entre los procesos nacionales de </w:t>
            </w:r>
            <w:smartTag w:uri="urn:schemas-microsoft-com:office:smarttags" w:element="PersonName">
              <w:smartTagPr>
                <w:attr w:name="ProductID" w:val="la UNCCD"/>
              </w:smartTagPr>
              <w:r w:rsidRPr="002E535E">
                <w:rPr>
                  <w:rFonts w:ascii="Verdana" w:hAnsi="Verdana"/>
                  <w:sz w:val="18"/>
                  <w:szCs w:val="18"/>
                  <w:lang w:val="es-ES_tradnl"/>
                </w:rPr>
                <w:t>la UNCCD</w:t>
              </w:r>
            </w:smartTag>
            <w:r w:rsidRPr="002E535E">
              <w:rPr>
                <w:rFonts w:ascii="Verdana" w:hAnsi="Verdana"/>
                <w:sz w:val="18"/>
                <w:szCs w:val="18"/>
                <w:lang w:val="es-ES_tradnl"/>
              </w:rPr>
              <w:t xml:space="preserve"> y otros procesos en el marco de Convenios relacionados con el medio ambiente.</w:t>
            </w:r>
          </w:p>
        </w:tc>
      </w:tr>
      <w:tr w:rsidR="00130DDC"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15A7C" w:rsidRDefault="00130DDC" w:rsidP="004D0241">
            <w:pPr>
              <w:autoSpaceDE w:val="0"/>
              <w:autoSpaceDN w:val="0"/>
              <w:adjustRightInd w:val="0"/>
              <w:jc w:val="both"/>
              <w:rPr>
                <w:rFonts w:ascii="Verdana" w:hAnsi="Verdana"/>
                <w:sz w:val="18"/>
                <w:szCs w:val="18"/>
                <w:lang w:val="es-ES"/>
              </w:rPr>
            </w:pPr>
            <w:r w:rsidRPr="002E535E">
              <w:rPr>
                <w:rFonts w:ascii="Verdana" w:hAnsi="Verdana"/>
                <w:sz w:val="18"/>
                <w:szCs w:val="18"/>
                <w:lang w:val="es-ES"/>
              </w:rPr>
              <w:t>El Plan de Acción Nacional</w:t>
            </w:r>
            <w:r w:rsidRPr="002E535E">
              <w:rPr>
                <w:rFonts w:ascii="Verdana" w:hAnsi="Verdana"/>
                <w:sz w:val="18"/>
                <w:szCs w:val="18"/>
                <w:lang w:val="es-PA"/>
              </w:rPr>
              <w:t xml:space="preserve"> de Lucha Contra </w:t>
            </w:r>
            <w:smartTag w:uri="urn:schemas-microsoft-com:office:smarttags" w:element="PersonName">
              <w:smartTagPr>
                <w:attr w:name="ProductID" w:val="la Sequ￭a"/>
              </w:smartTagPr>
              <w:r w:rsidRPr="002E535E">
                <w:rPr>
                  <w:rFonts w:ascii="Verdana" w:hAnsi="Verdana"/>
                  <w:sz w:val="18"/>
                  <w:szCs w:val="18"/>
                  <w:lang w:val="es-PA"/>
                </w:rPr>
                <w:t>la Sequía</w:t>
              </w:r>
            </w:smartTag>
            <w:r w:rsidRPr="002E535E">
              <w:rPr>
                <w:rFonts w:ascii="Verdana" w:hAnsi="Verdana"/>
                <w:sz w:val="18"/>
                <w:szCs w:val="18"/>
                <w:lang w:val="es-PA"/>
              </w:rPr>
              <w:t xml:space="preserve"> y Desertificación en Panamá-PAN</w:t>
            </w:r>
            <w:r w:rsidRPr="002E535E">
              <w:rPr>
                <w:rFonts w:ascii="Verdana" w:hAnsi="Verdana"/>
                <w:sz w:val="18"/>
                <w:szCs w:val="18"/>
                <w:lang w:val="es-ES"/>
              </w:rPr>
              <w:t xml:space="preserve"> se constituye en una herramienta permanente de planificación para la lucha contra la sequía y desertificación en Panamá. Se ajusta a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Lucha contra </w:t>
            </w:r>
            <w:smartTag w:uri="urn:schemas-microsoft-com:office:smarttags" w:element="PersonName">
              <w:smartTagPr>
                <w:attr w:name="ProductID" w:val="la Sequ￭a"/>
              </w:smartTagPr>
              <w:r w:rsidRPr="002E535E">
                <w:rPr>
                  <w:rFonts w:ascii="Verdana" w:hAnsi="Verdana"/>
                  <w:sz w:val="18"/>
                  <w:szCs w:val="18"/>
                  <w:lang w:val="es-ES"/>
                </w:rPr>
                <w:t>la Sequía</w:t>
              </w:r>
            </w:smartTag>
            <w:r w:rsidRPr="002E535E">
              <w:rPr>
                <w:rFonts w:ascii="Verdana" w:hAnsi="Verdana"/>
                <w:sz w:val="18"/>
                <w:szCs w:val="18"/>
                <w:lang w:val="es-ES"/>
              </w:rPr>
              <w:t xml:space="preserve"> y Desertificación e interactúa con otras iniciativas para la conservación y el manejo sostenible de los recursos naturales, como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Biodiversidad y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Cambio Climático, entre algunas. Dada la gran diversidad ambiental y social en Panamá, se hace un esfuerzo específico para permitir que todos los actores involucrados tengan iguales oportunidades de participar y tomar sus propias decisiones en la planificación y ejecución del PAN</w:t>
            </w:r>
            <w:r w:rsidRPr="002E535E">
              <w:rPr>
                <w:rStyle w:val="FootnoteReference"/>
                <w:rFonts w:ascii="Verdana" w:hAnsi="Verdana"/>
                <w:sz w:val="18"/>
                <w:szCs w:val="18"/>
                <w:lang w:val="es-ES"/>
              </w:rPr>
              <w:footnoteReference w:id="43"/>
            </w:r>
            <w:r w:rsidRPr="002E535E">
              <w:rPr>
                <w:rFonts w:ascii="Verdana" w:hAnsi="Verdana"/>
                <w:sz w:val="18"/>
                <w:szCs w:val="18"/>
                <w:lang w:val="es-ES"/>
              </w:rPr>
              <w:t xml:space="preserve">. Esencialmente, el Plan de Acción Nacional se ejecuta de acuerdo con los principios de </w:t>
            </w:r>
            <w:smartTag w:uri="urn:schemas-microsoft-com:office:smarttags" w:element="PersonName">
              <w:smartTagPr>
                <w:attr w:name="ProductID" w:val="la Convenci￳n"/>
              </w:smartTagPr>
              <w:r w:rsidRPr="002E535E">
                <w:rPr>
                  <w:rFonts w:ascii="Verdana" w:hAnsi="Verdana"/>
                  <w:sz w:val="18"/>
                  <w:szCs w:val="18"/>
                  <w:lang w:val="es-ES"/>
                </w:rPr>
                <w:t>la Convención</w:t>
              </w:r>
            </w:smartTag>
            <w:r w:rsidRPr="002E535E">
              <w:rPr>
                <w:rFonts w:ascii="Verdana" w:hAnsi="Verdana"/>
                <w:sz w:val="18"/>
                <w:szCs w:val="18"/>
                <w:lang w:val="es-ES"/>
              </w:rPr>
              <w:t xml:space="preserve"> de las Naciones Unidas de Lucha contra </w:t>
            </w:r>
            <w:smartTag w:uri="urn:schemas-microsoft-com:office:smarttags" w:element="PersonName">
              <w:smartTagPr>
                <w:attr w:name="ProductID" w:val="la Desertificaci￳n"/>
              </w:smartTagPr>
              <w:r w:rsidRPr="002E535E">
                <w:rPr>
                  <w:rFonts w:ascii="Verdana" w:hAnsi="Verdana"/>
                  <w:sz w:val="18"/>
                  <w:szCs w:val="18"/>
                  <w:lang w:val="es-ES"/>
                </w:rPr>
                <w:t>la Desertificación</w:t>
              </w:r>
            </w:smartTag>
            <w:r w:rsidRPr="002E535E">
              <w:rPr>
                <w:rFonts w:ascii="Verdana" w:hAnsi="Verdana"/>
                <w:sz w:val="18"/>
                <w:szCs w:val="18"/>
                <w:lang w:val="es-ES"/>
              </w:rPr>
              <w:t xml:space="preserve"> y Mitigación de </w:t>
            </w:r>
            <w:smartTag w:uri="urn:schemas-microsoft-com:office:smarttags" w:element="PersonName">
              <w:smartTagPr>
                <w:attr w:name="ProductID" w:val="la Sequ￭a."/>
              </w:smartTagPr>
              <w:r w:rsidRPr="002E535E">
                <w:rPr>
                  <w:rFonts w:ascii="Verdana" w:hAnsi="Verdana"/>
                  <w:sz w:val="18"/>
                  <w:szCs w:val="18"/>
                  <w:lang w:val="es-ES"/>
                </w:rPr>
                <w:t>la Sequía.</w:t>
              </w:r>
            </w:smartTag>
            <w:r w:rsidRPr="002E535E">
              <w:rPr>
                <w:rFonts w:ascii="Verdana" w:hAnsi="Verdana"/>
                <w:sz w:val="18"/>
                <w:szCs w:val="18"/>
                <w:lang w:val="es-ES"/>
              </w:rPr>
              <w:t xml:space="preserve"> </w:t>
            </w:r>
          </w:p>
          <w:p w:rsidR="00415A7C" w:rsidRDefault="00415A7C" w:rsidP="004D0241">
            <w:pPr>
              <w:autoSpaceDE w:val="0"/>
              <w:autoSpaceDN w:val="0"/>
              <w:adjustRightInd w:val="0"/>
              <w:jc w:val="both"/>
              <w:rPr>
                <w:rFonts w:ascii="Verdana" w:hAnsi="Verdana"/>
                <w:sz w:val="18"/>
                <w:szCs w:val="18"/>
                <w:lang w:val="es-ES"/>
              </w:rPr>
            </w:pPr>
          </w:p>
          <w:p w:rsidR="00130DDC" w:rsidRPr="002E535E" w:rsidRDefault="00130DDC" w:rsidP="004D0241">
            <w:pPr>
              <w:autoSpaceDE w:val="0"/>
              <w:autoSpaceDN w:val="0"/>
              <w:adjustRightInd w:val="0"/>
              <w:jc w:val="both"/>
              <w:rPr>
                <w:rFonts w:ascii="Verdana" w:hAnsi="Verdana"/>
                <w:sz w:val="18"/>
                <w:szCs w:val="18"/>
                <w:lang w:val="es-ES"/>
              </w:rPr>
            </w:pPr>
            <w:r w:rsidRPr="002E535E">
              <w:rPr>
                <w:rFonts w:ascii="Verdana" w:hAnsi="Verdana"/>
                <w:sz w:val="18"/>
                <w:szCs w:val="18"/>
                <w:lang w:val="es-ES"/>
              </w:rPr>
              <w:t>En lo referente a los planes de acción nacionales, estos principios son:</w:t>
            </w:r>
          </w:p>
          <w:p w:rsidR="00130DDC" w:rsidRPr="002E535E" w:rsidRDefault="00130DDC" w:rsidP="00BA5B9A">
            <w:pPr>
              <w:numPr>
                <w:ilvl w:val="0"/>
                <w:numId w:val="361"/>
              </w:numPr>
              <w:tabs>
                <w:tab w:val="clear" w:pos="720"/>
              </w:tabs>
              <w:autoSpaceDE w:val="0"/>
              <w:autoSpaceDN w:val="0"/>
              <w:adjustRightInd w:val="0"/>
              <w:jc w:val="both"/>
              <w:rPr>
                <w:rFonts w:ascii="Verdana" w:hAnsi="Verdana"/>
                <w:sz w:val="18"/>
                <w:szCs w:val="18"/>
                <w:lang w:val="es-ES"/>
              </w:rPr>
            </w:pPr>
            <w:r w:rsidRPr="002E535E">
              <w:rPr>
                <w:rFonts w:ascii="Verdana" w:hAnsi="Verdana"/>
                <w:sz w:val="18"/>
                <w:szCs w:val="18"/>
                <w:lang w:val="es-ES"/>
              </w:rPr>
              <w:t>Los Países Partes deben garantizar que las decisiones relativas a la elaboración y ejecución de programas de lucha contra la desertificación y mitigación de los efectos de la sequía se adopten con la participación de la población y de las comunidades locales y que, a niveles superiores, se cree un entorno propicio que facilite la adopción de medidas a los niveles nacional y local;"</w:t>
            </w:r>
          </w:p>
          <w:p w:rsidR="00130DDC" w:rsidRPr="002E535E" w:rsidRDefault="00130DDC" w:rsidP="00BA5B9A">
            <w:pPr>
              <w:numPr>
                <w:ilvl w:val="0"/>
                <w:numId w:val="361"/>
              </w:numPr>
              <w:tabs>
                <w:tab w:val="clear" w:pos="720"/>
              </w:tabs>
              <w:autoSpaceDE w:val="0"/>
              <w:autoSpaceDN w:val="0"/>
              <w:adjustRightInd w:val="0"/>
              <w:jc w:val="both"/>
              <w:rPr>
                <w:rFonts w:ascii="Verdana" w:hAnsi="Verdana"/>
                <w:sz w:val="18"/>
                <w:szCs w:val="18"/>
                <w:lang w:val="es-ES"/>
              </w:rPr>
            </w:pPr>
            <w:r w:rsidRPr="002E535E">
              <w:rPr>
                <w:rFonts w:ascii="Verdana" w:hAnsi="Verdana"/>
                <w:sz w:val="18"/>
                <w:szCs w:val="18"/>
                <w:lang w:val="es-ES"/>
              </w:rPr>
              <w:t>Los Países Partes deben fomentar, en un espíritu de asociación, la cooperación a todos los niveles del gobierno, las comunidades, las organizaciones no gubernamentales y los usuarios de la tierra, a fin de que se comprenda mejor el carácter y el valor de los recursos de tierras y de los escasos recursos hídricos en las zonas afectadas y promover el uso sostenible de dichos recursos;"</w:t>
            </w:r>
          </w:p>
          <w:p w:rsidR="00130DDC" w:rsidRPr="002E535E" w:rsidRDefault="00130DDC" w:rsidP="004D0241">
            <w:pPr>
              <w:jc w:val="both"/>
              <w:rPr>
                <w:rFonts w:ascii="Verdana" w:hAnsi="Verdana"/>
                <w:sz w:val="18"/>
                <w:szCs w:val="18"/>
                <w:lang w:val="es-ES"/>
              </w:rPr>
            </w:pPr>
          </w:p>
          <w:p w:rsidR="00130DDC" w:rsidRPr="002E535E" w:rsidRDefault="00130DDC" w:rsidP="004D0241">
            <w:pPr>
              <w:jc w:val="both"/>
              <w:rPr>
                <w:rFonts w:ascii="Verdana" w:hAnsi="Verdana"/>
                <w:sz w:val="18"/>
                <w:szCs w:val="18"/>
                <w:lang w:val="es-ES"/>
              </w:rPr>
            </w:pPr>
            <w:r w:rsidRPr="002E535E">
              <w:rPr>
                <w:rFonts w:ascii="Verdana" w:hAnsi="Verdana"/>
                <w:sz w:val="18"/>
                <w:szCs w:val="18"/>
                <w:lang w:val="es-ES"/>
              </w:rPr>
              <w:t>Para conservar y usar de manera sostenible los recursos tierra y aguas del país bajo los criterios de desarrollo sostenible, el presente PAN sigue los siguientes principios:</w:t>
            </w:r>
          </w:p>
          <w:p w:rsidR="00130DDC" w:rsidRPr="002E535E" w:rsidRDefault="00130DDC" w:rsidP="004D0241">
            <w:pPr>
              <w:ind w:left="360"/>
              <w:jc w:val="both"/>
              <w:rPr>
                <w:rFonts w:ascii="Verdana" w:hAnsi="Verdana"/>
                <w:sz w:val="18"/>
                <w:szCs w:val="18"/>
                <w:lang w:val="es-ES"/>
              </w:rPr>
            </w:pPr>
          </w:p>
          <w:p w:rsidR="00130DDC" w:rsidRPr="002E535E" w:rsidRDefault="00130DDC" w:rsidP="00BA5B9A">
            <w:pPr>
              <w:numPr>
                <w:ilvl w:val="0"/>
                <w:numId w:val="360"/>
              </w:numPr>
              <w:tabs>
                <w:tab w:val="clear" w:pos="720"/>
              </w:tabs>
              <w:ind w:right="558"/>
              <w:jc w:val="both"/>
              <w:rPr>
                <w:rFonts w:ascii="Verdana" w:hAnsi="Verdana"/>
                <w:sz w:val="18"/>
                <w:szCs w:val="18"/>
                <w:lang w:val="es-ES"/>
              </w:rPr>
            </w:pPr>
            <w:r w:rsidRPr="002E535E">
              <w:rPr>
                <w:rFonts w:ascii="Verdana" w:hAnsi="Verdana"/>
                <w:sz w:val="18"/>
                <w:szCs w:val="18"/>
                <w:lang w:val="es-ES"/>
              </w:rPr>
              <w:t>Relacionar de manera integral los aspectos físicos, químicos, biológicos y socioeconómicos que convergen en los procesos de desertificación.</w:t>
            </w:r>
          </w:p>
          <w:p w:rsidR="00130DDC" w:rsidRPr="002E535E" w:rsidRDefault="00130DDC" w:rsidP="00BA5B9A">
            <w:pPr>
              <w:numPr>
                <w:ilvl w:val="0"/>
                <w:numId w:val="360"/>
              </w:numPr>
              <w:tabs>
                <w:tab w:val="clear" w:pos="720"/>
              </w:tabs>
              <w:ind w:right="558"/>
              <w:jc w:val="both"/>
              <w:rPr>
                <w:rFonts w:ascii="Verdana" w:hAnsi="Verdana"/>
                <w:sz w:val="18"/>
                <w:szCs w:val="18"/>
                <w:lang w:val="es-ES"/>
              </w:rPr>
            </w:pPr>
            <w:r w:rsidRPr="002E535E">
              <w:rPr>
                <w:rFonts w:ascii="Verdana" w:hAnsi="Verdana"/>
                <w:sz w:val="18"/>
                <w:szCs w:val="18"/>
                <w:lang w:val="es-ES"/>
              </w:rPr>
              <w:t>Tratar con una perspectiva holística los recursos de aguas superficiales y subterráneas en la agricultura y la protección del ambiente.</w:t>
            </w:r>
          </w:p>
          <w:p w:rsidR="00130DDC" w:rsidRPr="002E535E" w:rsidRDefault="00130DDC" w:rsidP="00BA5B9A">
            <w:pPr>
              <w:numPr>
                <w:ilvl w:val="0"/>
                <w:numId w:val="360"/>
              </w:numPr>
              <w:tabs>
                <w:tab w:val="clear" w:pos="720"/>
              </w:tabs>
              <w:ind w:right="558"/>
              <w:jc w:val="both"/>
              <w:rPr>
                <w:rFonts w:ascii="Verdana" w:hAnsi="Verdana"/>
                <w:sz w:val="18"/>
                <w:szCs w:val="18"/>
                <w:lang w:val="es-ES"/>
              </w:rPr>
            </w:pPr>
            <w:r w:rsidRPr="002E535E">
              <w:rPr>
                <w:rFonts w:ascii="Verdana" w:hAnsi="Verdana"/>
                <w:sz w:val="18"/>
                <w:szCs w:val="18"/>
                <w:lang w:val="es-ES"/>
              </w:rPr>
              <w:t>Integrar las acciones de lucha contra la sequía y desertificación en el contexto de políticas, planes, programas y proyectos nacionales, presentes y futuros.</w:t>
            </w:r>
          </w:p>
          <w:p w:rsidR="00130DDC" w:rsidRPr="002E535E" w:rsidRDefault="00130DDC" w:rsidP="00BA5B9A">
            <w:pPr>
              <w:numPr>
                <w:ilvl w:val="0"/>
                <w:numId w:val="360"/>
              </w:numPr>
              <w:tabs>
                <w:tab w:val="clear" w:pos="720"/>
              </w:tabs>
              <w:ind w:right="558"/>
              <w:jc w:val="both"/>
              <w:rPr>
                <w:rFonts w:ascii="Verdana" w:hAnsi="Verdana"/>
                <w:sz w:val="18"/>
                <w:szCs w:val="18"/>
                <w:lang w:val="es-ES"/>
              </w:rPr>
            </w:pPr>
            <w:r w:rsidRPr="002E535E">
              <w:rPr>
                <w:rFonts w:ascii="Verdana" w:hAnsi="Verdana"/>
                <w:sz w:val="18"/>
                <w:szCs w:val="18"/>
                <w:lang w:val="es-ES"/>
              </w:rPr>
              <w:t>Adoptar la gestión y manejo de cuencas hidrográficas como la unidad básica para prevenir, combatir y revertir los graves procesos de desertificación en el país.</w:t>
            </w:r>
          </w:p>
          <w:p w:rsidR="00130DDC" w:rsidRPr="002E535E" w:rsidRDefault="00130DDC" w:rsidP="00BA5B9A">
            <w:pPr>
              <w:numPr>
                <w:ilvl w:val="0"/>
                <w:numId w:val="360"/>
              </w:numPr>
              <w:tabs>
                <w:tab w:val="clear" w:pos="720"/>
              </w:tabs>
              <w:ind w:right="558"/>
              <w:jc w:val="both"/>
              <w:rPr>
                <w:rFonts w:ascii="Verdana" w:hAnsi="Verdana"/>
                <w:sz w:val="18"/>
                <w:szCs w:val="18"/>
                <w:lang w:val="es-ES"/>
              </w:rPr>
            </w:pPr>
            <w:r w:rsidRPr="002E535E">
              <w:rPr>
                <w:rFonts w:ascii="Verdana" w:hAnsi="Verdana"/>
                <w:sz w:val="18"/>
                <w:szCs w:val="18"/>
                <w:lang w:val="es-ES"/>
              </w:rPr>
              <w:t>Reconocer que la participación de las comunidades locales y municipales es efectiva y contribuye a comprender, valorar, prevenir y proteger los ambientes afectados por la sequía y desertificación.</w:t>
            </w:r>
          </w:p>
          <w:p w:rsidR="00130DDC" w:rsidRPr="002E535E" w:rsidRDefault="00130DDC" w:rsidP="00BA5B9A">
            <w:pPr>
              <w:numPr>
                <w:ilvl w:val="0"/>
                <w:numId w:val="360"/>
              </w:numPr>
              <w:tabs>
                <w:tab w:val="clear" w:pos="720"/>
              </w:tabs>
              <w:ind w:right="558"/>
              <w:jc w:val="both"/>
              <w:rPr>
                <w:rFonts w:ascii="Verdana" w:hAnsi="Verdana"/>
                <w:sz w:val="18"/>
                <w:szCs w:val="18"/>
                <w:lang w:val="es-ES"/>
              </w:rPr>
            </w:pPr>
            <w:r w:rsidRPr="002E535E">
              <w:rPr>
                <w:rFonts w:ascii="Verdana" w:hAnsi="Verdana"/>
                <w:sz w:val="18"/>
                <w:szCs w:val="18"/>
                <w:lang w:val="es-ES"/>
              </w:rPr>
              <w:t>El PAN se apoya sobre una base jurídica pertinente y coherente.</w:t>
            </w:r>
          </w:p>
        </w:tc>
      </w:tr>
      <w:tr w:rsidR="00130DDC" w:rsidRPr="002E535E">
        <w:trPr>
          <w:trHeight w:val="40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jc w:val="center"/>
              <w:rPr>
                <w:lang w:val="es-ES_tradnl"/>
              </w:rPr>
            </w:pPr>
            <w:r w:rsidRPr="002E535E">
              <w:rPr>
                <w:rFonts w:ascii="Verdana" w:hAnsi="Verdana"/>
                <w:b/>
                <w:bCs/>
                <w:sz w:val="18"/>
                <w:szCs w:val="20"/>
                <w:lang w:val="es-ES_tradnl"/>
              </w:rPr>
              <w:t>Parte A del Programa: Evaluación</w:t>
            </w:r>
            <w:r w:rsidRPr="002E535E">
              <w:rPr>
                <w:lang w:val="es-ES_tradnl"/>
              </w:rPr>
              <w:t xml:space="preserve"> </w:t>
            </w:r>
          </w:p>
        </w:tc>
      </w:tr>
      <w:tr w:rsidR="00130DDC"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numPr>
                <w:ilvl w:val="0"/>
                <w:numId w:val="125"/>
              </w:numPr>
              <w:tabs>
                <w:tab w:val="left" w:pos="576"/>
              </w:tabs>
              <w:spacing w:before="60" w:after="60"/>
              <w:ind w:left="0" w:firstLine="0"/>
              <w:jc w:val="both"/>
              <w:rPr>
                <w:rFonts w:ascii="Verdana" w:eastAsia="Times New Roman" w:hAnsi="Verdana"/>
                <w:sz w:val="18"/>
                <w:szCs w:val="20"/>
                <w:lang w:val="es-ES_tradnl"/>
              </w:rPr>
            </w:pPr>
            <w:r w:rsidRPr="002E535E">
              <w:rPr>
                <w:rFonts w:ascii="Verdana" w:hAnsi="Verdana"/>
                <w:sz w:val="18"/>
                <w:szCs w:val="22"/>
                <w:lang w:val="es-ES_tradnl"/>
              </w:rPr>
              <w:t>¿Ha evaluado y analizado su país la información sobre la situación de la diversidad biológica de tierras áridas y sobre las presiones que se ejercen en la misma, divulgado los conocimientos y práct</w:t>
            </w:r>
            <w:r w:rsidRPr="002E535E">
              <w:rPr>
                <w:rFonts w:ascii="Verdana" w:hAnsi="Verdana"/>
                <w:sz w:val="18"/>
                <w:szCs w:val="22"/>
                <w:lang w:val="es-ES_tradnl"/>
              </w:rPr>
              <w:t>i</w:t>
            </w:r>
            <w:r w:rsidRPr="002E535E">
              <w:rPr>
                <w:rFonts w:ascii="Verdana" w:hAnsi="Verdana"/>
                <w:sz w:val="18"/>
                <w:szCs w:val="22"/>
                <w:lang w:val="es-ES_tradnl"/>
              </w:rPr>
              <w:t>cas óptimas existentes y cubriendo las lagunas de conocimientos a fin de determinar actividades adecu</w:t>
            </w:r>
            <w:r w:rsidRPr="002E535E">
              <w:rPr>
                <w:rFonts w:ascii="Verdana" w:hAnsi="Verdana"/>
                <w:sz w:val="18"/>
                <w:szCs w:val="22"/>
                <w:lang w:val="es-ES_tradnl"/>
              </w:rPr>
              <w:t>a</w:t>
            </w:r>
            <w:r w:rsidRPr="002E535E">
              <w:rPr>
                <w:rFonts w:ascii="Verdana" w:hAnsi="Verdana"/>
                <w:sz w:val="18"/>
                <w:szCs w:val="22"/>
                <w:lang w:val="es-ES_tradnl"/>
              </w:rPr>
              <w:t xml:space="preserve">das? (Decisión V/23, Parte A: evaluación, objetivo operacional, actividades </w:t>
            </w:r>
            <w:smartTag w:uri="urn:schemas-microsoft-com:office:smarttags" w:element="metricconverter">
              <w:smartTagPr>
                <w:attr w:name="ProductID" w:val="1 a"/>
              </w:smartTagPr>
              <w:r w:rsidRPr="002E535E">
                <w:rPr>
                  <w:rFonts w:ascii="Verdana" w:hAnsi="Verdana"/>
                  <w:sz w:val="18"/>
                  <w:szCs w:val="22"/>
                  <w:lang w:val="es-ES_tradnl"/>
                </w:rPr>
                <w:t>1 a</w:t>
              </w:r>
            </w:smartTag>
            <w:r w:rsidRPr="002E535E">
              <w:rPr>
                <w:rFonts w:ascii="Verdana" w:hAnsi="Verdana"/>
                <w:sz w:val="18"/>
                <w:szCs w:val="22"/>
                <w:lang w:val="es-ES_tradnl"/>
              </w:rPr>
              <w:t xml:space="preserve"> 6)</w:t>
            </w:r>
          </w:p>
        </w:tc>
      </w:tr>
      <w:tr w:rsidR="00130DDC" w:rsidRPr="002E535E">
        <w:trPr>
          <w:trHeight w:val="90"/>
        </w:trPr>
        <w:tc>
          <w:tcPr>
            <w:tcW w:w="7541"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5"/>
              </w:numPr>
              <w:tabs>
                <w:tab w:val="clear" w:pos="1080"/>
              </w:tabs>
              <w:spacing w:before="60" w:after="60"/>
              <w:ind w:hanging="684"/>
              <w:jc w:val="both"/>
              <w:rPr>
                <w:rFonts w:ascii="Verdana" w:eastAsia="Times New Roman"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rPr>
          <w:trHeight w:val="400"/>
        </w:trPr>
        <w:tc>
          <w:tcPr>
            <w:tcW w:w="7541"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5"/>
              </w:numPr>
              <w:tabs>
                <w:tab w:val="clear" w:pos="1080"/>
              </w:tabs>
              <w:spacing w:before="60" w:after="60"/>
              <w:ind w:hanging="684"/>
              <w:jc w:val="both"/>
              <w:rPr>
                <w:rFonts w:ascii="Verdana" w:eastAsia="Times New Roman" w:hAnsi="Verdana"/>
                <w:sz w:val="18"/>
                <w:szCs w:val="18"/>
                <w:lang w:val="es-ES_tradnl"/>
              </w:rPr>
            </w:pPr>
            <w:r w:rsidRPr="002E535E">
              <w:rPr>
                <w:rFonts w:ascii="Verdana" w:hAnsi="Verdana"/>
                <w:sz w:val="18"/>
                <w:szCs w:val="18"/>
                <w:lang w:val="es-ES_tradnl"/>
              </w:rPr>
              <w:t xml:space="preserve">No, pero evaluación en curso </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c>
          <w:tcPr>
            <w:tcW w:w="7541"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5"/>
              </w:numPr>
              <w:tabs>
                <w:tab w:val="clear" w:pos="1080"/>
              </w:tabs>
              <w:spacing w:before="60" w:after="60"/>
              <w:ind w:left="763"/>
              <w:jc w:val="both"/>
              <w:rPr>
                <w:rFonts w:ascii="Verdana" w:eastAsia="Times New Roman" w:hAnsi="Verdana"/>
                <w:sz w:val="18"/>
                <w:szCs w:val="18"/>
                <w:lang w:val="es-ES_tradnl"/>
              </w:rPr>
            </w:pPr>
            <w:r w:rsidRPr="002E535E">
              <w:rPr>
                <w:rFonts w:ascii="Verdana" w:hAnsi="Verdana"/>
                <w:sz w:val="18"/>
                <w:szCs w:val="18"/>
                <w:lang w:val="es-ES_tradnl"/>
              </w:rPr>
              <w:t>Sí, algunas evaluaciones emprendidas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r w:rsidRPr="002E535E">
              <w:rPr>
                <w:rFonts w:ascii="Verdana" w:eastAsia="Times New Roman" w:hAnsi="Verdana"/>
                <w:sz w:val="18"/>
                <w:szCs w:val="18"/>
                <w:lang w:val="es-ES_tradnl"/>
              </w:rPr>
              <w:t>X</w:t>
            </w:r>
          </w:p>
        </w:tc>
      </w:tr>
      <w:tr w:rsidR="00130DDC" w:rsidRPr="002E535E">
        <w:tc>
          <w:tcPr>
            <w:tcW w:w="7541"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5"/>
              </w:numPr>
              <w:tabs>
                <w:tab w:val="clear" w:pos="1080"/>
              </w:tabs>
              <w:spacing w:before="60" w:after="60"/>
              <w:ind w:left="756"/>
              <w:jc w:val="both"/>
              <w:rPr>
                <w:rFonts w:ascii="Verdana" w:eastAsia="Times New Roman" w:hAnsi="Verdana"/>
                <w:sz w:val="18"/>
                <w:szCs w:val="18"/>
                <w:lang w:val="es-ES_tradnl"/>
              </w:rPr>
            </w:pPr>
            <w:r w:rsidRPr="002E535E">
              <w:rPr>
                <w:rFonts w:ascii="Verdana" w:hAnsi="Verdana"/>
                <w:sz w:val="18"/>
                <w:szCs w:val="18"/>
                <w:lang w:val="es-ES_tradnl"/>
              </w:rPr>
              <w:t>Sí, evaluación completa emprendida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rPr>
          <w:trHeight w:val="15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Otros comentarios sobre la información pertinente acerca de evaluaciones de la situación y tende</w:t>
            </w:r>
            <w:r w:rsidRPr="002E535E">
              <w:rPr>
                <w:rFonts w:ascii="Verdana" w:hAnsi="Verdana"/>
                <w:sz w:val="18"/>
                <w:szCs w:val="18"/>
                <w:lang w:val="es-ES_tradnl"/>
              </w:rPr>
              <w:t>n</w:t>
            </w:r>
            <w:r w:rsidRPr="002E535E">
              <w:rPr>
                <w:rFonts w:ascii="Verdana" w:hAnsi="Verdana"/>
                <w:sz w:val="18"/>
                <w:szCs w:val="18"/>
                <w:lang w:val="es-ES_tradnl"/>
              </w:rPr>
              <w:t>cias y divulgación de los conocimientos y prácticas óptimas existentes.</w:t>
            </w:r>
          </w:p>
        </w:tc>
      </w:tr>
      <w:tr w:rsidR="00130DDC"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cs="Arial"/>
                <w:sz w:val="18"/>
                <w:szCs w:val="18"/>
                <w:lang w:val="es-ES_tradnl"/>
              </w:rPr>
            </w:pPr>
            <w:r w:rsidRPr="002E535E">
              <w:rPr>
                <w:rFonts w:ascii="Verdana" w:hAnsi="Verdana"/>
                <w:bCs/>
                <w:sz w:val="18"/>
                <w:szCs w:val="18"/>
                <w:lang w:val="es-ES"/>
              </w:rPr>
              <w:t xml:space="preserve">El Plan de Acción ejecuta el Programa de Conservación de los Recursos Naturales. </w:t>
            </w:r>
            <w:r w:rsidRPr="002E535E">
              <w:rPr>
                <w:rFonts w:ascii="Verdana" w:hAnsi="Verdana"/>
                <w:sz w:val="18"/>
                <w:szCs w:val="18"/>
                <w:lang w:val="es-MX"/>
              </w:rPr>
              <w:t>Este</w:t>
            </w:r>
            <w:r w:rsidRPr="002E535E">
              <w:rPr>
                <w:rFonts w:ascii="Verdana" w:hAnsi="Verdana"/>
                <w:sz w:val="18"/>
                <w:szCs w:val="18"/>
                <w:lang w:val="es-ES"/>
              </w:rPr>
              <w:t xml:space="preserve"> Programa toma en cuenta que el manejo de los recursos naturales es un complejo proceso de factores bióticos y socioeconómicos en interacción y que es necesario hacer un análisis integral de estos factores bajo una perspectiva holística y ordenada. </w:t>
            </w:r>
            <w:r w:rsidRPr="002E535E">
              <w:rPr>
                <w:rFonts w:ascii="Verdana" w:hAnsi="Verdana"/>
                <w:bCs/>
                <w:sz w:val="18"/>
                <w:szCs w:val="18"/>
                <w:lang w:val="es-MX"/>
              </w:rPr>
              <w:t>La</w:t>
            </w:r>
            <w:r w:rsidRPr="002E535E">
              <w:rPr>
                <w:rFonts w:ascii="Verdana" w:eastAsia="Times New Roman" w:hAnsi="Verdana"/>
                <w:sz w:val="18"/>
                <w:szCs w:val="18"/>
                <w:lang w:val="es-ES" w:eastAsia="es-PA"/>
              </w:rPr>
              <w:t xml:space="preserve"> intervención del programa de Conservación de los Recursos Naturales busca restituir el equilibrio entre las parcelas agrícolas, los bosques, las fuentes de abastecimiento de agua y el agricultor, teniendo como eje la capacitación del productor en técnicas de aprovechamiento y conservación de suelos, basadas en sistemas sostenibles. A través de este programa se pretende popularizar técnicas de conservación de suelos, agroforestales y silvopastoriles que mejoran la calidad de los suelos agrícolas. </w:t>
            </w:r>
            <w:r w:rsidRPr="002E535E">
              <w:rPr>
                <w:rFonts w:ascii="Verdana" w:hAnsi="Verdana"/>
                <w:sz w:val="18"/>
                <w:szCs w:val="18"/>
                <w:lang w:val="es-PA" w:eastAsia="es-PA"/>
              </w:rPr>
              <w:t xml:space="preserve">Las mejoras a los recursos naturales incluyen iniciativas tales como la protección y control de erosión de los suelos; manejo racional de fuentes de agua; preservación de suelos agrícolas a través de técnicas orgánicas y otros. Las acciones sobre el agua están enfocadas en el mejoramiento de la calidad y cantidad de las aguas superficiales y subterráneas. Muchos de estas acciones tratan sobre el control de la contaminación y la dispersión del agua. Se aborda la construcción o rehabilitación de sistemas de irrigación, control de inundaciones y uso eficiente de los acuíferos. </w:t>
            </w:r>
            <w:r w:rsidRPr="002E535E">
              <w:rPr>
                <w:rFonts w:ascii="Verdana" w:hAnsi="Verdana"/>
                <w:sz w:val="18"/>
                <w:szCs w:val="18"/>
                <w:lang w:val="es-ES" w:eastAsia="es-PA"/>
              </w:rPr>
              <w:t xml:space="preserve">El Programa de Conservación de los Recursos Naturales, contiene el subprograma de Manejo Sostenible de Suelos y Aguas cuyos objetivos son: </w:t>
            </w:r>
            <w:r w:rsidRPr="002E535E">
              <w:rPr>
                <w:rFonts w:ascii="Verdana" w:hAnsi="Verdana" w:cs="Arial"/>
                <w:sz w:val="18"/>
                <w:szCs w:val="18"/>
                <w:lang w:val="es-ES"/>
              </w:rPr>
              <w:t>Promover y ejecutar prácticas agronómicas, culturales y mecánicas para el control de los procesos erosivos; Fomentar la utilización de la tecnología orgánica para mejorar los suelos en proceso de degradación; Crear incentivos directos e indirectos para que los productores implementen prácticas de conservación de suelos y agua en sus fincas; Promover la protección y conservación de las fuentes de agua superficial y subterránea; Adoptar una política de ordenamiento territorial.</w:t>
            </w:r>
          </w:p>
        </w:tc>
      </w:tr>
      <w:tr w:rsidR="00130DDC" w:rsidRPr="002E535E">
        <w:trPr>
          <w:trHeight w:val="40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jc w:val="center"/>
              <w:rPr>
                <w:lang w:val="es-ES_tradnl"/>
              </w:rPr>
            </w:pPr>
            <w:r w:rsidRPr="002E535E">
              <w:rPr>
                <w:rFonts w:ascii="Verdana" w:hAnsi="Verdana"/>
                <w:b/>
                <w:bCs/>
                <w:sz w:val="18"/>
                <w:szCs w:val="20"/>
                <w:lang w:val="es-ES_tradnl"/>
              </w:rPr>
              <w:t>Parte B del programa: Medidas enfocadas</w:t>
            </w:r>
            <w:r w:rsidRPr="002E535E">
              <w:rPr>
                <w:lang w:val="es-ES_tradnl"/>
              </w:rPr>
              <w:t xml:space="preserve"> </w:t>
            </w:r>
          </w:p>
        </w:tc>
      </w:tr>
      <w:tr w:rsidR="00130DDC"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numPr>
                <w:ilvl w:val="0"/>
                <w:numId w:val="125"/>
              </w:numPr>
              <w:tabs>
                <w:tab w:val="left" w:pos="576"/>
              </w:tabs>
              <w:spacing w:before="60" w:after="60"/>
              <w:ind w:left="0" w:firstLine="0"/>
              <w:jc w:val="both"/>
              <w:rPr>
                <w:rFonts w:ascii="Verdana" w:hAnsi="Verdana"/>
                <w:sz w:val="18"/>
                <w:szCs w:val="22"/>
                <w:lang w:val="es-ES_tradnl"/>
              </w:rPr>
            </w:pPr>
            <w:r w:rsidRPr="002E535E">
              <w:rPr>
                <w:rFonts w:ascii="Verdana" w:hAnsi="Verdana"/>
                <w:sz w:val="18"/>
                <w:szCs w:val="22"/>
                <w:lang w:val="es-ES_tradnl"/>
              </w:rPr>
              <w:t>¿Ha emprendido su país medidas para promover la conservación y utilización sostenible de la diversidad biológica de tierras áridas y subhúmedas y la participación justa y equitativa en los benef</w:t>
            </w:r>
            <w:r w:rsidRPr="002E535E">
              <w:rPr>
                <w:rFonts w:ascii="Verdana" w:hAnsi="Verdana"/>
                <w:sz w:val="18"/>
                <w:szCs w:val="22"/>
                <w:lang w:val="es-ES_tradnl"/>
              </w:rPr>
              <w:t>i</w:t>
            </w:r>
            <w:r w:rsidRPr="002E535E">
              <w:rPr>
                <w:rFonts w:ascii="Verdana" w:hAnsi="Verdana"/>
                <w:sz w:val="18"/>
                <w:szCs w:val="22"/>
                <w:lang w:val="es-ES_tradnl"/>
              </w:rPr>
              <w:t>cios procedentes de la utilización de sus recursos genéticos y para combatir la pérdida de la divers</w:t>
            </w:r>
            <w:r w:rsidRPr="002E535E">
              <w:rPr>
                <w:rFonts w:ascii="Verdana" w:hAnsi="Verdana"/>
                <w:sz w:val="18"/>
                <w:szCs w:val="22"/>
                <w:lang w:val="es-ES_tradnl"/>
              </w:rPr>
              <w:t>i</w:t>
            </w:r>
            <w:r w:rsidRPr="002E535E">
              <w:rPr>
                <w:rFonts w:ascii="Verdana" w:hAnsi="Verdana"/>
                <w:sz w:val="18"/>
                <w:szCs w:val="22"/>
                <w:lang w:val="es-ES_tradnl"/>
              </w:rPr>
              <w:t>dad biológica en las tierras áridas y subhúmedas y sus consecuencias socioeconómicas? (Parte B del anexo I de la d</w:t>
            </w:r>
            <w:r w:rsidRPr="002E535E">
              <w:rPr>
                <w:rFonts w:ascii="Verdana" w:hAnsi="Verdana"/>
                <w:sz w:val="18"/>
                <w:szCs w:val="22"/>
                <w:lang w:val="es-ES_tradnl"/>
              </w:rPr>
              <w:t>e</w:t>
            </w:r>
            <w:r w:rsidRPr="002E535E">
              <w:rPr>
                <w:rFonts w:ascii="Verdana" w:hAnsi="Verdana"/>
                <w:sz w:val="18"/>
                <w:szCs w:val="22"/>
                <w:lang w:val="es-ES_tradnl"/>
              </w:rPr>
              <w:t xml:space="preserve">cisión V/23, actividades </w:t>
            </w:r>
            <w:smartTag w:uri="urn:schemas-microsoft-com:office:smarttags" w:element="metricconverter">
              <w:smartTagPr>
                <w:attr w:name="ProductID" w:val="7 a"/>
              </w:smartTagPr>
              <w:r w:rsidRPr="002E535E">
                <w:rPr>
                  <w:rFonts w:ascii="Verdana" w:hAnsi="Verdana"/>
                  <w:sz w:val="18"/>
                  <w:szCs w:val="22"/>
                  <w:lang w:val="es-ES_tradnl"/>
                </w:rPr>
                <w:t>7 a</w:t>
              </w:r>
            </w:smartTag>
            <w:r w:rsidRPr="002E535E">
              <w:rPr>
                <w:rFonts w:ascii="Verdana" w:hAnsi="Verdana"/>
                <w:sz w:val="18"/>
                <w:szCs w:val="22"/>
                <w:lang w:val="es-ES_tradnl"/>
              </w:rPr>
              <w:t xml:space="preserve"> 9)</w:t>
            </w:r>
          </w:p>
        </w:tc>
      </w:tr>
      <w:tr w:rsidR="00130DDC" w:rsidRPr="002E535E">
        <w:trPr>
          <w:trHeight w:val="72"/>
        </w:trPr>
        <w:tc>
          <w:tcPr>
            <w:tcW w:w="7541"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6"/>
              </w:numPr>
              <w:tabs>
                <w:tab w:val="clear" w:pos="1080"/>
              </w:tabs>
              <w:spacing w:before="60" w:after="60"/>
              <w:ind w:left="936"/>
              <w:jc w:val="both"/>
              <w:rPr>
                <w:rFonts w:ascii="Verdana" w:eastAsia="Times New Roman"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rPr>
          <w:trHeight w:val="88"/>
        </w:trPr>
        <w:tc>
          <w:tcPr>
            <w:tcW w:w="7541"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6"/>
              </w:numPr>
              <w:tabs>
                <w:tab w:val="clear" w:pos="1080"/>
              </w:tabs>
              <w:spacing w:before="60" w:after="60"/>
              <w:ind w:left="936"/>
              <w:jc w:val="both"/>
              <w:rPr>
                <w:rFonts w:ascii="Verdana" w:eastAsia="Times New Roman" w:hAnsi="Verdana"/>
                <w:sz w:val="18"/>
                <w:szCs w:val="18"/>
                <w:lang w:val="es-ES_tradnl"/>
              </w:rPr>
            </w:pPr>
            <w:r w:rsidRPr="002E535E">
              <w:rPr>
                <w:rFonts w:ascii="Verdana" w:hAnsi="Verdana"/>
                <w:sz w:val="18"/>
                <w:szCs w:val="18"/>
                <w:lang w:val="es-ES_tradnl"/>
              </w:rPr>
              <w:t>Sí, algunas medidas emprendidas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r w:rsidRPr="002E535E">
              <w:rPr>
                <w:rFonts w:ascii="Verdana" w:eastAsia="Times New Roman" w:hAnsi="Verdana"/>
                <w:sz w:val="18"/>
                <w:szCs w:val="18"/>
                <w:lang w:val="es-ES_tradnl"/>
              </w:rPr>
              <w:t>X</w:t>
            </w:r>
          </w:p>
        </w:tc>
      </w:tr>
      <w:tr w:rsidR="00130DDC" w:rsidRPr="002E535E">
        <w:tc>
          <w:tcPr>
            <w:tcW w:w="7541"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6"/>
              </w:numPr>
              <w:tabs>
                <w:tab w:val="clear" w:pos="1080"/>
              </w:tabs>
              <w:spacing w:before="60" w:after="60"/>
              <w:ind w:left="936"/>
              <w:jc w:val="both"/>
              <w:rPr>
                <w:rFonts w:ascii="Verdana" w:eastAsia="Times New Roman" w:hAnsi="Verdana"/>
                <w:sz w:val="18"/>
                <w:szCs w:val="18"/>
                <w:lang w:val="es-ES_tradnl"/>
              </w:rPr>
            </w:pPr>
            <w:r w:rsidRPr="002E535E">
              <w:rPr>
                <w:rFonts w:ascii="Verdana" w:hAnsi="Verdana"/>
                <w:sz w:val="18"/>
                <w:szCs w:val="18"/>
                <w:lang w:val="es-ES_tradnl"/>
              </w:rPr>
              <w:t>Sí, muchas medidas emprendidas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rPr>
          <w:trHeight w:val="738"/>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r w:rsidRPr="002E535E">
              <w:rPr>
                <w:rFonts w:ascii="Verdana" w:hAnsi="Verdana"/>
                <w:sz w:val="18"/>
                <w:szCs w:val="22"/>
                <w:lang w:val="es-ES_tradnl"/>
              </w:rPr>
              <w:t>Otros comentarios sobre las medidas adoptadas para promover la conservación y utilización sosten</w:t>
            </w:r>
            <w:r w:rsidRPr="002E535E">
              <w:rPr>
                <w:rFonts w:ascii="Verdana" w:hAnsi="Verdana"/>
                <w:sz w:val="18"/>
                <w:szCs w:val="22"/>
                <w:lang w:val="es-ES_tradnl"/>
              </w:rPr>
              <w:t>i</w:t>
            </w:r>
            <w:r w:rsidRPr="002E535E">
              <w:rPr>
                <w:rFonts w:ascii="Verdana" w:hAnsi="Verdana"/>
                <w:sz w:val="18"/>
                <w:szCs w:val="22"/>
                <w:lang w:val="es-ES_tradnl"/>
              </w:rPr>
              <w:t>ble de la diversidad biológica de tierras áridas y subhúmedas y la participación justa y equitativa en los beneficios procedentes de la utilización de sus recursos genéticos y para combatir la pérdida de la diversidad biológica en las tierras áridas y subhúmedas y sus consecuencias socioeconómicas</w:t>
            </w:r>
            <w:r w:rsidRPr="002E535E">
              <w:rPr>
                <w:rFonts w:ascii="Verdana" w:hAnsi="Verdana"/>
                <w:sz w:val="18"/>
                <w:szCs w:val="18"/>
                <w:lang w:val="es-ES_tradnl"/>
              </w:rPr>
              <w:t>.</w:t>
            </w:r>
          </w:p>
        </w:tc>
      </w:tr>
      <w:tr w:rsidR="00130DDC"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130DDC" w:rsidP="004D0241">
            <w:pPr>
              <w:spacing w:before="100" w:beforeAutospacing="1" w:after="100" w:afterAutospacing="1"/>
              <w:jc w:val="both"/>
              <w:rPr>
                <w:rFonts w:ascii="Verdana" w:hAnsi="Verdana"/>
                <w:sz w:val="18"/>
                <w:szCs w:val="18"/>
                <w:lang w:val="es-ES"/>
              </w:rPr>
            </w:pPr>
            <w:r w:rsidRPr="002E535E">
              <w:rPr>
                <w:rFonts w:ascii="Verdana" w:hAnsi="Verdana"/>
                <w:sz w:val="18"/>
                <w:szCs w:val="18"/>
                <w:lang w:val="es-PA"/>
              </w:rPr>
              <w:t>L</w:t>
            </w:r>
            <w:r w:rsidRPr="002E535E">
              <w:rPr>
                <w:rFonts w:ascii="Verdana" w:hAnsi="Verdana"/>
                <w:sz w:val="18"/>
                <w:szCs w:val="18"/>
                <w:lang w:val="es-ES"/>
              </w:rPr>
              <w:t xml:space="preserve">a desertificación </w:t>
            </w:r>
            <w:r w:rsidRPr="002E535E">
              <w:rPr>
                <w:rFonts w:ascii="Verdana" w:hAnsi="Verdana"/>
                <w:bCs/>
                <w:sz w:val="18"/>
                <w:szCs w:val="18"/>
                <w:lang w:val="es-ES"/>
              </w:rPr>
              <w:t>amenaza a miles de panameños a causa de la disminución de la productividad agrícola y ganadera</w:t>
            </w:r>
            <w:r w:rsidRPr="002E535E">
              <w:rPr>
                <w:rFonts w:ascii="Verdana" w:hAnsi="Verdana"/>
                <w:sz w:val="18"/>
                <w:szCs w:val="18"/>
                <w:lang w:val="es-ES"/>
              </w:rPr>
              <w:t xml:space="preserve">. Por ello debemos impulsar sistemas de desarrollo agrícola y pecuario más sostenible, que conserven la tierra, el agua y los recursos genéticos vegetales y animales, que no degraden el medio ambiente y sean técnicamente apropiados, económicamente viables y socialmente aceptables. Las técnicas agrícolas sostenibles producen alimentos más sanos con una concentración mayor de minerales, cosechas iguales o mayores que los métodos vigentes, costos menores de producción y ambientales, mayor rentabilidad a largo plazo y menor erosión. Un uso mucho menor de sustancias químicas da lugar también a menos problemas de salud. El cambio a una agricultura sostenible es no sólo viable, sino además imprescindible. </w:t>
            </w:r>
          </w:p>
          <w:p w:rsidR="00130DDC" w:rsidRPr="002E535E" w:rsidRDefault="00130DDC" w:rsidP="004D0241">
            <w:pPr>
              <w:spacing w:before="100" w:beforeAutospacing="1" w:after="100" w:afterAutospacing="1"/>
              <w:jc w:val="both"/>
              <w:rPr>
                <w:rFonts w:ascii="Verdana" w:hAnsi="Verdana"/>
                <w:sz w:val="18"/>
                <w:szCs w:val="18"/>
                <w:lang w:val="es-ES"/>
              </w:rPr>
            </w:pPr>
            <w:r w:rsidRPr="002E535E">
              <w:rPr>
                <w:rFonts w:ascii="Verdana" w:hAnsi="Verdana"/>
                <w:sz w:val="18"/>
                <w:szCs w:val="18"/>
                <w:lang w:val="es-CR"/>
              </w:rPr>
              <w:t xml:space="preserve">El Programa de Producción Agropecuaria Sostenible, en el marco del Plan de Acción, tiene como finalidad el fomento de sistemas de producción agropecuarios, sobre una base económica y ambiental sostenible, la generación y transferencia tecnológica, así como </w:t>
            </w:r>
            <w:r w:rsidRPr="002E535E">
              <w:rPr>
                <w:rFonts w:ascii="Verdana" w:hAnsi="Verdana"/>
                <w:sz w:val="18"/>
                <w:szCs w:val="18"/>
                <w:lang w:val="es-ES"/>
              </w:rPr>
              <w:t xml:space="preserve">desarrollar investigaciones dirigidas hacia el conocimiento, conservación y aprovechamiento de los recursos tierra y aguas, como medios para la satisfacción sostenible de las demandas de la sociedad, por una alimentación suficiente y de alta calidad. </w:t>
            </w:r>
          </w:p>
          <w:p w:rsidR="00130DDC" w:rsidRPr="002E535E" w:rsidRDefault="00130DDC" w:rsidP="004D0241">
            <w:pPr>
              <w:spacing w:before="100" w:beforeAutospacing="1" w:after="100" w:afterAutospacing="1"/>
              <w:jc w:val="both"/>
              <w:rPr>
                <w:rFonts w:ascii="Verdana" w:eastAsia="Times New Roman" w:hAnsi="Verdana" w:cs="Arial"/>
                <w:sz w:val="18"/>
                <w:szCs w:val="18"/>
                <w:lang w:val="es-ES"/>
              </w:rPr>
            </w:pPr>
            <w:r w:rsidRPr="002E535E">
              <w:rPr>
                <w:rFonts w:ascii="Verdana" w:hAnsi="Verdana"/>
                <w:sz w:val="18"/>
                <w:szCs w:val="18"/>
                <w:lang w:val="es-CR"/>
              </w:rPr>
              <w:t xml:space="preserve">El programa tiene como objetivos la puesta en marcha de acciones integrales que: 1 - Eleven la competitividad de los productores agropecuarios a partir del establecimiento de sistemas de producción sostenibles, estrategias de sustentabilidad agrícolas y la diversificación de la producción; 2 - Fomenten la introducción de innovaciones tecnológicas para el aumento de la productividad de sus tierras y la conservación de los recursos hídricos; 3 - </w:t>
            </w:r>
            <w:r w:rsidRPr="002E535E">
              <w:rPr>
                <w:rFonts w:ascii="Verdana" w:hAnsi="Verdana"/>
                <w:sz w:val="18"/>
                <w:szCs w:val="18"/>
                <w:lang w:val="es-ES"/>
              </w:rPr>
              <w:t>Mejoren las oportunidades productivas a través del conocimiento de pronósticos climáticos que les permitan ajustarse a la ocurrencia de sequías u otros fenómenos naturales adversos.</w:t>
            </w:r>
          </w:p>
        </w:tc>
      </w:tr>
      <w:tr w:rsidR="00130DDC"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numPr>
                <w:ilvl w:val="0"/>
                <w:numId w:val="125"/>
              </w:numPr>
              <w:tabs>
                <w:tab w:val="left" w:pos="576"/>
              </w:tabs>
              <w:spacing w:before="60" w:after="60"/>
              <w:ind w:left="0" w:firstLine="0"/>
              <w:jc w:val="both"/>
              <w:rPr>
                <w:rFonts w:ascii="Verdana" w:eastAsia="Times New Roman" w:hAnsi="Verdana"/>
                <w:sz w:val="18"/>
                <w:szCs w:val="20"/>
                <w:lang w:val="es-ES_tradnl"/>
              </w:rPr>
            </w:pPr>
            <w:r w:rsidRPr="002E535E">
              <w:rPr>
                <w:rFonts w:ascii="Verdana" w:hAnsi="Verdana"/>
                <w:sz w:val="18"/>
                <w:szCs w:val="22"/>
                <w:lang w:val="es-ES_tradnl"/>
              </w:rPr>
              <w:t>¿Ha adoptado su país medidas para fortalecer las capacidades nacionales, incluidas las capac</w:t>
            </w:r>
            <w:r w:rsidRPr="002E535E">
              <w:rPr>
                <w:rFonts w:ascii="Verdana" w:hAnsi="Verdana"/>
                <w:sz w:val="18"/>
                <w:szCs w:val="22"/>
                <w:lang w:val="es-ES_tradnl"/>
              </w:rPr>
              <w:t>i</w:t>
            </w:r>
            <w:r w:rsidRPr="002E535E">
              <w:rPr>
                <w:rFonts w:ascii="Verdana" w:hAnsi="Verdana"/>
                <w:sz w:val="18"/>
                <w:szCs w:val="22"/>
                <w:lang w:val="es-ES_tradnl"/>
              </w:rPr>
              <w:t>dades locales con miras a mejorar la aplicación del programa de trabajo?</w:t>
            </w:r>
          </w:p>
        </w:tc>
      </w:tr>
      <w:tr w:rsidR="00130DDC" w:rsidRPr="002E535E">
        <w:trPr>
          <w:trHeight w:val="35"/>
        </w:trPr>
        <w:tc>
          <w:tcPr>
            <w:tcW w:w="7541"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7"/>
              </w:numPr>
              <w:tabs>
                <w:tab w:val="clear" w:pos="1080"/>
                <w:tab w:val="num" w:pos="936"/>
              </w:tabs>
              <w:spacing w:before="60" w:after="60"/>
              <w:ind w:hanging="504"/>
              <w:jc w:val="both"/>
              <w:rPr>
                <w:rFonts w:ascii="Verdana" w:eastAsia="Times New Roman" w:hAnsi="Verdana"/>
                <w:sz w:val="18"/>
                <w:szCs w:val="18"/>
                <w:lang w:val="es-ES_tradnl"/>
              </w:rPr>
            </w:pPr>
            <w:r w:rsidRPr="002E535E">
              <w:rPr>
                <w:rFonts w:ascii="Verdana" w:hAnsi="Verdana"/>
                <w:sz w:val="18"/>
                <w:szCs w:val="18"/>
                <w:lang w:val="es-ES_tradnl"/>
              </w:rPr>
              <w:t>No</w:t>
            </w:r>
          </w:p>
        </w:tc>
        <w:tc>
          <w:tcPr>
            <w:tcW w:w="167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rPr>
          <w:trHeight w:val="60"/>
        </w:trPr>
        <w:tc>
          <w:tcPr>
            <w:tcW w:w="7541"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7"/>
              </w:numPr>
              <w:tabs>
                <w:tab w:val="clear" w:pos="1080"/>
                <w:tab w:val="num" w:pos="936"/>
              </w:tabs>
              <w:spacing w:before="60" w:after="60"/>
              <w:ind w:left="936"/>
              <w:jc w:val="both"/>
              <w:rPr>
                <w:rFonts w:ascii="Verdana" w:eastAsia="Times New Roman" w:hAnsi="Verdana"/>
                <w:sz w:val="18"/>
                <w:szCs w:val="18"/>
                <w:lang w:val="es-ES_tradnl"/>
              </w:rPr>
            </w:pPr>
            <w:r w:rsidRPr="002E535E">
              <w:rPr>
                <w:rFonts w:ascii="Verdana" w:hAnsi="Verdana"/>
                <w:sz w:val="18"/>
                <w:szCs w:val="18"/>
                <w:lang w:val="es-ES_tradnl"/>
              </w:rPr>
              <w:t>Sí, algunas medidas emprendidas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415A7C" w:rsidP="004D0241">
            <w:pPr>
              <w:spacing w:before="60" w:after="60"/>
              <w:jc w:val="both"/>
              <w:rPr>
                <w:rFonts w:ascii="Verdana" w:eastAsia="Times New Roman" w:hAnsi="Verdana"/>
                <w:sz w:val="18"/>
                <w:szCs w:val="18"/>
                <w:lang w:val="es-ES_tradnl"/>
              </w:rPr>
            </w:pPr>
            <w:r>
              <w:rPr>
                <w:rFonts w:ascii="Verdana" w:eastAsia="Times New Roman" w:hAnsi="Verdana"/>
                <w:sz w:val="18"/>
                <w:szCs w:val="18"/>
                <w:lang w:val="es-ES_tradnl"/>
              </w:rPr>
              <w:t>X</w:t>
            </w:r>
          </w:p>
        </w:tc>
      </w:tr>
      <w:tr w:rsidR="00130DDC" w:rsidRPr="002E535E">
        <w:trPr>
          <w:trHeight w:val="142"/>
        </w:trPr>
        <w:tc>
          <w:tcPr>
            <w:tcW w:w="7541"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7"/>
              </w:numPr>
              <w:tabs>
                <w:tab w:val="clear" w:pos="1080"/>
                <w:tab w:val="num" w:pos="936"/>
              </w:tabs>
              <w:spacing w:before="60" w:after="60"/>
              <w:ind w:left="936"/>
              <w:jc w:val="both"/>
              <w:rPr>
                <w:rFonts w:ascii="Verdana" w:eastAsia="Times New Roman" w:hAnsi="Verdana"/>
                <w:sz w:val="18"/>
                <w:szCs w:val="18"/>
                <w:lang w:val="es-ES_tradnl"/>
              </w:rPr>
            </w:pPr>
            <w:r w:rsidRPr="002E535E">
              <w:rPr>
                <w:rFonts w:ascii="Verdana" w:hAnsi="Verdana"/>
                <w:sz w:val="18"/>
                <w:szCs w:val="18"/>
                <w:lang w:val="es-ES_tradnl"/>
              </w:rPr>
              <w:t>Sí, medidas completas adoptadas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rPr>
          <w:trHeight w:val="60"/>
        </w:trPr>
        <w:tc>
          <w:tcPr>
            <w:tcW w:w="7541"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130DDC" w:rsidRPr="002E535E" w:rsidRDefault="00130DDC" w:rsidP="004D0241">
            <w:pPr>
              <w:numPr>
                <w:ilvl w:val="0"/>
                <w:numId w:val="77"/>
              </w:numPr>
              <w:tabs>
                <w:tab w:val="clear" w:pos="1080"/>
                <w:tab w:val="num" w:pos="936"/>
              </w:tabs>
              <w:spacing w:before="60" w:after="60"/>
              <w:ind w:left="936"/>
              <w:jc w:val="both"/>
              <w:rPr>
                <w:rFonts w:ascii="Verdana" w:eastAsia="Times New Roman" w:hAnsi="Verdana"/>
                <w:sz w:val="18"/>
                <w:szCs w:val="18"/>
                <w:lang w:val="es-ES_tradnl"/>
              </w:rPr>
            </w:pPr>
            <w:r w:rsidRPr="002E535E">
              <w:rPr>
                <w:rFonts w:ascii="Verdana" w:hAnsi="Verdana"/>
                <w:sz w:val="18"/>
                <w:szCs w:val="18"/>
                <w:lang w:val="es-ES_tradnl"/>
              </w:rPr>
              <w:t>Sí, satisfechas todas las necesidades de capacidad identificadas (i</w:t>
            </w:r>
            <w:r w:rsidRPr="002E535E">
              <w:rPr>
                <w:rFonts w:ascii="Verdana" w:hAnsi="Verdana"/>
                <w:sz w:val="18"/>
                <w:szCs w:val="18"/>
                <w:lang w:val="es-ES_tradnl"/>
              </w:rPr>
              <w:t>n</w:t>
            </w:r>
            <w:r w:rsidRPr="002E535E">
              <w:rPr>
                <w:rFonts w:ascii="Verdana" w:hAnsi="Verdana"/>
                <w:sz w:val="18"/>
                <w:szCs w:val="18"/>
                <w:lang w:val="es-ES_tradnl"/>
              </w:rPr>
              <w:t>dique los detalles a continuación)</w:t>
            </w:r>
          </w:p>
        </w:tc>
        <w:tc>
          <w:tcPr>
            <w:tcW w:w="167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p>
        </w:tc>
      </w:tr>
      <w:tr w:rsidR="00130DDC"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130DDC" w:rsidRPr="002E535E" w:rsidRDefault="00130DDC" w:rsidP="004D0241">
            <w:pPr>
              <w:spacing w:before="60" w:after="60"/>
              <w:jc w:val="both"/>
              <w:rPr>
                <w:rFonts w:ascii="Verdana" w:eastAsia="Times New Roman" w:hAnsi="Verdana"/>
                <w:sz w:val="18"/>
                <w:szCs w:val="18"/>
                <w:lang w:val="es-ES_tradnl"/>
              </w:rPr>
            </w:pPr>
            <w:r w:rsidRPr="002E535E">
              <w:rPr>
                <w:rFonts w:ascii="Verdana" w:hAnsi="Verdana"/>
                <w:sz w:val="18"/>
                <w:szCs w:val="18"/>
                <w:lang w:val="es-ES_tradnl"/>
              </w:rPr>
              <w:t>Otros comentarios sobre m</w:t>
            </w:r>
            <w:r w:rsidRPr="002E535E">
              <w:rPr>
                <w:rFonts w:ascii="Verdana" w:hAnsi="Verdana"/>
                <w:sz w:val="18"/>
                <w:szCs w:val="22"/>
                <w:lang w:val="es-ES_tradnl"/>
              </w:rPr>
              <w:t>edidas adoptadas para fortalecer las capacidades nacionales, incluida las capacidades locales con miras a mejorar la aplicación del programa de trabajo</w:t>
            </w:r>
            <w:r w:rsidRPr="002E535E">
              <w:rPr>
                <w:rFonts w:ascii="Verdana" w:hAnsi="Verdana"/>
                <w:sz w:val="18"/>
                <w:szCs w:val="20"/>
                <w:lang w:val="es-ES_tradnl"/>
              </w:rPr>
              <w:t>.</w:t>
            </w:r>
          </w:p>
        </w:tc>
      </w:tr>
      <w:tr w:rsidR="00130DDC"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30DDC" w:rsidRPr="002E535E" w:rsidRDefault="00130DDC" w:rsidP="004D0241">
            <w:pPr>
              <w:spacing w:before="60" w:after="60"/>
              <w:jc w:val="both"/>
              <w:rPr>
                <w:rFonts w:ascii="Verdana" w:hAnsi="Verdana"/>
                <w:sz w:val="18"/>
                <w:szCs w:val="18"/>
                <w:lang w:val="es-ES" w:eastAsia="es-PA"/>
              </w:rPr>
            </w:pPr>
            <w:r w:rsidRPr="002E535E">
              <w:rPr>
                <w:rFonts w:ascii="Verdana" w:hAnsi="Verdana"/>
                <w:sz w:val="18"/>
                <w:szCs w:val="18"/>
                <w:lang w:val="es-ES"/>
              </w:rPr>
              <w:t xml:space="preserve">Según el ANAM (2004 op cit), el avance de un país en Ciencia y Tecnología depende en gran parte de la inversión en Investigación Científica. A pesar que la capacidad humana científica nacional referida a los temas de sequía y desertificación es pequeña comparada con otros países, </w:t>
            </w:r>
            <w:r w:rsidRPr="002E535E">
              <w:rPr>
                <w:rFonts w:ascii="Verdana" w:hAnsi="Verdana"/>
                <w:sz w:val="18"/>
                <w:szCs w:val="18"/>
                <w:lang w:val="es-ES" w:eastAsia="es-PA"/>
              </w:rPr>
              <w:t xml:space="preserve">deben fortalecerse los lazos entre las instituciones de investigación agrícola y los agricultores, tanto para facilitar la diseminación e intercambio de información entre estos grupos, como para fijar las necesidades de una agricultura más sostenible. </w:t>
            </w:r>
            <w:r w:rsidRPr="002E535E">
              <w:rPr>
                <w:rFonts w:ascii="Verdana" w:hAnsi="Verdana"/>
                <w:sz w:val="18"/>
                <w:szCs w:val="18"/>
                <w:lang w:val="es-ES"/>
              </w:rPr>
              <w:t xml:space="preserve">Por tanto es fundamental desarrollar investigaciones dirigidas hacia el conocimiento, conservación, restauración y aprovechamiento de los recursos naturales en la agricultura moderna, como un medio para satisfacer las demandas de la población por una alimentación suficiente y de alta calidad. En los diferentes campos de este tema, se han realizado hasta el momento algunos pocos trabajos de investigación, pero de gran valor. Aunque, para el manejo integrador de los problemas de la sequía, se necesita realizar una recopilación efectiva y una sistematización de los resultados de estas investigaciones. Justamente, los problemas causados por la sequía y desertificación podrán resolverse mediante una continua labor de investigación y desarrollo de proyectos específicos, aunque es vital contar con un buen sistema de previsión. En tal sentido, existe la necesidad de incluir acciones permanentes de monitoreo y de evaluación de los procesos que dan lugar a la desertificación y de los efectos de la sequía en Panamá. Este subprograma ayuda a comprender y valorar los efectos perjudiciales de la sequía en términos de: 1 - Apoyar la investigación científica orientada a atender necesidades y resolver problemas relevantes sobre sequía y desertificación; 2 - </w:t>
            </w:r>
            <w:r w:rsidRPr="002E535E">
              <w:rPr>
                <w:rFonts w:ascii="Verdana" w:hAnsi="Verdana"/>
                <w:sz w:val="18"/>
                <w:szCs w:val="18"/>
                <w:lang w:val="es-ES" w:eastAsia="es-PA"/>
              </w:rPr>
              <w:t>Monitorear las variables climáticas, para pronosticar las probabilidades de ocurrencia de sequía y desarrollar las acciones preventivas.</w:t>
            </w:r>
          </w:p>
          <w:p w:rsidR="00130DDC" w:rsidRPr="002E535E" w:rsidRDefault="00130DDC" w:rsidP="004D0241">
            <w:pPr>
              <w:spacing w:before="60" w:after="60"/>
              <w:jc w:val="both"/>
              <w:rPr>
                <w:rFonts w:ascii="Verdana" w:hAnsi="Verdana"/>
                <w:sz w:val="18"/>
                <w:szCs w:val="18"/>
                <w:lang w:val="es-ES" w:eastAsia="es-PA"/>
              </w:rPr>
            </w:pPr>
          </w:p>
          <w:p w:rsidR="00130DDC" w:rsidRPr="002E535E" w:rsidRDefault="00130DDC" w:rsidP="004D0241">
            <w:pPr>
              <w:spacing w:before="60" w:after="60"/>
              <w:jc w:val="both"/>
              <w:rPr>
                <w:rFonts w:ascii="Verdana" w:hAnsi="Verdana"/>
                <w:sz w:val="18"/>
                <w:szCs w:val="18"/>
                <w:lang w:val="es-ES" w:eastAsia="es-PA"/>
              </w:rPr>
            </w:pPr>
            <w:r w:rsidRPr="002E535E">
              <w:rPr>
                <w:rFonts w:ascii="Verdana" w:hAnsi="Verdana"/>
                <w:sz w:val="18"/>
                <w:szCs w:val="18"/>
                <w:lang w:val="es-ES"/>
              </w:rPr>
              <w:t>El Subprograma de Innovación Tecnológica dispone del conocimiento e información reciente, que permita divulgar modernas tecnologías para la conservación y uso sostenible de los recursos tierra y agua. Los resultados de este subprograma son disponer de un sistema de información tecnológica y un mecanismo eficiente para la extensión, desarrollo y adaptación tecnológica por parte de los productores agropecuarios. Apoyar y complementar los programas de transferencia tecnológica del MIDA, que pretende mejorar y conservar los suelos, mejorar la calidad de los productos agrícolas, obtener la máxima eficiencia en el manejo del agua y en el uso de las obras de riego en condiciones de sequía y desertificación. Se fortalece a los agentes de extensión agrícola y miembros de organizaciones rurales para que puedan aplicar enfoques conservacionistas en sus prácticas agropecuarias. A la vez que el subprograma fomenta la recuperación, transferencia y desarrollo de tecnologías, establece la necesidad de aprovechar los sistemas de información y centros de intercambio tecnológico nacionales, regionales e internacionales existentes, para difundir las tecnologías disponibles.</w:t>
            </w:r>
          </w:p>
          <w:p w:rsidR="00130DDC" w:rsidRPr="002E535E" w:rsidRDefault="00130DDC" w:rsidP="004D0241">
            <w:pPr>
              <w:spacing w:before="60" w:after="60"/>
              <w:jc w:val="both"/>
              <w:rPr>
                <w:rFonts w:ascii="Verdana" w:hAnsi="Verdana"/>
                <w:sz w:val="18"/>
                <w:szCs w:val="18"/>
                <w:lang w:val="es-ES"/>
              </w:rPr>
            </w:pPr>
          </w:p>
          <w:p w:rsidR="00130DDC" w:rsidRPr="002E535E" w:rsidRDefault="00130DDC" w:rsidP="004D0241">
            <w:pPr>
              <w:spacing w:before="60" w:after="60"/>
              <w:jc w:val="both"/>
              <w:rPr>
                <w:rFonts w:ascii="Verdana" w:hAnsi="Verdana"/>
                <w:sz w:val="18"/>
                <w:szCs w:val="18"/>
                <w:lang w:val="es-ES"/>
              </w:rPr>
            </w:pPr>
            <w:r w:rsidRPr="002E535E">
              <w:rPr>
                <w:rFonts w:ascii="Verdana" w:hAnsi="Verdana"/>
                <w:sz w:val="18"/>
                <w:szCs w:val="18"/>
                <w:lang w:val="es-ES"/>
              </w:rPr>
              <w:t xml:space="preserve">Cuenta además con un Programa de Fortalecimiento Institucional donde uno de los objetivos es el fomentar a las cuencas hidrográficas como unidades de planificación ambiental, para la conservación y uso sostenible de los recursos naturales. Para ello es necesario conformar a nivel de las instituciones participantes, desde el nivel regional hasta el nivel nacional, las jurisdicciones de cuencas hidrográficas, con las capacidades organizativas, administrativas, técnicas, de recursos humanos y financieros que permitan de manera sostenible, desarrollar los </w:t>
            </w:r>
            <w:hyperlink r:id="rId39" w:history="1">
              <w:r w:rsidRPr="002E535E">
                <w:rPr>
                  <w:rStyle w:val="Hyperlink"/>
                  <w:rFonts w:ascii="Verdana" w:hAnsi="Verdana"/>
                  <w:color w:val="auto"/>
                  <w:sz w:val="18"/>
                  <w:szCs w:val="18"/>
                  <w:u w:val="none"/>
                  <w:lang w:val="es-ES"/>
                </w:rPr>
                <w:t>programas y acciones</w:t>
              </w:r>
            </w:hyperlink>
            <w:r w:rsidRPr="002E535E">
              <w:rPr>
                <w:rFonts w:ascii="Verdana" w:hAnsi="Verdana"/>
                <w:sz w:val="18"/>
                <w:szCs w:val="18"/>
                <w:lang w:val="es-ES"/>
              </w:rPr>
              <w:t xml:space="preserve"> en beneficio de la lucha contra la sequía y desertificación en Panamá. </w:t>
            </w:r>
            <w:r w:rsidRPr="002E535E">
              <w:rPr>
                <w:rFonts w:ascii="Verdana" w:hAnsi="Verdana" w:cs="Arial"/>
                <w:sz w:val="18"/>
                <w:szCs w:val="18"/>
                <w:lang w:val="es-ES"/>
              </w:rPr>
              <w:t>D</w:t>
            </w:r>
            <w:r w:rsidRPr="002E535E">
              <w:rPr>
                <w:rFonts w:ascii="Verdana" w:hAnsi="Verdana"/>
                <w:sz w:val="18"/>
                <w:szCs w:val="18"/>
                <w:lang w:val="es-ES"/>
              </w:rPr>
              <w:t xml:space="preserve">ado que la sequía es un fenómeno muy complejo, la lucha contra sus efectos necesita una buena organización y una coordinación minuciosa entre todas las partes involucradas. Por ello se creará el Organismos de Coordinación Nacional de Lucha contra </w:t>
            </w:r>
            <w:smartTag w:uri="urn:schemas-microsoft-com:office:smarttags" w:element="PersonName">
              <w:smartTagPr>
                <w:attr w:name="ProductID" w:val="la Sequ￭a"/>
              </w:smartTagPr>
              <w:r w:rsidRPr="002E535E">
                <w:rPr>
                  <w:rFonts w:ascii="Verdana" w:hAnsi="Verdana"/>
                  <w:sz w:val="18"/>
                  <w:szCs w:val="18"/>
                  <w:lang w:val="es-ES"/>
                </w:rPr>
                <w:t>la Sequía</w:t>
              </w:r>
            </w:smartTag>
            <w:r w:rsidRPr="002E535E">
              <w:rPr>
                <w:rFonts w:ascii="Verdana" w:hAnsi="Verdana"/>
                <w:sz w:val="18"/>
                <w:szCs w:val="18"/>
                <w:lang w:val="es-ES"/>
              </w:rPr>
              <w:t xml:space="preserve"> y Desertificación en Panamá. Es necesario compatibilizar las políticas de desarrollo nacional con las de conservación de los recursos naturales y el </w:t>
            </w:r>
            <w:r w:rsidRPr="002E535E">
              <w:rPr>
                <w:rFonts w:ascii="Verdana" w:hAnsi="Verdana"/>
                <w:sz w:val="18"/>
                <w:szCs w:val="18"/>
                <w:lang w:val="es-PA" w:eastAsia="es-PA"/>
              </w:rPr>
              <w:t xml:space="preserve">Programa tiene también por objeto revisar y perfeccionar la legislación agraria, con la intención de establecer mecanismos que faciliten la lucha contra la sequía y desertificación, así como el uso sostenible de los recursos naturales por los productores panameños. </w:t>
            </w:r>
          </w:p>
          <w:p w:rsidR="00130DDC" w:rsidRPr="002E535E" w:rsidRDefault="00130DDC" w:rsidP="004D0241">
            <w:pPr>
              <w:jc w:val="both"/>
              <w:rPr>
                <w:rFonts w:ascii="Verdana" w:hAnsi="Verdana"/>
                <w:sz w:val="18"/>
                <w:szCs w:val="18"/>
                <w:lang w:val="es-PA" w:eastAsia="es-PA"/>
              </w:rPr>
            </w:pPr>
          </w:p>
          <w:p w:rsidR="00130DDC" w:rsidRPr="002E535E" w:rsidRDefault="00130DDC" w:rsidP="004D0241">
            <w:pPr>
              <w:jc w:val="both"/>
              <w:rPr>
                <w:rFonts w:ascii="Verdana" w:hAnsi="Verdana"/>
                <w:sz w:val="18"/>
                <w:szCs w:val="18"/>
                <w:lang w:val="es-PA" w:eastAsia="es-PA"/>
              </w:rPr>
            </w:pPr>
            <w:r w:rsidRPr="002E535E">
              <w:rPr>
                <w:rFonts w:ascii="Verdana" w:hAnsi="Verdana"/>
                <w:sz w:val="18"/>
                <w:szCs w:val="18"/>
                <w:lang w:val="es-PA" w:eastAsia="es-PA"/>
              </w:rPr>
              <w:t xml:space="preserve">También apoya la búsqueda y gestión de fuentes financieras para la resolución directa de varias de las problemáticas surgidas por efectos de sequía y desertificación. Se incluye además, la promoción de mecanismos de cooperación, para </w:t>
            </w:r>
            <w:r w:rsidRPr="002E535E">
              <w:rPr>
                <w:rFonts w:ascii="Verdana" w:hAnsi="Verdana"/>
                <w:sz w:val="18"/>
                <w:szCs w:val="18"/>
                <w:lang w:val="es-ES"/>
              </w:rPr>
              <w:t>el intercambio de información y recursos humanos con instituciones nacionales y de otros países.</w:t>
            </w:r>
          </w:p>
          <w:p w:rsidR="00130DDC" w:rsidRPr="002E535E" w:rsidRDefault="00130DDC" w:rsidP="004D0241">
            <w:pPr>
              <w:jc w:val="both"/>
              <w:rPr>
                <w:rFonts w:ascii="Verdana" w:hAnsi="Verdana"/>
                <w:sz w:val="18"/>
                <w:szCs w:val="18"/>
                <w:lang w:val="es-PA" w:eastAsia="es-PA"/>
              </w:rPr>
            </w:pPr>
          </w:p>
          <w:p w:rsidR="00130DDC" w:rsidRPr="002E535E" w:rsidRDefault="00130DDC" w:rsidP="004D0241">
            <w:pPr>
              <w:jc w:val="both"/>
              <w:rPr>
                <w:rFonts w:ascii="Verdana" w:hAnsi="Verdana"/>
                <w:sz w:val="18"/>
                <w:szCs w:val="18"/>
                <w:lang w:val="es-PA" w:eastAsia="es-PA"/>
              </w:rPr>
            </w:pPr>
            <w:r w:rsidRPr="002E535E">
              <w:rPr>
                <w:rFonts w:ascii="Verdana" w:hAnsi="Verdana"/>
                <w:spacing w:val="2"/>
                <w:sz w:val="18"/>
                <w:szCs w:val="18"/>
                <w:lang w:val="es-ES_tradnl"/>
              </w:rPr>
              <w:t xml:space="preserve">En colaboración con </w:t>
            </w:r>
            <w:smartTag w:uri="urn:schemas-microsoft-com:office:smarttags" w:element="PersonName">
              <w:smartTagPr>
                <w:attr w:name="ProductID" w:val="la ACP"/>
              </w:smartTagPr>
              <w:r w:rsidRPr="002E535E">
                <w:rPr>
                  <w:rFonts w:ascii="Verdana" w:hAnsi="Verdana"/>
                  <w:spacing w:val="2"/>
                  <w:sz w:val="18"/>
                  <w:szCs w:val="18"/>
                  <w:lang w:val="es-ES_tradnl"/>
                </w:rPr>
                <w:t>la ACP</w:t>
              </w:r>
            </w:smartTag>
            <w:r w:rsidRPr="002E535E">
              <w:rPr>
                <w:rFonts w:ascii="Verdana" w:hAnsi="Verdana"/>
                <w:spacing w:val="2"/>
                <w:sz w:val="18"/>
                <w:szCs w:val="18"/>
                <w:lang w:val="es-ES_tradnl"/>
              </w:rPr>
              <w:t xml:space="preserve">, se está en proceso la ejecución del Pago por Servicios Ambientales para </w:t>
            </w:r>
            <w:smartTag w:uri="urn:schemas-microsoft-com:office:smarttags" w:element="PersonName">
              <w:smartTagPr>
                <w:attr w:name="ProductID" w:val="la Cuenca. Y"/>
              </w:smartTagPr>
              <w:r w:rsidRPr="002E535E">
                <w:rPr>
                  <w:rFonts w:ascii="Verdana" w:hAnsi="Verdana"/>
                  <w:spacing w:val="2"/>
                  <w:sz w:val="18"/>
                  <w:szCs w:val="18"/>
                  <w:lang w:val="es-ES_tradnl"/>
                </w:rPr>
                <w:t>la Cuenca. Y</w:t>
              </w:r>
            </w:smartTag>
            <w:r w:rsidRPr="002E535E">
              <w:rPr>
                <w:rFonts w:ascii="Verdana" w:hAnsi="Verdana"/>
                <w:spacing w:val="2"/>
                <w:sz w:val="18"/>
                <w:szCs w:val="18"/>
                <w:lang w:val="es-ES_tradnl"/>
              </w:rPr>
              <w:t xml:space="preserve"> a través del convenio de monitoreo ANAM- ACP se elaboró el Mapa de Cobertura Boscosa de </w:t>
            </w:r>
            <w:smartTag w:uri="urn:schemas-microsoft-com:office:smarttags" w:element="PersonName">
              <w:smartTagPr>
                <w:attr w:name="ProductID" w:val="la Cuenca"/>
              </w:smartTagPr>
              <w:r w:rsidRPr="002E535E">
                <w:rPr>
                  <w:rFonts w:ascii="Verdana" w:hAnsi="Verdana"/>
                  <w:spacing w:val="2"/>
                  <w:sz w:val="18"/>
                  <w:szCs w:val="18"/>
                  <w:lang w:val="es-ES_tradnl"/>
                </w:rPr>
                <w:t>la Cuenca</w:t>
              </w:r>
            </w:smartTag>
            <w:r w:rsidRPr="002E535E">
              <w:rPr>
                <w:rFonts w:ascii="Verdana" w:hAnsi="Verdana"/>
                <w:spacing w:val="2"/>
                <w:sz w:val="18"/>
                <w:szCs w:val="18"/>
                <w:lang w:val="es-ES_tradnl"/>
              </w:rPr>
              <w:t xml:space="preserve">, donde </w:t>
            </w:r>
            <w:r w:rsidRPr="002E535E">
              <w:rPr>
                <w:rFonts w:ascii="Verdana" w:hAnsi="Verdana"/>
                <w:sz w:val="18"/>
                <w:szCs w:val="18"/>
                <w:lang w:val="es-ES_tradnl"/>
              </w:rPr>
              <w:t>se muestra una disminución importante en la deforestación.</w:t>
            </w:r>
          </w:p>
          <w:p w:rsidR="00130DDC" w:rsidRPr="002E535E" w:rsidRDefault="00130DDC" w:rsidP="004D0241">
            <w:pPr>
              <w:widowControl w:val="0"/>
              <w:autoSpaceDE w:val="0"/>
              <w:autoSpaceDN w:val="0"/>
              <w:spacing w:before="180"/>
              <w:jc w:val="both"/>
              <w:rPr>
                <w:rFonts w:ascii="Verdana" w:hAnsi="Verdana"/>
                <w:sz w:val="18"/>
                <w:szCs w:val="18"/>
                <w:lang w:val="es-ES_tradnl"/>
              </w:rPr>
            </w:pPr>
            <w:r w:rsidRPr="002E535E">
              <w:rPr>
                <w:rFonts w:ascii="Verdana" w:hAnsi="Verdana"/>
                <w:spacing w:val="2"/>
                <w:sz w:val="18"/>
                <w:szCs w:val="18"/>
                <w:lang w:val="es-ES_tradnl"/>
              </w:rPr>
              <w:t xml:space="preserve">Por su parte </w:t>
            </w:r>
            <w:smartTag w:uri="urn:schemas-microsoft-com:office:smarttags" w:element="PersonName">
              <w:smartTagPr>
                <w:attr w:name="ProductID" w:val="la ARI"/>
              </w:smartTagPr>
              <w:r w:rsidRPr="002E535E">
                <w:rPr>
                  <w:rFonts w:ascii="Verdana" w:hAnsi="Verdana"/>
                  <w:spacing w:val="2"/>
                  <w:sz w:val="18"/>
                  <w:szCs w:val="18"/>
                  <w:lang w:val="es-ES_tradnl"/>
                </w:rPr>
                <w:t>la ARI</w:t>
              </w:r>
            </w:smartTag>
            <w:r w:rsidRPr="002E535E">
              <w:rPr>
                <w:rFonts w:ascii="Verdana" w:hAnsi="Verdana"/>
                <w:spacing w:val="2"/>
                <w:sz w:val="18"/>
                <w:szCs w:val="18"/>
                <w:lang w:val="es-ES_tradnl"/>
              </w:rPr>
              <w:t xml:space="preserve"> otorgó 11 concesiones (aproximadamente 8916.44 has), a empresas comerciales en la cuenca </w:t>
            </w:r>
            <w:r w:rsidRPr="002E535E">
              <w:rPr>
                <w:rFonts w:ascii="Verdana" w:hAnsi="Verdana"/>
                <w:sz w:val="18"/>
                <w:szCs w:val="18"/>
                <w:lang w:val="es-ES_tradnl"/>
              </w:rPr>
              <w:t xml:space="preserve">para proyectos de reforestación., que están siendo traspasadas a </w:t>
            </w:r>
            <w:smartTag w:uri="urn:schemas-microsoft-com:office:smarttags" w:element="PersonName">
              <w:smartTagPr>
                <w:attr w:name="ProductID" w:val="la ANAM."/>
              </w:smartTagPr>
              <w:r w:rsidRPr="002E535E">
                <w:rPr>
                  <w:rFonts w:ascii="Verdana" w:hAnsi="Verdana"/>
                  <w:sz w:val="18"/>
                  <w:szCs w:val="18"/>
                  <w:lang w:val="es-ES_tradnl"/>
                </w:rPr>
                <w:t>la ANAM.</w:t>
              </w:r>
            </w:smartTag>
          </w:p>
          <w:p w:rsidR="00130DDC" w:rsidRPr="00E24CCE" w:rsidRDefault="00130DDC" w:rsidP="00E24CCE">
            <w:pPr>
              <w:widowControl w:val="0"/>
              <w:autoSpaceDE w:val="0"/>
              <w:autoSpaceDN w:val="0"/>
              <w:spacing w:before="180"/>
              <w:jc w:val="both"/>
              <w:rPr>
                <w:rFonts w:ascii="Verdana" w:hAnsi="Verdana"/>
                <w:sz w:val="18"/>
                <w:szCs w:val="18"/>
                <w:lang w:val="es-ES_tradnl"/>
              </w:rPr>
            </w:pPr>
            <w:r w:rsidRPr="002E535E">
              <w:rPr>
                <w:rFonts w:ascii="Verdana" w:hAnsi="Verdana"/>
                <w:spacing w:val="5"/>
                <w:sz w:val="18"/>
                <w:szCs w:val="18"/>
                <w:lang w:val="es-ES_tradnl"/>
              </w:rPr>
              <w:t xml:space="preserve">En el año 2005 se dio inicio a </w:t>
            </w:r>
            <w:smartTag w:uri="urn:schemas-microsoft-com:office:smarttags" w:element="PersonName">
              <w:smartTagPr>
                <w:attr w:name="ProductID" w:val="la Reforestaci￳n"/>
              </w:smartTagPr>
              <w:r w:rsidRPr="002E535E">
                <w:rPr>
                  <w:rFonts w:ascii="Verdana" w:hAnsi="Verdana"/>
                  <w:spacing w:val="5"/>
                  <w:sz w:val="18"/>
                  <w:szCs w:val="18"/>
                  <w:lang w:val="es-ES_tradnl"/>
                </w:rPr>
                <w:t>la Reforestación</w:t>
              </w:r>
            </w:smartTag>
            <w:r w:rsidRPr="002E535E">
              <w:rPr>
                <w:rFonts w:ascii="Verdana" w:hAnsi="Verdana"/>
                <w:spacing w:val="5"/>
                <w:sz w:val="18"/>
                <w:szCs w:val="18"/>
                <w:lang w:val="es-ES_tradnl"/>
              </w:rPr>
              <w:t xml:space="preserve"> de Fuentes de Agua en </w:t>
            </w:r>
            <w:smartTag w:uri="urn:schemas-microsoft-com:office:smarttags" w:element="PersonName">
              <w:smartTagPr>
                <w:attr w:name="ProductID" w:val="la Subcuencas"/>
              </w:smartTagPr>
              <w:r w:rsidRPr="002E535E">
                <w:rPr>
                  <w:rFonts w:ascii="Verdana" w:hAnsi="Verdana"/>
                  <w:spacing w:val="5"/>
                  <w:sz w:val="18"/>
                  <w:szCs w:val="18"/>
                  <w:lang w:val="es-ES_tradnl"/>
                </w:rPr>
                <w:t>la Subcuencas</w:t>
              </w:r>
            </w:smartTag>
            <w:r w:rsidRPr="002E535E">
              <w:rPr>
                <w:rFonts w:ascii="Verdana" w:hAnsi="Verdana"/>
                <w:spacing w:val="5"/>
                <w:sz w:val="18"/>
                <w:szCs w:val="18"/>
                <w:lang w:val="es-ES_tradnl"/>
              </w:rPr>
              <w:t xml:space="preserve"> de los ríos Los Hules, </w:t>
            </w:r>
            <w:r w:rsidRPr="002E535E">
              <w:rPr>
                <w:rFonts w:ascii="Verdana" w:hAnsi="Verdana"/>
                <w:spacing w:val="4"/>
                <w:sz w:val="18"/>
                <w:szCs w:val="18"/>
                <w:lang w:val="es-ES_tradnl"/>
              </w:rPr>
              <w:t xml:space="preserve">Tinajones y Caño Quebrado, distrito de </w:t>
            </w:r>
            <w:smartTag w:uri="urn:schemas-microsoft-com:office:smarttags" w:element="PersonName">
              <w:smartTagPr>
                <w:attr w:name="ProductID" w:val="La Chorrera. De"/>
              </w:smartTagPr>
              <w:r w:rsidRPr="002E535E">
                <w:rPr>
                  <w:rFonts w:ascii="Verdana" w:hAnsi="Verdana"/>
                  <w:spacing w:val="4"/>
                  <w:sz w:val="18"/>
                  <w:szCs w:val="18"/>
                  <w:lang w:val="es-ES_tradnl"/>
                </w:rPr>
                <w:t>La Chorrera. De</w:t>
              </w:r>
            </w:smartTag>
            <w:r w:rsidRPr="002E535E">
              <w:rPr>
                <w:rFonts w:ascii="Verdana" w:hAnsi="Verdana"/>
                <w:spacing w:val="4"/>
                <w:sz w:val="18"/>
                <w:szCs w:val="18"/>
                <w:lang w:val="es-ES_tradnl"/>
              </w:rPr>
              <w:t xml:space="preserve"> igual manera se realizó Reforestación Selectiva, en </w:t>
            </w:r>
            <w:smartTag w:uri="urn:schemas-microsoft-com:office:smarttags" w:element="PersonName">
              <w:smartTagPr>
                <w:attr w:name="ProductID" w:val="la Subcuenca"/>
              </w:smartTagPr>
              <w:r w:rsidRPr="002E535E">
                <w:rPr>
                  <w:rFonts w:ascii="Verdana" w:hAnsi="Verdana"/>
                  <w:spacing w:val="4"/>
                  <w:sz w:val="18"/>
                  <w:szCs w:val="18"/>
                  <w:lang w:val="es-ES_tradnl"/>
                </w:rPr>
                <w:t xml:space="preserve">la </w:t>
              </w:r>
              <w:r w:rsidRPr="002E535E">
                <w:rPr>
                  <w:rFonts w:ascii="Verdana" w:hAnsi="Verdana"/>
                  <w:sz w:val="18"/>
                  <w:szCs w:val="18"/>
                  <w:lang w:val="es-ES_tradnl"/>
                </w:rPr>
                <w:t>Subcuenca</w:t>
              </w:r>
            </w:smartTag>
            <w:r w:rsidRPr="002E535E">
              <w:rPr>
                <w:rFonts w:ascii="Verdana" w:hAnsi="Verdana"/>
                <w:sz w:val="18"/>
                <w:szCs w:val="18"/>
                <w:lang w:val="es-ES_tradnl"/>
              </w:rPr>
              <w:t xml:space="preserve"> del rio Gatuncil</w:t>
            </w:r>
            <w:r w:rsidR="00E24CCE">
              <w:rPr>
                <w:rFonts w:ascii="Verdana" w:hAnsi="Verdana"/>
                <w:sz w:val="18"/>
                <w:szCs w:val="18"/>
                <w:lang w:val="es-ES_tradnl"/>
              </w:rPr>
              <w:t>lo por parte de APASAN y CINAP.</w:t>
            </w:r>
          </w:p>
        </w:tc>
      </w:tr>
    </w:tbl>
    <w:p w:rsidR="00130DDC" w:rsidRPr="002E535E" w:rsidRDefault="00130DDC" w:rsidP="00131938">
      <w:pPr>
        <w:tabs>
          <w:tab w:val="left" w:pos="1260"/>
        </w:tabs>
        <w:spacing w:before="60" w:after="60"/>
        <w:jc w:val="both"/>
        <w:rPr>
          <w:rFonts w:ascii="Verdana" w:hAnsi="Verdana"/>
          <w:b/>
          <w:bCs/>
          <w:sz w:val="18"/>
          <w:szCs w:val="20"/>
          <w:lang w:val="es-ES_tradnl"/>
        </w:rPr>
      </w:pPr>
    </w:p>
    <w:p w:rsidR="00131938" w:rsidRPr="002E535E" w:rsidRDefault="00131938"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56"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56"/>
      </w:tblGrid>
      <w:tr w:rsidR="00950A37" w:rsidRPr="002E535E" w:rsidTr="003157E6">
        <w:trPr>
          <w:trHeight w:val="35"/>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BA5B9A">
            <w:pPr>
              <w:numPr>
                <w:ilvl w:val="0"/>
                <w:numId w:val="207"/>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BA5B9A">
            <w:pPr>
              <w:numPr>
                <w:ilvl w:val="0"/>
                <w:numId w:val="207"/>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BA5B9A">
            <w:pPr>
              <w:numPr>
                <w:ilvl w:val="0"/>
                <w:numId w:val="207"/>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BA5B9A">
            <w:pPr>
              <w:numPr>
                <w:ilvl w:val="0"/>
                <w:numId w:val="207"/>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710F40" w:rsidRDefault="00950A37" w:rsidP="00E24CCE">
            <w:pPr>
              <w:numPr>
                <w:ilvl w:val="0"/>
                <w:numId w:val="207"/>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r w:rsidR="00E24CCE">
              <w:rPr>
                <w:rFonts w:ascii="Verdana" w:hAnsi="Verdana"/>
                <w:bCs/>
                <w:sz w:val="18"/>
                <w:szCs w:val="20"/>
                <w:lang w:val="es-ES_tradnl"/>
              </w:rPr>
              <w:t xml:space="preserve"> </w:t>
            </w:r>
          </w:p>
          <w:p w:rsidR="00D7486E" w:rsidRPr="002E535E" w:rsidRDefault="00E24CCE" w:rsidP="00A33636">
            <w:pPr>
              <w:spacing w:before="60" w:after="60"/>
              <w:ind w:left="690"/>
              <w:jc w:val="both"/>
              <w:rPr>
                <w:rFonts w:ascii="Verdana" w:hAnsi="Verdana"/>
                <w:bCs/>
                <w:sz w:val="18"/>
                <w:szCs w:val="20"/>
                <w:lang w:val="es-ES_tradnl"/>
              </w:rPr>
            </w:pPr>
            <w:r>
              <w:rPr>
                <w:rFonts w:ascii="Verdana" w:hAnsi="Verdana"/>
                <w:bCs/>
                <w:sz w:val="18"/>
                <w:szCs w:val="20"/>
                <w:lang w:val="es-ES_tradnl"/>
              </w:rPr>
              <w:t xml:space="preserve">f) </w:t>
            </w:r>
            <w:r w:rsidR="00950A37" w:rsidRPr="002E535E">
              <w:rPr>
                <w:rFonts w:ascii="Verdana" w:hAnsi="Verdana"/>
                <w:bCs/>
                <w:sz w:val="18"/>
                <w:szCs w:val="20"/>
                <w:lang w:val="es-ES_tradnl"/>
              </w:rPr>
              <w:t>limitaciones enfrentadas en la aplicación.</w:t>
            </w:r>
          </w:p>
        </w:tc>
      </w:tr>
      <w:tr w:rsidR="00D7486E" w:rsidRPr="002E535E" w:rsidTr="00D7486E">
        <w:trPr>
          <w:trHeight w:val="35"/>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FFFFFF"/>
            <w:tcMar>
              <w:left w:w="72" w:type="dxa"/>
              <w:right w:w="72" w:type="dxa"/>
            </w:tcMar>
          </w:tcPr>
          <w:p w:rsidR="00D7486E" w:rsidRDefault="00A33636">
            <w:pPr>
              <w:spacing w:before="60" w:after="60"/>
              <w:jc w:val="both"/>
              <w:rPr>
                <w:rFonts w:ascii="Verdana" w:hAnsi="Verdana"/>
                <w:bCs/>
                <w:sz w:val="18"/>
                <w:szCs w:val="20"/>
                <w:lang w:val="es-ES_tradnl"/>
              </w:rPr>
            </w:pPr>
            <w:r>
              <w:rPr>
                <w:rFonts w:ascii="Verdana" w:hAnsi="Verdana"/>
                <w:bCs/>
                <w:sz w:val="18"/>
                <w:szCs w:val="20"/>
                <w:lang w:val="es-ES_tradnl"/>
              </w:rPr>
              <w:t xml:space="preserve">a) </w:t>
            </w:r>
            <w:r w:rsidRPr="002E535E">
              <w:rPr>
                <w:rFonts w:ascii="Verdana" w:hAnsi="Verdana"/>
                <w:bCs/>
                <w:sz w:val="18"/>
                <w:szCs w:val="20"/>
                <w:lang w:val="es-ES_tradnl"/>
              </w:rPr>
              <w:t>resultados e im</w:t>
            </w:r>
            <w:r>
              <w:rPr>
                <w:rFonts w:ascii="Verdana" w:hAnsi="Verdana"/>
                <w:bCs/>
                <w:sz w:val="18"/>
                <w:szCs w:val="20"/>
                <w:lang w:val="es-ES_tradnl"/>
              </w:rPr>
              <w:t>pactos de las medidas adoptadas.</w:t>
            </w:r>
            <w:r w:rsidRPr="002E535E">
              <w:rPr>
                <w:rFonts w:ascii="Verdana" w:hAnsi="Verdana"/>
                <w:sz w:val="18"/>
                <w:szCs w:val="18"/>
                <w:lang w:val="es-PA"/>
              </w:rPr>
              <w:t xml:space="preserve"> </w:t>
            </w:r>
            <w:smartTag w:uri="urn:schemas-microsoft-com:office:smarttags" w:element="PersonName">
              <w:smartTagPr>
                <w:attr w:name="ProductID" w:val="la Rep￺blica"/>
              </w:smartTagPr>
              <w:r>
                <w:rPr>
                  <w:rFonts w:ascii="Verdana" w:hAnsi="Verdana"/>
                  <w:sz w:val="18"/>
                  <w:szCs w:val="18"/>
                  <w:lang w:val="es-PA"/>
                </w:rPr>
                <w:t>L</w:t>
              </w:r>
              <w:r w:rsidRPr="002E535E">
                <w:rPr>
                  <w:rFonts w:ascii="Verdana" w:hAnsi="Verdana"/>
                  <w:sz w:val="18"/>
                  <w:szCs w:val="18"/>
                  <w:lang w:val="es-PA"/>
                </w:rPr>
                <w:t>a República</w:t>
              </w:r>
            </w:smartTag>
            <w:r w:rsidRPr="002E535E">
              <w:rPr>
                <w:rFonts w:ascii="Verdana" w:hAnsi="Verdana"/>
                <w:sz w:val="18"/>
                <w:szCs w:val="18"/>
                <w:lang w:val="es-PA"/>
              </w:rPr>
              <w:t xml:space="preserve"> de Panamá se acoge como País Parte en 1996 ante </w:t>
            </w:r>
            <w:smartTag w:uri="urn:schemas-microsoft-com:office:smarttags" w:element="PersonName">
              <w:smartTagPr>
                <w:attr w:name="ProductID" w:val="la Convenci￳n"/>
              </w:smartTagPr>
              <w:r w:rsidRPr="002E535E">
                <w:rPr>
                  <w:rFonts w:ascii="Verdana" w:hAnsi="Verdana"/>
                  <w:sz w:val="18"/>
                  <w:szCs w:val="18"/>
                  <w:lang w:val="es-PA"/>
                </w:rPr>
                <w:t>la Convención</w:t>
              </w:r>
            </w:smartTag>
            <w:r w:rsidRPr="002E535E">
              <w:rPr>
                <w:rFonts w:ascii="Verdana" w:hAnsi="Verdana"/>
                <w:sz w:val="18"/>
                <w:szCs w:val="18"/>
                <w:lang w:val="es-PA"/>
              </w:rPr>
              <w:t xml:space="preserve"> de Naciones Unidas de Lucha contra </w:t>
            </w:r>
            <w:smartTag w:uri="urn:schemas-microsoft-com:office:smarttags" w:element="PersonName">
              <w:smartTagPr>
                <w:attr w:name="ProductID" w:val="la Desertificaci￳n"/>
              </w:smartTagPr>
              <w:r w:rsidRPr="002E535E">
                <w:rPr>
                  <w:rFonts w:ascii="Verdana" w:hAnsi="Verdana"/>
                  <w:sz w:val="18"/>
                  <w:szCs w:val="18"/>
                  <w:lang w:val="es-PA"/>
                </w:rPr>
                <w:t>la Desertificación</w:t>
              </w:r>
            </w:smartTag>
            <w:r w:rsidRPr="002E535E">
              <w:rPr>
                <w:rFonts w:ascii="Verdana" w:hAnsi="Verdana"/>
                <w:sz w:val="18"/>
                <w:szCs w:val="18"/>
                <w:lang w:val="es-PA"/>
              </w:rPr>
              <w:t xml:space="preserve"> en los Países Afectados por Sequía Grave o Desertificación, en particular África-UNCCD y elige como Organismo de Coordinación Nacional y Punto Focal ante </w:t>
            </w:r>
            <w:smartTag w:uri="urn:schemas-microsoft-com:office:smarttags" w:element="PersonName">
              <w:smartTagPr>
                <w:attr w:name="ProductID" w:val="la Convenci￳n"/>
              </w:smartTagPr>
              <w:r w:rsidRPr="002E535E">
                <w:rPr>
                  <w:rFonts w:ascii="Verdana" w:hAnsi="Verdana"/>
                  <w:sz w:val="18"/>
                  <w:szCs w:val="18"/>
                  <w:lang w:val="es-PA"/>
                </w:rPr>
                <w:t>la Convención</w:t>
              </w:r>
            </w:smartTag>
            <w:r w:rsidRPr="002E535E">
              <w:rPr>
                <w:rFonts w:ascii="Verdana" w:hAnsi="Verdana"/>
                <w:sz w:val="18"/>
                <w:szCs w:val="18"/>
                <w:lang w:val="es-PA"/>
              </w:rPr>
              <w:t xml:space="preserve">, a </w:t>
            </w:r>
            <w:smartTag w:uri="urn:schemas-microsoft-com:office:smarttags" w:element="PersonName">
              <w:smartTagPr>
                <w:attr w:name="ProductID" w:val="la Autoridad Nacional"/>
              </w:smartTagPr>
              <w:r w:rsidRPr="002E535E">
                <w:rPr>
                  <w:rFonts w:ascii="Verdana" w:hAnsi="Verdana"/>
                  <w:sz w:val="18"/>
                  <w:szCs w:val="18"/>
                  <w:lang w:val="es-PA"/>
                </w:rPr>
                <w:t>la Autoridad Nacional</w:t>
              </w:r>
            </w:smartTag>
            <w:r w:rsidRPr="002E535E">
              <w:rPr>
                <w:rFonts w:ascii="Verdana" w:hAnsi="Verdana"/>
                <w:sz w:val="18"/>
                <w:szCs w:val="18"/>
                <w:lang w:val="es-PA"/>
              </w:rPr>
              <w:t xml:space="preserve"> del Ambiente (ANAM). </w:t>
            </w:r>
            <w:smartTag w:uri="urn:schemas-microsoft-com:office:smarttags" w:element="PersonName">
              <w:smartTagPr>
                <w:attr w:name="ProductID" w:val="la Estrategia Nacional"/>
              </w:smartTagPr>
              <w:r w:rsidRPr="002E535E">
                <w:rPr>
                  <w:rFonts w:ascii="Verdana" w:hAnsi="Verdana"/>
                  <w:sz w:val="18"/>
                  <w:szCs w:val="18"/>
                  <w:lang w:val="es-PA"/>
                </w:rPr>
                <w:t>La Estrategia Nacional</w:t>
              </w:r>
            </w:smartTag>
            <w:r w:rsidRPr="002E535E">
              <w:rPr>
                <w:rFonts w:ascii="Verdana" w:hAnsi="Verdana"/>
                <w:sz w:val="18"/>
                <w:szCs w:val="18"/>
                <w:lang w:val="es-PA"/>
              </w:rPr>
              <w:t xml:space="preserve"> Ambiental de 1999 resalta la protección del ambiente en territorios prioritarios y además, el</w:t>
            </w:r>
            <w:r w:rsidRPr="002E535E">
              <w:rPr>
                <w:rFonts w:ascii="Verdana" w:hAnsi="Verdana"/>
                <w:sz w:val="18"/>
                <w:szCs w:val="18"/>
                <w:lang w:val="es-ES"/>
              </w:rPr>
              <w:t xml:space="preserve"> Diagnóstico de Áreas Críticas afectadas por Sequía Grave y Desertificación en Panamá de 2004, señala como principal consecuencia de la desertificación y la sequía en </w:t>
            </w:r>
            <w:r w:rsidRPr="002E535E">
              <w:rPr>
                <w:rFonts w:ascii="Verdana" w:hAnsi="Verdana"/>
                <w:sz w:val="18"/>
                <w:szCs w:val="18"/>
                <w:lang w:val="es-PA"/>
              </w:rPr>
              <w:t>las regiones de Azuero y Tierras Altas de Chiriquí</w:t>
            </w:r>
            <w:r w:rsidRPr="002E535E">
              <w:rPr>
                <w:rFonts w:ascii="Verdana" w:hAnsi="Verdana"/>
                <w:sz w:val="18"/>
                <w:szCs w:val="18"/>
                <w:lang w:val="es-ES"/>
              </w:rPr>
              <w:t>, una severa reducción de la productividad de los recursos tierra y agua</w:t>
            </w:r>
            <w:r w:rsidRPr="002E535E">
              <w:rPr>
                <w:rFonts w:ascii="Verdana" w:hAnsi="Verdana"/>
                <w:sz w:val="18"/>
                <w:szCs w:val="18"/>
                <w:lang w:val="es-PA"/>
              </w:rPr>
              <w:t>,</w:t>
            </w:r>
            <w:r w:rsidRPr="002E535E">
              <w:rPr>
                <w:rFonts w:ascii="Verdana" w:hAnsi="Verdana"/>
                <w:sz w:val="18"/>
                <w:szCs w:val="18"/>
                <w:lang w:val="es-ES"/>
              </w:rPr>
              <w:t xml:space="preserve"> misma que se expresa en la baja de los rendimientos agrícolas y pecuarios, degradación de suelos, disminución de aguas superficiales y subterráneas, y en general pérdida de la diversidad biológica.</w:t>
            </w:r>
            <w:r>
              <w:rPr>
                <w:rFonts w:ascii="Verdana" w:hAnsi="Verdana"/>
                <w:sz w:val="18"/>
                <w:szCs w:val="18"/>
                <w:lang w:val="es-ES"/>
              </w:rPr>
              <w:t xml:space="preserve"> </w:t>
            </w:r>
            <w:r w:rsidRPr="002E535E">
              <w:rPr>
                <w:rFonts w:ascii="Verdana" w:hAnsi="Verdana"/>
                <w:sz w:val="18"/>
                <w:szCs w:val="18"/>
                <w:lang w:val="es-ES"/>
              </w:rPr>
              <w:t>El Plan de Acción Nacional</w:t>
            </w:r>
            <w:r w:rsidRPr="002E535E">
              <w:rPr>
                <w:rFonts w:ascii="Verdana" w:hAnsi="Verdana"/>
                <w:sz w:val="18"/>
                <w:szCs w:val="18"/>
                <w:lang w:val="es-PA"/>
              </w:rPr>
              <w:t xml:space="preserve"> de Lucha Contra </w:t>
            </w:r>
            <w:smartTag w:uri="urn:schemas-microsoft-com:office:smarttags" w:element="PersonName">
              <w:smartTagPr>
                <w:attr w:name="ProductID" w:val="la Sequ￭a"/>
              </w:smartTagPr>
              <w:r w:rsidRPr="002E535E">
                <w:rPr>
                  <w:rFonts w:ascii="Verdana" w:hAnsi="Verdana"/>
                  <w:sz w:val="18"/>
                  <w:szCs w:val="18"/>
                  <w:lang w:val="es-PA"/>
                </w:rPr>
                <w:t>la Sequía</w:t>
              </w:r>
            </w:smartTag>
            <w:r w:rsidRPr="002E535E">
              <w:rPr>
                <w:rFonts w:ascii="Verdana" w:hAnsi="Verdana"/>
                <w:sz w:val="18"/>
                <w:szCs w:val="18"/>
                <w:lang w:val="es-PA"/>
              </w:rPr>
              <w:t xml:space="preserve"> y Desertificación en Panamá-PAN</w:t>
            </w:r>
            <w:r w:rsidRPr="002E535E">
              <w:rPr>
                <w:rFonts w:ascii="Verdana" w:hAnsi="Verdana"/>
                <w:sz w:val="18"/>
                <w:szCs w:val="18"/>
                <w:lang w:val="es-ES"/>
              </w:rPr>
              <w:t xml:space="preserve"> se constituye en una herramienta permanente de planificación para la lucha contra la sequía y desertificación en Panamá. Se ajusta a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Lucha contra </w:t>
            </w:r>
            <w:smartTag w:uri="urn:schemas-microsoft-com:office:smarttags" w:element="PersonName">
              <w:smartTagPr>
                <w:attr w:name="ProductID" w:val="la Sequ￭a"/>
              </w:smartTagPr>
              <w:r w:rsidRPr="002E535E">
                <w:rPr>
                  <w:rFonts w:ascii="Verdana" w:hAnsi="Verdana"/>
                  <w:sz w:val="18"/>
                  <w:szCs w:val="18"/>
                  <w:lang w:val="es-ES"/>
                </w:rPr>
                <w:t>la Sequía</w:t>
              </w:r>
            </w:smartTag>
            <w:r w:rsidRPr="002E535E">
              <w:rPr>
                <w:rFonts w:ascii="Verdana" w:hAnsi="Verdana"/>
                <w:sz w:val="18"/>
                <w:szCs w:val="18"/>
                <w:lang w:val="es-ES"/>
              </w:rPr>
              <w:t xml:space="preserve"> y Desertificación e interactúa con otras iniciativas para la conservación y el manejo sostenible de los recursos naturales, como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Biodiversidad y </w:t>
            </w:r>
            <w:smartTag w:uri="urn:schemas-microsoft-com:office:smarttags" w:element="PersonName">
              <w:smartTagPr>
                <w:attr w:name="ProductID" w:val="la Estrategia Nacional"/>
              </w:smartTagPr>
              <w:r w:rsidRPr="002E535E">
                <w:rPr>
                  <w:rFonts w:ascii="Verdana" w:hAnsi="Verdana"/>
                  <w:sz w:val="18"/>
                  <w:szCs w:val="18"/>
                  <w:lang w:val="es-ES"/>
                </w:rPr>
                <w:t>la Estrategia Nacional</w:t>
              </w:r>
            </w:smartTag>
            <w:r w:rsidRPr="002E535E">
              <w:rPr>
                <w:rFonts w:ascii="Verdana" w:hAnsi="Verdana"/>
                <w:sz w:val="18"/>
                <w:szCs w:val="18"/>
                <w:lang w:val="es-ES"/>
              </w:rPr>
              <w:t xml:space="preserve"> de Cambio Climático, entre algunas. Dada la gran diversidad ambiental y social en Panamá, se hace un esfuerzo específico para permitir que todos los actores involucrados tengan iguales oportunidades de participar y tomar sus propias decisiones en la planificación y ejecución del PAN</w:t>
            </w:r>
            <w:r w:rsidRPr="002E535E">
              <w:rPr>
                <w:rStyle w:val="FootnoteReference"/>
                <w:rFonts w:ascii="Verdana" w:hAnsi="Verdana"/>
                <w:sz w:val="18"/>
                <w:szCs w:val="18"/>
                <w:lang w:val="es-ES"/>
              </w:rPr>
              <w:footnoteReference w:id="44"/>
            </w:r>
            <w:r w:rsidRPr="002E535E">
              <w:rPr>
                <w:rFonts w:ascii="Verdana" w:hAnsi="Verdana"/>
                <w:sz w:val="18"/>
                <w:szCs w:val="18"/>
                <w:lang w:val="es-ES"/>
              </w:rPr>
              <w:t xml:space="preserve">. Esencialmente, el Plan de Acción Nacional se ejecuta de acuerdo con los principios de </w:t>
            </w:r>
            <w:smartTag w:uri="urn:schemas-microsoft-com:office:smarttags" w:element="PersonName">
              <w:smartTagPr>
                <w:attr w:name="ProductID" w:val="la Convenci￳n"/>
              </w:smartTagPr>
              <w:r w:rsidRPr="002E535E">
                <w:rPr>
                  <w:rFonts w:ascii="Verdana" w:hAnsi="Verdana"/>
                  <w:sz w:val="18"/>
                  <w:szCs w:val="18"/>
                  <w:lang w:val="es-ES"/>
                </w:rPr>
                <w:t>la Convención</w:t>
              </w:r>
            </w:smartTag>
            <w:r w:rsidRPr="002E535E">
              <w:rPr>
                <w:rFonts w:ascii="Verdana" w:hAnsi="Verdana"/>
                <w:sz w:val="18"/>
                <w:szCs w:val="18"/>
                <w:lang w:val="es-ES"/>
              </w:rPr>
              <w:t xml:space="preserve"> de las Naciones Unidas de Lucha contra </w:t>
            </w:r>
            <w:smartTag w:uri="urn:schemas-microsoft-com:office:smarttags" w:element="PersonName">
              <w:smartTagPr>
                <w:attr w:name="ProductID" w:val="la Desertificaci￳n"/>
              </w:smartTagPr>
              <w:r w:rsidRPr="002E535E">
                <w:rPr>
                  <w:rFonts w:ascii="Verdana" w:hAnsi="Verdana"/>
                  <w:sz w:val="18"/>
                  <w:szCs w:val="18"/>
                  <w:lang w:val="es-ES"/>
                </w:rPr>
                <w:t xml:space="preserve">la </w:t>
              </w:r>
              <w:r w:rsidRPr="00415A7C">
                <w:rPr>
                  <w:rFonts w:ascii="Verdana" w:hAnsi="Verdana"/>
                  <w:sz w:val="18"/>
                  <w:szCs w:val="18"/>
                  <w:lang w:val="es-ES"/>
                </w:rPr>
                <w:t>Desertificación</w:t>
              </w:r>
            </w:smartTag>
            <w:r w:rsidRPr="00415A7C">
              <w:rPr>
                <w:rFonts w:ascii="Verdana" w:hAnsi="Verdana"/>
                <w:sz w:val="18"/>
                <w:szCs w:val="18"/>
                <w:lang w:val="es-ES"/>
              </w:rPr>
              <w:t xml:space="preserve"> y Mitigación de </w:t>
            </w:r>
            <w:smartTag w:uri="urn:schemas-microsoft-com:office:smarttags" w:element="PersonName">
              <w:smartTagPr>
                <w:attr w:name="ProductID" w:val="la Sequ￭a."/>
              </w:smartTagPr>
              <w:r w:rsidRPr="00415A7C">
                <w:rPr>
                  <w:rFonts w:ascii="Verdana" w:hAnsi="Verdana"/>
                  <w:sz w:val="18"/>
                  <w:szCs w:val="18"/>
                  <w:lang w:val="es-ES"/>
                </w:rPr>
                <w:t>la Sequía.</w:t>
              </w:r>
            </w:smartTag>
          </w:p>
          <w:p w:rsidR="00A33636" w:rsidRPr="00415A7C" w:rsidRDefault="00A33636" w:rsidP="00A33636">
            <w:pPr>
              <w:spacing w:before="60" w:after="60"/>
              <w:jc w:val="both"/>
              <w:rPr>
                <w:rFonts w:ascii="Verdana" w:hAnsi="Verdana" w:cs="Arial"/>
                <w:color w:val="000000"/>
                <w:sz w:val="18"/>
                <w:szCs w:val="18"/>
                <w:lang w:val="es-PA"/>
              </w:rPr>
            </w:pPr>
            <w:r w:rsidRPr="00415A7C">
              <w:rPr>
                <w:rFonts w:ascii="Verdana" w:hAnsi="Verdana"/>
                <w:bCs/>
                <w:sz w:val="18"/>
                <w:szCs w:val="18"/>
                <w:lang w:val="es-ES_tradnl"/>
              </w:rPr>
              <w:t xml:space="preserve">b) contribución al logro de las metas del plan estratégico del Convenio. </w:t>
            </w:r>
            <w:r w:rsidRPr="00415A7C">
              <w:rPr>
                <w:rFonts w:ascii="Verdana" w:hAnsi="Verdana"/>
                <w:sz w:val="18"/>
                <w:szCs w:val="18"/>
                <w:lang w:val="es-PA"/>
              </w:rPr>
              <w:t xml:space="preserve">Las acciones propuestas contribuyen al cumplimiento de las siguientes metas del Plan estratégico: 1. </w:t>
            </w:r>
            <w:r w:rsidRPr="00415A7C">
              <w:rPr>
                <w:rFonts w:ascii="Verdana" w:hAnsi="Verdana" w:cs="Arial"/>
                <w:color w:val="000000"/>
                <w:sz w:val="18"/>
                <w:szCs w:val="18"/>
                <w:lang w:val="es-PA"/>
              </w:rPr>
              <w:t>Reducir el ritmo de pérdida de los componentes de la diversidad biológica, en particular: (a) biomas, hábitat y ecosistemas; (b) especies y poblaciones y; (c) diversidad genética; 2. promover el uso sostenible de la diversidad biológica; 6. garantizar la participación justa y equitativa en los beneficios derivados del uso de recursos genéticos.</w:t>
            </w:r>
          </w:p>
          <w:p w:rsidR="00A33636" w:rsidRPr="00415A7C" w:rsidRDefault="00A33636" w:rsidP="00A33636">
            <w:pPr>
              <w:spacing w:before="60" w:after="60"/>
              <w:jc w:val="both"/>
              <w:rPr>
                <w:rFonts w:ascii="Verdana" w:hAnsi="Verdana"/>
                <w:bCs/>
                <w:sz w:val="18"/>
                <w:szCs w:val="18"/>
                <w:lang w:val="es-ES_tradnl"/>
              </w:rPr>
            </w:pPr>
            <w:r w:rsidRPr="00415A7C">
              <w:rPr>
                <w:rFonts w:ascii="Verdana" w:hAnsi="Verdana"/>
                <w:bCs/>
                <w:sz w:val="18"/>
                <w:szCs w:val="18"/>
                <w:lang w:val="es-ES_tradnl"/>
              </w:rPr>
              <w:t xml:space="preserve">c) contribución al progreso hacia la meta 2010. </w:t>
            </w:r>
            <w:r w:rsidRPr="00FB4F14">
              <w:rPr>
                <w:rFonts w:ascii="Verdana" w:hAnsi="Verdana"/>
                <w:sz w:val="18"/>
                <w:szCs w:val="18"/>
                <w:lang w:val="es-ES"/>
              </w:rPr>
              <w:t>Las acciones propuestas contribuyen al logro de las siguientes metas: Meta 1: El Convenio cumple con su papel de liderazgo</w:t>
            </w:r>
            <w:r w:rsidRPr="00FB4F14">
              <w:rPr>
                <w:rFonts w:ascii="Verdana" w:hAnsi="Verdana"/>
                <w:sz w:val="18"/>
                <w:szCs w:val="18"/>
                <w:lang w:val="es-PA"/>
              </w:rPr>
              <w:t xml:space="preserve">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A33636" w:rsidRPr="00415A7C" w:rsidRDefault="00A33636" w:rsidP="00A33636">
            <w:pPr>
              <w:spacing w:before="60" w:after="60"/>
              <w:jc w:val="both"/>
              <w:rPr>
                <w:rFonts w:ascii="Verdana" w:hAnsi="Verdana"/>
                <w:bCs/>
                <w:sz w:val="18"/>
                <w:szCs w:val="18"/>
                <w:lang w:val="es-ES_tradnl"/>
              </w:rPr>
            </w:pPr>
            <w:r w:rsidRPr="00415A7C">
              <w:rPr>
                <w:rFonts w:ascii="Verdana" w:hAnsi="Verdana"/>
                <w:bCs/>
                <w:sz w:val="18"/>
                <w:szCs w:val="18"/>
                <w:lang w:val="es-ES_tradnl"/>
              </w:rPr>
              <w:t>d) progreso en la aplicación de las estrategias y planes de acción nacionales sobre diversidad bi</w:t>
            </w:r>
            <w:r w:rsidRPr="00415A7C">
              <w:rPr>
                <w:rFonts w:ascii="Verdana" w:hAnsi="Verdana"/>
                <w:bCs/>
                <w:sz w:val="18"/>
                <w:szCs w:val="18"/>
                <w:lang w:val="es-ES_tradnl"/>
              </w:rPr>
              <w:t>o</w:t>
            </w:r>
            <w:r w:rsidRPr="00415A7C">
              <w:rPr>
                <w:rFonts w:ascii="Verdana" w:hAnsi="Verdana"/>
                <w:bCs/>
                <w:sz w:val="18"/>
                <w:szCs w:val="18"/>
                <w:lang w:val="es-ES_tradnl"/>
              </w:rPr>
              <w:t>lógica.</w:t>
            </w:r>
          </w:p>
          <w:p w:rsidR="00A33636" w:rsidRDefault="00A33636" w:rsidP="00A33636">
            <w:pPr>
              <w:spacing w:before="60" w:after="60"/>
              <w:jc w:val="both"/>
              <w:rPr>
                <w:rFonts w:ascii="Verdana" w:hAnsi="Verdana"/>
                <w:sz w:val="18"/>
                <w:szCs w:val="18"/>
                <w:lang w:val="es-ES"/>
              </w:rPr>
            </w:pPr>
            <w:r w:rsidRPr="00415A7C">
              <w:rPr>
                <w:rFonts w:ascii="Verdana" w:hAnsi="Verdana"/>
                <w:bCs/>
                <w:sz w:val="18"/>
                <w:szCs w:val="18"/>
                <w:lang w:val="es-ES"/>
              </w:rPr>
              <w:t xml:space="preserve">El Plan de Acción ejecuta el Programa de Conservación de los Recursos Naturales. </w:t>
            </w:r>
            <w:r w:rsidRPr="00415A7C">
              <w:rPr>
                <w:rFonts w:ascii="Verdana" w:hAnsi="Verdana"/>
                <w:sz w:val="18"/>
                <w:szCs w:val="18"/>
                <w:lang w:val="es-MX"/>
              </w:rPr>
              <w:t>Este</w:t>
            </w:r>
            <w:r w:rsidRPr="00415A7C">
              <w:rPr>
                <w:rFonts w:ascii="Verdana" w:hAnsi="Verdana"/>
                <w:sz w:val="18"/>
                <w:szCs w:val="18"/>
                <w:lang w:val="es-ES"/>
              </w:rPr>
              <w:t xml:space="preserve"> Programa toma </w:t>
            </w:r>
            <w:r w:rsidRPr="002E535E">
              <w:rPr>
                <w:rFonts w:ascii="Verdana" w:hAnsi="Verdana"/>
                <w:sz w:val="18"/>
                <w:szCs w:val="18"/>
                <w:lang w:val="es-ES"/>
              </w:rPr>
              <w:t xml:space="preserve">en cuenta que el manejo de los recursos naturales es un complejo proceso de factores bióticos y socioeconómicos en interacción y que es necesario hacer un análisis integral de estos factores bajo una perspectiva holística y ordenada. </w:t>
            </w:r>
            <w:r w:rsidRPr="002E535E">
              <w:rPr>
                <w:rFonts w:ascii="Verdana" w:hAnsi="Verdana"/>
                <w:bCs/>
                <w:sz w:val="18"/>
                <w:szCs w:val="18"/>
                <w:lang w:val="es-MX"/>
              </w:rPr>
              <w:t>La</w:t>
            </w:r>
            <w:r w:rsidRPr="002E535E">
              <w:rPr>
                <w:rFonts w:ascii="Verdana" w:eastAsia="Times New Roman" w:hAnsi="Verdana"/>
                <w:sz w:val="18"/>
                <w:szCs w:val="18"/>
                <w:lang w:val="es-ES" w:eastAsia="es-PA"/>
              </w:rPr>
              <w:t xml:space="preserve"> intervención del programa de Conservación de los Recursos Naturales busca restituir el equilibrio entre las parcelas agrícolas, los bosques, las fuentes de abastecimiento de agua y el agricultor, teniendo como eje la capacitación del productor en técnicas de aprovechamiento y conservación de suelos, basadas en sistemas sostenibles. A través de este programa se pretende popularizar técnicas de conservación de suelos, agroforestales y silvopastoriles que mejoran la calidad de los suelos agrícolas. </w:t>
            </w:r>
            <w:r w:rsidRPr="002E535E">
              <w:rPr>
                <w:rFonts w:ascii="Verdana" w:hAnsi="Verdana"/>
                <w:sz w:val="18"/>
                <w:szCs w:val="18"/>
                <w:lang w:val="es-PA" w:eastAsia="es-PA"/>
              </w:rPr>
              <w:t xml:space="preserve">Las mejoras a los recursos naturales incluyen iniciativas tales como la protección y control de erosión de los suelos; manejo racional de fuentes de agua; preservación de suelos agrícolas a través de técnicas orgánicas y otros. Las acciones sobre el agua están enfocadas en el mejoramiento de la calidad y cantidad de las aguas superficiales y subterráneas. Muchos de estas acciones tratan sobre el control de la contaminación y la dispersión del agua. Se aborda la construcción o rehabilitación de sistemas de irrigación, control de inundaciones y uso eficiente de los acuíferos. </w:t>
            </w:r>
            <w:r w:rsidRPr="002E535E">
              <w:rPr>
                <w:rFonts w:ascii="Verdana" w:hAnsi="Verdana"/>
                <w:sz w:val="18"/>
                <w:szCs w:val="18"/>
                <w:lang w:val="es-ES" w:eastAsia="es-PA"/>
              </w:rPr>
              <w:t xml:space="preserve">El Programa de Conservación de los Recursos Naturales, contiene el subprograma de Manejo Sostenible de Suelos y Aguas cuyos objetivos son: </w:t>
            </w:r>
            <w:r w:rsidRPr="002E535E">
              <w:rPr>
                <w:rFonts w:ascii="Verdana" w:hAnsi="Verdana" w:cs="Arial"/>
                <w:sz w:val="18"/>
                <w:szCs w:val="18"/>
                <w:lang w:val="es-ES"/>
              </w:rPr>
              <w:t>Promover y ejecutar prácticas agronómicas, culturales y mecánicas para el control de los procesos erosivos; Fomentar la utilización de la tecnología orgánica para mejorar los suelos endación; Crear incentivos directos e indirectos para que los productores implementen prácticas de conservación de suelos y agua en sus fincas; Promover la protección y conservación de las fuentes de agua superficial y subterránea; Adoptar una política de ordenamiento territorial.</w:t>
            </w:r>
            <w:r>
              <w:rPr>
                <w:rFonts w:ascii="Verdana" w:hAnsi="Verdana" w:cs="Arial"/>
                <w:sz w:val="18"/>
                <w:szCs w:val="18"/>
                <w:lang w:val="es-ES"/>
              </w:rPr>
              <w:t xml:space="preserve"> </w:t>
            </w:r>
            <w:r w:rsidRPr="002E535E">
              <w:rPr>
                <w:rFonts w:ascii="Verdana" w:hAnsi="Verdana"/>
                <w:sz w:val="18"/>
                <w:szCs w:val="18"/>
                <w:lang w:val="es-CR"/>
              </w:rPr>
              <w:t xml:space="preserve">El Programa de Producción Agropecuaria Sostenible, en el marco del Plan de Acción, tiene como finalidad el fomento de sistemas de producción agropecuarios, sobre una base económica y ambiental sostenible, la generación y transferencia tecnológica, así como </w:t>
            </w:r>
            <w:r w:rsidRPr="002E535E">
              <w:rPr>
                <w:rFonts w:ascii="Verdana" w:hAnsi="Verdana"/>
                <w:sz w:val="18"/>
                <w:szCs w:val="18"/>
                <w:lang w:val="es-ES"/>
              </w:rPr>
              <w:t xml:space="preserve">desarrollar investigaciones dirigidas hacia el conocimiento, conservación y aprovechamiento de los recursos tierra y aguas, como medios para la satisfacción sostenible de las demandas de la sociedad, por una alimentación suficiente y de alta calidad. </w:t>
            </w:r>
          </w:p>
          <w:p w:rsidR="00A33636" w:rsidRPr="00A33636" w:rsidRDefault="00A33636" w:rsidP="00A33636">
            <w:pPr>
              <w:spacing w:before="60" w:after="60"/>
              <w:jc w:val="both"/>
              <w:rPr>
                <w:rFonts w:ascii="Verdana" w:hAnsi="Verdana"/>
                <w:sz w:val="18"/>
                <w:szCs w:val="18"/>
                <w:lang w:val="es-ES"/>
              </w:rPr>
            </w:pPr>
            <w:r w:rsidRPr="002E535E">
              <w:rPr>
                <w:rFonts w:ascii="Verdana" w:hAnsi="Verdana"/>
                <w:sz w:val="18"/>
                <w:szCs w:val="18"/>
                <w:lang w:val="es-CR"/>
              </w:rPr>
              <w:t xml:space="preserve">El programa tiene como objetivos la puesta en marcha de acciones integrales que: 1 - Eleven la competitividad de los productores agropecuarios a partir del establecimiento de sistemas de producción sostenibles, estrategias de sustentabilidad agrícolas y la diversificación de la producción; 2 - Fomenten la introducción de innovaciones tecnológicas para el aumento de la productividad de sus tierras y la conservación de los recursos hídricos; 3 - </w:t>
            </w:r>
            <w:r w:rsidRPr="002E535E">
              <w:rPr>
                <w:rFonts w:ascii="Verdana" w:hAnsi="Verdana"/>
                <w:sz w:val="18"/>
                <w:szCs w:val="18"/>
                <w:lang w:val="es-ES"/>
              </w:rPr>
              <w:t>Mejoren las oportunidades productivas a través del conocimiento de pronósticos climáticos que les permitan ajustarse a la ocurrencia de sequías u otros fenómenos naturales adversos.</w:t>
            </w:r>
          </w:p>
          <w:p w:rsidR="00A33636" w:rsidRPr="00741238" w:rsidRDefault="00A33636" w:rsidP="00A33636">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 xml:space="preserve">metas de desarrollo del Milenio. </w:t>
            </w:r>
            <w:r w:rsidRPr="00741238">
              <w:rPr>
                <w:rFonts w:ascii="Verdana" w:hAnsi="Verdana"/>
                <w:sz w:val="18"/>
                <w:szCs w:val="18"/>
                <w:lang w:val="es-PA"/>
              </w:rPr>
              <w:t xml:space="preserve">Las acciones propuestas permiten el avance hacia el logro de las metas 7 y 8 </w:t>
            </w:r>
            <w:r>
              <w:rPr>
                <w:rFonts w:ascii="Verdana" w:hAnsi="Verdana"/>
                <w:sz w:val="18"/>
                <w:szCs w:val="18"/>
                <w:lang w:val="es-PA"/>
              </w:rPr>
              <w:t>del milenio.</w:t>
            </w:r>
          </w:p>
          <w:p w:rsidR="00A33636" w:rsidRPr="00A33636" w:rsidRDefault="00A33636">
            <w:pPr>
              <w:spacing w:before="60" w:after="60"/>
              <w:jc w:val="both"/>
              <w:rPr>
                <w:rFonts w:ascii="Verdana" w:hAnsi="Verdana"/>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p>
        </w:tc>
      </w:tr>
    </w:tbl>
    <w:p w:rsidR="00A33636" w:rsidRDefault="00A33636">
      <w:pPr>
        <w:pStyle w:val="Heading3"/>
        <w:rPr>
          <w:color w:val="auto"/>
          <w:sz w:val="20"/>
          <w:lang w:val="es-ES_tradnl"/>
        </w:rPr>
      </w:pPr>
      <w:bookmarkStart w:id="248" w:name="_Toc93824888"/>
    </w:p>
    <w:p w:rsidR="00950A37" w:rsidRPr="002E535E" w:rsidRDefault="00950A37">
      <w:pPr>
        <w:pStyle w:val="Heading3"/>
        <w:rPr>
          <w:color w:val="auto"/>
          <w:sz w:val="20"/>
          <w:lang w:val="es-ES_tradnl"/>
        </w:rPr>
      </w:pPr>
      <w:r w:rsidRPr="002E535E">
        <w:rPr>
          <w:color w:val="auto"/>
          <w:sz w:val="20"/>
          <w:lang w:val="es-ES_tradnl"/>
        </w:rPr>
        <w:t>Diversidad biológica de montañas</w:t>
      </w:r>
      <w:bookmarkEnd w:id="248"/>
    </w:p>
    <w:tbl>
      <w:tblPr>
        <w:tblW w:w="9639"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2103"/>
      </w:tblGrid>
      <w:tr w:rsidR="00950A37" w:rsidRPr="002E535E" w:rsidTr="00710F40">
        <w:trPr>
          <w:trHeight w:val="783"/>
        </w:trPr>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center"/>
              <w:rPr>
                <w:rFonts w:ascii="Verdana" w:hAnsi="Verdana"/>
                <w:b/>
                <w:bCs/>
                <w:sz w:val="18"/>
                <w:szCs w:val="20"/>
                <w:lang w:val="es-ES_tradnl"/>
              </w:rPr>
            </w:pPr>
            <w:r w:rsidRPr="002E535E">
              <w:rPr>
                <w:rFonts w:ascii="Verdana" w:hAnsi="Verdana"/>
                <w:b/>
                <w:bCs/>
                <w:sz w:val="18"/>
                <w:lang w:val="es-ES_tradnl"/>
              </w:rPr>
              <w:t>Elemento 1 del programa. Medidas directas para la conservación, la utilización sostenible y la participación en los beneficios</w:t>
            </w:r>
          </w:p>
        </w:tc>
      </w:tr>
      <w:tr w:rsidR="00950A37" w:rsidRPr="002E535E" w:rsidTr="00710F40">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¿Ha emprendido su país cualesquiera medidas para impedir y mitigar los impactos perjudiciales de importantes amenazas en la diversidad biológica de montañas?</w:t>
            </w:r>
          </w:p>
        </w:tc>
      </w:tr>
      <w:tr w:rsidR="00950A37" w:rsidRPr="002E535E" w:rsidTr="00710F40">
        <w:trPr>
          <w:trHeight w:val="252"/>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7"/>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10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178"/>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7"/>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 pero medidas pertinentes en estudio</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7"/>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algunas medidas adoptadas (indique los detalles a continuación)</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415A7C">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rsidTr="00710F40">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7"/>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muchas medidas adoptadas (indique los detalles a continuación)</w:t>
            </w:r>
          </w:p>
        </w:tc>
        <w:tc>
          <w:tcPr>
            <w:tcW w:w="210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633"/>
        </w:trPr>
        <w:tc>
          <w:tcPr>
            <w:tcW w:w="9639"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las </w:t>
            </w:r>
            <w:r w:rsidRPr="002E535E">
              <w:rPr>
                <w:rFonts w:ascii="Verdana" w:hAnsi="Verdana"/>
                <w:sz w:val="18"/>
                <w:szCs w:val="22"/>
                <w:lang w:val="es-ES_tradnl"/>
              </w:rPr>
              <w:t>medidas adoptadas para impedir y mitigar los impactos perjudiciales de importantes amenazas en la diversidad biológica de montañas</w:t>
            </w:r>
          </w:p>
        </w:tc>
      </w:tr>
      <w:tr w:rsidR="00950A37" w:rsidRPr="002E535E" w:rsidTr="00710F40">
        <w:tc>
          <w:tcPr>
            <w:tcW w:w="9639" w:type="dxa"/>
            <w:gridSpan w:val="2"/>
            <w:tcBorders>
              <w:top w:val="single" w:sz="4" w:space="0" w:color="FFFFFF"/>
              <w:left w:val="threeDEmboss" w:sz="6" w:space="0" w:color="FFFFFF"/>
              <w:bottom w:val="single" w:sz="4" w:space="0" w:color="FFFFFF"/>
              <w:right w:val="threeDEmboss" w:sz="6" w:space="0" w:color="FFFFFF"/>
            </w:tcBorders>
            <w:tcMar>
              <w:top w:w="0" w:type="dxa"/>
              <w:left w:w="144" w:type="dxa"/>
              <w:bottom w:w="0" w:type="dxa"/>
              <w:right w:w="144" w:type="dxa"/>
            </w:tcMar>
            <w:vAlign w:val="center"/>
          </w:tcPr>
          <w:p w:rsidR="004B3270" w:rsidRPr="002E535E" w:rsidRDefault="00AC4221" w:rsidP="00115AAA">
            <w:pPr>
              <w:spacing w:before="60" w:after="60"/>
              <w:jc w:val="both"/>
              <w:rPr>
                <w:rFonts w:ascii="Verdana" w:hAnsi="Verdana"/>
                <w:sz w:val="18"/>
                <w:szCs w:val="18"/>
                <w:lang w:val="es-ES_tradnl"/>
              </w:rPr>
            </w:pPr>
            <w:r w:rsidRPr="002E535E">
              <w:rPr>
                <w:rFonts w:ascii="Verdana" w:hAnsi="Verdana"/>
                <w:sz w:val="18"/>
                <w:szCs w:val="18"/>
                <w:lang w:val="es-ES_tradnl"/>
              </w:rPr>
              <w:t xml:space="preserve">La creación de </w:t>
            </w:r>
            <w:smartTag w:uri="urn:schemas-microsoft-com:office:smarttags" w:element="PersonName">
              <w:smartTagPr>
                <w:attr w:name="ProductID" w:val="la Ley General"/>
              </w:smartTagPr>
              <w:r w:rsidRPr="002E535E">
                <w:rPr>
                  <w:rFonts w:ascii="Verdana" w:hAnsi="Verdana"/>
                  <w:sz w:val="18"/>
                  <w:szCs w:val="18"/>
                  <w:lang w:val="es-ES_tradnl"/>
                </w:rPr>
                <w:t>la Ley General</w:t>
              </w:r>
            </w:smartTag>
            <w:r w:rsidRPr="002E535E">
              <w:rPr>
                <w:rFonts w:ascii="Verdana" w:hAnsi="Verdana"/>
                <w:sz w:val="18"/>
                <w:szCs w:val="18"/>
                <w:lang w:val="es-ES_tradnl"/>
              </w:rPr>
              <w:t xml:space="preserve"> de Ambiente y </w:t>
            </w:r>
            <w:smartTag w:uri="urn:schemas-microsoft-com:office:smarttags" w:element="PersonName">
              <w:smartTagPr>
                <w:attr w:name="ProductID" w:val="la Ley"/>
              </w:smartTagPr>
              <w:r w:rsidRPr="002E535E">
                <w:rPr>
                  <w:rFonts w:ascii="Verdana" w:hAnsi="Verdana"/>
                  <w:sz w:val="18"/>
                  <w:szCs w:val="18"/>
                  <w:lang w:val="es-ES_tradnl"/>
                </w:rPr>
                <w:t>la Ley</w:t>
              </w:r>
            </w:smartTag>
            <w:r w:rsidRPr="002E535E">
              <w:rPr>
                <w:rFonts w:ascii="Verdana" w:hAnsi="Verdana"/>
                <w:sz w:val="18"/>
                <w:szCs w:val="18"/>
                <w:lang w:val="es-ES_tradnl"/>
              </w:rPr>
              <w:t xml:space="preserve"> de Vida Silvestre, la creación de </w:t>
            </w:r>
            <w:smartTag w:uri="urn:schemas-microsoft-com:office:smarttags" w:element="PersonName">
              <w:smartTagPr>
                <w:attr w:name="ProductID" w:val="la Autoridad Nacional"/>
              </w:smartTagPr>
              <w:r w:rsidRPr="002E535E">
                <w:rPr>
                  <w:rFonts w:ascii="Verdana" w:hAnsi="Verdana"/>
                  <w:sz w:val="18"/>
                  <w:szCs w:val="18"/>
                  <w:lang w:val="es-ES_tradnl"/>
                </w:rPr>
                <w:t>la Autoridad Nacional</w:t>
              </w:r>
            </w:smartTag>
            <w:r w:rsidRPr="002E535E">
              <w:rPr>
                <w:rFonts w:ascii="Verdana" w:hAnsi="Verdana"/>
                <w:sz w:val="18"/>
                <w:szCs w:val="18"/>
                <w:lang w:val="es-ES_tradnl"/>
              </w:rPr>
              <w:t xml:space="preserve"> del Ambiente y del Sistema Nacional de Áreas Protegidas, así como programas de conservación en zoológicos, de desarrollo sostenible, de ecoturismo, de educación ambiental y de postgrados en carreras ambientales. El Decreto 209 de 5 de septiembre de 2006, con el cual </w:t>
            </w:r>
            <w:r w:rsidRPr="002E535E">
              <w:rPr>
                <w:rFonts w:ascii="Verdana" w:hAnsi="Verdana"/>
                <w:bCs/>
                <w:sz w:val="18"/>
                <w:szCs w:val="18"/>
                <w:lang w:val="es-PA"/>
              </w:rPr>
              <w:t xml:space="preserve">se reglamenta el Capítulo II del Título IV de </w:t>
            </w:r>
            <w:smartTag w:uri="urn:schemas-microsoft-com:office:smarttags" w:element="PersonName">
              <w:smartTagPr>
                <w:attr w:name="ProductID" w:val="la Ley"/>
              </w:smartTagPr>
              <w:r w:rsidRPr="002E535E">
                <w:rPr>
                  <w:rFonts w:ascii="Verdana" w:hAnsi="Verdana"/>
                  <w:bCs/>
                  <w:sz w:val="18"/>
                  <w:szCs w:val="18"/>
                  <w:lang w:val="es-PA"/>
                </w:rPr>
                <w:t>la Ley</w:t>
              </w:r>
            </w:smartTag>
            <w:r w:rsidRPr="002E535E">
              <w:rPr>
                <w:rFonts w:ascii="Verdana" w:hAnsi="Verdana"/>
                <w:bCs/>
                <w:sz w:val="18"/>
                <w:szCs w:val="18"/>
                <w:lang w:val="es-PA"/>
              </w:rPr>
              <w:t xml:space="preserve"> 41 del 1 de Julio de 1998, General de Ambiente de </w:t>
            </w:r>
            <w:smartTag w:uri="urn:schemas-microsoft-com:office:smarttags" w:element="PersonName">
              <w:smartTagPr>
                <w:attr w:name="ProductID" w:val="la Rep￺blica"/>
              </w:smartTagPr>
              <w:r w:rsidRPr="002E535E">
                <w:rPr>
                  <w:rFonts w:ascii="Verdana" w:hAnsi="Verdana"/>
                  <w:bCs/>
                  <w:sz w:val="18"/>
                  <w:szCs w:val="18"/>
                  <w:lang w:val="es-PA"/>
                </w:rPr>
                <w:t>la República</w:t>
              </w:r>
            </w:smartTag>
            <w:r w:rsidRPr="002E535E">
              <w:rPr>
                <w:rFonts w:ascii="Verdana" w:hAnsi="Verdana"/>
                <w:bCs/>
                <w:sz w:val="18"/>
                <w:szCs w:val="18"/>
                <w:lang w:val="es-PA"/>
              </w:rPr>
              <w:t xml:space="preserve"> de Panamá, y se deroga el Decreto Ejecutivo </w:t>
            </w:r>
            <w:r w:rsidR="009D50AA" w:rsidRPr="002E535E">
              <w:rPr>
                <w:rFonts w:ascii="Verdana" w:hAnsi="Verdana"/>
                <w:bCs/>
                <w:sz w:val="18"/>
                <w:szCs w:val="18"/>
                <w:lang w:val="es-PA"/>
              </w:rPr>
              <w:t>Nº.</w:t>
            </w:r>
            <w:r w:rsidRPr="002E535E">
              <w:rPr>
                <w:rFonts w:ascii="Verdana" w:hAnsi="Verdana"/>
                <w:bCs/>
                <w:sz w:val="18"/>
                <w:szCs w:val="18"/>
                <w:lang w:val="es-PA"/>
              </w:rPr>
              <w:t xml:space="preserve"> 59 de 2000, </w:t>
            </w:r>
            <w:r w:rsidRPr="002E535E">
              <w:rPr>
                <w:rFonts w:ascii="Verdana" w:hAnsi="Verdana"/>
                <w:sz w:val="18"/>
                <w:szCs w:val="18"/>
                <w:lang w:val="es-ES_tradnl"/>
              </w:rPr>
              <w:t>estable los procedimientos de evaluación de impacto en el país.</w:t>
            </w:r>
            <w:r w:rsidR="004B3270" w:rsidRPr="002E535E">
              <w:rPr>
                <w:rFonts w:ascii="Verdana" w:hAnsi="Verdana"/>
                <w:sz w:val="18"/>
                <w:szCs w:val="18"/>
                <w:lang w:val="es-ES_tradnl"/>
              </w:rPr>
              <w:t xml:space="preserve"> </w:t>
            </w:r>
          </w:p>
        </w:tc>
      </w:tr>
      <w:tr w:rsidR="00950A37" w:rsidRPr="002E535E" w:rsidTr="00710F40">
        <w:trPr>
          <w:trHeight w:val="468"/>
        </w:trPr>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¿Ha emprendido su país cualesquiera medidas para proteger, recuperar y restaurar la divers</w:t>
            </w:r>
            <w:r w:rsidRPr="002E535E">
              <w:rPr>
                <w:rFonts w:ascii="Verdana" w:hAnsi="Verdana"/>
                <w:sz w:val="18"/>
                <w:szCs w:val="22"/>
                <w:lang w:val="es-ES_tradnl"/>
              </w:rPr>
              <w:t>i</w:t>
            </w:r>
            <w:r w:rsidRPr="002E535E">
              <w:rPr>
                <w:rFonts w:ascii="Verdana" w:hAnsi="Verdana"/>
                <w:sz w:val="18"/>
                <w:szCs w:val="22"/>
                <w:lang w:val="es-ES_tradnl"/>
              </w:rPr>
              <w:t>dad biológica de las montañas?</w:t>
            </w:r>
          </w:p>
        </w:tc>
      </w:tr>
      <w:tr w:rsidR="00950A37" w:rsidRPr="002E535E" w:rsidTr="00710F40">
        <w:trPr>
          <w:trHeight w:val="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8"/>
              </w:numPr>
              <w:tabs>
                <w:tab w:val="clear" w:pos="1080"/>
              </w:tabs>
              <w:spacing w:before="60" w:after="60"/>
              <w:ind w:left="1296" w:hanging="864"/>
              <w:jc w:val="both"/>
              <w:rPr>
                <w:rFonts w:ascii="Verdana" w:hAnsi="Verdana"/>
                <w:sz w:val="18"/>
                <w:szCs w:val="18"/>
                <w:lang w:val="es-ES_tradnl"/>
              </w:rPr>
            </w:pPr>
            <w:r w:rsidRPr="002E535E">
              <w:rPr>
                <w:rFonts w:ascii="Verdana" w:hAnsi="Verdana"/>
                <w:sz w:val="18"/>
                <w:szCs w:val="18"/>
                <w:lang w:val="es-ES_tradnl"/>
              </w:rPr>
              <w:t>No</w:t>
            </w:r>
          </w:p>
        </w:tc>
        <w:tc>
          <w:tcPr>
            <w:tcW w:w="210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313"/>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8"/>
              </w:numPr>
              <w:tabs>
                <w:tab w:val="clear" w:pos="1080"/>
              </w:tabs>
              <w:spacing w:before="60" w:after="60"/>
              <w:ind w:left="1296" w:hanging="864"/>
              <w:jc w:val="both"/>
              <w:rPr>
                <w:rFonts w:ascii="Verdana" w:hAnsi="Verdana"/>
                <w:sz w:val="18"/>
                <w:szCs w:val="18"/>
                <w:lang w:val="es-ES_tradnl"/>
              </w:rPr>
            </w:pPr>
            <w:r w:rsidRPr="002E535E">
              <w:rPr>
                <w:rFonts w:ascii="Verdana" w:hAnsi="Verdana"/>
                <w:sz w:val="18"/>
                <w:szCs w:val="18"/>
                <w:lang w:val="es-ES_tradnl"/>
              </w:rPr>
              <w:t>No, pero algunas medidas en estudio</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C1156A">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rsidTr="00710F40">
        <w:trPr>
          <w:trHeight w:val="313"/>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8"/>
              </w:numPr>
              <w:tabs>
                <w:tab w:val="clear" w:pos="1080"/>
              </w:tabs>
              <w:spacing w:before="60" w:after="60"/>
              <w:ind w:left="1296" w:hanging="864"/>
              <w:jc w:val="both"/>
              <w:rPr>
                <w:rFonts w:ascii="Verdana" w:hAnsi="Verdana"/>
                <w:sz w:val="18"/>
                <w:szCs w:val="18"/>
                <w:lang w:val="es-ES_tradnl"/>
              </w:rPr>
            </w:pPr>
            <w:r w:rsidRPr="002E535E">
              <w:rPr>
                <w:rFonts w:ascii="Verdana" w:hAnsi="Verdana"/>
                <w:sz w:val="18"/>
                <w:szCs w:val="18"/>
                <w:lang w:val="es-ES_tradnl"/>
              </w:rPr>
              <w:t>Sí, algunas medidas adoptadas (indique los detalles a continuación)</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313"/>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8"/>
              </w:numPr>
              <w:tabs>
                <w:tab w:val="clear" w:pos="1080"/>
              </w:tabs>
              <w:spacing w:before="60" w:after="60"/>
              <w:ind w:left="1296" w:hanging="864"/>
              <w:jc w:val="both"/>
              <w:rPr>
                <w:rFonts w:ascii="Verdana" w:hAnsi="Verdana"/>
                <w:sz w:val="18"/>
                <w:szCs w:val="18"/>
                <w:lang w:val="es-ES_tradnl"/>
              </w:rPr>
            </w:pPr>
            <w:r w:rsidRPr="002E535E">
              <w:rPr>
                <w:rFonts w:ascii="Verdana" w:hAnsi="Verdana"/>
                <w:sz w:val="18"/>
                <w:szCs w:val="18"/>
                <w:lang w:val="es-ES_tradnl"/>
              </w:rPr>
              <w:t>Sí, muchas medidas adoptadas (indique los detalles a continuación)</w:t>
            </w:r>
          </w:p>
        </w:tc>
        <w:tc>
          <w:tcPr>
            <w:tcW w:w="210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252"/>
        </w:trPr>
        <w:tc>
          <w:tcPr>
            <w:tcW w:w="9639"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las medidas adoptadas para proteger, recuperar y restaurar la diversidad biológica de las montañas</w:t>
            </w:r>
          </w:p>
        </w:tc>
      </w:tr>
      <w:tr w:rsidR="00950A37" w:rsidRPr="002E535E" w:rsidTr="00710F40">
        <w:tc>
          <w:tcPr>
            <w:tcW w:w="9639"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1F0E4C" w:rsidRPr="002E535E" w:rsidRDefault="00560B3A">
            <w:pPr>
              <w:spacing w:before="60" w:after="60"/>
              <w:jc w:val="both"/>
              <w:rPr>
                <w:rFonts w:ascii="Verdana" w:hAnsi="Verdana"/>
                <w:sz w:val="18"/>
                <w:szCs w:val="18"/>
                <w:lang w:val="es-ES_tradnl"/>
              </w:rPr>
            </w:pPr>
            <w:r w:rsidRPr="002E535E">
              <w:rPr>
                <w:rFonts w:ascii="Verdana" w:hAnsi="Verdana"/>
                <w:sz w:val="18"/>
                <w:szCs w:val="18"/>
                <w:lang w:val="es-ES_tradnl"/>
              </w:rPr>
              <w:t>Panamá se encuentra en el proceso de desarrollar el</w:t>
            </w:r>
            <w:r w:rsidR="00D56B7D" w:rsidRPr="002E535E">
              <w:rPr>
                <w:rFonts w:ascii="Verdana" w:hAnsi="Verdana"/>
                <w:sz w:val="18"/>
                <w:szCs w:val="18"/>
                <w:lang w:val="es-ES_tradnl"/>
              </w:rPr>
              <w:t xml:space="preserve"> Plan E</w:t>
            </w:r>
            <w:r w:rsidR="00C1156A" w:rsidRPr="002E535E">
              <w:rPr>
                <w:rFonts w:ascii="Verdana" w:hAnsi="Verdana"/>
                <w:sz w:val="18"/>
                <w:szCs w:val="18"/>
                <w:lang w:val="es-ES_tradnl"/>
              </w:rPr>
              <w:t>stra</w:t>
            </w:r>
            <w:r w:rsidR="00D56B7D" w:rsidRPr="002E535E">
              <w:rPr>
                <w:rFonts w:ascii="Verdana" w:hAnsi="Verdana"/>
                <w:sz w:val="18"/>
                <w:szCs w:val="18"/>
                <w:lang w:val="es-ES_tradnl"/>
              </w:rPr>
              <w:t xml:space="preserve">tégico del SINAP y </w:t>
            </w:r>
            <w:smartTag w:uri="urn:schemas-microsoft-com:office:smarttags" w:element="PersonName">
              <w:smartTagPr>
                <w:attr w:name="ProductID" w:val="la Ley"/>
              </w:smartTagPr>
              <w:r w:rsidRPr="002E535E">
                <w:rPr>
                  <w:rFonts w:ascii="Verdana" w:hAnsi="Verdana"/>
                  <w:sz w:val="18"/>
                  <w:szCs w:val="18"/>
                  <w:lang w:val="es-ES_tradnl"/>
                </w:rPr>
                <w:t xml:space="preserve">la </w:t>
              </w:r>
              <w:r w:rsidR="00D56B7D" w:rsidRPr="002E535E">
                <w:rPr>
                  <w:rFonts w:ascii="Verdana" w:hAnsi="Verdana"/>
                  <w:sz w:val="18"/>
                  <w:szCs w:val="18"/>
                  <w:lang w:val="es-ES_tradnl"/>
                </w:rPr>
                <w:t>Ley</w:t>
              </w:r>
            </w:smartTag>
            <w:r w:rsidR="00D56B7D" w:rsidRPr="002E535E">
              <w:rPr>
                <w:rFonts w:ascii="Verdana" w:hAnsi="Verdana"/>
                <w:sz w:val="18"/>
                <w:szCs w:val="18"/>
                <w:lang w:val="es-ES_tradnl"/>
              </w:rPr>
              <w:t xml:space="preserve"> del SINAP</w:t>
            </w:r>
            <w:r w:rsidRPr="002E535E">
              <w:rPr>
                <w:rFonts w:ascii="Verdana" w:hAnsi="Verdana"/>
                <w:sz w:val="18"/>
                <w:szCs w:val="18"/>
                <w:lang w:val="es-ES_tradnl"/>
              </w:rPr>
              <w:t>, además de norma</w:t>
            </w:r>
            <w:r w:rsidR="00AC4221" w:rsidRPr="002E535E">
              <w:rPr>
                <w:rFonts w:ascii="Verdana" w:hAnsi="Verdana"/>
                <w:sz w:val="18"/>
                <w:szCs w:val="18"/>
                <w:lang w:val="es-ES_tradnl"/>
              </w:rPr>
              <w:t>r las actividades de ecoturismo;</w:t>
            </w:r>
            <w:r w:rsidRPr="002E535E">
              <w:rPr>
                <w:rFonts w:ascii="Verdana" w:hAnsi="Verdana"/>
                <w:sz w:val="18"/>
                <w:szCs w:val="18"/>
                <w:lang w:val="es-ES_tradnl"/>
              </w:rPr>
              <w:t xml:space="preserve"> acceso,</w:t>
            </w:r>
            <w:r w:rsidR="00AC4221" w:rsidRPr="002E535E">
              <w:rPr>
                <w:rFonts w:ascii="Verdana" w:hAnsi="Verdana"/>
                <w:sz w:val="18"/>
                <w:szCs w:val="18"/>
                <w:lang w:val="es-ES_tradnl"/>
              </w:rPr>
              <w:t xml:space="preserve"> uso sostenible de los recursos genéticos de </w:t>
            </w:r>
            <w:r w:rsidRPr="002E535E">
              <w:rPr>
                <w:rFonts w:ascii="Verdana" w:hAnsi="Verdana"/>
                <w:sz w:val="18"/>
                <w:szCs w:val="18"/>
                <w:lang w:val="es-ES_tradnl"/>
              </w:rPr>
              <w:t xml:space="preserve"> </w:t>
            </w:r>
            <w:r w:rsidR="00AC4221" w:rsidRPr="002E535E">
              <w:rPr>
                <w:rFonts w:ascii="Verdana" w:hAnsi="Verdana"/>
                <w:sz w:val="18"/>
                <w:szCs w:val="18"/>
                <w:lang w:val="es-ES_tradnl"/>
              </w:rPr>
              <w:t xml:space="preserve">Panamá y la distribución de beneficios; </w:t>
            </w:r>
            <w:r w:rsidRPr="002E535E">
              <w:rPr>
                <w:rFonts w:ascii="Verdana" w:hAnsi="Verdana"/>
                <w:sz w:val="18"/>
                <w:szCs w:val="18"/>
                <w:lang w:val="es-ES_tradnl"/>
              </w:rPr>
              <w:t>incorporación de los conceptos de sostenibilidad y racionalidad en el uso de los recursos agua, flora y fauna, entre otros.</w:t>
            </w:r>
          </w:p>
          <w:p w:rsidR="00950A37" w:rsidRPr="00A33636" w:rsidRDefault="00115AAA">
            <w:pPr>
              <w:spacing w:before="60" w:after="60"/>
              <w:jc w:val="both"/>
              <w:rPr>
                <w:rFonts w:ascii="Verdana" w:hAnsi="Verdana"/>
                <w:sz w:val="18"/>
                <w:szCs w:val="18"/>
                <w:lang w:val="es-ES"/>
              </w:rPr>
            </w:pPr>
            <w:r w:rsidRPr="002E535E">
              <w:rPr>
                <w:rFonts w:ascii="Verdana" w:hAnsi="Verdana"/>
                <w:sz w:val="18"/>
                <w:szCs w:val="18"/>
                <w:lang w:val="es-ES_tradnl"/>
              </w:rPr>
              <w:t>Se están desarrollando estudios para orientar acciones de conservación y de investigación sobre los páramos de Panamá. Según Samudio (2006)</w:t>
            </w:r>
            <w:r w:rsidRPr="002E535E">
              <w:rPr>
                <w:rStyle w:val="FootnoteReference"/>
                <w:rFonts w:ascii="Verdana" w:hAnsi="Verdana"/>
                <w:sz w:val="18"/>
                <w:szCs w:val="18"/>
                <w:lang w:val="es-ES_tradnl"/>
              </w:rPr>
              <w:footnoteReference w:id="45"/>
            </w:r>
            <w:r w:rsidRPr="002E535E">
              <w:rPr>
                <w:rFonts w:ascii="Verdana" w:hAnsi="Verdana"/>
                <w:sz w:val="18"/>
                <w:szCs w:val="18"/>
                <w:lang w:val="es-ES_tradnl"/>
              </w:rPr>
              <w:t>, l</w:t>
            </w:r>
            <w:r w:rsidRPr="002E535E">
              <w:rPr>
                <w:rFonts w:ascii="Verdana" w:hAnsi="Verdana"/>
                <w:sz w:val="18"/>
                <w:szCs w:val="18"/>
                <w:lang w:val="es-ES"/>
              </w:rPr>
              <w:t>os páramos comprenden uno de los menos representados y más amenazados ecosistemas en el Neotrópico y su rareza se debe a que este ecosistema aparece en las elevaciones mayores a los 3000 msnm, por encima de la línea de árboles, y en esta región solo Costa Rica y Panamá tienen montañas con esas elevaciones dentro del rango latitudinal (11</w:t>
            </w:r>
            <w:r w:rsidRPr="002E535E">
              <w:rPr>
                <w:rFonts w:ascii="Verdana" w:hAnsi="Verdana"/>
                <w:sz w:val="18"/>
                <w:szCs w:val="18"/>
                <w:lang w:val="es-ES"/>
              </w:rPr>
              <w:sym w:font="Symbol" w:char="F0B0"/>
            </w:r>
            <w:r w:rsidRPr="002E535E">
              <w:rPr>
                <w:rFonts w:ascii="Verdana" w:hAnsi="Verdana"/>
                <w:sz w:val="18"/>
                <w:szCs w:val="18"/>
                <w:lang w:val="es-ES"/>
              </w:rPr>
              <w:t xml:space="preserve"> norte y 8</w:t>
            </w:r>
            <w:r w:rsidRPr="002E535E">
              <w:rPr>
                <w:rFonts w:ascii="Verdana" w:hAnsi="Verdana"/>
                <w:sz w:val="18"/>
                <w:szCs w:val="18"/>
                <w:lang w:val="es-ES"/>
              </w:rPr>
              <w:sym w:font="Symbol" w:char="F0B0"/>
            </w:r>
            <w:r w:rsidRPr="002E535E">
              <w:rPr>
                <w:rFonts w:ascii="Verdana" w:hAnsi="Verdana"/>
                <w:sz w:val="18"/>
                <w:szCs w:val="18"/>
                <w:lang w:val="es-ES"/>
              </w:rPr>
              <w:t xml:space="preserve"> sur) de los páramos (Luteyn 2005 en: Samudio 2006). El grado de amenaza sobre los páramos se debe a su poca extensión geográfica y a las fuertes presiones antropogénicas y esta condición de amenazados se traduce en una posible gran pérdida de la biodiversidad que se encuentra en estas regiones montañosas tropicales. Aunque los páramos contienen una baja riqueza de especies de flora y fauna, esta diversidad posee un alto endemismo, con especies restringidas a los páramos o a las elevaciones mayores de los 2000 msnm. En Panamá encontramos este frágil ecosistema como parches localizados en las cimas de los Cerros Fábrega (3340 msnm), Itamut (3279 msnm) y Echandi (3162 msnm) dentro del Parque Internacional </w:t>
            </w:r>
            <w:smartTag w:uri="urn:schemas-microsoft-com:office:smarttags" w:element="PersonName">
              <w:smartTagPr>
                <w:attr w:name="ProductID" w:val="La Amistad"/>
              </w:smartTagPr>
              <w:r w:rsidRPr="002E535E">
                <w:rPr>
                  <w:rFonts w:ascii="Verdana" w:hAnsi="Verdana"/>
                  <w:sz w:val="18"/>
                  <w:szCs w:val="18"/>
                  <w:lang w:val="es-ES"/>
                </w:rPr>
                <w:t>La Amistad</w:t>
              </w:r>
            </w:smartTag>
            <w:r w:rsidRPr="002E535E">
              <w:rPr>
                <w:rFonts w:ascii="Verdana" w:hAnsi="Verdana"/>
                <w:sz w:val="18"/>
                <w:szCs w:val="18"/>
                <w:lang w:val="es-ES"/>
              </w:rPr>
              <w:t xml:space="preserve"> (PILA) (Samudio 2001 en: Samudio 2006).</w:t>
            </w:r>
          </w:p>
        </w:tc>
      </w:tr>
      <w:tr w:rsidR="00950A37" w:rsidRPr="002E535E" w:rsidTr="00710F40">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2"/>
                <w:lang w:val="es-ES_tradnl"/>
              </w:rPr>
            </w:pPr>
            <w:r w:rsidRPr="002E535E">
              <w:rPr>
                <w:rFonts w:ascii="Verdana" w:hAnsi="Verdana"/>
                <w:sz w:val="18"/>
                <w:szCs w:val="22"/>
                <w:lang w:val="es-ES_tradnl"/>
              </w:rPr>
              <w:t>¿Ha adoptado su país medidas para promover la utilización sostenible de los recursos biológ</w:t>
            </w:r>
            <w:r w:rsidRPr="002E535E">
              <w:rPr>
                <w:rFonts w:ascii="Verdana" w:hAnsi="Verdana"/>
                <w:sz w:val="18"/>
                <w:szCs w:val="22"/>
                <w:lang w:val="es-ES_tradnl"/>
              </w:rPr>
              <w:t>i</w:t>
            </w:r>
            <w:r w:rsidRPr="002E535E">
              <w:rPr>
                <w:rFonts w:ascii="Verdana" w:hAnsi="Verdana"/>
                <w:sz w:val="18"/>
                <w:szCs w:val="22"/>
                <w:lang w:val="es-ES_tradnl"/>
              </w:rPr>
              <w:t>cos de las montañas y para mantener la diversidad genética en los ecosistemas de montañas ?</w:t>
            </w:r>
          </w:p>
        </w:tc>
      </w:tr>
      <w:tr w:rsidR="00950A37" w:rsidRPr="002E535E" w:rsidTr="00710F40">
        <w:trPr>
          <w:trHeight w:val="297"/>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9"/>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10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9"/>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 pero algunas medidas en estudio</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9"/>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algunas medidas adoptadas (indique los detalles a continuación)</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E24CCE">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rsidTr="00710F40">
        <w:trPr>
          <w:trHeight w:val="34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89"/>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muchas medidas adoptadas (indique los detalles a continuación)</w:t>
            </w:r>
          </w:p>
        </w:tc>
        <w:tc>
          <w:tcPr>
            <w:tcW w:w="210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252"/>
        </w:trPr>
        <w:tc>
          <w:tcPr>
            <w:tcW w:w="9639"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las medidas adoptadas para </w:t>
            </w:r>
            <w:r w:rsidRPr="002E535E">
              <w:rPr>
                <w:rFonts w:ascii="Verdana" w:hAnsi="Verdana"/>
                <w:sz w:val="18"/>
                <w:szCs w:val="22"/>
                <w:lang w:val="es-ES_tradnl"/>
              </w:rPr>
              <w:t>promover la utilización sostenible de los recu</w:t>
            </w:r>
            <w:r w:rsidRPr="002E535E">
              <w:rPr>
                <w:rFonts w:ascii="Verdana" w:hAnsi="Verdana"/>
                <w:sz w:val="18"/>
                <w:szCs w:val="22"/>
                <w:lang w:val="es-ES_tradnl"/>
              </w:rPr>
              <w:t>r</w:t>
            </w:r>
            <w:r w:rsidRPr="002E535E">
              <w:rPr>
                <w:rFonts w:ascii="Verdana" w:hAnsi="Verdana"/>
                <w:sz w:val="18"/>
                <w:szCs w:val="22"/>
                <w:lang w:val="es-ES_tradnl"/>
              </w:rPr>
              <w:t>sos biológicos de las montañas y para mantener la diversidad genética en los ecosistemas de mont</w:t>
            </w:r>
            <w:r w:rsidRPr="002E535E">
              <w:rPr>
                <w:rFonts w:ascii="Verdana" w:hAnsi="Verdana"/>
                <w:sz w:val="18"/>
                <w:szCs w:val="22"/>
                <w:lang w:val="es-ES_tradnl"/>
              </w:rPr>
              <w:t>a</w:t>
            </w:r>
            <w:r w:rsidRPr="002E535E">
              <w:rPr>
                <w:rFonts w:ascii="Verdana" w:hAnsi="Verdana"/>
                <w:sz w:val="18"/>
                <w:szCs w:val="22"/>
                <w:lang w:val="es-ES_tradnl"/>
              </w:rPr>
              <w:t>ñas</w:t>
            </w:r>
          </w:p>
        </w:tc>
      </w:tr>
      <w:tr w:rsidR="00950A37" w:rsidRPr="002E535E" w:rsidTr="00710F40">
        <w:tc>
          <w:tcPr>
            <w:tcW w:w="9639"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D2B97" w:rsidRPr="002E535E" w:rsidRDefault="00AC4221" w:rsidP="00AC4221">
            <w:pPr>
              <w:spacing w:before="60" w:after="60"/>
              <w:jc w:val="both"/>
              <w:rPr>
                <w:rFonts w:ascii="Verdana" w:hAnsi="Verdana"/>
                <w:sz w:val="18"/>
                <w:szCs w:val="18"/>
                <w:lang w:val="es-ES_tradnl"/>
              </w:rPr>
            </w:pPr>
            <w:r w:rsidRPr="002E535E">
              <w:rPr>
                <w:rFonts w:ascii="Verdana" w:hAnsi="Verdana"/>
                <w:sz w:val="18"/>
                <w:szCs w:val="18"/>
                <w:lang w:val="es-ES_tradnl"/>
              </w:rPr>
              <w:t>Según Samudio (2001)</w:t>
            </w:r>
            <w:r w:rsidRPr="002E535E">
              <w:rPr>
                <w:rStyle w:val="FootnoteReference"/>
                <w:rFonts w:ascii="Verdana" w:hAnsi="Verdana"/>
                <w:sz w:val="18"/>
                <w:szCs w:val="18"/>
                <w:lang w:val="es-ES_tradnl"/>
              </w:rPr>
              <w:footnoteReference w:id="46"/>
            </w:r>
            <w:r w:rsidRPr="002E535E">
              <w:rPr>
                <w:rFonts w:ascii="Verdana" w:hAnsi="Verdana"/>
                <w:sz w:val="18"/>
                <w:szCs w:val="18"/>
                <w:lang w:val="es-ES_tradnl"/>
              </w:rPr>
              <w:t xml:space="preserve"> Panamá puede dividirse en cuatro regiones, con base en la distribución de los 10 sistemas montañosos con alturas mayores de </w:t>
            </w:r>
            <w:smartTag w:uri="urn:schemas-microsoft-com:office:smarttags" w:element="metricconverter">
              <w:smartTagPr>
                <w:attr w:name="ProductID" w:val="600 m"/>
              </w:smartTagPr>
              <w:r w:rsidRPr="002E535E">
                <w:rPr>
                  <w:rFonts w:ascii="Verdana" w:hAnsi="Verdana"/>
                  <w:sz w:val="18"/>
                  <w:szCs w:val="18"/>
                  <w:lang w:val="es-ES_tradnl"/>
                </w:rPr>
                <w:t>600 m</w:t>
              </w:r>
            </w:smartTag>
            <w:r w:rsidRPr="002E535E">
              <w:rPr>
                <w:rFonts w:ascii="Verdana" w:hAnsi="Verdana"/>
                <w:sz w:val="18"/>
                <w:szCs w:val="18"/>
                <w:lang w:val="es-ES_tradnl"/>
              </w:rPr>
              <w:t xml:space="preserve"> s.n.m. Esta montañas están habitadas principalmente por grupos indígenas y los tipos de usos de la tierra incluyen bosques, cultivos y pastos. El ecosistema de montaña está amenazado por pérdida de hábitat, la contaminación de sus suelos y aguas (uso de plaguicidas, deposición de desechos agroindustriales, descarga de desechos residuales orgánicos e inorgánicos y la extracción de minerales metálicos y no metálicos), la explotación excesiva con fines de subsistencia, deportivo o comercial y la introducción de especies exóticas tanto domésticas como silvestres. La agricultura y la ganadería, seguida de la explotación forestal son la causa principal de la reducción y deterioro de los hábitats. Otra importante amenaza es el desarrollo de proyectos hidroeléctricos que podrían causar serios impactos en los recursos ambientales de la provincia de Bocas del Toro, además de ocasionar grandes pérdidas en el bienestar económico de las comunidades indígenas que viven en los alrededores del los ríos</w:t>
            </w:r>
            <w:r w:rsidRPr="002E535E">
              <w:rPr>
                <w:rStyle w:val="FootnoteReference"/>
                <w:rFonts w:ascii="Verdana" w:hAnsi="Verdana"/>
                <w:sz w:val="18"/>
                <w:szCs w:val="18"/>
                <w:lang w:val="es-ES_tradnl"/>
              </w:rPr>
              <w:footnoteReference w:id="47"/>
            </w:r>
            <w:r w:rsidRPr="002E535E">
              <w:rPr>
                <w:rFonts w:ascii="Verdana" w:hAnsi="Verdana"/>
                <w:sz w:val="18"/>
                <w:szCs w:val="18"/>
                <w:lang w:val="es-ES_tradnl"/>
              </w:rPr>
              <w:t xml:space="preserve">.  </w:t>
            </w:r>
          </w:p>
          <w:p w:rsidR="00950A37" w:rsidRPr="002E535E" w:rsidRDefault="00AC4221" w:rsidP="00AC4221">
            <w:pPr>
              <w:spacing w:before="60" w:after="60"/>
              <w:jc w:val="both"/>
              <w:rPr>
                <w:rFonts w:ascii="Verdana" w:hAnsi="Verdana"/>
                <w:sz w:val="18"/>
                <w:szCs w:val="18"/>
                <w:lang w:val="es-ES_tradnl"/>
              </w:rPr>
            </w:pPr>
            <w:r w:rsidRPr="002E535E">
              <w:rPr>
                <w:rFonts w:ascii="Verdana" w:hAnsi="Verdana"/>
                <w:sz w:val="18"/>
                <w:szCs w:val="18"/>
                <w:lang w:val="es-ES_tradnl"/>
              </w:rPr>
              <w:t xml:space="preserve">El Gobierno y las organizaciones no gubernamentales han desarrollado estrategias de conservación de tipo ecológico, socioeconómico y educativo. Las actividades de desarrollo sostenible incluyen el cultivo de café con sombra y de orquídeas, agricultura orgánica y ecoturismo. Samudio (op. cit) señala también que varios ecosistemas de montaña se encuentran dentro de las siguientes áreas de conservación: en </w:t>
            </w:r>
            <w:smartTag w:uri="urn:schemas-microsoft-com:office:smarttags" w:element="PersonName">
              <w:smartTagPr>
                <w:attr w:name="ProductID" w:val="la Cordillera Central"/>
              </w:smartTagPr>
              <w:r w:rsidRPr="002E535E">
                <w:rPr>
                  <w:rFonts w:ascii="Verdana" w:hAnsi="Verdana"/>
                  <w:sz w:val="18"/>
                  <w:szCs w:val="18"/>
                  <w:lang w:val="es-ES_tradnl"/>
                </w:rPr>
                <w:t>la Cordillera Central</w:t>
              </w:r>
            </w:smartTag>
            <w:r w:rsidRPr="002E535E">
              <w:rPr>
                <w:rFonts w:ascii="Verdana" w:hAnsi="Verdana"/>
                <w:sz w:val="18"/>
                <w:szCs w:val="18"/>
                <w:lang w:val="es-ES_tradnl"/>
              </w:rPr>
              <w:t xml:space="preserve"> el Parque Internacional </w:t>
            </w:r>
            <w:smartTag w:uri="urn:schemas-microsoft-com:office:smarttags" w:element="PersonName">
              <w:smartTagPr>
                <w:attr w:name="ProductID" w:val="La Amistad"/>
              </w:smartTagPr>
              <w:r w:rsidRPr="002E535E">
                <w:rPr>
                  <w:rFonts w:ascii="Verdana" w:hAnsi="Verdana"/>
                  <w:sz w:val="18"/>
                  <w:szCs w:val="18"/>
                  <w:lang w:val="es-ES_tradnl"/>
                </w:rPr>
                <w:t>La Amistad</w:t>
              </w:r>
            </w:smartTag>
            <w:r w:rsidRPr="002E535E">
              <w:rPr>
                <w:rFonts w:ascii="Verdana" w:hAnsi="Verdana"/>
                <w:sz w:val="18"/>
                <w:szCs w:val="18"/>
                <w:lang w:val="es-ES_tradnl"/>
              </w:rPr>
              <w:t xml:space="preserve">, el Bosque Protector Palo Seco, el Parque Nacional Volcán Barú, </w:t>
            </w:r>
            <w:smartTag w:uri="urn:schemas-microsoft-com:office:smarttags" w:element="PersonName">
              <w:smartTagPr>
                <w:attr w:name="ProductID" w:val="la Reserva Forestal"/>
              </w:smartTagPr>
              <w:r w:rsidRPr="002E535E">
                <w:rPr>
                  <w:rFonts w:ascii="Verdana" w:hAnsi="Verdana"/>
                  <w:sz w:val="18"/>
                  <w:szCs w:val="18"/>
                  <w:lang w:val="es-ES_tradnl"/>
                </w:rPr>
                <w:t>la Reserva Forestal</w:t>
              </w:r>
            </w:smartTag>
            <w:r w:rsidRPr="002E535E">
              <w:rPr>
                <w:rFonts w:ascii="Verdana" w:hAnsi="Verdana"/>
                <w:sz w:val="18"/>
                <w:szCs w:val="18"/>
                <w:lang w:val="es-ES_tradnl"/>
              </w:rPr>
              <w:t xml:space="preserve"> </w:t>
            </w:r>
            <w:smartTag w:uri="urn:schemas-microsoft-com:office:smarttags" w:element="PersonName">
              <w:smartTagPr>
                <w:attr w:name="ProductID" w:val="La Fortuna"/>
              </w:smartTagPr>
              <w:r w:rsidRPr="002E535E">
                <w:rPr>
                  <w:rFonts w:ascii="Verdana" w:hAnsi="Verdana"/>
                  <w:sz w:val="18"/>
                  <w:szCs w:val="18"/>
                  <w:lang w:val="es-ES_tradnl"/>
                </w:rPr>
                <w:t>La Fortuna</w:t>
              </w:r>
            </w:smartTag>
            <w:r w:rsidRPr="002E535E">
              <w:rPr>
                <w:rFonts w:ascii="Verdana" w:hAnsi="Verdana"/>
                <w:sz w:val="18"/>
                <w:szCs w:val="18"/>
                <w:lang w:val="es-ES_tradnl"/>
              </w:rPr>
              <w:t xml:space="preserve">, </w:t>
            </w:r>
            <w:smartTag w:uri="urn:schemas-microsoft-com:office:smarttags" w:element="PersonName">
              <w:smartTagPr>
                <w:attr w:name="ProductID" w:val="la Reserva Forestal"/>
              </w:smartTagPr>
              <w:r w:rsidRPr="002E535E">
                <w:rPr>
                  <w:rFonts w:ascii="Verdana" w:hAnsi="Verdana"/>
                  <w:sz w:val="18"/>
                  <w:szCs w:val="18"/>
                  <w:lang w:val="es-ES_tradnl"/>
                </w:rPr>
                <w:t>La Reserva Forestal</w:t>
              </w:r>
            </w:smartTag>
            <w:r w:rsidRPr="002E535E">
              <w:rPr>
                <w:rFonts w:ascii="Verdana" w:hAnsi="Verdana"/>
                <w:sz w:val="18"/>
                <w:szCs w:val="18"/>
                <w:lang w:val="es-ES_tradnl"/>
              </w:rPr>
              <w:t xml:space="preserve"> </w:t>
            </w:r>
            <w:smartTag w:uri="urn:schemas-microsoft-com:office:smarttags" w:element="PersonName">
              <w:smartTagPr>
                <w:attr w:name="ProductID" w:val="La Yeguada"/>
              </w:smartTagPr>
              <w:r w:rsidRPr="002E535E">
                <w:rPr>
                  <w:rFonts w:ascii="Verdana" w:hAnsi="Verdana"/>
                  <w:sz w:val="18"/>
                  <w:szCs w:val="18"/>
                  <w:lang w:val="es-ES_tradnl"/>
                </w:rPr>
                <w:t>La Yeguada</w:t>
              </w:r>
            </w:smartTag>
            <w:r w:rsidRPr="002E535E">
              <w:rPr>
                <w:rFonts w:ascii="Verdana" w:hAnsi="Verdana"/>
                <w:sz w:val="18"/>
                <w:szCs w:val="18"/>
                <w:lang w:val="es-ES_tradnl"/>
              </w:rPr>
              <w:t xml:space="preserve">, el Parque Nacional Copé, el Parque Nacional Campana. En la península de Azuero </w:t>
            </w:r>
            <w:smartTag w:uri="urn:schemas-microsoft-com:office:smarttags" w:element="PersonName">
              <w:smartTagPr>
                <w:attr w:name="ProductID" w:val="la Reserva Forestal"/>
              </w:smartTagPr>
              <w:r w:rsidRPr="002E535E">
                <w:rPr>
                  <w:rFonts w:ascii="Verdana" w:hAnsi="Verdana"/>
                  <w:sz w:val="18"/>
                  <w:szCs w:val="18"/>
                  <w:lang w:val="es-ES_tradnl"/>
                </w:rPr>
                <w:t>la Reserva Forestal</w:t>
              </w:r>
            </w:smartTag>
            <w:r w:rsidRPr="002E535E">
              <w:rPr>
                <w:rFonts w:ascii="Verdana" w:hAnsi="Verdana"/>
                <w:sz w:val="18"/>
                <w:szCs w:val="18"/>
                <w:lang w:val="es-ES_tradnl"/>
              </w:rPr>
              <w:t xml:space="preserve"> El Montuoso, el Parque Nacional Cerro Hoya y en el área del Canal, el Parque Nacional Chagres, y en Darién el Parque Nacional Darién.</w:t>
            </w:r>
          </w:p>
        </w:tc>
      </w:tr>
      <w:tr w:rsidR="00950A37" w:rsidRPr="002E535E" w:rsidTr="00710F40">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¿Ha adoptado su país cualesquiera medidas para repartir los beneficios procedentes de la util</w:t>
            </w:r>
            <w:r w:rsidRPr="002E535E">
              <w:rPr>
                <w:rFonts w:ascii="Verdana" w:hAnsi="Verdana"/>
                <w:sz w:val="18"/>
                <w:szCs w:val="22"/>
                <w:lang w:val="es-ES_tradnl"/>
              </w:rPr>
              <w:t>i</w:t>
            </w:r>
            <w:r w:rsidRPr="002E535E">
              <w:rPr>
                <w:rFonts w:ascii="Verdana" w:hAnsi="Verdana"/>
                <w:sz w:val="18"/>
                <w:szCs w:val="22"/>
                <w:lang w:val="es-ES_tradnl"/>
              </w:rPr>
              <w:t>zación de los recursos genéticos de las montañas, incluida la preservación y mantenimiento de los conocimientos tradicionales?</w:t>
            </w:r>
          </w:p>
        </w:tc>
      </w:tr>
      <w:tr w:rsidR="00950A37" w:rsidRPr="002E535E" w:rsidTr="00710F40">
        <w:trPr>
          <w:trHeight w:val="90"/>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0"/>
              </w:numPr>
              <w:tabs>
                <w:tab w:val="clear" w:pos="1080"/>
              </w:tabs>
              <w:spacing w:before="60" w:after="60"/>
              <w:ind w:left="936" w:hanging="504"/>
              <w:jc w:val="both"/>
              <w:rPr>
                <w:rFonts w:ascii="Verdana" w:hAnsi="Verdana"/>
                <w:sz w:val="18"/>
                <w:szCs w:val="18"/>
                <w:lang w:val="es-ES_tradnl"/>
              </w:rPr>
            </w:pPr>
            <w:r w:rsidRPr="002E535E">
              <w:rPr>
                <w:rFonts w:ascii="Verdana" w:hAnsi="Verdana"/>
                <w:sz w:val="18"/>
                <w:szCs w:val="18"/>
                <w:lang w:val="es-ES_tradnl"/>
              </w:rPr>
              <w:t>No</w:t>
            </w:r>
          </w:p>
        </w:tc>
        <w:tc>
          <w:tcPr>
            <w:tcW w:w="210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277"/>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0"/>
              </w:numPr>
              <w:tabs>
                <w:tab w:val="clear" w:pos="1080"/>
              </w:tabs>
              <w:spacing w:before="60" w:after="60"/>
              <w:ind w:left="936" w:hanging="504"/>
              <w:jc w:val="both"/>
              <w:rPr>
                <w:rFonts w:ascii="Verdana" w:hAnsi="Verdana"/>
                <w:sz w:val="18"/>
                <w:szCs w:val="18"/>
                <w:lang w:val="es-ES_tradnl"/>
              </w:rPr>
            </w:pPr>
            <w:r w:rsidRPr="002E535E">
              <w:rPr>
                <w:rFonts w:ascii="Verdana" w:hAnsi="Verdana"/>
                <w:sz w:val="18"/>
                <w:szCs w:val="18"/>
                <w:lang w:val="es-ES_tradnl"/>
              </w:rPr>
              <w:t>No, pero algunas medidas en estudio</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0"/>
              </w:numPr>
              <w:tabs>
                <w:tab w:val="clear" w:pos="1080"/>
              </w:tabs>
              <w:spacing w:before="60" w:after="60"/>
              <w:ind w:left="936" w:hanging="504"/>
              <w:jc w:val="both"/>
              <w:rPr>
                <w:rFonts w:ascii="Verdana" w:hAnsi="Verdana"/>
                <w:sz w:val="18"/>
                <w:szCs w:val="18"/>
                <w:lang w:val="es-ES_tradnl"/>
              </w:rPr>
            </w:pPr>
            <w:r w:rsidRPr="002E535E">
              <w:rPr>
                <w:rFonts w:ascii="Verdana" w:hAnsi="Verdana"/>
                <w:sz w:val="18"/>
                <w:szCs w:val="18"/>
                <w:lang w:val="es-ES_tradnl"/>
              </w:rPr>
              <w:t>Sí, algunas medidas adoptadas (indique los detalles a continuación)</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E24CCE">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rsidTr="00710F40">
        <w:trPr>
          <w:trHeight w:val="34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0"/>
              </w:numPr>
              <w:tabs>
                <w:tab w:val="clear" w:pos="1080"/>
              </w:tabs>
              <w:spacing w:before="60" w:after="60"/>
              <w:ind w:left="936" w:hanging="504"/>
              <w:jc w:val="both"/>
              <w:rPr>
                <w:rFonts w:ascii="Verdana" w:hAnsi="Verdana"/>
                <w:sz w:val="18"/>
                <w:szCs w:val="18"/>
                <w:lang w:val="es-ES_tradnl"/>
              </w:rPr>
            </w:pPr>
            <w:r w:rsidRPr="002E535E">
              <w:rPr>
                <w:rFonts w:ascii="Verdana" w:hAnsi="Verdana"/>
                <w:sz w:val="18"/>
                <w:szCs w:val="18"/>
                <w:lang w:val="es-ES_tradnl"/>
              </w:rPr>
              <w:t>Sí, muchas medidas adoptadas (indique los detalles a continuación)</w:t>
            </w:r>
          </w:p>
        </w:tc>
        <w:tc>
          <w:tcPr>
            <w:tcW w:w="210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432"/>
        </w:trPr>
        <w:tc>
          <w:tcPr>
            <w:tcW w:w="9639"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las medidas </w:t>
            </w:r>
            <w:r w:rsidRPr="002E535E">
              <w:rPr>
                <w:rFonts w:ascii="Verdana" w:hAnsi="Verdana"/>
                <w:sz w:val="18"/>
                <w:szCs w:val="22"/>
                <w:lang w:val="es-ES_tradnl"/>
              </w:rPr>
              <w:t>para repartir los beneficios procedentes de la utilización de los recursos genéticos de las montañas</w:t>
            </w:r>
            <w:r w:rsidRPr="002E535E">
              <w:rPr>
                <w:rFonts w:ascii="Verdana" w:hAnsi="Verdana"/>
                <w:sz w:val="18"/>
                <w:szCs w:val="18"/>
                <w:lang w:val="es-ES_tradnl"/>
              </w:rPr>
              <w:t xml:space="preserve"> </w:t>
            </w:r>
          </w:p>
        </w:tc>
      </w:tr>
      <w:tr w:rsidR="00950A37" w:rsidRPr="002E535E" w:rsidTr="00710F40">
        <w:tc>
          <w:tcPr>
            <w:tcW w:w="9639"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AC4221">
            <w:pPr>
              <w:spacing w:before="60" w:after="60"/>
              <w:jc w:val="both"/>
              <w:rPr>
                <w:rFonts w:ascii="Verdana" w:hAnsi="Verdana"/>
                <w:sz w:val="18"/>
                <w:szCs w:val="18"/>
                <w:lang w:val="es-ES_tradnl"/>
              </w:rPr>
            </w:pPr>
            <w:r w:rsidRPr="002E535E">
              <w:rPr>
                <w:rFonts w:ascii="Verdana" w:hAnsi="Verdana"/>
                <w:sz w:val="18"/>
                <w:szCs w:val="18"/>
                <w:lang w:val="es-ES_tradnl"/>
              </w:rPr>
              <w:t xml:space="preserve">El </w:t>
            </w:r>
            <w:r w:rsidR="00C1156A" w:rsidRPr="002E535E">
              <w:rPr>
                <w:rFonts w:ascii="Verdana" w:hAnsi="Verdana"/>
                <w:sz w:val="18"/>
                <w:szCs w:val="18"/>
                <w:lang w:val="es-ES_tradnl"/>
              </w:rPr>
              <w:t xml:space="preserve">Decreto </w:t>
            </w:r>
            <w:r w:rsidRPr="002E535E">
              <w:rPr>
                <w:rFonts w:ascii="Verdana" w:hAnsi="Verdana"/>
                <w:sz w:val="18"/>
                <w:szCs w:val="18"/>
                <w:lang w:val="es-ES_tradnl"/>
              </w:rPr>
              <w:t>E</w:t>
            </w:r>
            <w:r w:rsidR="00C1156A" w:rsidRPr="002E535E">
              <w:rPr>
                <w:rFonts w:ascii="Verdana" w:hAnsi="Verdana"/>
                <w:sz w:val="18"/>
                <w:szCs w:val="18"/>
                <w:lang w:val="es-ES_tradnl"/>
              </w:rPr>
              <w:t>jecutivo 257 de 2006</w:t>
            </w:r>
            <w:r w:rsidR="00EF3AB0" w:rsidRPr="002E535E">
              <w:rPr>
                <w:rFonts w:ascii="Verdana" w:hAnsi="Verdana"/>
                <w:sz w:val="18"/>
                <w:szCs w:val="18"/>
                <w:lang w:val="es-ES_tradnl"/>
              </w:rPr>
              <w:t>,</w:t>
            </w:r>
            <w:r w:rsidR="00C1156A" w:rsidRPr="002E535E">
              <w:rPr>
                <w:rFonts w:ascii="Verdana" w:hAnsi="Verdana"/>
                <w:sz w:val="18"/>
                <w:szCs w:val="18"/>
                <w:lang w:val="es-ES_tradnl"/>
              </w:rPr>
              <w:t xml:space="preserve"> que regula el acceso a los recursos genéticos y distribución de los beneficios</w:t>
            </w:r>
            <w:r w:rsidRPr="002E535E">
              <w:rPr>
                <w:rFonts w:ascii="Verdana" w:hAnsi="Verdana"/>
                <w:sz w:val="18"/>
                <w:szCs w:val="18"/>
                <w:lang w:val="es-ES_tradnl"/>
              </w:rPr>
              <w:t>.</w:t>
            </w:r>
            <w:r w:rsidR="002732FE" w:rsidRPr="002E535E">
              <w:rPr>
                <w:rFonts w:ascii="Verdana" w:hAnsi="Verdana"/>
                <w:sz w:val="18"/>
                <w:szCs w:val="18"/>
                <w:lang w:val="es-ES_tradnl"/>
              </w:rPr>
              <w:t xml:space="preserve"> Los recursos genéticos han sido cuantificados en función de su provecho social, cultural y económico, en algunos casos</w:t>
            </w:r>
            <w:r w:rsidR="002732FE" w:rsidRPr="002E535E">
              <w:rPr>
                <w:rStyle w:val="FootnoteReference"/>
                <w:rFonts w:ascii="Verdana" w:hAnsi="Verdana"/>
                <w:sz w:val="18"/>
                <w:szCs w:val="18"/>
                <w:lang w:val="es-ES_tradnl"/>
              </w:rPr>
              <w:footnoteReference w:id="48"/>
            </w:r>
            <w:r w:rsidR="002732FE" w:rsidRPr="002E535E">
              <w:rPr>
                <w:rFonts w:ascii="Verdana" w:hAnsi="Verdana"/>
                <w:sz w:val="18"/>
                <w:szCs w:val="18"/>
                <w:lang w:val="es-ES_tradnl"/>
              </w:rPr>
              <w:t>.</w:t>
            </w:r>
            <w:r w:rsidR="005C525D" w:rsidRPr="002E535E">
              <w:rPr>
                <w:rFonts w:ascii="Verdana" w:hAnsi="Verdana"/>
                <w:sz w:val="18"/>
                <w:szCs w:val="18"/>
                <w:lang w:val="es-ES_tradnl"/>
              </w:rPr>
              <w:t xml:space="preserve"> Según Guerra (op cit), esta regulación es un paso más hacia lograr afianzar entre los panameños la idea de que el uso, manejo o conservación de los recursos naturales no es cuestión de aprovechar en menor o mayor grado ofertas o ventajas pasajeras. Es más bien, definir con la mayor ecuanimidad, estrategias a largo plazo, por la certeza que se tiene, de que estamos administrando el acceso a recursos que pueden tener valores incalculables para los panameños.</w:t>
            </w:r>
          </w:p>
        </w:tc>
      </w:tr>
      <w:tr w:rsidR="00950A37" w:rsidRPr="002E535E" w:rsidTr="00710F40">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center"/>
              <w:rPr>
                <w:rFonts w:ascii="Verdana" w:hAnsi="Verdana"/>
                <w:b/>
                <w:bCs/>
                <w:sz w:val="18"/>
                <w:szCs w:val="20"/>
                <w:lang w:val="es-ES_tradnl"/>
              </w:rPr>
            </w:pPr>
            <w:r w:rsidRPr="002E535E">
              <w:rPr>
                <w:rFonts w:ascii="Verdana" w:hAnsi="Verdana"/>
                <w:b/>
                <w:bCs/>
                <w:sz w:val="18"/>
                <w:lang w:val="es-ES_tradnl"/>
              </w:rPr>
              <w:t>Elemento 2 del programa. Medios para aplicar la conservación, la utilización sostenible y la participación en los beneficios</w:t>
            </w:r>
          </w:p>
        </w:tc>
      </w:tr>
      <w:tr w:rsidR="00950A37" w:rsidRPr="002E535E" w:rsidTr="00710F40">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¿Ha elaborado su país cualesquiera marcos jurídicos, de política, o institucionales para la co</w:t>
            </w:r>
            <w:r w:rsidRPr="002E535E">
              <w:rPr>
                <w:rFonts w:ascii="Verdana" w:hAnsi="Verdana"/>
                <w:sz w:val="18"/>
                <w:szCs w:val="22"/>
                <w:lang w:val="es-ES_tradnl"/>
              </w:rPr>
              <w:t>n</w:t>
            </w:r>
            <w:r w:rsidRPr="002E535E">
              <w:rPr>
                <w:rFonts w:ascii="Verdana" w:hAnsi="Verdana"/>
                <w:sz w:val="18"/>
                <w:szCs w:val="22"/>
                <w:lang w:val="es-ES_tradnl"/>
              </w:rPr>
              <w:t>servación y utilización sostenible de la diversidad biológica de montañas y para aplicar este programa de trab</w:t>
            </w:r>
            <w:r w:rsidRPr="002E535E">
              <w:rPr>
                <w:rFonts w:ascii="Verdana" w:hAnsi="Verdana"/>
                <w:sz w:val="18"/>
                <w:szCs w:val="22"/>
                <w:lang w:val="es-ES_tradnl"/>
              </w:rPr>
              <w:t>a</w:t>
            </w:r>
            <w:r w:rsidRPr="002E535E">
              <w:rPr>
                <w:rFonts w:ascii="Verdana" w:hAnsi="Verdana"/>
                <w:sz w:val="18"/>
                <w:szCs w:val="22"/>
                <w:lang w:val="es-ES_tradnl"/>
              </w:rPr>
              <w:t>jo?</w:t>
            </w:r>
          </w:p>
        </w:tc>
      </w:tr>
      <w:tr w:rsidR="00950A37" w:rsidRPr="002E535E" w:rsidTr="00710F40">
        <w:trPr>
          <w:trHeight w:val="4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1"/>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10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rsidTr="00710F40">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1"/>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 xml:space="preserve">No, pero marcos pertinentes en preparación </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rsidTr="00710F40">
        <w:trPr>
          <w:trHeight w:val="223"/>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1"/>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algunos marcos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E24CCE" w:rsidP="00C1156A">
            <w:pPr>
              <w:tabs>
                <w:tab w:val="num" w:pos="936"/>
              </w:tabs>
              <w:spacing w:before="60" w:after="60"/>
              <w:ind w:left="600" w:hanging="504"/>
              <w:jc w:val="both"/>
              <w:rPr>
                <w:rFonts w:ascii="Verdana" w:hAnsi="Verdana"/>
                <w:sz w:val="18"/>
                <w:szCs w:val="18"/>
                <w:lang w:val="es-ES_tradnl"/>
              </w:rPr>
            </w:pPr>
            <w:r>
              <w:rPr>
                <w:rFonts w:ascii="Verdana" w:hAnsi="Verdana"/>
                <w:sz w:val="18"/>
                <w:szCs w:val="18"/>
                <w:lang w:val="es-ES_tradnl"/>
              </w:rPr>
              <w:t>X</w:t>
            </w:r>
          </w:p>
        </w:tc>
      </w:tr>
      <w:tr w:rsidR="00950A37" w:rsidRPr="002E535E" w:rsidTr="00710F40">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1"/>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marcos completos establecidos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10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rsidTr="00710F40">
        <w:trPr>
          <w:trHeight w:val="378"/>
        </w:trPr>
        <w:tc>
          <w:tcPr>
            <w:tcW w:w="9639"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los </w:t>
            </w:r>
            <w:r w:rsidRPr="002E535E">
              <w:rPr>
                <w:rFonts w:ascii="Verdana" w:hAnsi="Verdana"/>
                <w:sz w:val="18"/>
                <w:szCs w:val="22"/>
                <w:lang w:val="es-ES_tradnl"/>
              </w:rPr>
              <w:t>marcos jurídicos, de política e institucionales para la conservación y utiliz</w:t>
            </w:r>
            <w:r w:rsidRPr="002E535E">
              <w:rPr>
                <w:rFonts w:ascii="Verdana" w:hAnsi="Verdana"/>
                <w:sz w:val="18"/>
                <w:szCs w:val="22"/>
                <w:lang w:val="es-ES_tradnl"/>
              </w:rPr>
              <w:t>a</w:t>
            </w:r>
            <w:r w:rsidRPr="002E535E">
              <w:rPr>
                <w:rFonts w:ascii="Verdana" w:hAnsi="Verdana"/>
                <w:sz w:val="18"/>
                <w:szCs w:val="22"/>
                <w:lang w:val="es-ES_tradnl"/>
              </w:rPr>
              <w:t>ción sostenible de la diversidad biológica de montañas y para la aplicación del programa de trabajo sobre diversidad biológica de montañas</w:t>
            </w:r>
            <w:r w:rsidRPr="002E535E">
              <w:rPr>
                <w:rFonts w:ascii="Verdana" w:hAnsi="Verdana"/>
                <w:sz w:val="18"/>
                <w:szCs w:val="18"/>
                <w:lang w:val="es-ES_tradnl"/>
              </w:rPr>
              <w:t>.</w:t>
            </w:r>
          </w:p>
        </w:tc>
      </w:tr>
      <w:tr w:rsidR="00950A37" w:rsidRPr="002E535E" w:rsidTr="00710F40">
        <w:tc>
          <w:tcPr>
            <w:tcW w:w="9639"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5C525D">
            <w:pPr>
              <w:spacing w:before="60" w:after="60"/>
              <w:jc w:val="both"/>
              <w:rPr>
                <w:rFonts w:ascii="Verdana" w:hAnsi="Verdana"/>
                <w:sz w:val="18"/>
                <w:szCs w:val="18"/>
                <w:lang w:val="es-ES_tradnl"/>
              </w:rPr>
            </w:pPr>
            <w:r w:rsidRPr="002E535E">
              <w:rPr>
                <w:rFonts w:ascii="Verdana" w:hAnsi="Verdana"/>
                <w:sz w:val="18"/>
                <w:szCs w:val="18"/>
                <w:lang w:val="es-ES_tradnl"/>
              </w:rPr>
              <w:t xml:space="preserve">Se está en el proceso de actualización de </w:t>
            </w:r>
            <w:smartTag w:uri="urn:schemas-microsoft-com:office:smarttags" w:element="PersonName">
              <w:smartTagPr>
                <w:attr w:name="ProductID" w:val="la Pol￭tica Nacional"/>
              </w:smartTagPr>
              <w:r w:rsidRPr="002E535E">
                <w:rPr>
                  <w:rFonts w:ascii="Verdana" w:hAnsi="Verdana"/>
                  <w:sz w:val="18"/>
                  <w:szCs w:val="18"/>
                  <w:lang w:val="es-ES_tradnl"/>
                </w:rPr>
                <w:t>la Política Nacional</w:t>
              </w:r>
            </w:smartTag>
            <w:r w:rsidRPr="002E535E">
              <w:rPr>
                <w:rFonts w:ascii="Verdana" w:hAnsi="Verdana"/>
                <w:sz w:val="18"/>
                <w:szCs w:val="18"/>
                <w:lang w:val="es-ES_tradnl"/>
              </w:rPr>
              <w:t xml:space="preserve"> de B</w:t>
            </w:r>
            <w:r w:rsidR="00C1156A" w:rsidRPr="002E535E">
              <w:rPr>
                <w:rFonts w:ascii="Verdana" w:hAnsi="Verdana"/>
                <w:sz w:val="18"/>
                <w:szCs w:val="18"/>
                <w:lang w:val="es-ES_tradnl"/>
              </w:rPr>
              <w:t>iodiversidad (en proceso de a</w:t>
            </w:r>
            <w:r w:rsidR="00EF3AB0" w:rsidRPr="002E535E">
              <w:rPr>
                <w:rFonts w:ascii="Verdana" w:hAnsi="Verdana"/>
                <w:sz w:val="18"/>
                <w:szCs w:val="18"/>
                <w:lang w:val="es-ES_tradnl"/>
              </w:rPr>
              <w:t xml:space="preserve">probación) </w:t>
            </w:r>
            <w:r w:rsidRPr="002E535E">
              <w:rPr>
                <w:rFonts w:ascii="Verdana" w:hAnsi="Verdana"/>
                <w:sz w:val="18"/>
                <w:szCs w:val="18"/>
                <w:lang w:val="es-ES_tradnl"/>
              </w:rPr>
              <w:t>y el</w:t>
            </w:r>
            <w:r w:rsidR="00EF3AB0" w:rsidRPr="002E535E">
              <w:rPr>
                <w:rFonts w:ascii="Verdana" w:hAnsi="Verdana"/>
                <w:sz w:val="18"/>
                <w:szCs w:val="18"/>
                <w:lang w:val="es-ES_tradnl"/>
              </w:rPr>
              <w:t xml:space="preserve"> Marco legal </w:t>
            </w:r>
            <w:r w:rsidRPr="002E535E">
              <w:rPr>
                <w:rFonts w:ascii="Verdana" w:hAnsi="Verdana"/>
                <w:sz w:val="18"/>
                <w:szCs w:val="18"/>
                <w:lang w:val="es-ES_tradnl"/>
              </w:rPr>
              <w:t>que crea independencia a</w:t>
            </w:r>
            <w:r w:rsidR="00EF3AB0" w:rsidRPr="002E535E">
              <w:rPr>
                <w:rFonts w:ascii="Verdana" w:hAnsi="Verdana"/>
                <w:sz w:val="18"/>
                <w:szCs w:val="18"/>
                <w:lang w:val="es-ES_tradnl"/>
              </w:rPr>
              <w:t>l SINAP</w:t>
            </w:r>
            <w:r w:rsidR="00B41D1B" w:rsidRPr="002E535E">
              <w:rPr>
                <w:rFonts w:ascii="Verdana" w:hAnsi="Verdana"/>
                <w:sz w:val="18"/>
                <w:szCs w:val="18"/>
                <w:lang w:val="es-ES_tradnl"/>
              </w:rPr>
              <w:t>.</w:t>
            </w:r>
          </w:p>
        </w:tc>
      </w:tr>
      <w:tr w:rsidR="00950A37" w:rsidRPr="002E535E" w:rsidTr="00710F40">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2"/>
                <w:lang w:val="es-ES_tradnl"/>
              </w:rPr>
            </w:pPr>
            <w:r w:rsidRPr="002E535E">
              <w:rPr>
                <w:rFonts w:ascii="Verdana" w:hAnsi="Verdana"/>
                <w:sz w:val="18"/>
                <w:szCs w:val="22"/>
                <w:lang w:val="es-ES_tradnl"/>
              </w:rPr>
              <w:t>¿Ha estado su país implicado en acuerdos de cooperación regional y/o transfronteriza sobre ecosistemas de montañas para la conservación y utilización sostenible de la diversidad biológica de montañas?</w:t>
            </w:r>
          </w:p>
        </w:tc>
      </w:tr>
      <w:tr w:rsidR="00950A37" w:rsidRPr="002E535E" w:rsidTr="00710F40">
        <w:trPr>
          <w:trHeight w:val="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2"/>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10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rsidTr="00710F40">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2"/>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 pero algunos marcos de cooperación en estudio</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C1156A">
            <w:pPr>
              <w:tabs>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rsidTr="00710F40">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2"/>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936"/>
              </w:tabs>
              <w:spacing w:before="60" w:after="60"/>
              <w:ind w:hanging="504"/>
              <w:jc w:val="both"/>
              <w:rPr>
                <w:rFonts w:ascii="Verdana" w:hAnsi="Verdana"/>
                <w:sz w:val="18"/>
                <w:szCs w:val="18"/>
                <w:lang w:val="es-ES_tradnl"/>
              </w:rPr>
            </w:pPr>
          </w:p>
        </w:tc>
      </w:tr>
      <w:tr w:rsidR="00950A37" w:rsidRPr="002E535E" w:rsidTr="00710F40">
        <w:trPr>
          <w:trHeight w:val="633"/>
        </w:trPr>
        <w:tc>
          <w:tcPr>
            <w:tcW w:w="9639"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tabs>
                <w:tab w:val="num" w:pos="936"/>
              </w:tabs>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los </w:t>
            </w:r>
            <w:r w:rsidRPr="002E535E">
              <w:rPr>
                <w:rFonts w:ascii="Verdana" w:hAnsi="Verdana"/>
                <w:sz w:val="18"/>
                <w:szCs w:val="22"/>
                <w:lang w:val="es-ES_tradnl"/>
              </w:rPr>
              <w:t>acuerdos de cooperación regional y/o transfronteriza sobre ecosistemas de montañas para la conservación y utilización sostenible de la diversidad biológica de montañas</w:t>
            </w:r>
          </w:p>
        </w:tc>
      </w:tr>
      <w:tr w:rsidR="00950A37" w:rsidRPr="002E535E" w:rsidTr="00710F40">
        <w:tc>
          <w:tcPr>
            <w:tcW w:w="9639"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1156A">
            <w:pPr>
              <w:spacing w:before="60" w:after="60"/>
              <w:jc w:val="both"/>
              <w:rPr>
                <w:rFonts w:ascii="Verdana" w:hAnsi="Verdana"/>
                <w:sz w:val="18"/>
                <w:szCs w:val="18"/>
                <w:lang w:val="es-ES_tradnl"/>
              </w:rPr>
            </w:pPr>
            <w:r w:rsidRPr="002E535E">
              <w:rPr>
                <w:rFonts w:ascii="Verdana" w:hAnsi="Verdana"/>
                <w:sz w:val="18"/>
                <w:szCs w:val="18"/>
                <w:lang w:val="es-ES_tradnl"/>
              </w:rPr>
              <w:t>Acuerdo bilateral entre Costa Rica y Panamá en el para el desarrollo de actividades transfronterizas</w:t>
            </w:r>
            <w:r w:rsidR="00541772" w:rsidRPr="002E535E">
              <w:rPr>
                <w:rFonts w:ascii="Verdana" w:hAnsi="Verdana"/>
                <w:sz w:val="18"/>
                <w:szCs w:val="18"/>
                <w:lang w:val="es-ES_tradnl"/>
              </w:rPr>
              <w:t xml:space="preserve"> y d</w:t>
            </w:r>
            <w:r w:rsidR="00541772" w:rsidRPr="002E535E">
              <w:rPr>
                <w:rFonts w:ascii="Verdana" w:hAnsi="Verdana"/>
                <w:sz w:val="18"/>
                <w:szCs w:val="18"/>
                <w:lang w:val="es-ES"/>
              </w:rPr>
              <w:t xml:space="preserve">esde 1995, el Programa de Parques en Peligro (PeP) de TNC, ha estado trabajando en la región binacional de Costa Rica-Panamá a fin de fortalecer la capacidad de conservación en las organizaciones y las comunidades locales del </w:t>
            </w:r>
            <w:hyperlink r:id="rId40" w:tgtFrame="_blank" w:history="1">
              <w:r w:rsidR="00541772" w:rsidRPr="002E535E">
                <w:rPr>
                  <w:rStyle w:val="Hyperlink"/>
                  <w:rFonts w:ascii="Verdana" w:hAnsi="Verdana" w:cs="Arial"/>
                  <w:color w:val="auto"/>
                  <w:sz w:val="18"/>
                  <w:szCs w:val="18"/>
                  <w:u w:val="none"/>
                  <w:lang w:val="es-ES"/>
                </w:rPr>
                <w:t>Corredor Biológico Talamanca-Caribe</w:t>
              </w:r>
            </w:hyperlink>
            <w:r w:rsidR="00541772" w:rsidRPr="002E535E">
              <w:rPr>
                <w:rFonts w:ascii="Verdana" w:hAnsi="Verdana"/>
                <w:sz w:val="18"/>
                <w:szCs w:val="18"/>
                <w:lang w:val="es-ES"/>
              </w:rPr>
              <w:t xml:space="preserve">. Actualmente, PeP trabaja con interesados locales para </w:t>
            </w:r>
            <w:hyperlink r:id="rId41" w:history="1">
              <w:r w:rsidR="00541772" w:rsidRPr="002E535E">
                <w:rPr>
                  <w:rStyle w:val="Hyperlink"/>
                  <w:rFonts w:ascii="Verdana" w:hAnsi="Verdana" w:cs="Arial"/>
                  <w:color w:val="auto"/>
                  <w:sz w:val="18"/>
                  <w:szCs w:val="18"/>
                  <w:u w:val="none"/>
                  <w:lang w:val="es-ES"/>
                </w:rPr>
                <w:t>consolidar</w:t>
              </w:r>
            </w:hyperlink>
            <w:r w:rsidR="00541772" w:rsidRPr="002E535E">
              <w:rPr>
                <w:rFonts w:ascii="Verdana" w:hAnsi="Verdana"/>
                <w:sz w:val="18"/>
                <w:szCs w:val="18"/>
                <w:lang w:val="es-ES"/>
              </w:rPr>
              <w:t xml:space="preserve"> el área del Parque Internacional </w:t>
            </w:r>
            <w:smartTag w:uri="urn:schemas-microsoft-com:office:smarttags" w:element="PersonName">
              <w:smartTagPr>
                <w:attr w:name="ProductID" w:val="La Amistad"/>
              </w:smartTagPr>
              <w:r w:rsidR="00541772" w:rsidRPr="002E535E">
                <w:rPr>
                  <w:rFonts w:ascii="Verdana" w:hAnsi="Verdana"/>
                  <w:sz w:val="18"/>
                  <w:szCs w:val="18"/>
                  <w:lang w:val="es-ES"/>
                </w:rPr>
                <w:t>La Amistad</w:t>
              </w:r>
            </w:smartTag>
            <w:r w:rsidR="00541772" w:rsidRPr="002E535E">
              <w:rPr>
                <w:rFonts w:ascii="Verdana" w:hAnsi="Verdana"/>
                <w:sz w:val="18"/>
                <w:szCs w:val="18"/>
                <w:lang w:val="es-ES"/>
              </w:rPr>
              <w:t xml:space="preserve">/Bocas del Toro identificando elementos críticos y presiones mediante </w:t>
            </w:r>
            <w:smartTag w:uri="urn:schemas-microsoft-com:office:smarttags" w:element="PersonName">
              <w:smartTagPr>
                <w:attr w:name="ProductID" w:val="la ￼￼￼￼￼￼￼￼￼￼￼￼￼￼￼￼￼￼￼￼￼￼￼￼￼￼￼￼￼￼￼￼￼￼￼￼￼￼￼￼￼￼￼￼￼￼￼￼￼￼￼￼￼￼￼￼￼￼￼￼￼￼￼￼￼￼￼￼￼￼￼￼￼￼￼Planificación"/>
              </w:smartTagPr>
              <w:r w:rsidR="00541772" w:rsidRPr="002E535E">
                <w:rPr>
                  <w:rFonts w:ascii="Verdana" w:hAnsi="Verdana"/>
                  <w:sz w:val="18"/>
                  <w:szCs w:val="18"/>
                  <w:lang w:val="es-ES"/>
                </w:rPr>
                <w:t xml:space="preserve">la </w:t>
              </w:r>
              <w:hyperlink r:id="rId42" w:history="1">
                <w:r w:rsidR="00541772" w:rsidRPr="002E535E">
                  <w:rPr>
                    <w:rStyle w:val="Hyperlink"/>
                    <w:rFonts w:ascii="Verdana" w:hAnsi="Verdana" w:cs="Arial"/>
                    <w:color w:val="auto"/>
                    <w:sz w:val="18"/>
                    <w:szCs w:val="18"/>
                    <w:u w:val="none"/>
                    <w:lang w:val="es-ES"/>
                  </w:rPr>
                  <w:t>Planificación</w:t>
                </w:r>
              </w:hyperlink>
            </w:smartTag>
            <w:r w:rsidR="00541772" w:rsidRPr="002E535E">
              <w:rPr>
                <w:rStyle w:val="Hyperlink"/>
                <w:rFonts w:ascii="Verdana" w:hAnsi="Verdana" w:cs="Arial"/>
                <w:color w:val="auto"/>
                <w:sz w:val="18"/>
                <w:szCs w:val="18"/>
                <w:u w:val="none"/>
                <w:lang w:val="es-ES"/>
              </w:rPr>
              <w:t xml:space="preserve"> para la Conservación de Áreas</w:t>
            </w:r>
            <w:r w:rsidR="00541772" w:rsidRPr="002E535E">
              <w:rPr>
                <w:rFonts w:ascii="Verdana" w:hAnsi="Verdana"/>
                <w:sz w:val="18"/>
                <w:szCs w:val="18"/>
                <w:lang w:val="es-ES"/>
              </w:rPr>
              <w:t xml:space="preserve"> (PCA). Este complejo sistema de interesados requiere que PeP trabaje con una variedad de socios diferentes para centrarse en áreas únicas de </w:t>
            </w:r>
            <w:smartTag w:uri="urn:schemas-microsoft-com:office:smarttags" w:element="PersonName">
              <w:smartTagPr>
                <w:attr w:name="ProductID" w:val="La Amistad"/>
              </w:smartTagPr>
              <w:r w:rsidR="00541772" w:rsidRPr="002E535E">
                <w:rPr>
                  <w:rFonts w:ascii="Verdana" w:hAnsi="Verdana"/>
                  <w:sz w:val="18"/>
                  <w:szCs w:val="18"/>
                  <w:lang w:val="es-ES"/>
                </w:rPr>
                <w:t>La Amistad</w:t>
              </w:r>
            </w:smartTag>
            <w:r w:rsidR="00541772" w:rsidRPr="002E535E">
              <w:rPr>
                <w:rFonts w:ascii="Verdana" w:hAnsi="Verdana"/>
                <w:sz w:val="18"/>
                <w:szCs w:val="18"/>
                <w:lang w:val="es-ES"/>
              </w:rPr>
              <w:t>/Bocas del Toro.  En la iniciativa de los Mares a las Cumbres (Seas to Summit), PeP centra su atención en las áreas continentales altas para complementar el trabajo del Programa Ambiental Regional para Centroamérica (PROARCA) de USAID en las tierras bajas y en las áreas marinas y costeras. A lo largo de las tierras bajas y altas del Pacífico y del Atlántico, PeP y las organizaciones socias están manejando sistemas de agua dulce y corredores biológicos, monitoreando la cobertura del bosque y fortaleciendo los proyectos de conservación con base en la comunidad. Junto con el socio Fundación de Cuencas de Limón, se están implementando actualmente una estrategia de ecoturismo y un sistema de arancel por el uso de las cuencas. PeP creó una comisión binacional para coordinar el trabajo entre las cuatro organizaciones gubernamentales responsables por el manejo del parque. Haciendo frente a las complejidades del sitio, PeP ayuda a los socios locales a guiar a sus comunidades y gobiernos para que establezcan proyectos localmente. Con este enfoque, se percibe a los líderes de proyectos con base en las comunidades como promotores locales de acción sostenible en reconocimiento de su atención a situaciones locales e inmediatas</w:t>
            </w:r>
            <w:r w:rsidR="00541772" w:rsidRPr="002E535E">
              <w:rPr>
                <w:rStyle w:val="FootnoteReference"/>
                <w:rFonts w:ascii="Verdana" w:hAnsi="Verdana" w:cs="Arial"/>
                <w:sz w:val="18"/>
                <w:szCs w:val="18"/>
                <w:lang w:val="es-ES"/>
              </w:rPr>
              <w:footnoteReference w:id="49"/>
            </w:r>
            <w:r w:rsidR="001F0E4C" w:rsidRPr="002E535E">
              <w:rPr>
                <w:rFonts w:ascii="Verdana" w:hAnsi="Verdana"/>
                <w:sz w:val="18"/>
                <w:szCs w:val="18"/>
                <w:lang w:val="es-ES"/>
              </w:rPr>
              <w:t xml:space="preserve">. </w:t>
            </w:r>
          </w:p>
        </w:tc>
      </w:tr>
      <w:tr w:rsidR="00950A37" w:rsidRPr="002E535E" w:rsidTr="00710F40">
        <w:trPr>
          <w:trHeight w:val="333"/>
        </w:trPr>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center"/>
              <w:rPr>
                <w:rFonts w:ascii="Verdana" w:hAnsi="Verdana"/>
                <w:b/>
                <w:bCs/>
                <w:sz w:val="18"/>
                <w:lang w:val="es-ES_tradnl"/>
              </w:rPr>
            </w:pPr>
            <w:r w:rsidRPr="002E535E">
              <w:rPr>
                <w:rFonts w:ascii="Verdana" w:hAnsi="Verdana"/>
                <w:b/>
                <w:bCs/>
                <w:sz w:val="18"/>
                <w:lang w:val="es-ES_tradnl"/>
              </w:rPr>
              <w:t>Elemento 3 del programa. Medidas de apoyo para la conservación,</w:t>
            </w:r>
          </w:p>
          <w:p w:rsidR="00950A37" w:rsidRPr="002E535E" w:rsidRDefault="00950A37">
            <w:pPr>
              <w:spacing w:before="60" w:after="60"/>
              <w:jc w:val="center"/>
              <w:rPr>
                <w:rFonts w:ascii="Verdana" w:hAnsi="Verdana"/>
                <w:b/>
                <w:bCs/>
                <w:sz w:val="18"/>
                <w:szCs w:val="20"/>
                <w:lang w:val="es-ES_tradnl"/>
              </w:rPr>
            </w:pPr>
            <w:r w:rsidRPr="002E535E">
              <w:rPr>
                <w:rFonts w:ascii="Verdana" w:hAnsi="Verdana"/>
                <w:b/>
                <w:bCs/>
                <w:sz w:val="18"/>
                <w:lang w:val="es-ES_tradnl"/>
              </w:rPr>
              <w:t>la utilización sostenible y la participación en los beneficios</w:t>
            </w:r>
          </w:p>
        </w:tc>
      </w:tr>
      <w:tr w:rsidR="00950A37" w:rsidRPr="002E535E" w:rsidTr="00710F40">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¿Ha emprendido su país cualesquiera medidas para identificación, supervisión y evaluación de la diversidad biológica de montañas?</w:t>
            </w:r>
          </w:p>
        </w:tc>
      </w:tr>
      <w:tr w:rsidR="00950A37" w:rsidRPr="002E535E" w:rsidTr="00710F40">
        <w:trPr>
          <w:trHeight w:val="207"/>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3"/>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10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3"/>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 xml:space="preserve">No, pero programas pertinentes en preparación </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E4792">
            <w:pPr>
              <w:spacing w:before="60" w:after="60"/>
              <w:jc w:val="both"/>
              <w:rPr>
                <w:rFonts w:ascii="Verdana" w:hAnsi="Verdana"/>
                <w:sz w:val="18"/>
                <w:szCs w:val="18"/>
                <w:lang w:val="es-ES_tradnl"/>
              </w:rPr>
            </w:pPr>
            <w:r>
              <w:rPr>
                <w:rFonts w:ascii="Verdana" w:hAnsi="Verdana"/>
                <w:sz w:val="18"/>
                <w:szCs w:val="18"/>
                <w:lang w:val="es-ES_tradnl"/>
              </w:rPr>
              <w:t>X</w:t>
            </w:r>
          </w:p>
        </w:tc>
      </w:tr>
      <w:tr w:rsidR="00950A37" w:rsidRPr="002E535E" w:rsidTr="00710F40">
        <w:trPr>
          <w:trHeight w:val="358"/>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3"/>
              </w:numPr>
              <w:tabs>
                <w:tab w:val="clear" w:pos="1080"/>
                <w:tab w:val="num" w:pos="936"/>
              </w:tabs>
              <w:spacing w:before="60" w:after="60"/>
              <w:ind w:hanging="504"/>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3"/>
              </w:numPr>
              <w:tabs>
                <w:tab w:val="clear" w:pos="1080"/>
                <w:tab w:val="num" w:pos="936"/>
              </w:tabs>
              <w:spacing w:before="60" w:after="60"/>
              <w:ind w:left="936"/>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10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rsidTr="00710F40">
        <w:trPr>
          <w:trHeight w:val="288"/>
        </w:trPr>
        <w:tc>
          <w:tcPr>
            <w:tcW w:w="9639"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las medidas para la </w:t>
            </w:r>
            <w:r w:rsidRPr="002E535E">
              <w:rPr>
                <w:rFonts w:ascii="Verdana" w:hAnsi="Verdana"/>
                <w:sz w:val="18"/>
                <w:szCs w:val="22"/>
                <w:lang w:val="es-ES_tradnl"/>
              </w:rPr>
              <w:t>identificación, supervisión y evaluación de la diversidad biológica de montañas</w:t>
            </w:r>
          </w:p>
        </w:tc>
      </w:tr>
      <w:tr w:rsidR="00950A37" w:rsidRPr="002E535E" w:rsidTr="00710F40">
        <w:tc>
          <w:tcPr>
            <w:tcW w:w="9639"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AD2B97" w:rsidRPr="002E535E" w:rsidRDefault="00EF3AB0" w:rsidP="00AD2B97">
            <w:pPr>
              <w:spacing w:before="60" w:after="60"/>
              <w:jc w:val="both"/>
              <w:rPr>
                <w:rFonts w:ascii="Verdana" w:hAnsi="Verdana"/>
                <w:sz w:val="18"/>
                <w:szCs w:val="18"/>
                <w:lang w:val="es-ES_tradnl"/>
              </w:rPr>
            </w:pPr>
            <w:r w:rsidRPr="002E535E">
              <w:rPr>
                <w:rFonts w:ascii="Verdana" w:hAnsi="Verdana"/>
                <w:sz w:val="18"/>
                <w:szCs w:val="18"/>
                <w:lang w:val="es-ES_tradnl"/>
              </w:rPr>
              <w:t>A nivel de bosques en áreas protegidas</w:t>
            </w:r>
            <w:r w:rsidR="00E4331B" w:rsidRPr="002E535E">
              <w:rPr>
                <w:rFonts w:ascii="Verdana" w:hAnsi="Verdana"/>
                <w:sz w:val="18"/>
                <w:szCs w:val="18"/>
                <w:lang w:val="es-ES_tradnl"/>
              </w:rPr>
              <w:t xml:space="preserve"> con los estudios de </w:t>
            </w:r>
            <w:smartTag w:uri="urn:schemas-microsoft-com:office:smarttags" w:element="PersonName">
              <w:smartTagPr>
                <w:attr w:name="ProductID" w:val="la Sociedad Mastozool￳gica"/>
              </w:smartTagPr>
              <w:r w:rsidR="00E4331B" w:rsidRPr="002E535E">
                <w:rPr>
                  <w:rFonts w:ascii="Verdana" w:hAnsi="Verdana"/>
                  <w:sz w:val="18"/>
                  <w:szCs w:val="18"/>
                  <w:lang w:val="es-ES_tradnl"/>
                </w:rPr>
                <w:t>la Sociedad Mastozoológica</w:t>
              </w:r>
            </w:smartTag>
            <w:r w:rsidR="00E4331B" w:rsidRPr="002E535E">
              <w:rPr>
                <w:rFonts w:ascii="Verdana" w:hAnsi="Verdana"/>
                <w:sz w:val="18"/>
                <w:szCs w:val="18"/>
                <w:lang w:val="es-ES_tradnl"/>
              </w:rPr>
              <w:t xml:space="preserve"> de Panamá, </w:t>
            </w:r>
            <w:smartTag w:uri="urn:schemas-microsoft-com:office:smarttags" w:element="PersonName">
              <w:smartTagPr>
                <w:attr w:name="ProductID" w:val="la Autoridad Nacional"/>
              </w:smartTagPr>
              <w:r w:rsidR="00E4331B" w:rsidRPr="002E535E">
                <w:rPr>
                  <w:rFonts w:ascii="Verdana" w:hAnsi="Verdana"/>
                  <w:sz w:val="18"/>
                  <w:szCs w:val="18"/>
                  <w:lang w:val="es-ES_tradnl"/>
                </w:rPr>
                <w:t>la Autoridad Nacional</w:t>
              </w:r>
            </w:smartTag>
            <w:r w:rsidR="00E4331B" w:rsidRPr="002E535E">
              <w:rPr>
                <w:rFonts w:ascii="Verdana" w:hAnsi="Verdana"/>
                <w:sz w:val="18"/>
                <w:szCs w:val="18"/>
                <w:lang w:val="es-ES_tradnl"/>
              </w:rPr>
              <w:t xml:space="preserve"> del Ambiente, Corredor Biológico Mesoamericano del Atlántico Panameño y </w:t>
            </w:r>
            <w:r w:rsidR="00E4331B" w:rsidRPr="00621F43">
              <w:rPr>
                <w:rFonts w:ascii="Verdana" w:hAnsi="Verdana"/>
                <w:sz w:val="18"/>
                <w:szCs w:val="18"/>
                <w:lang w:val="es-PA"/>
              </w:rPr>
              <w:t>T</w:t>
            </w:r>
            <w:r w:rsidR="001F0E4C" w:rsidRPr="00621F43">
              <w:rPr>
                <w:rFonts w:ascii="Verdana" w:hAnsi="Verdana"/>
                <w:sz w:val="18"/>
                <w:szCs w:val="18"/>
                <w:lang w:val="es-PA"/>
              </w:rPr>
              <w:t xml:space="preserve">he </w:t>
            </w:r>
            <w:r w:rsidR="00E4331B" w:rsidRPr="00621F43">
              <w:rPr>
                <w:rFonts w:ascii="Verdana" w:hAnsi="Verdana"/>
                <w:sz w:val="18"/>
                <w:szCs w:val="18"/>
                <w:lang w:val="es-PA"/>
              </w:rPr>
              <w:t>N</w:t>
            </w:r>
            <w:r w:rsidR="001F0E4C" w:rsidRPr="00621F43">
              <w:rPr>
                <w:rFonts w:ascii="Verdana" w:hAnsi="Verdana"/>
                <w:sz w:val="18"/>
                <w:szCs w:val="18"/>
                <w:lang w:val="es-PA"/>
              </w:rPr>
              <w:t xml:space="preserve">ature </w:t>
            </w:r>
            <w:r w:rsidR="00E4331B" w:rsidRPr="00621F43">
              <w:rPr>
                <w:rFonts w:ascii="Verdana" w:hAnsi="Verdana"/>
                <w:sz w:val="18"/>
                <w:szCs w:val="18"/>
                <w:lang w:val="es-PA"/>
              </w:rPr>
              <w:t>C</w:t>
            </w:r>
            <w:r w:rsidR="001F0E4C" w:rsidRPr="00621F43">
              <w:rPr>
                <w:rFonts w:ascii="Verdana" w:hAnsi="Verdana"/>
                <w:sz w:val="18"/>
                <w:szCs w:val="18"/>
                <w:lang w:val="es-PA"/>
              </w:rPr>
              <w:t>onservancy</w:t>
            </w:r>
            <w:r w:rsidR="001F0E4C" w:rsidRPr="002E535E">
              <w:rPr>
                <w:rFonts w:ascii="Verdana" w:hAnsi="Verdana"/>
                <w:sz w:val="18"/>
                <w:szCs w:val="18"/>
                <w:lang w:val="es-ES_tradnl"/>
              </w:rPr>
              <w:t xml:space="preserve"> - TNC</w:t>
            </w:r>
            <w:r w:rsidR="00E4331B" w:rsidRPr="002E535E">
              <w:rPr>
                <w:rFonts w:ascii="Verdana" w:hAnsi="Verdana"/>
                <w:sz w:val="18"/>
                <w:szCs w:val="18"/>
                <w:lang w:val="es-ES_tradnl"/>
              </w:rPr>
              <w:t>.</w:t>
            </w:r>
          </w:p>
          <w:p w:rsidR="001F0E4C" w:rsidRPr="003037AA" w:rsidRDefault="001F0E4C" w:rsidP="003037AA">
            <w:pPr>
              <w:spacing w:before="60" w:after="60"/>
              <w:jc w:val="both"/>
              <w:rPr>
                <w:rFonts w:ascii="Verdana" w:hAnsi="Verdana"/>
                <w:sz w:val="18"/>
                <w:szCs w:val="18"/>
                <w:lang w:val="es-ES_tradnl"/>
              </w:rPr>
            </w:pPr>
            <w:r w:rsidRPr="002E535E">
              <w:rPr>
                <w:rFonts w:ascii="Verdana" w:hAnsi="Verdana" w:cs="Arial"/>
                <w:sz w:val="18"/>
                <w:szCs w:val="18"/>
                <w:lang w:val="es-ES"/>
              </w:rPr>
              <w:t xml:space="preserve">El Programa Estratégico Regional de Monitoreo y Evaluación de </w:t>
            </w:r>
            <w:smartTag w:uri="urn:schemas-microsoft-com:office:smarttags" w:element="PersonName">
              <w:smartTagPr>
                <w:attr w:name="ProductID" w:val="la Biodiversidad"/>
              </w:smartTagPr>
              <w:r w:rsidRPr="002E535E">
                <w:rPr>
                  <w:rFonts w:ascii="Verdana" w:hAnsi="Verdana" w:cs="Arial"/>
                  <w:sz w:val="18"/>
                  <w:szCs w:val="18"/>
                  <w:lang w:val="es-ES"/>
                </w:rPr>
                <w:t>la Biodiversidad</w:t>
              </w:r>
            </w:smartTag>
            <w:r w:rsidRPr="002E535E">
              <w:rPr>
                <w:rFonts w:ascii="Verdana" w:hAnsi="Verdana" w:cs="Arial"/>
                <w:sz w:val="18"/>
                <w:szCs w:val="18"/>
                <w:lang w:val="es-ES"/>
              </w:rPr>
              <w:t xml:space="preserve"> (PROMEBIO), por ejemplo, está orientado al fortalecimiento de las instituciones regionales y nacionales para que puedan generar información, interpretarla y disponerla a los diferentes usuarios, contribuyendo así a dos grandes tareas: aportar con información actualizada a la toma de decisiones sobre el uso sostenible de la biodiversidad, y contribuir adecuadamente al cumplimiento de los compromisos internacionales en la materia. Este compromiso es compartido por los países de la región mesoamericana, y es un compromiso de Panamá. </w:t>
            </w:r>
          </w:p>
          <w:p w:rsidR="001F0E4C" w:rsidRDefault="001F0E4C" w:rsidP="001F0E4C">
            <w:pPr>
              <w:jc w:val="both"/>
              <w:rPr>
                <w:rFonts w:ascii="Verdana" w:hAnsi="Verdana" w:cs="Arial"/>
                <w:sz w:val="18"/>
                <w:szCs w:val="18"/>
                <w:lang w:val="es-ES"/>
              </w:rPr>
            </w:pPr>
            <w:r w:rsidRPr="002E535E">
              <w:rPr>
                <w:rFonts w:ascii="Verdana" w:hAnsi="Verdana" w:cs="Arial"/>
                <w:sz w:val="18"/>
                <w:szCs w:val="18"/>
                <w:lang w:val="es-ES"/>
              </w:rPr>
              <w:t>La conservación efectiva de la diversidad biológica y la gestión ambiental se fundamentan entre otros en el establecimiento de la conectividad basada en una funcionalidad ecológica y viabilidad social, cultural y económica, con la cual se podrán recuperar las capacidades productivas del territorio, ampliar la oferta de bienes y servicios ambientales, reducir la vulnerabilidad y crear condiciones para contribuir a la reducción efectiva de la pobreza y a la adaptació</w:t>
            </w:r>
            <w:r w:rsidR="003037AA">
              <w:rPr>
                <w:rFonts w:ascii="Verdana" w:hAnsi="Verdana" w:cs="Arial"/>
                <w:sz w:val="18"/>
                <w:szCs w:val="18"/>
                <w:lang w:val="es-ES"/>
              </w:rPr>
              <w:t xml:space="preserve">n a la variabilidad climática. </w:t>
            </w:r>
          </w:p>
          <w:p w:rsidR="003037AA" w:rsidRPr="002E535E" w:rsidRDefault="003037AA" w:rsidP="001F0E4C">
            <w:pPr>
              <w:jc w:val="both"/>
              <w:rPr>
                <w:rFonts w:ascii="Verdana" w:hAnsi="Verdana" w:cs="Arial"/>
                <w:sz w:val="18"/>
                <w:szCs w:val="18"/>
                <w:lang w:val="es-ES"/>
              </w:rPr>
            </w:pPr>
          </w:p>
          <w:p w:rsidR="001F0E4C" w:rsidRPr="002E535E" w:rsidRDefault="001F0E4C" w:rsidP="001F0E4C">
            <w:pPr>
              <w:jc w:val="both"/>
              <w:rPr>
                <w:rFonts w:ascii="Verdana" w:hAnsi="Verdana" w:cs="Arial"/>
                <w:sz w:val="18"/>
                <w:szCs w:val="18"/>
                <w:lang w:val="es-ES"/>
              </w:rPr>
            </w:pPr>
            <w:r w:rsidRPr="002E535E">
              <w:rPr>
                <w:rFonts w:ascii="Verdana" w:hAnsi="Verdana" w:cs="Arial"/>
                <w:sz w:val="18"/>
                <w:szCs w:val="18"/>
                <w:lang w:val="es-ES"/>
              </w:rPr>
              <w:t xml:space="preserve">Todo ello permitirá reducir los procesos de fragmentación de los ecosistemas que inciden en la desaparición de importantes hábitat, en la pérdida de fertilidad de los suelos, en los procesos erosivos y pérdida de capacidad de recarga de los acuíferos, en la reducción de la producción de bienes y servicios ambientales y en el aumento de las condiciones que condicionan una mayor vulnerabilidad ecológica y social. </w:t>
            </w:r>
          </w:p>
          <w:p w:rsidR="00950A37" w:rsidRPr="002E535E" w:rsidRDefault="001F0E4C" w:rsidP="001F0E4C">
            <w:pPr>
              <w:spacing w:before="60" w:after="60"/>
              <w:jc w:val="both"/>
              <w:rPr>
                <w:rFonts w:ascii="Verdana" w:hAnsi="Verdana"/>
                <w:sz w:val="18"/>
                <w:szCs w:val="18"/>
                <w:lang w:val="es-ES_tradnl"/>
              </w:rPr>
            </w:pPr>
            <w:r w:rsidRPr="002E535E">
              <w:rPr>
                <w:rFonts w:ascii="Verdana" w:hAnsi="Verdana" w:cs="Arial"/>
                <w:sz w:val="18"/>
                <w:szCs w:val="18"/>
                <w:lang w:val="es-ES"/>
              </w:rPr>
              <w:t>Es necesario dar cumplimiento a los compromisos de gestión ambiental y de la biodiversidad, haciendo uso para ello del marco estratégico contenido en el PARCA, en los Programas Estratégicos Regionales que contemplan la conectividad regional, el trabajo en áreas protegidas y el monitoreo y conservación de la biodiversidad; y, en la iniciativa del Corredor Biológico Mesoamericano como esfuerzos y ejemplo de la voluntad de nuestros países de avanzar en los procesos de integración regional.</w:t>
            </w:r>
          </w:p>
        </w:tc>
      </w:tr>
      <w:tr w:rsidR="00950A37" w:rsidRPr="002E535E" w:rsidTr="00710F40">
        <w:tc>
          <w:tcPr>
            <w:tcW w:w="9639"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¿Ha adoptado su país cualesquiera medidas para mejorar la investigación, la cooperación técn</w:t>
            </w:r>
            <w:r w:rsidRPr="002E535E">
              <w:rPr>
                <w:rFonts w:ascii="Verdana" w:hAnsi="Verdana"/>
                <w:sz w:val="18"/>
                <w:szCs w:val="22"/>
                <w:lang w:val="es-ES_tradnl"/>
              </w:rPr>
              <w:t>i</w:t>
            </w:r>
            <w:r w:rsidRPr="002E535E">
              <w:rPr>
                <w:rFonts w:ascii="Verdana" w:hAnsi="Verdana"/>
                <w:sz w:val="18"/>
                <w:szCs w:val="22"/>
                <w:lang w:val="es-ES_tradnl"/>
              </w:rPr>
              <w:t>ca y científica y la creación de capacidad para la conservación y utilización sostenible de la divers</w:t>
            </w:r>
            <w:r w:rsidRPr="002E535E">
              <w:rPr>
                <w:rFonts w:ascii="Verdana" w:hAnsi="Verdana"/>
                <w:sz w:val="18"/>
                <w:szCs w:val="22"/>
                <w:lang w:val="es-ES_tradnl"/>
              </w:rPr>
              <w:t>i</w:t>
            </w:r>
            <w:r w:rsidRPr="002E535E">
              <w:rPr>
                <w:rFonts w:ascii="Verdana" w:hAnsi="Verdana"/>
                <w:sz w:val="18"/>
                <w:szCs w:val="22"/>
                <w:lang w:val="es-ES_tradnl"/>
              </w:rPr>
              <w:t>dad biológica de montañas?</w:t>
            </w:r>
          </w:p>
        </w:tc>
      </w:tr>
      <w:tr w:rsidR="00950A37" w:rsidRPr="002E535E" w:rsidTr="00710F40">
        <w:trPr>
          <w:trHeight w:val="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4"/>
              </w:numPr>
              <w:spacing w:before="60" w:after="60"/>
              <w:ind w:hanging="504"/>
              <w:jc w:val="both"/>
              <w:rPr>
                <w:rFonts w:ascii="Verdana" w:hAnsi="Verdana"/>
                <w:sz w:val="18"/>
                <w:szCs w:val="18"/>
                <w:lang w:val="es-ES_tradnl"/>
              </w:rPr>
            </w:pPr>
            <w:r w:rsidRPr="002E535E">
              <w:rPr>
                <w:rFonts w:ascii="Verdana" w:hAnsi="Verdana"/>
                <w:sz w:val="18"/>
                <w:szCs w:val="18"/>
                <w:lang w:val="es-ES_tradnl"/>
              </w:rPr>
              <w:t>No</w:t>
            </w:r>
          </w:p>
        </w:tc>
        <w:tc>
          <w:tcPr>
            <w:tcW w:w="2103"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1080"/>
              </w:tabs>
              <w:spacing w:before="60" w:after="60"/>
              <w:ind w:hanging="504"/>
              <w:jc w:val="both"/>
              <w:rPr>
                <w:rFonts w:ascii="Verdana" w:hAnsi="Verdana"/>
                <w:sz w:val="18"/>
                <w:szCs w:val="18"/>
                <w:lang w:val="es-ES_tradnl"/>
              </w:rPr>
            </w:pPr>
          </w:p>
        </w:tc>
      </w:tr>
      <w:tr w:rsidR="00950A37" w:rsidRPr="002E535E" w:rsidTr="00710F40">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4"/>
              </w:numPr>
              <w:spacing w:before="60" w:after="60"/>
              <w:ind w:hanging="504"/>
              <w:jc w:val="both"/>
              <w:rPr>
                <w:rFonts w:ascii="Verdana" w:hAnsi="Verdana"/>
                <w:sz w:val="18"/>
                <w:szCs w:val="18"/>
                <w:lang w:val="es-ES_tradnl"/>
              </w:rPr>
            </w:pPr>
            <w:r w:rsidRPr="002E535E">
              <w:rPr>
                <w:rFonts w:ascii="Verdana" w:hAnsi="Verdana"/>
                <w:sz w:val="18"/>
                <w:szCs w:val="18"/>
                <w:lang w:val="es-ES_tradnl"/>
              </w:rPr>
              <w:t xml:space="preserve">No, pero programas pertinentes en preparación </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tabs>
                <w:tab w:val="num" w:pos="1080"/>
              </w:tabs>
              <w:spacing w:before="60" w:after="60"/>
              <w:ind w:hanging="504"/>
              <w:jc w:val="both"/>
              <w:rPr>
                <w:rFonts w:ascii="Verdana" w:hAnsi="Verdana"/>
                <w:sz w:val="18"/>
                <w:szCs w:val="18"/>
                <w:lang w:val="es-ES_tradnl"/>
              </w:rPr>
            </w:pPr>
          </w:p>
        </w:tc>
      </w:tr>
      <w:tr w:rsidR="00950A37" w:rsidRPr="002E535E" w:rsidTr="00710F40">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4"/>
              </w:numPr>
              <w:spacing w:before="60" w:after="60"/>
              <w:ind w:hanging="504"/>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2103"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E24CCE" w:rsidP="00C1156A">
            <w:pPr>
              <w:tabs>
                <w:tab w:val="num" w:pos="1080"/>
              </w:tabs>
              <w:spacing w:before="60" w:after="60"/>
              <w:ind w:left="420" w:hanging="504"/>
              <w:jc w:val="both"/>
              <w:rPr>
                <w:rFonts w:ascii="Verdana" w:hAnsi="Verdana"/>
                <w:sz w:val="18"/>
                <w:szCs w:val="18"/>
                <w:lang w:val="es-ES_tradnl"/>
              </w:rPr>
            </w:pPr>
            <w:r>
              <w:rPr>
                <w:rFonts w:ascii="Verdana" w:hAnsi="Verdana"/>
                <w:sz w:val="18"/>
                <w:szCs w:val="18"/>
                <w:lang w:val="es-ES_tradnl"/>
              </w:rPr>
              <w:t>X</w:t>
            </w:r>
          </w:p>
        </w:tc>
      </w:tr>
      <w:tr w:rsidR="00950A37" w:rsidRPr="002E535E" w:rsidTr="00710F40">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4"/>
              </w:numPr>
              <w:spacing w:before="60" w:after="60"/>
              <w:ind w:hanging="504"/>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w:t>
            </w:r>
            <w:r w:rsidRPr="002E535E">
              <w:rPr>
                <w:rFonts w:ascii="Verdana" w:hAnsi="Verdana"/>
                <w:sz w:val="18"/>
                <w:szCs w:val="18"/>
                <w:lang w:val="es-ES_tradnl"/>
              </w:rPr>
              <w:t>i</w:t>
            </w:r>
            <w:r w:rsidRPr="002E535E">
              <w:rPr>
                <w:rFonts w:ascii="Verdana" w:hAnsi="Verdana"/>
                <w:sz w:val="18"/>
                <w:szCs w:val="18"/>
                <w:lang w:val="es-ES_tradnl"/>
              </w:rPr>
              <w:t>nuación)</w:t>
            </w:r>
          </w:p>
        </w:tc>
        <w:tc>
          <w:tcPr>
            <w:tcW w:w="2103"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tabs>
                <w:tab w:val="num" w:pos="1080"/>
              </w:tabs>
              <w:spacing w:before="60" w:after="60"/>
              <w:ind w:hanging="504"/>
              <w:jc w:val="both"/>
              <w:rPr>
                <w:rFonts w:ascii="Verdana" w:hAnsi="Verdana"/>
                <w:sz w:val="18"/>
                <w:szCs w:val="18"/>
                <w:lang w:val="es-ES_tradnl"/>
              </w:rPr>
            </w:pPr>
          </w:p>
        </w:tc>
      </w:tr>
      <w:tr w:rsidR="00950A37" w:rsidRPr="002E535E" w:rsidTr="00710F40">
        <w:trPr>
          <w:trHeight w:val="633"/>
        </w:trPr>
        <w:tc>
          <w:tcPr>
            <w:tcW w:w="9639"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las medidas para </w:t>
            </w:r>
            <w:r w:rsidRPr="002E535E">
              <w:rPr>
                <w:rFonts w:ascii="Verdana" w:hAnsi="Verdana"/>
                <w:sz w:val="18"/>
                <w:szCs w:val="22"/>
                <w:lang w:val="es-ES_tradnl"/>
              </w:rPr>
              <w:t>mejorar la investigación, la cooperación técnica y científica y la creación de capacidad para la conservación y utilización sostenible de la d</w:t>
            </w:r>
            <w:r w:rsidRPr="002E535E">
              <w:rPr>
                <w:rFonts w:ascii="Verdana" w:hAnsi="Verdana"/>
                <w:sz w:val="18"/>
                <w:szCs w:val="22"/>
                <w:lang w:val="es-ES_tradnl"/>
              </w:rPr>
              <w:t>i</w:t>
            </w:r>
            <w:r w:rsidRPr="002E535E">
              <w:rPr>
                <w:rFonts w:ascii="Verdana" w:hAnsi="Verdana"/>
                <w:sz w:val="18"/>
                <w:szCs w:val="22"/>
                <w:lang w:val="es-ES_tradnl"/>
              </w:rPr>
              <w:t>versidad biológica de montañas</w:t>
            </w:r>
          </w:p>
        </w:tc>
      </w:tr>
      <w:tr w:rsidR="00950A37" w:rsidRPr="002E535E" w:rsidTr="00710F40">
        <w:tc>
          <w:tcPr>
            <w:tcW w:w="9639"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C1156A">
            <w:pPr>
              <w:spacing w:before="60" w:after="60"/>
              <w:jc w:val="both"/>
              <w:rPr>
                <w:rFonts w:ascii="Verdana" w:hAnsi="Verdana"/>
                <w:sz w:val="18"/>
                <w:szCs w:val="18"/>
                <w:lang w:val="es-ES_tradnl"/>
              </w:rPr>
            </w:pPr>
            <w:r w:rsidRPr="002E535E">
              <w:rPr>
                <w:rFonts w:ascii="Verdana" w:hAnsi="Verdana"/>
                <w:sz w:val="18"/>
                <w:szCs w:val="18"/>
                <w:lang w:val="es-ES_tradnl"/>
              </w:rPr>
              <w:t xml:space="preserve">Se ha elaborado </w:t>
            </w:r>
            <w:smartTag w:uri="urn:schemas-microsoft-com:office:smarttags" w:element="PersonName">
              <w:smartTagPr>
                <w:attr w:name="ProductID" w:val="la Pol￭tica Nacional"/>
              </w:smartTagPr>
              <w:r w:rsidRPr="002E535E">
                <w:rPr>
                  <w:rFonts w:ascii="Verdana" w:hAnsi="Verdana"/>
                  <w:sz w:val="18"/>
                  <w:szCs w:val="18"/>
                  <w:lang w:val="es-ES_tradnl"/>
                </w:rPr>
                <w:t>la Política Nacional</w:t>
              </w:r>
            </w:smartTag>
            <w:r w:rsidRPr="002E535E">
              <w:rPr>
                <w:rFonts w:ascii="Verdana" w:hAnsi="Verdana"/>
                <w:sz w:val="18"/>
                <w:szCs w:val="18"/>
                <w:lang w:val="es-ES_tradnl"/>
              </w:rPr>
              <w:t xml:space="preserve"> de Biodiversidad</w:t>
            </w:r>
            <w:r w:rsidR="005C525D" w:rsidRPr="002E535E">
              <w:rPr>
                <w:rFonts w:ascii="Verdana" w:hAnsi="Verdana"/>
                <w:sz w:val="18"/>
                <w:szCs w:val="18"/>
                <w:lang w:val="es-ES_tradnl"/>
              </w:rPr>
              <w:t xml:space="preserve"> (en proceso de aprobación)</w:t>
            </w:r>
            <w:r w:rsidRPr="002E535E">
              <w:rPr>
                <w:rFonts w:ascii="Verdana" w:hAnsi="Verdana"/>
                <w:sz w:val="18"/>
                <w:szCs w:val="18"/>
                <w:lang w:val="es-ES_tradnl"/>
              </w:rPr>
              <w:t xml:space="preserve"> y otras reglamentaciones sobre acceso a recursos genéticos. Hay convenios con </w:t>
            </w:r>
            <w:r w:rsidR="00EF3AB0" w:rsidRPr="002E535E">
              <w:rPr>
                <w:rFonts w:ascii="Verdana" w:hAnsi="Verdana"/>
                <w:sz w:val="18"/>
                <w:szCs w:val="18"/>
                <w:lang w:val="es-ES_tradnl"/>
              </w:rPr>
              <w:t xml:space="preserve">ONG´s para las áreas protegidas </w:t>
            </w:r>
            <w:r w:rsidRPr="002E535E">
              <w:rPr>
                <w:rFonts w:ascii="Verdana" w:hAnsi="Verdana"/>
                <w:sz w:val="18"/>
                <w:szCs w:val="18"/>
                <w:lang w:val="es-ES_tradnl"/>
              </w:rPr>
              <w:t>e investigación.</w:t>
            </w:r>
            <w:r w:rsidR="00117EBE" w:rsidRPr="002E535E">
              <w:rPr>
                <w:rFonts w:ascii="Verdana" w:hAnsi="Verdana"/>
                <w:sz w:val="18"/>
                <w:szCs w:val="18"/>
                <w:lang w:val="es-ES_tradnl"/>
              </w:rPr>
              <w:t xml:space="preserve"> El Plan Estratégico Nacional para el Desarrollo de </w:t>
            </w:r>
            <w:smartTag w:uri="urn:schemas-microsoft-com:office:smarttags" w:element="PersonName">
              <w:smartTagPr>
                <w:attr w:name="ProductID" w:val="la Ciencia"/>
              </w:smartTagPr>
              <w:r w:rsidR="00117EBE" w:rsidRPr="002E535E">
                <w:rPr>
                  <w:rFonts w:ascii="Verdana" w:hAnsi="Verdana"/>
                  <w:sz w:val="18"/>
                  <w:szCs w:val="18"/>
                  <w:lang w:val="es-ES_tradnl"/>
                </w:rPr>
                <w:t>la Ciencia</w:t>
              </w:r>
            </w:smartTag>
            <w:r w:rsidR="00117EBE" w:rsidRPr="002E535E">
              <w:rPr>
                <w:rFonts w:ascii="Verdana" w:hAnsi="Verdana"/>
                <w:sz w:val="18"/>
                <w:szCs w:val="18"/>
                <w:lang w:val="es-ES_tradnl"/>
              </w:rPr>
              <w:t xml:space="preserve">, </w:t>
            </w:r>
            <w:smartTag w:uri="urn:schemas-microsoft-com:office:smarttags" w:element="PersonName">
              <w:smartTagPr>
                <w:attr w:name="ProductID" w:val="la Tecnolog￭a"/>
              </w:smartTagPr>
              <w:r w:rsidR="00117EBE" w:rsidRPr="002E535E">
                <w:rPr>
                  <w:rFonts w:ascii="Verdana" w:hAnsi="Verdana"/>
                  <w:sz w:val="18"/>
                  <w:szCs w:val="18"/>
                  <w:lang w:val="es-ES_tradnl"/>
                </w:rPr>
                <w:t>la Tecnología</w:t>
              </w:r>
            </w:smartTag>
            <w:r w:rsidR="00117EBE" w:rsidRPr="002E535E">
              <w:rPr>
                <w:rFonts w:ascii="Verdana" w:hAnsi="Verdana"/>
                <w:sz w:val="18"/>
                <w:szCs w:val="18"/>
                <w:lang w:val="es-ES_tradnl"/>
              </w:rPr>
              <w:t xml:space="preserve"> y </w:t>
            </w:r>
            <w:smartTag w:uri="urn:schemas-microsoft-com:office:smarttags" w:element="PersonName">
              <w:smartTagPr>
                <w:attr w:name="ProductID" w:val="la Innovaci￳n"/>
              </w:smartTagPr>
              <w:r w:rsidR="00117EBE" w:rsidRPr="002E535E">
                <w:rPr>
                  <w:rFonts w:ascii="Verdana" w:hAnsi="Verdana"/>
                  <w:sz w:val="18"/>
                  <w:szCs w:val="18"/>
                  <w:lang w:val="es-ES_tradnl"/>
                </w:rPr>
                <w:t>la Innovación</w:t>
              </w:r>
            </w:smartTag>
            <w:r w:rsidR="00117EBE" w:rsidRPr="002E535E">
              <w:rPr>
                <w:rFonts w:ascii="Verdana" w:hAnsi="Verdana"/>
                <w:sz w:val="18"/>
                <w:szCs w:val="18"/>
                <w:lang w:val="es-ES_tradnl"/>
              </w:rPr>
              <w:t xml:space="preserve"> 2005-2010 establece prioridades para la investigación y desarrollo en temas de ambiente </w:t>
            </w:r>
            <w:r w:rsidR="00AD2B97" w:rsidRPr="002E535E">
              <w:rPr>
                <w:rFonts w:ascii="Verdana" w:hAnsi="Verdana"/>
                <w:sz w:val="18"/>
                <w:szCs w:val="18"/>
                <w:lang w:val="es-ES_tradnl"/>
              </w:rPr>
              <w:t>y la biodiversidad, entre otras.</w:t>
            </w:r>
          </w:p>
        </w:tc>
      </w:tr>
    </w:tbl>
    <w:p w:rsidR="00950A37" w:rsidRPr="002E535E" w:rsidRDefault="00950A37">
      <w:pPr>
        <w:rPr>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2"/>
                <w:lang w:val="es-ES_tradnl"/>
              </w:rPr>
            </w:pPr>
            <w:r w:rsidRPr="002E535E">
              <w:rPr>
                <w:rFonts w:ascii="Verdana" w:hAnsi="Verdana"/>
                <w:sz w:val="18"/>
                <w:szCs w:val="22"/>
                <w:lang w:val="es-ES_tradnl"/>
              </w:rPr>
              <w:t>¿Ha adoptado su país medidas para elaborar, promover, validar y transferir las tecnologías apropiadas para la conservación de los ecosistemas de montañas?</w:t>
            </w:r>
          </w:p>
        </w:tc>
      </w:tr>
      <w:tr w:rsidR="00950A37" w:rsidRPr="002E535E">
        <w:trPr>
          <w:trHeight w:val="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5"/>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FD7937">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1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5"/>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 xml:space="preserve">No, pero programas pertinentes en preparación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5"/>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algunas medidas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95"/>
              </w:numPr>
              <w:tabs>
                <w:tab w:val="clear" w:pos="1080"/>
              </w:tabs>
              <w:spacing w:before="60" w:after="60"/>
              <w:ind w:left="936"/>
              <w:jc w:val="both"/>
              <w:rPr>
                <w:rFonts w:ascii="Verdana" w:hAnsi="Verdana"/>
                <w:sz w:val="18"/>
                <w:szCs w:val="18"/>
                <w:lang w:val="es-ES_tradnl"/>
              </w:rPr>
            </w:pPr>
            <w:r w:rsidRPr="002E535E">
              <w:rPr>
                <w:rFonts w:ascii="Verdana" w:hAnsi="Verdana"/>
                <w:sz w:val="18"/>
                <w:szCs w:val="18"/>
                <w:lang w:val="es-ES_tradnl"/>
              </w:rPr>
              <w:t>Sí, medidas completas establecidas (indique los detalles a continu</w:t>
            </w:r>
            <w:r w:rsidRPr="002E535E">
              <w:rPr>
                <w:rFonts w:ascii="Verdana" w:hAnsi="Verdana"/>
                <w:sz w:val="18"/>
                <w:szCs w:val="18"/>
                <w:lang w:val="es-ES_tradnl"/>
              </w:rPr>
              <w:t>a</w:t>
            </w:r>
            <w:r w:rsidRPr="002E535E">
              <w:rPr>
                <w:rFonts w:ascii="Verdana" w:hAnsi="Verdana"/>
                <w:sz w:val="18"/>
                <w:szCs w:val="18"/>
                <w:lang w:val="es-ES_tradnl"/>
              </w:rPr>
              <w:t>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33"/>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las </w:t>
            </w:r>
            <w:r w:rsidRPr="002E535E">
              <w:rPr>
                <w:rFonts w:ascii="Verdana" w:hAnsi="Verdana"/>
                <w:sz w:val="18"/>
                <w:szCs w:val="22"/>
                <w:lang w:val="es-ES_tradnl"/>
              </w:rPr>
              <w:t>medidas para elaborar, promover, validar y transferir las tecnologías apropiadas para la conservación de los ecosistemas de montañas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E4331B" w:rsidRPr="002E535E" w:rsidRDefault="00E4331B" w:rsidP="003037AA">
            <w:pPr>
              <w:jc w:val="both"/>
              <w:rPr>
                <w:rFonts w:ascii="Verdana" w:hAnsi="Verdana"/>
                <w:sz w:val="18"/>
                <w:szCs w:val="18"/>
                <w:lang w:val="es-ES"/>
              </w:rPr>
            </w:pPr>
            <w:r w:rsidRPr="002E535E">
              <w:rPr>
                <w:rFonts w:ascii="Verdana" w:hAnsi="Verdana"/>
                <w:sz w:val="18"/>
                <w:szCs w:val="18"/>
                <w:lang w:val="es-ES"/>
              </w:rPr>
              <w:t xml:space="preserve">Samudio (2006) expresa que en respuesta a la iniciativa de </w:t>
            </w:r>
            <w:r w:rsidRPr="00621F43">
              <w:rPr>
                <w:rFonts w:ascii="Verdana" w:hAnsi="Verdana"/>
                <w:sz w:val="18"/>
                <w:szCs w:val="18"/>
                <w:lang w:val="es-PA"/>
              </w:rPr>
              <w:t>The Nature Conservancy</w:t>
            </w:r>
            <w:r w:rsidRPr="002E535E">
              <w:rPr>
                <w:rFonts w:ascii="Verdana" w:hAnsi="Verdana"/>
                <w:sz w:val="18"/>
                <w:szCs w:val="18"/>
                <w:lang w:val="es-ES"/>
              </w:rPr>
              <w:t xml:space="preserve"> de apoyar un inventario de la biodiversidad que permita realizar una evaluación del estado de los páramos de Panamá, se conformó un grupo de trabajo interinstitucional.  Este grupo estuvo conformado por </w:t>
            </w:r>
            <w:smartTag w:uri="urn:schemas-microsoft-com:office:smarttags" w:element="PersonName">
              <w:smartTagPr>
                <w:attr w:name="ProductID" w:val="la Autoridad Nacional"/>
              </w:smartTagPr>
              <w:r w:rsidRPr="002E535E">
                <w:rPr>
                  <w:rFonts w:ascii="Verdana" w:hAnsi="Verdana"/>
                  <w:sz w:val="18"/>
                  <w:szCs w:val="18"/>
                  <w:lang w:val="es-ES"/>
                </w:rPr>
                <w:t>la Autoridad Nacional</w:t>
              </w:r>
            </w:smartTag>
            <w:r w:rsidRPr="002E535E">
              <w:rPr>
                <w:rFonts w:ascii="Verdana" w:hAnsi="Verdana"/>
                <w:sz w:val="18"/>
                <w:szCs w:val="18"/>
                <w:lang w:val="es-ES"/>
              </w:rPr>
              <w:t xml:space="preserve"> de Ambiente con personal de Áreas Protegidas y Vida Silvestre y del Parque Internacional </w:t>
            </w:r>
            <w:smartTag w:uri="urn:schemas-microsoft-com:office:smarttags" w:element="PersonName">
              <w:smartTagPr>
                <w:attr w:name="ProductID" w:val="La Amistad"/>
              </w:smartTagPr>
              <w:r w:rsidRPr="002E535E">
                <w:rPr>
                  <w:rFonts w:ascii="Verdana" w:hAnsi="Verdana"/>
                  <w:sz w:val="18"/>
                  <w:szCs w:val="18"/>
                  <w:lang w:val="es-ES"/>
                </w:rPr>
                <w:t>La Amistad</w:t>
              </w:r>
            </w:smartTag>
            <w:r w:rsidRPr="002E535E">
              <w:rPr>
                <w:rFonts w:ascii="Verdana" w:hAnsi="Verdana"/>
                <w:sz w:val="18"/>
                <w:szCs w:val="18"/>
                <w:lang w:val="es-ES"/>
              </w:rPr>
              <w:t xml:space="preserve">; </w:t>
            </w:r>
            <w:smartTag w:uri="urn:schemas-microsoft-com:office:smarttags" w:element="PersonName">
              <w:smartTagPr>
                <w:attr w:name="ProductID" w:val="la Universidad"/>
              </w:smartTagPr>
              <w:r w:rsidRPr="002E535E">
                <w:rPr>
                  <w:rFonts w:ascii="Verdana" w:hAnsi="Verdana"/>
                  <w:sz w:val="18"/>
                  <w:szCs w:val="18"/>
                  <w:lang w:val="es-ES"/>
                </w:rPr>
                <w:t>la Universidad</w:t>
              </w:r>
            </w:smartTag>
            <w:r w:rsidRPr="002E535E">
              <w:rPr>
                <w:rFonts w:ascii="Verdana" w:hAnsi="Verdana"/>
                <w:sz w:val="18"/>
                <w:szCs w:val="18"/>
                <w:lang w:val="es-ES"/>
              </w:rPr>
              <w:t xml:space="preserve"> de Panamá con entomólogos del Museo de Invertebrados, el Instituto Conmemorativo Gorgas de Estudios de Salud, </w:t>
            </w:r>
            <w:smartTag w:uri="urn:schemas-microsoft-com:office:smarttags" w:element="PersonName">
              <w:smartTagPr>
                <w:attr w:name="ProductID" w:val="la Universidad Aut￳noma"/>
              </w:smartTagPr>
              <w:r w:rsidRPr="002E535E">
                <w:rPr>
                  <w:rFonts w:ascii="Verdana" w:hAnsi="Verdana"/>
                  <w:sz w:val="18"/>
                  <w:szCs w:val="18"/>
                  <w:lang w:val="es-ES"/>
                </w:rPr>
                <w:t>la Universidad Autónoma</w:t>
              </w:r>
            </w:smartTag>
            <w:r w:rsidRPr="002E535E">
              <w:rPr>
                <w:rFonts w:ascii="Verdana" w:hAnsi="Verdana"/>
                <w:sz w:val="18"/>
                <w:szCs w:val="18"/>
                <w:lang w:val="es-ES"/>
              </w:rPr>
              <w:t xml:space="preserve"> de Chiriquí y </w:t>
            </w:r>
            <w:smartTag w:uri="urn:schemas-microsoft-com:office:smarttags" w:element="PersonName">
              <w:smartTagPr>
                <w:attr w:name="ProductID" w:val="la Sociedad Mastozool￳gica"/>
              </w:smartTagPr>
              <w:r w:rsidRPr="002E535E">
                <w:rPr>
                  <w:rFonts w:ascii="Verdana" w:hAnsi="Verdana"/>
                  <w:sz w:val="18"/>
                  <w:szCs w:val="18"/>
                  <w:lang w:val="es-ES"/>
                </w:rPr>
                <w:t>la Sociedad Mastozoológica</w:t>
              </w:r>
            </w:smartTag>
            <w:r w:rsidRPr="002E535E">
              <w:rPr>
                <w:rFonts w:ascii="Verdana" w:hAnsi="Verdana"/>
                <w:sz w:val="18"/>
                <w:szCs w:val="18"/>
                <w:lang w:val="es-ES"/>
              </w:rPr>
              <w:t xml:space="preserve"> de Panamá por medio del Programa de Biodiversidad de Mamíferos de Panamá.  Este equipo de científicos estuvo encargado de realizar los inventarios en el campo, el análisis de la información colectada y la preparación del informe sobre los resultados del inventario que se presenta a continuación. Tanto el grupo de trabajo como </w:t>
            </w:r>
            <w:r w:rsidRPr="00621F43">
              <w:rPr>
                <w:rFonts w:ascii="Verdana" w:hAnsi="Verdana"/>
                <w:sz w:val="18"/>
                <w:szCs w:val="18"/>
                <w:lang w:val="es-PA"/>
              </w:rPr>
              <w:t>The Nature Conservancy</w:t>
            </w:r>
            <w:r w:rsidRPr="002E535E">
              <w:rPr>
                <w:rFonts w:ascii="Verdana" w:hAnsi="Verdana"/>
                <w:sz w:val="18"/>
                <w:szCs w:val="18"/>
                <w:lang w:val="es-ES"/>
              </w:rPr>
              <w:t xml:space="preserve"> esperan que la información presentada en este documento sea de utilidad para orientar las acciones de conservación y de investigación </w:t>
            </w:r>
            <w:r w:rsidR="003037AA">
              <w:rPr>
                <w:rFonts w:ascii="Verdana" w:hAnsi="Verdana"/>
                <w:sz w:val="18"/>
                <w:szCs w:val="18"/>
                <w:lang w:val="es-ES"/>
              </w:rPr>
              <w:t xml:space="preserve">sobre los páramos de Panamá.   </w:t>
            </w:r>
          </w:p>
          <w:p w:rsidR="00950A37" w:rsidRPr="002E535E" w:rsidRDefault="00E4331B">
            <w:pPr>
              <w:spacing w:before="60" w:after="60"/>
              <w:jc w:val="both"/>
              <w:rPr>
                <w:rFonts w:ascii="Verdana" w:hAnsi="Verdana"/>
                <w:sz w:val="18"/>
                <w:szCs w:val="18"/>
                <w:lang w:val="es-ES_tradnl"/>
              </w:rPr>
            </w:pPr>
            <w:r w:rsidRPr="002E535E">
              <w:rPr>
                <w:rFonts w:ascii="Verdana" w:hAnsi="Verdana"/>
                <w:sz w:val="18"/>
                <w:szCs w:val="18"/>
                <w:lang w:val="es-ES_tradnl"/>
              </w:rPr>
              <w:t xml:space="preserve">Igualmente, </w:t>
            </w:r>
            <w:r w:rsidR="005C525D" w:rsidRPr="002E535E">
              <w:rPr>
                <w:rFonts w:ascii="Verdana" w:hAnsi="Verdana"/>
                <w:sz w:val="18"/>
                <w:szCs w:val="18"/>
                <w:lang w:val="es-ES_tradnl"/>
              </w:rPr>
              <w:t xml:space="preserve">Samudio (2001) señala que el ecosistema de montaña de Panamá es de gran importancia para el país, por su alto valor en diversidad biológica y cultural. De igual manera, ciertas áreas montañosas tienen gran valor económico, unas por ser centro de producción agrícola e hidroeléctrica y otras por su potencial minero e hídrico. Esta dualidad en cuanto a sus valores pone en alto riesgo el mantenimiento de los procesos </w:t>
            </w:r>
            <w:r w:rsidR="00362260" w:rsidRPr="002E535E">
              <w:rPr>
                <w:rFonts w:ascii="Verdana" w:hAnsi="Verdana"/>
                <w:sz w:val="18"/>
                <w:szCs w:val="18"/>
                <w:lang w:val="es-ES_tradnl"/>
              </w:rPr>
              <w:t>ecológicos y por ende de la salud ambiental en los hábitats de montaña. Una parte de esta amenaza se origina en la falta de información sobre el ambiente de montaña lo cual es el reflejo de los pocos estudios ecológicos, socioculturales, y económicos existentes; otras parte</w:t>
            </w:r>
            <w:r w:rsidR="00627B69" w:rsidRPr="002E535E">
              <w:rPr>
                <w:rFonts w:ascii="Verdana" w:hAnsi="Verdana"/>
                <w:sz w:val="18"/>
                <w:szCs w:val="18"/>
                <w:lang w:val="es-ES_tradnl"/>
              </w:rPr>
              <w:t xml:space="preserve"> en la falta de un programa nacional orientado específicamente a la conservación, manejo y desarrollo de los ambientes montañosos. Aún parece evidente que el gobierno y las ONG´s no perciben la diferencia entre ambientes de montaña y de tierras bajas. Esta visión homogénea puede ser una de las causas de que las estrategias de conservación y desarrollo no estén alcanzado el éxito requerido. Para proteger esta biodiversidad de las tierras altas, el autor recomienda desarrollar programas de investigación, conservación y manejo de acuerdo con los ambientes de montaña y destacar dentro de dichos programas los aspectos ecológicos, socioculturales y económicos propios de estos ambientes.</w:t>
            </w:r>
          </w:p>
        </w:tc>
      </w:tr>
    </w:tbl>
    <w:p w:rsidR="00950A37" w:rsidRPr="002E535E" w:rsidRDefault="00950A37">
      <w:pPr>
        <w:spacing w:before="60" w:after="60"/>
        <w:jc w:val="both"/>
        <w:rPr>
          <w:rFonts w:ascii="Verdana" w:hAnsi="Verdana"/>
          <w:b/>
          <w:bCs/>
          <w:sz w:val="18"/>
          <w:szCs w:val="20"/>
          <w:lang w:val="es-ES_tradnl"/>
        </w:rPr>
      </w:pPr>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56"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56"/>
      </w:tblGrid>
      <w:tr w:rsidR="00950A37" w:rsidRPr="002E535E">
        <w:trPr>
          <w:trHeight w:val="1845"/>
        </w:trPr>
        <w:tc>
          <w:tcPr>
            <w:tcW w:w="9256"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BA5B9A">
            <w:pPr>
              <w:numPr>
                <w:ilvl w:val="0"/>
                <w:numId w:val="208"/>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BA5B9A">
            <w:pPr>
              <w:numPr>
                <w:ilvl w:val="0"/>
                <w:numId w:val="208"/>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BA5B9A">
            <w:pPr>
              <w:numPr>
                <w:ilvl w:val="0"/>
                <w:numId w:val="208"/>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BA5B9A">
            <w:pPr>
              <w:numPr>
                <w:ilvl w:val="0"/>
                <w:numId w:val="208"/>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BA5B9A">
            <w:pPr>
              <w:numPr>
                <w:ilvl w:val="0"/>
                <w:numId w:val="208"/>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BA5B9A">
            <w:pPr>
              <w:numPr>
                <w:ilvl w:val="0"/>
                <w:numId w:val="208"/>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387"/>
        </w:trPr>
        <w:tc>
          <w:tcPr>
            <w:tcW w:w="9256"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0C488C" w:rsidRPr="002E535E" w:rsidRDefault="000C488C" w:rsidP="000C488C">
            <w:pPr>
              <w:spacing w:before="60" w:after="60"/>
              <w:jc w:val="both"/>
              <w:rPr>
                <w:rFonts w:ascii="Verdana" w:hAnsi="Verdana"/>
                <w:bCs/>
                <w:sz w:val="18"/>
                <w:szCs w:val="20"/>
                <w:lang w:val="es-ES_tradnl"/>
              </w:rPr>
            </w:pPr>
            <w:r>
              <w:rPr>
                <w:rFonts w:ascii="Verdana" w:hAnsi="Verdana"/>
                <w:bCs/>
                <w:sz w:val="18"/>
                <w:szCs w:val="20"/>
                <w:lang w:val="es-ES_tradnl"/>
              </w:rPr>
              <w:t>a)</w:t>
            </w:r>
            <w:r w:rsidR="00E24CCE">
              <w:rPr>
                <w:rFonts w:ascii="Verdana" w:hAnsi="Verdana"/>
                <w:bCs/>
                <w:sz w:val="18"/>
                <w:szCs w:val="20"/>
                <w:lang w:val="es-ES_tradnl"/>
              </w:rPr>
              <w:t xml:space="preserve"> </w:t>
            </w:r>
            <w:r w:rsidRPr="002E535E">
              <w:rPr>
                <w:rFonts w:ascii="Verdana" w:hAnsi="Verdana"/>
                <w:bCs/>
                <w:sz w:val="18"/>
                <w:szCs w:val="20"/>
                <w:lang w:val="es-ES_tradnl"/>
              </w:rPr>
              <w:t>resultados e im</w:t>
            </w:r>
            <w:r>
              <w:rPr>
                <w:rFonts w:ascii="Verdana" w:hAnsi="Verdana"/>
                <w:bCs/>
                <w:sz w:val="18"/>
                <w:szCs w:val="20"/>
                <w:lang w:val="es-ES_tradnl"/>
              </w:rPr>
              <w:t>pactos de las medidas adoptadas.</w:t>
            </w:r>
            <w:r w:rsidR="00FE4792" w:rsidRPr="002E535E">
              <w:rPr>
                <w:rFonts w:ascii="Verdana" w:hAnsi="Verdana"/>
                <w:sz w:val="18"/>
                <w:szCs w:val="18"/>
                <w:lang w:val="es-ES_tradnl"/>
              </w:rPr>
              <w:t xml:space="preserve"> La creación de </w:t>
            </w:r>
            <w:smartTag w:uri="urn:schemas-microsoft-com:office:smarttags" w:element="PersonName">
              <w:smartTagPr>
                <w:attr w:name="ProductID" w:val="la Ley General"/>
              </w:smartTagPr>
              <w:r w:rsidR="00FE4792" w:rsidRPr="002E535E">
                <w:rPr>
                  <w:rFonts w:ascii="Verdana" w:hAnsi="Verdana"/>
                  <w:sz w:val="18"/>
                  <w:szCs w:val="18"/>
                  <w:lang w:val="es-ES_tradnl"/>
                </w:rPr>
                <w:t>la Ley General</w:t>
              </w:r>
            </w:smartTag>
            <w:r w:rsidR="00FE4792" w:rsidRPr="002E535E">
              <w:rPr>
                <w:rFonts w:ascii="Verdana" w:hAnsi="Verdana"/>
                <w:sz w:val="18"/>
                <w:szCs w:val="18"/>
                <w:lang w:val="es-ES_tradnl"/>
              </w:rPr>
              <w:t xml:space="preserve"> de Ambiente y </w:t>
            </w:r>
            <w:smartTag w:uri="urn:schemas-microsoft-com:office:smarttags" w:element="PersonName">
              <w:smartTagPr>
                <w:attr w:name="ProductID" w:val="la Ley"/>
              </w:smartTagPr>
              <w:r w:rsidR="00FE4792" w:rsidRPr="002E535E">
                <w:rPr>
                  <w:rFonts w:ascii="Verdana" w:hAnsi="Verdana"/>
                  <w:sz w:val="18"/>
                  <w:szCs w:val="18"/>
                  <w:lang w:val="es-ES_tradnl"/>
                </w:rPr>
                <w:t>la Ley</w:t>
              </w:r>
            </w:smartTag>
            <w:r w:rsidR="00FE4792" w:rsidRPr="002E535E">
              <w:rPr>
                <w:rFonts w:ascii="Verdana" w:hAnsi="Verdana"/>
                <w:sz w:val="18"/>
                <w:szCs w:val="18"/>
                <w:lang w:val="es-ES_tradnl"/>
              </w:rPr>
              <w:t xml:space="preserve"> de Vida Silvestre, la creación de </w:t>
            </w:r>
            <w:smartTag w:uri="urn:schemas-microsoft-com:office:smarttags" w:element="PersonName">
              <w:smartTagPr>
                <w:attr w:name="ProductID" w:val="la Autoridad Nacional"/>
              </w:smartTagPr>
              <w:r w:rsidR="00FE4792" w:rsidRPr="002E535E">
                <w:rPr>
                  <w:rFonts w:ascii="Verdana" w:hAnsi="Verdana"/>
                  <w:sz w:val="18"/>
                  <w:szCs w:val="18"/>
                  <w:lang w:val="es-ES_tradnl"/>
                </w:rPr>
                <w:t>la Autoridad Nacional</w:t>
              </w:r>
            </w:smartTag>
            <w:r w:rsidR="00FE4792" w:rsidRPr="002E535E">
              <w:rPr>
                <w:rFonts w:ascii="Verdana" w:hAnsi="Verdana"/>
                <w:sz w:val="18"/>
                <w:szCs w:val="18"/>
                <w:lang w:val="es-ES_tradnl"/>
              </w:rPr>
              <w:t xml:space="preserve"> del Ambiente y del Sistema Nacional de Áreas Protegidas, así como programas de conservación en zoológicos, de desarrollo sostenible, de ecoturismo, de educación ambiental y de postgrados en carreras ambientales. El Decreto 209 de 5 de septiembre de 2006, con el cual </w:t>
            </w:r>
            <w:r w:rsidR="00FE4792" w:rsidRPr="002E535E">
              <w:rPr>
                <w:rFonts w:ascii="Verdana" w:hAnsi="Verdana"/>
                <w:bCs/>
                <w:sz w:val="18"/>
                <w:szCs w:val="18"/>
                <w:lang w:val="es-PA"/>
              </w:rPr>
              <w:t xml:space="preserve">se reglamenta el Capítulo II del Título IV de </w:t>
            </w:r>
            <w:smartTag w:uri="urn:schemas-microsoft-com:office:smarttags" w:element="PersonName">
              <w:smartTagPr>
                <w:attr w:name="ProductID" w:val="la Ley"/>
              </w:smartTagPr>
              <w:r w:rsidR="00FE4792" w:rsidRPr="002E535E">
                <w:rPr>
                  <w:rFonts w:ascii="Verdana" w:hAnsi="Verdana"/>
                  <w:bCs/>
                  <w:sz w:val="18"/>
                  <w:szCs w:val="18"/>
                  <w:lang w:val="es-PA"/>
                </w:rPr>
                <w:t>la Ley</w:t>
              </w:r>
            </w:smartTag>
            <w:r w:rsidR="00FE4792" w:rsidRPr="002E535E">
              <w:rPr>
                <w:rFonts w:ascii="Verdana" w:hAnsi="Verdana"/>
                <w:bCs/>
                <w:sz w:val="18"/>
                <w:szCs w:val="18"/>
                <w:lang w:val="es-PA"/>
              </w:rPr>
              <w:t xml:space="preserve"> 41 del 1 de Julio de 1998, General de Ambiente de </w:t>
            </w:r>
            <w:smartTag w:uri="urn:schemas-microsoft-com:office:smarttags" w:element="PersonName">
              <w:smartTagPr>
                <w:attr w:name="ProductID" w:val="la Rep￺blica"/>
              </w:smartTagPr>
              <w:r w:rsidR="00FE4792" w:rsidRPr="002E535E">
                <w:rPr>
                  <w:rFonts w:ascii="Verdana" w:hAnsi="Verdana"/>
                  <w:bCs/>
                  <w:sz w:val="18"/>
                  <w:szCs w:val="18"/>
                  <w:lang w:val="es-PA"/>
                </w:rPr>
                <w:t>la República</w:t>
              </w:r>
            </w:smartTag>
            <w:r w:rsidR="00FE4792" w:rsidRPr="002E535E">
              <w:rPr>
                <w:rFonts w:ascii="Verdana" w:hAnsi="Verdana"/>
                <w:bCs/>
                <w:sz w:val="18"/>
                <w:szCs w:val="18"/>
                <w:lang w:val="es-PA"/>
              </w:rPr>
              <w:t xml:space="preserve"> de Panamá, y se deroga el Decreto Ejecutivo Nº. 59 de 2000, </w:t>
            </w:r>
            <w:r w:rsidR="00FE4792" w:rsidRPr="002E535E">
              <w:rPr>
                <w:rFonts w:ascii="Verdana" w:hAnsi="Verdana"/>
                <w:sz w:val="18"/>
                <w:szCs w:val="18"/>
                <w:lang w:val="es-ES_tradnl"/>
              </w:rPr>
              <w:t>estable los procedimientos de evaluación de impacto en el país. El Decreto Ejecutivo 257 de 2006, que regula el acceso a los recursos genéticos y distribución de los beneficios. Los recursos genéticos han sido cuantificados en función de su provecho social, cultur</w:t>
            </w:r>
            <w:r w:rsidR="00FE4792">
              <w:rPr>
                <w:rFonts w:ascii="Verdana" w:hAnsi="Verdana"/>
                <w:sz w:val="18"/>
                <w:szCs w:val="18"/>
                <w:lang w:val="es-ES_tradnl"/>
              </w:rPr>
              <w:t>al y económico;</w:t>
            </w:r>
            <w:r w:rsidR="00FE4792" w:rsidRPr="002E535E">
              <w:rPr>
                <w:rFonts w:ascii="Verdana" w:hAnsi="Verdana"/>
                <w:sz w:val="18"/>
                <w:szCs w:val="18"/>
                <w:lang w:val="es-ES_tradnl"/>
              </w:rPr>
              <w:t xml:space="preserve"> conservación de tipo ecológico, socioeconómico y educativo. Las actividades de desarrollo sostenible incluyen el cultivo de café con sombra y de orquídeas, agricultura orgánica y ecoturismo. </w:t>
            </w:r>
            <w:r w:rsidR="00FE4792">
              <w:rPr>
                <w:rFonts w:ascii="Verdana" w:hAnsi="Verdana"/>
                <w:sz w:val="18"/>
                <w:szCs w:val="18"/>
                <w:lang w:val="es-ES_tradnl"/>
              </w:rPr>
              <w:t>V</w:t>
            </w:r>
            <w:r w:rsidR="00FE4792" w:rsidRPr="002E535E">
              <w:rPr>
                <w:rFonts w:ascii="Verdana" w:hAnsi="Verdana"/>
                <w:sz w:val="18"/>
                <w:szCs w:val="18"/>
                <w:lang w:val="es-ES_tradnl"/>
              </w:rPr>
              <w:t xml:space="preserve">arios ecosistemas de montaña se encuentran dentro de las siguientes áreas de conservación: en </w:t>
            </w:r>
            <w:smartTag w:uri="urn:schemas-microsoft-com:office:smarttags" w:element="PersonName">
              <w:smartTagPr>
                <w:attr w:name="ProductID" w:val="la Cordillera Central"/>
              </w:smartTagPr>
              <w:r w:rsidR="00FE4792" w:rsidRPr="002E535E">
                <w:rPr>
                  <w:rFonts w:ascii="Verdana" w:hAnsi="Verdana"/>
                  <w:sz w:val="18"/>
                  <w:szCs w:val="18"/>
                  <w:lang w:val="es-ES_tradnl"/>
                </w:rPr>
                <w:t>la Cordillera Central</w:t>
              </w:r>
            </w:smartTag>
            <w:r w:rsidR="00FE4792" w:rsidRPr="002E535E">
              <w:rPr>
                <w:rFonts w:ascii="Verdana" w:hAnsi="Verdana"/>
                <w:sz w:val="18"/>
                <w:szCs w:val="18"/>
                <w:lang w:val="es-ES_tradnl"/>
              </w:rPr>
              <w:t xml:space="preserve"> el Parque Internacional </w:t>
            </w:r>
            <w:smartTag w:uri="urn:schemas-microsoft-com:office:smarttags" w:element="PersonName">
              <w:smartTagPr>
                <w:attr w:name="ProductID" w:val="La Amistad"/>
              </w:smartTagPr>
              <w:r w:rsidR="00FE4792" w:rsidRPr="002E535E">
                <w:rPr>
                  <w:rFonts w:ascii="Verdana" w:hAnsi="Verdana"/>
                  <w:sz w:val="18"/>
                  <w:szCs w:val="18"/>
                  <w:lang w:val="es-ES_tradnl"/>
                </w:rPr>
                <w:t>La Amistad</w:t>
              </w:r>
            </w:smartTag>
            <w:r w:rsidR="00FE4792" w:rsidRPr="002E535E">
              <w:rPr>
                <w:rFonts w:ascii="Verdana" w:hAnsi="Verdana"/>
                <w:sz w:val="18"/>
                <w:szCs w:val="18"/>
                <w:lang w:val="es-ES_tradnl"/>
              </w:rPr>
              <w:t xml:space="preserve">, el Bosque Protector Palo Seco, el Parque Nacional Volcán Barú, </w:t>
            </w:r>
            <w:smartTag w:uri="urn:schemas-microsoft-com:office:smarttags" w:element="PersonName">
              <w:smartTagPr>
                <w:attr w:name="ProductID" w:val="la Reserva Forestal"/>
              </w:smartTagPr>
              <w:r w:rsidR="00FE4792" w:rsidRPr="002E535E">
                <w:rPr>
                  <w:rFonts w:ascii="Verdana" w:hAnsi="Verdana"/>
                  <w:sz w:val="18"/>
                  <w:szCs w:val="18"/>
                  <w:lang w:val="es-ES_tradnl"/>
                </w:rPr>
                <w:t>la Reserva Forestal</w:t>
              </w:r>
            </w:smartTag>
            <w:r w:rsidR="00FE4792" w:rsidRPr="002E535E">
              <w:rPr>
                <w:rFonts w:ascii="Verdana" w:hAnsi="Verdana"/>
                <w:sz w:val="18"/>
                <w:szCs w:val="18"/>
                <w:lang w:val="es-ES_tradnl"/>
              </w:rPr>
              <w:t xml:space="preserve"> </w:t>
            </w:r>
            <w:smartTag w:uri="urn:schemas-microsoft-com:office:smarttags" w:element="PersonName">
              <w:smartTagPr>
                <w:attr w:name="ProductID" w:val="La Fortuna"/>
              </w:smartTagPr>
              <w:r w:rsidR="00FE4792" w:rsidRPr="002E535E">
                <w:rPr>
                  <w:rFonts w:ascii="Verdana" w:hAnsi="Verdana"/>
                  <w:sz w:val="18"/>
                  <w:szCs w:val="18"/>
                  <w:lang w:val="es-ES_tradnl"/>
                </w:rPr>
                <w:t>La Fortuna</w:t>
              </w:r>
            </w:smartTag>
            <w:r w:rsidR="00FE4792" w:rsidRPr="002E535E">
              <w:rPr>
                <w:rFonts w:ascii="Verdana" w:hAnsi="Verdana"/>
                <w:sz w:val="18"/>
                <w:szCs w:val="18"/>
                <w:lang w:val="es-ES_tradnl"/>
              </w:rPr>
              <w:t xml:space="preserve">, </w:t>
            </w:r>
            <w:smartTag w:uri="urn:schemas-microsoft-com:office:smarttags" w:element="PersonName">
              <w:smartTagPr>
                <w:attr w:name="ProductID" w:val="la Reserva Forestal"/>
              </w:smartTagPr>
              <w:r w:rsidR="00FE4792" w:rsidRPr="002E535E">
                <w:rPr>
                  <w:rFonts w:ascii="Verdana" w:hAnsi="Verdana"/>
                  <w:sz w:val="18"/>
                  <w:szCs w:val="18"/>
                  <w:lang w:val="es-ES_tradnl"/>
                </w:rPr>
                <w:t>La Reserva Forestal</w:t>
              </w:r>
            </w:smartTag>
            <w:r w:rsidR="00FE4792" w:rsidRPr="002E535E">
              <w:rPr>
                <w:rFonts w:ascii="Verdana" w:hAnsi="Verdana"/>
                <w:sz w:val="18"/>
                <w:szCs w:val="18"/>
                <w:lang w:val="es-ES_tradnl"/>
              </w:rPr>
              <w:t xml:space="preserve"> </w:t>
            </w:r>
            <w:smartTag w:uri="urn:schemas-microsoft-com:office:smarttags" w:element="PersonName">
              <w:smartTagPr>
                <w:attr w:name="ProductID" w:val="La Yeguada"/>
              </w:smartTagPr>
              <w:r w:rsidR="00FE4792" w:rsidRPr="002E535E">
                <w:rPr>
                  <w:rFonts w:ascii="Verdana" w:hAnsi="Verdana"/>
                  <w:sz w:val="18"/>
                  <w:szCs w:val="18"/>
                  <w:lang w:val="es-ES_tradnl"/>
                </w:rPr>
                <w:t>La Yeguada</w:t>
              </w:r>
            </w:smartTag>
            <w:r w:rsidR="00FE4792" w:rsidRPr="002E535E">
              <w:rPr>
                <w:rFonts w:ascii="Verdana" w:hAnsi="Verdana"/>
                <w:sz w:val="18"/>
                <w:szCs w:val="18"/>
                <w:lang w:val="es-ES_tradnl"/>
              </w:rPr>
              <w:t xml:space="preserve">, el Parque Nacional Copé, el Parque Nacional Campana. En la península de Azuero </w:t>
            </w:r>
            <w:smartTag w:uri="urn:schemas-microsoft-com:office:smarttags" w:element="PersonName">
              <w:smartTagPr>
                <w:attr w:name="ProductID" w:val="la Reserva Forestal"/>
              </w:smartTagPr>
              <w:r w:rsidR="00FE4792" w:rsidRPr="002E535E">
                <w:rPr>
                  <w:rFonts w:ascii="Verdana" w:hAnsi="Verdana"/>
                  <w:sz w:val="18"/>
                  <w:szCs w:val="18"/>
                  <w:lang w:val="es-ES_tradnl"/>
                </w:rPr>
                <w:t>la Reserva Forestal</w:t>
              </w:r>
            </w:smartTag>
            <w:r w:rsidR="00FE4792" w:rsidRPr="002E535E">
              <w:rPr>
                <w:rFonts w:ascii="Verdana" w:hAnsi="Verdana"/>
                <w:sz w:val="18"/>
                <w:szCs w:val="18"/>
                <w:lang w:val="es-ES_tradnl"/>
              </w:rPr>
              <w:t xml:space="preserve"> El Montuoso, el Parque Nacional Cerro Hoya y en el área del Canal, el Parque Nacional Chagres, y en Darién el Parque Nacional Darién.</w:t>
            </w:r>
          </w:p>
          <w:p w:rsidR="000C488C" w:rsidRPr="000C488C" w:rsidRDefault="000C488C" w:rsidP="003037AA">
            <w:pPr>
              <w:jc w:val="both"/>
              <w:rPr>
                <w:rFonts w:ascii="Verdana" w:hAnsi="Verdana"/>
                <w:sz w:val="18"/>
                <w:szCs w:val="18"/>
              </w:rPr>
            </w:pPr>
            <w:r>
              <w:rPr>
                <w:rFonts w:ascii="Verdana" w:hAnsi="Verdana"/>
                <w:bCs/>
                <w:sz w:val="18"/>
                <w:szCs w:val="20"/>
                <w:lang w:val="es-ES_tradnl"/>
              </w:rPr>
              <w:t xml:space="preserve">b) </w:t>
            </w:r>
            <w:r w:rsidRPr="002E535E">
              <w:rPr>
                <w:rFonts w:ascii="Verdana" w:hAnsi="Verdana"/>
                <w:bCs/>
                <w:sz w:val="18"/>
                <w:szCs w:val="20"/>
                <w:lang w:val="es-ES_tradnl"/>
              </w:rPr>
              <w:t>contribución al logro de las metas de</w:t>
            </w:r>
            <w:r>
              <w:rPr>
                <w:rFonts w:ascii="Verdana" w:hAnsi="Verdana"/>
                <w:bCs/>
                <w:sz w:val="18"/>
                <w:szCs w:val="20"/>
                <w:lang w:val="es-ES_tradnl"/>
              </w:rPr>
              <w:t xml:space="preserve">l plan estratégico del Convenio. </w:t>
            </w:r>
            <w:r w:rsidRPr="000C488C">
              <w:rPr>
                <w:rFonts w:ascii="Verdana" w:hAnsi="Verdana"/>
                <w:sz w:val="18"/>
                <w:szCs w:val="18"/>
                <w:lang w:val="es-PA"/>
              </w:rPr>
              <w:t xml:space="preserve">Las acciones propuestas contribuyen al cumplimiento de las siguientes metas del Plan estratégico: 1. </w:t>
            </w:r>
            <w:r w:rsidRPr="000C488C">
              <w:rPr>
                <w:rFonts w:ascii="Verdana" w:hAnsi="Verdana" w:cs="Arial"/>
                <w:color w:val="000000"/>
                <w:sz w:val="18"/>
                <w:szCs w:val="18"/>
                <w:lang w:val="es-PA"/>
              </w:rPr>
              <w:t xml:space="preserve">Reducir el ritmo de pérdida de los componentes de la diversidad biológica, en particular: (a) biomas, hábitat y ecosistemas; (b) especies y poblaciones y; (c) diversidad genética; 2. promover el uso sostenible de la diversidad biológica; 3. atender las principales amenazas a la diversidad biológica; 4. conservar la integridad de los ecosistemas, y el suministro de bienes y servicios proporcionados por la diversidad biológica en los ecosistemas para apoyo del bienestar humano; 5. proteger los conocimientos, innovaciones y prácticas tradicionales; 6. garantizar la participación justa y equitativa en los beneficios derivados del uso de recursos genéticos; y 7. movilizar recursos técnicos y financieros, especialmente para los países en desarrollo, en particular los de menor desarrollo y, entre ellos, los pequeños Estados insulares, y los países con economías en transición, destinados a la aplicación del Convenio y del Plan Estratégico. </w:t>
            </w:r>
            <w:r w:rsidR="003037AA">
              <w:rPr>
                <w:rFonts w:ascii="Verdana" w:hAnsi="Verdana" w:cs="Arial"/>
                <w:color w:val="000000"/>
                <w:sz w:val="18"/>
                <w:szCs w:val="18"/>
                <w:lang w:val="es-PA"/>
              </w:rPr>
              <w:t xml:space="preserve">                                                                         </w:t>
            </w:r>
            <w:r>
              <w:rPr>
                <w:rFonts w:ascii="Verdana" w:hAnsi="Verdana"/>
                <w:bCs/>
                <w:sz w:val="18"/>
                <w:lang w:val="es-ES_tradnl"/>
              </w:rPr>
              <w:t xml:space="preserve">c) </w:t>
            </w:r>
            <w:r w:rsidRPr="002E535E">
              <w:rPr>
                <w:rFonts w:ascii="Verdana" w:hAnsi="Verdana"/>
                <w:bCs/>
                <w:sz w:val="18"/>
                <w:lang w:val="es-ES_tradnl"/>
              </w:rPr>
              <w:t>contribución</w:t>
            </w:r>
            <w:r>
              <w:rPr>
                <w:rFonts w:ascii="Verdana" w:hAnsi="Verdana"/>
                <w:bCs/>
                <w:sz w:val="18"/>
                <w:lang w:val="es-ES_tradnl"/>
              </w:rPr>
              <w:t xml:space="preserve"> al progreso hacia la meta 2010. </w:t>
            </w:r>
            <w:r w:rsidRPr="00BB4792">
              <w:rPr>
                <w:rFonts w:ascii="Verdana" w:hAnsi="Verdana"/>
                <w:sz w:val="18"/>
                <w:szCs w:val="18"/>
              </w:rPr>
              <w:t>Las acciones propuestas contribuyen al logro de las siguientes metas: Meta 1: El Convenio cumple con su papel de liderazgo en cuestiones internacionales de diversidad biológica; Meta 2: Las Partes han mejorado su capacidad financiera, de recursos humanos, científica y tecnológica para aplicar el Convenio; Meta 3: Las estrategias y planes de acción nacionales sobre diversidad biológica e integración de las cuestiones que suscitan preocupación en la esfera de la diversidad biológica en los sectores pertinentes sirven como marco eficaz para la aplicación de los objetivos del Convenio; Meta 4: Mejor comprensión de la importancia de la diversidad biológica y del Convenio, lo que lleva a un compromiso más amplio respecto de la aplicación por parte de todos los sectores de la sociedad.</w:t>
            </w:r>
          </w:p>
          <w:p w:rsidR="000C488C" w:rsidRPr="003037AA" w:rsidRDefault="000C488C" w:rsidP="00FE4792">
            <w:pPr>
              <w:jc w:val="both"/>
              <w:rPr>
                <w:rFonts w:ascii="Verdana" w:hAnsi="Verdana"/>
                <w:sz w:val="18"/>
                <w:szCs w:val="18"/>
                <w:lang w:val="es-ES"/>
              </w:rPr>
            </w:pPr>
            <w:r>
              <w:rPr>
                <w:rFonts w:ascii="Verdana" w:hAnsi="Verdana"/>
                <w:bCs/>
                <w:sz w:val="18"/>
                <w:szCs w:val="20"/>
                <w:lang w:val="es-ES_tradnl"/>
              </w:rPr>
              <w:t xml:space="preserve">d) </w:t>
            </w: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Pr>
                <w:rFonts w:ascii="Verdana" w:hAnsi="Verdana"/>
                <w:bCs/>
                <w:sz w:val="18"/>
                <w:szCs w:val="20"/>
                <w:lang w:val="es-ES_tradnl"/>
              </w:rPr>
              <w:t>lógica.</w:t>
            </w:r>
            <w:r w:rsidR="00FE4792" w:rsidRPr="00621F43">
              <w:rPr>
                <w:rFonts w:ascii="Verdana" w:hAnsi="Verdana"/>
                <w:sz w:val="18"/>
                <w:szCs w:val="18"/>
                <w:lang w:val="es-PA"/>
              </w:rPr>
              <w:t xml:space="preserve"> The Nature Conservancy</w:t>
            </w:r>
            <w:r w:rsidR="00FE4792" w:rsidRPr="002E535E">
              <w:rPr>
                <w:rFonts w:ascii="Verdana" w:hAnsi="Verdana"/>
                <w:sz w:val="18"/>
                <w:szCs w:val="18"/>
                <w:lang w:val="es-ES"/>
              </w:rPr>
              <w:t xml:space="preserve"> apoya un inventario de la biodiversidad que permita realizar una evaluación del estado de los páramos de Panamá, se conformó un grupo de trabajo interinstitucional.  Este grupo estuvo conformado por </w:t>
            </w:r>
            <w:smartTag w:uri="urn:schemas-microsoft-com:office:smarttags" w:element="PersonName">
              <w:smartTagPr>
                <w:attr w:name="ProductID" w:val="la Autoridad Nacional"/>
              </w:smartTagPr>
              <w:r w:rsidR="00FE4792" w:rsidRPr="002E535E">
                <w:rPr>
                  <w:rFonts w:ascii="Verdana" w:hAnsi="Verdana"/>
                  <w:sz w:val="18"/>
                  <w:szCs w:val="18"/>
                  <w:lang w:val="es-ES"/>
                </w:rPr>
                <w:t>la Autoridad Nacional</w:t>
              </w:r>
            </w:smartTag>
            <w:r w:rsidR="00FE4792" w:rsidRPr="002E535E">
              <w:rPr>
                <w:rFonts w:ascii="Verdana" w:hAnsi="Verdana"/>
                <w:sz w:val="18"/>
                <w:szCs w:val="18"/>
                <w:lang w:val="es-ES"/>
              </w:rPr>
              <w:t xml:space="preserve"> de Ambiente con personal de Áreas Protegidas y Vida Silvestre y del Parque Internacional </w:t>
            </w:r>
            <w:smartTag w:uri="urn:schemas-microsoft-com:office:smarttags" w:element="PersonName">
              <w:smartTagPr>
                <w:attr w:name="ProductID" w:val="La Amistad"/>
              </w:smartTagPr>
              <w:r w:rsidR="00FE4792" w:rsidRPr="002E535E">
                <w:rPr>
                  <w:rFonts w:ascii="Verdana" w:hAnsi="Verdana"/>
                  <w:sz w:val="18"/>
                  <w:szCs w:val="18"/>
                  <w:lang w:val="es-ES"/>
                </w:rPr>
                <w:t>La Amistad</w:t>
              </w:r>
            </w:smartTag>
            <w:r w:rsidR="00FE4792" w:rsidRPr="002E535E">
              <w:rPr>
                <w:rFonts w:ascii="Verdana" w:hAnsi="Verdana"/>
                <w:sz w:val="18"/>
                <w:szCs w:val="18"/>
                <w:lang w:val="es-ES"/>
              </w:rPr>
              <w:t xml:space="preserve">; </w:t>
            </w:r>
            <w:smartTag w:uri="urn:schemas-microsoft-com:office:smarttags" w:element="PersonName">
              <w:smartTagPr>
                <w:attr w:name="ProductID" w:val="la Universidad"/>
              </w:smartTagPr>
              <w:r w:rsidR="00FE4792" w:rsidRPr="002E535E">
                <w:rPr>
                  <w:rFonts w:ascii="Verdana" w:hAnsi="Verdana"/>
                  <w:sz w:val="18"/>
                  <w:szCs w:val="18"/>
                  <w:lang w:val="es-ES"/>
                </w:rPr>
                <w:t>la Universidad</w:t>
              </w:r>
            </w:smartTag>
            <w:r w:rsidR="00FE4792" w:rsidRPr="002E535E">
              <w:rPr>
                <w:rFonts w:ascii="Verdana" w:hAnsi="Verdana"/>
                <w:sz w:val="18"/>
                <w:szCs w:val="18"/>
                <w:lang w:val="es-ES"/>
              </w:rPr>
              <w:t xml:space="preserve"> de Panamá con entomólogos del Museo de Invertebrados, el Instituto Conmemorativo Gorgas de Estudios de Salud, </w:t>
            </w:r>
            <w:smartTag w:uri="urn:schemas-microsoft-com:office:smarttags" w:element="PersonName">
              <w:smartTagPr>
                <w:attr w:name="ProductID" w:val="la Universidad Aut￳noma"/>
              </w:smartTagPr>
              <w:r w:rsidR="00FE4792" w:rsidRPr="002E535E">
                <w:rPr>
                  <w:rFonts w:ascii="Verdana" w:hAnsi="Verdana"/>
                  <w:sz w:val="18"/>
                  <w:szCs w:val="18"/>
                  <w:lang w:val="es-ES"/>
                </w:rPr>
                <w:t>la Universidad Autónoma</w:t>
              </w:r>
            </w:smartTag>
            <w:r w:rsidR="00FE4792" w:rsidRPr="002E535E">
              <w:rPr>
                <w:rFonts w:ascii="Verdana" w:hAnsi="Verdana"/>
                <w:sz w:val="18"/>
                <w:szCs w:val="18"/>
                <w:lang w:val="es-ES"/>
              </w:rPr>
              <w:t xml:space="preserve"> de Chiriquí y </w:t>
            </w:r>
            <w:smartTag w:uri="urn:schemas-microsoft-com:office:smarttags" w:element="PersonName">
              <w:smartTagPr>
                <w:attr w:name="ProductID" w:val="la Sociedad Mastozool￳gica"/>
              </w:smartTagPr>
              <w:r w:rsidR="00FE4792" w:rsidRPr="002E535E">
                <w:rPr>
                  <w:rFonts w:ascii="Verdana" w:hAnsi="Verdana"/>
                  <w:sz w:val="18"/>
                  <w:szCs w:val="18"/>
                  <w:lang w:val="es-ES"/>
                </w:rPr>
                <w:t>la Sociedad Mastozoológica</w:t>
              </w:r>
            </w:smartTag>
            <w:r w:rsidR="00FE4792" w:rsidRPr="002E535E">
              <w:rPr>
                <w:rFonts w:ascii="Verdana" w:hAnsi="Verdana"/>
                <w:sz w:val="18"/>
                <w:szCs w:val="18"/>
                <w:lang w:val="es-ES"/>
              </w:rPr>
              <w:t xml:space="preserve"> de Panamá por medio del Programa de Biodiversidad de Mamíferos de Panamá. Este equipo de científicos estuvo encargado de realizar los inventarios en el campo, el análisis de la información colectada y la preparación del informe sobre los resultados del inventario que se presenta a continuación. Tanto el grupo de trabajo como </w:t>
            </w:r>
            <w:r w:rsidR="00FE4792" w:rsidRPr="00621F43">
              <w:rPr>
                <w:rFonts w:ascii="Verdana" w:hAnsi="Verdana"/>
                <w:sz w:val="18"/>
                <w:szCs w:val="18"/>
                <w:lang w:val="es-PA"/>
              </w:rPr>
              <w:t>The Nature Conservancy</w:t>
            </w:r>
            <w:r w:rsidR="00FE4792" w:rsidRPr="002E535E">
              <w:rPr>
                <w:rFonts w:ascii="Verdana" w:hAnsi="Verdana"/>
                <w:sz w:val="18"/>
                <w:szCs w:val="18"/>
                <w:lang w:val="es-ES"/>
              </w:rPr>
              <w:t xml:space="preserve"> esperan que la información presentada en este documento sea de utilidad para orientar las acciones de conservación y de investigación </w:t>
            </w:r>
            <w:r w:rsidR="00FE4792">
              <w:rPr>
                <w:rFonts w:ascii="Verdana" w:hAnsi="Verdana"/>
                <w:sz w:val="18"/>
                <w:szCs w:val="18"/>
                <w:lang w:val="es-ES"/>
              </w:rPr>
              <w:t xml:space="preserve">sobre los páramos de Panamá.  </w:t>
            </w:r>
            <w:r w:rsidR="00FE4792" w:rsidRPr="002E535E">
              <w:rPr>
                <w:rFonts w:ascii="Verdana" w:hAnsi="Verdana"/>
                <w:sz w:val="18"/>
                <w:szCs w:val="18"/>
                <w:lang w:val="es-ES_tradnl"/>
              </w:rPr>
              <w:t>Acuerdo bilateral entre Costa Rica y Panamá en el para el desarrollo de actividades transfronterizas y d</w:t>
            </w:r>
            <w:r w:rsidR="00FE4792" w:rsidRPr="002E535E">
              <w:rPr>
                <w:rFonts w:ascii="Verdana" w:hAnsi="Verdana"/>
                <w:sz w:val="18"/>
                <w:szCs w:val="18"/>
                <w:lang w:val="es-ES"/>
              </w:rPr>
              <w:t xml:space="preserve">esde 1995, el Programa de Parques en Peligro (PeP) de TNC, ha estado trabajando en la región binacional de Costa Rica-Panamá a fin de fortalecer la capacidad de conservación en las organizaciones y las comunidades locales del </w:t>
            </w:r>
            <w:hyperlink r:id="rId43" w:tgtFrame="_blank" w:history="1">
              <w:r w:rsidR="00FE4792" w:rsidRPr="002E535E">
                <w:rPr>
                  <w:rStyle w:val="Hyperlink"/>
                  <w:rFonts w:ascii="Verdana" w:hAnsi="Verdana" w:cs="Arial"/>
                  <w:color w:val="auto"/>
                  <w:sz w:val="18"/>
                  <w:szCs w:val="18"/>
                  <w:u w:val="none"/>
                  <w:lang w:val="es-ES"/>
                </w:rPr>
                <w:t>Corredor Biológico Talamanca-Caribe</w:t>
              </w:r>
            </w:hyperlink>
            <w:r w:rsidR="00FE4792" w:rsidRPr="002E535E">
              <w:rPr>
                <w:rFonts w:ascii="Verdana" w:hAnsi="Verdana"/>
                <w:sz w:val="18"/>
                <w:szCs w:val="18"/>
                <w:lang w:val="es-ES"/>
              </w:rPr>
              <w:t xml:space="preserve">. Actualmente, PeP trabaja con interesados locales para </w:t>
            </w:r>
            <w:hyperlink r:id="rId44" w:history="1">
              <w:r w:rsidR="00FE4792" w:rsidRPr="002E535E">
                <w:rPr>
                  <w:rStyle w:val="Hyperlink"/>
                  <w:rFonts w:ascii="Verdana" w:hAnsi="Verdana" w:cs="Arial"/>
                  <w:color w:val="auto"/>
                  <w:sz w:val="18"/>
                  <w:szCs w:val="18"/>
                  <w:u w:val="none"/>
                  <w:lang w:val="es-ES"/>
                </w:rPr>
                <w:t>consolidar</w:t>
              </w:r>
            </w:hyperlink>
            <w:r w:rsidR="00FE4792" w:rsidRPr="002E535E">
              <w:rPr>
                <w:rFonts w:ascii="Verdana" w:hAnsi="Verdana"/>
                <w:sz w:val="18"/>
                <w:szCs w:val="18"/>
                <w:lang w:val="es-ES"/>
              </w:rPr>
              <w:t xml:space="preserve"> el área del Parque Internacional </w:t>
            </w:r>
            <w:smartTag w:uri="urn:schemas-microsoft-com:office:smarttags" w:element="PersonName">
              <w:smartTagPr>
                <w:attr w:name="ProductID" w:val="La Amistad"/>
              </w:smartTagPr>
              <w:r w:rsidR="00FE4792" w:rsidRPr="002E535E">
                <w:rPr>
                  <w:rFonts w:ascii="Verdana" w:hAnsi="Verdana"/>
                  <w:sz w:val="18"/>
                  <w:szCs w:val="18"/>
                  <w:lang w:val="es-ES"/>
                </w:rPr>
                <w:t>La Amistad</w:t>
              </w:r>
            </w:smartTag>
            <w:r w:rsidR="00FE4792" w:rsidRPr="002E535E">
              <w:rPr>
                <w:rFonts w:ascii="Verdana" w:hAnsi="Verdana"/>
                <w:sz w:val="18"/>
                <w:szCs w:val="18"/>
                <w:lang w:val="es-ES"/>
              </w:rPr>
              <w:t xml:space="preserve">/Bocas del Toro identificando elementos críticos y presiones mediante </w:t>
            </w:r>
            <w:smartTag w:uri="urn:schemas-microsoft-com:office:smarttags" w:element="PersonName">
              <w:smartTagPr>
                <w:attr w:name="ProductID" w:val="la ￼￼￼￼￼￼￼￼￼￼￼￼￼￼￼￼￼￼￼￼￼￼￼￼￼￼￼￼￼￼￼￼￼￼￼￼￼￼￼￼￼￼￼￼￼￼￼￼￼￼￼￼￼￼￼￼￼￼￼￼￼￼￼￼￼￼￼￼￼￼￼￼￼￼￼Planificación"/>
              </w:smartTagPr>
              <w:r w:rsidR="00FE4792" w:rsidRPr="002E535E">
                <w:rPr>
                  <w:rFonts w:ascii="Verdana" w:hAnsi="Verdana"/>
                  <w:sz w:val="18"/>
                  <w:szCs w:val="18"/>
                  <w:lang w:val="es-ES"/>
                </w:rPr>
                <w:t xml:space="preserve">la </w:t>
              </w:r>
              <w:hyperlink r:id="rId45" w:history="1">
                <w:r w:rsidR="00FE4792" w:rsidRPr="002E535E">
                  <w:rPr>
                    <w:rStyle w:val="Hyperlink"/>
                    <w:rFonts w:ascii="Verdana" w:hAnsi="Verdana" w:cs="Arial"/>
                    <w:color w:val="auto"/>
                    <w:sz w:val="18"/>
                    <w:szCs w:val="18"/>
                    <w:u w:val="none"/>
                    <w:lang w:val="es-ES"/>
                  </w:rPr>
                  <w:t>Planificación</w:t>
                </w:r>
              </w:hyperlink>
            </w:smartTag>
            <w:r w:rsidR="00FE4792" w:rsidRPr="002E535E">
              <w:rPr>
                <w:rStyle w:val="Hyperlink"/>
                <w:rFonts w:ascii="Verdana" w:hAnsi="Verdana" w:cs="Arial"/>
                <w:color w:val="auto"/>
                <w:sz w:val="18"/>
                <w:szCs w:val="18"/>
                <w:u w:val="none"/>
                <w:lang w:val="es-ES"/>
              </w:rPr>
              <w:t xml:space="preserve"> para la Conservación de Áreas</w:t>
            </w:r>
            <w:r w:rsidR="00FE4792" w:rsidRPr="002E535E">
              <w:rPr>
                <w:rFonts w:ascii="Verdana" w:hAnsi="Verdana"/>
                <w:sz w:val="18"/>
                <w:szCs w:val="18"/>
                <w:lang w:val="es-ES"/>
              </w:rPr>
              <w:t xml:space="preserve"> (PCA). Este complejo sistema de interesados requiere que PeP trabaje con una variedad de socios diferentes para centrarse en áreas únicas de </w:t>
            </w:r>
            <w:smartTag w:uri="urn:schemas-microsoft-com:office:smarttags" w:element="PersonName">
              <w:smartTagPr>
                <w:attr w:name="ProductID" w:val="La Amistad"/>
              </w:smartTagPr>
              <w:r w:rsidR="00FE4792" w:rsidRPr="002E535E">
                <w:rPr>
                  <w:rFonts w:ascii="Verdana" w:hAnsi="Verdana"/>
                  <w:sz w:val="18"/>
                  <w:szCs w:val="18"/>
                  <w:lang w:val="es-ES"/>
                </w:rPr>
                <w:t>La Amistad</w:t>
              </w:r>
            </w:smartTag>
            <w:r w:rsidR="00FE4792" w:rsidRPr="002E535E">
              <w:rPr>
                <w:rFonts w:ascii="Verdana" w:hAnsi="Verdana"/>
                <w:sz w:val="18"/>
                <w:szCs w:val="18"/>
                <w:lang w:val="es-ES"/>
              </w:rPr>
              <w:t>/Bocas del Toro.  En la iniciativa de los Mares a las Cumbres (Seas to Summit), PeP centra su atención en las áreas continentales altas para complementar el trabajo del Programa Ambiental Regional para Centroamérica (PROARCA) de USAID en las tierras bajas y en las áreas marinas y costeras. A lo largo de las tierras bajas y altas del Pacífico y del Atlántico, PeP y las organizaciones socias están manejando sistemas de agua dulce y corredores biológicos, monitoreando la cobertura del bosque y fortaleciendo los proyectos de conservación con base en la comunidad. Junto con el socio Fundación de Cuencas de Limón, se están implementando actualmente una estrategia de ecoturismo y un sistema de arancel por el uso de las cuencas. PeP creó una comisión binacional para coordinar el trabajo entre las cuatro organizaciones gubernamentales responsables por el manejo del parque. Haciendo frente a las complejidades del sitio, PeP ayuda a los socios locales a guiar a sus comunidades y gobiernos para que establezcan proyectos localmente. Con este enfoque, se percibe a los líderes de proyectos con base en las comunidades como promotores locales de acción sostenible en reconocimiento de su atención a situaciones locales e inmediatas</w:t>
            </w:r>
            <w:r w:rsidR="003037AA">
              <w:rPr>
                <w:rFonts w:ascii="Verdana" w:hAnsi="Verdana"/>
                <w:sz w:val="18"/>
                <w:szCs w:val="18"/>
                <w:lang w:val="es-ES"/>
              </w:rPr>
              <w:t>.</w:t>
            </w:r>
          </w:p>
          <w:p w:rsidR="00534309" w:rsidRPr="000C488C" w:rsidRDefault="000C488C" w:rsidP="000C488C">
            <w:pPr>
              <w:jc w:val="both"/>
              <w:rPr>
                <w:rFonts w:ascii="Verdana" w:hAnsi="Verdana"/>
                <w:sz w:val="18"/>
                <w:szCs w:val="18"/>
                <w:lang w:val="es-PA"/>
              </w:rPr>
            </w:pPr>
            <w:r>
              <w:rPr>
                <w:rFonts w:ascii="Verdana" w:hAnsi="Verdana"/>
                <w:bCs/>
                <w:sz w:val="18"/>
                <w:szCs w:val="20"/>
                <w:lang w:val="es-ES_tradnl"/>
              </w:rPr>
              <w:t xml:space="preserve">e) </w:t>
            </w:r>
            <w:r w:rsidRPr="002E535E">
              <w:rPr>
                <w:rFonts w:ascii="Verdana" w:hAnsi="Verdana"/>
                <w:bCs/>
                <w:sz w:val="18"/>
                <w:szCs w:val="20"/>
                <w:lang w:val="es-ES_tradnl"/>
              </w:rPr>
              <w:t xml:space="preserve">contribución al logro de las </w:t>
            </w:r>
            <w:r>
              <w:rPr>
                <w:rFonts w:ascii="Verdana" w:hAnsi="Verdana"/>
                <w:bCs/>
                <w:sz w:val="18"/>
                <w:szCs w:val="20"/>
                <w:lang w:val="es-ES_tradnl"/>
              </w:rPr>
              <w:t xml:space="preserve">metas de desarrollo del Milenio. </w:t>
            </w:r>
            <w:r w:rsidRPr="000C488C">
              <w:rPr>
                <w:rFonts w:ascii="Verdana" w:hAnsi="Verdana"/>
                <w:sz w:val="18"/>
                <w:szCs w:val="18"/>
                <w:lang w:val="es-PA"/>
              </w:rPr>
              <w:t>Las acciones propuestas permiten el avance hacia el logro de las metas 7 y 8 del milenio.</w:t>
            </w:r>
          </w:p>
          <w:p w:rsidR="00950A37" w:rsidRPr="002E535E" w:rsidRDefault="000C488C" w:rsidP="000C488C">
            <w:pPr>
              <w:spacing w:before="60" w:after="60"/>
              <w:jc w:val="both"/>
              <w:rPr>
                <w:rFonts w:ascii="Verdana" w:hAnsi="Verdana"/>
                <w:b/>
                <w:bCs/>
                <w:sz w:val="18"/>
                <w:szCs w:val="20"/>
                <w:lang w:val="es-ES_tradnl"/>
              </w:rPr>
            </w:pPr>
            <w:r>
              <w:rPr>
                <w:rFonts w:ascii="Verdana" w:hAnsi="Verdana"/>
                <w:bCs/>
                <w:sz w:val="18"/>
                <w:szCs w:val="20"/>
                <w:lang w:val="es-ES_tradnl"/>
              </w:rPr>
              <w:t xml:space="preserve">f) </w:t>
            </w:r>
            <w:r w:rsidRPr="002E535E">
              <w:rPr>
                <w:rFonts w:ascii="Verdana" w:hAnsi="Verdana"/>
                <w:bCs/>
                <w:sz w:val="18"/>
                <w:szCs w:val="20"/>
                <w:lang w:val="es-ES_tradnl"/>
              </w:rPr>
              <w:t>limitaciones enfrentadas en la aplicación.</w:t>
            </w:r>
            <w:r w:rsidR="00FE4792">
              <w:rPr>
                <w:rFonts w:ascii="Verdana" w:hAnsi="Verdana"/>
                <w:bCs/>
                <w:sz w:val="18"/>
                <w:szCs w:val="20"/>
                <w:lang w:val="es-ES_tradnl"/>
              </w:rPr>
              <w:t xml:space="preserve"> Recursos financieros y humanos.</w:t>
            </w:r>
          </w:p>
        </w:tc>
      </w:tr>
    </w:tbl>
    <w:p w:rsidR="00FB4F14" w:rsidRDefault="00FB4F14">
      <w:pPr>
        <w:pStyle w:val="Heading13rdNR"/>
        <w:rPr>
          <w:sz w:val="24"/>
          <w:lang w:val="es-ES_tradnl"/>
        </w:rPr>
      </w:pPr>
      <w:bookmarkStart w:id="249" w:name="_Toc76879321"/>
      <w:bookmarkStart w:id="250" w:name="_Toc93824889"/>
    </w:p>
    <w:p w:rsidR="00950A37" w:rsidRPr="002E535E" w:rsidRDefault="00950A37">
      <w:pPr>
        <w:pStyle w:val="Heading13rdNR"/>
        <w:rPr>
          <w:sz w:val="24"/>
          <w:lang w:val="es-ES_tradnl"/>
        </w:rPr>
      </w:pPr>
      <w:r w:rsidRPr="002E535E">
        <w:rPr>
          <w:sz w:val="24"/>
          <w:lang w:val="es-ES_tradnl"/>
        </w:rPr>
        <w:t xml:space="preserve">E. </w:t>
      </w:r>
      <w:bookmarkEnd w:id="249"/>
      <w:r w:rsidRPr="002E535E">
        <w:rPr>
          <w:sz w:val="24"/>
          <w:lang w:val="es-ES_tradnl"/>
        </w:rPr>
        <w:t>OPERACIONES DEL CONVENIO</w:t>
      </w:r>
      <w:bookmarkEnd w:id="250"/>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rPr>
          <w:trHeight w:val="450"/>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¿Ha participado activamente su país en actividades regionales y subregionales con miras a pr</w:t>
            </w:r>
            <w:r w:rsidRPr="002E535E">
              <w:rPr>
                <w:rFonts w:ascii="Verdana" w:hAnsi="Verdana"/>
                <w:sz w:val="18"/>
                <w:szCs w:val="22"/>
                <w:lang w:val="es-ES_tradnl"/>
              </w:rPr>
              <w:t>e</w:t>
            </w:r>
            <w:r w:rsidRPr="002E535E">
              <w:rPr>
                <w:rFonts w:ascii="Verdana" w:hAnsi="Verdana"/>
                <w:sz w:val="18"/>
                <w:szCs w:val="22"/>
                <w:lang w:val="es-ES_tradnl"/>
              </w:rPr>
              <w:t>pararse para las reuniones del Convenio y mejorar la aplicación del Convenio? (decisión V/20)</w:t>
            </w:r>
          </w:p>
        </w:tc>
      </w:tr>
      <w:tr w:rsidR="00950A37" w:rsidRPr="002E535E">
        <w:trPr>
          <w:trHeight w:val="378"/>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45"/>
              </w:numPr>
              <w:tabs>
                <w:tab w:val="clear" w:pos="345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rsidP="001F0E4C">
            <w:pPr>
              <w:spacing w:before="60" w:after="60"/>
              <w:rPr>
                <w:rFonts w:ascii="Verdana" w:hAnsi="Verdana"/>
                <w:sz w:val="18"/>
                <w:szCs w:val="18"/>
                <w:lang w:val="es-ES_tradnl"/>
              </w:rPr>
            </w:pPr>
          </w:p>
        </w:tc>
      </w:tr>
      <w:tr w:rsidR="00950A37" w:rsidRPr="002E535E">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45"/>
              </w:numPr>
              <w:tabs>
                <w:tab w:val="clear" w:pos="345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Sí (indique los detalles a continuación) </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F6D73">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rPr>
          <w:trHeight w:val="387"/>
        </w:trPr>
        <w:tc>
          <w:tcPr>
            <w:tcW w:w="9214" w:type="dxa"/>
            <w:gridSpan w:val="2"/>
            <w:tcBorders>
              <w:top w:val="threeDEmboss" w:sz="6" w:space="0" w:color="FFFFFF"/>
              <w:left w:val="threeDEmboss" w:sz="6" w:space="0" w:color="FFFFFF"/>
              <w:bottom w:val="nil"/>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actividades regionales y </w:t>
            </w:r>
            <w:r w:rsidRPr="002E535E">
              <w:rPr>
                <w:rFonts w:ascii="Verdana" w:hAnsi="Verdana"/>
                <w:sz w:val="18"/>
                <w:szCs w:val="22"/>
                <w:lang w:val="es-ES_tradnl"/>
              </w:rPr>
              <w:t>subregionales en las que haya estado implicado su país</w:t>
            </w:r>
            <w:r w:rsidRPr="002E535E">
              <w:rPr>
                <w:rFonts w:ascii="Verdana" w:hAnsi="Verdana"/>
                <w:sz w:val="18"/>
                <w:szCs w:val="18"/>
                <w:lang w:val="es-ES_tradnl"/>
              </w:rPr>
              <w:t>.</w:t>
            </w:r>
          </w:p>
        </w:tc>
      </w:tr>
      <w:tr w:rsidR="00950A37" w:rsidRPr="002E535E">
        <w:tc>
          <w:tcPr>
            <w:tcW w:w="9214" w:type="dxa"/>
            <w:gridSpan w:val="2"/>
            <w:tcBorders>
              <w:top w:val="nil"/>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0E3FFF" w:rsidRPr="002E535E" w:rsidRDefault="00117EBE">
            <w:pPr>
              <w:spacing w:before="60" w:after="60"/>
              <w:jc w:val="both"/>
              <w:rPr>
                <w:rFonts w:ascii="Verdana" w:hAnsi="Verdana"/>
                <w:sz w:val="18"/>
                <w:szCs w:val="18"/>
                <w:lang w:val="es-ES_tradnl"/>
              </w:rPr>
            </w:pPr>
            <w:r w:rsidRPr="002E535E">
              <w:rPr>
                <w:rFonts w:ascii="Verdana" w:hAnsi="Verdana"/>
                <w:sz w:val="18"/>
                <w:szCs w:val="18"/>
                <w:lang w:val="es-ES_tradnl"/>
              </w:rPr>
              <w:t>El m</w:t>
            </w:r>
            <w:r w:rsidR="008F6D73" w:rsidRPr="002E535E">
              <w:rPr>
                <w:rFonts w:ascii="Verdana" w:hAnsi="Verdana"/>
                <w:sz w:val="18"/>
                <w:szCs w:val="18"/>
                <w:lang w:val="es-ES_tradnl"/>
              </w:rPr>
              <w:t xml:space="preserve">ecanismos regional en Centroamérica es a través del CTBIO </w:t>
            </w:r>
            <w:r w:rsidR="00EF3AB0" w:rsidRPr="002E535E">
              <w:rPr>
                <w:rFonts w:ascii="Verdana" w:hAnsi="Verdana"/>
                <w:sz w:val="18"/>
                <w:szCs w:val="18"/>
                <w:lang w:val="es-ES_tradnl"/>
              </w:rPr>
              <w:t xml:space="preserve">de </w:t>
            </w:r>
            <w:smartTag w:uri="urn:schemas-microsoft-com:office:smarttags" w:element="PersonName">
              <w:smartTagPr>
                <w:attr w:name="ProductID" w:val="la CCAD"/>
              </w:smartTagPr>
              <w:r w:rsidR="00EF3AB0" w:rsidRPr="002E535E">
                <w:rPr>
                  <w:rFonts w:ascii="Verdana" w:hAnsi="Verdana"/>
                  <w:sz w:val="18"/>
                  <w:szCs w:val="18"/>
                  <w:lang w:val="es-ES_tradnl"/>
                </w:rPr>
                <w:t>la CCAD</w:t>
              </w:r>
            </w:smartTag>
            <w:r w:rsidR="008F6D73" w:rsidRPr="002E535E">
              <w:rPr>
                <w:rFonts w:ascii="Verdana" w:hAnsi="Verdana"/>
                <w:sz w:val="18"/>
                <w:szCs w:val="18"/>
                <w:lang w:val="es-ES_tradnl"/>
              </w:rPr>
              <w:t>, que se reúne para acordar posiciones r</w:t>
            </w:r>
            <w:r w:rsidR="001F0E4C" w:rsidRPr="002E535E">
              <w:rPr>
                <w:rFonts w:ascii="Verdana" w:hAnsi="Verdana"/>
                <w:sz w:val="18"/>
                <w:szCs w:val="18"/>
                <w:lang w:val="es-ES_tradnl"/>
              </w:rPr>
              <w:t xml:space="preserve">egionales para las COPs del CDB, </w:t>
            </w:r>
            <w:r w:rsidR="00411A84" w:rsidRPr="002E535E">
              <w:rPr>
                <w:rFonts w:ascii="Verdana" w:hAnsi="Verdana"/>
                <w:sz w:val="18"/>
                <w:szCs w:val="18"/>
                <w:lang w:val="es-ES_tradnl"/>
              </w:rPr>
              <w:t>UICN-Participación para identificación de e</w:t>
            </w:r>
            <w:r w:rsidR="001F0E4C" w:rsidRPr="002E535E">
              <w:rPr>
                <w:rFonts w:ascii="Verdana" w:hAnsi="Verdana"/>
                <w:sz w:val="18"/>
                <w:szCs w:val="18"/>
                <w:lang w:val="es-ES_tradnl"/>
              </w:rPr>
              <w:t>species en peligro de extinción. Sin embargo, la participación ciudadana en las reuniones aún no se ha dado efectivamente.</w:t>
            </w:r>
          </w:p>
        </w:tc>
      </w:tr>
      <w:tr w:rsidR="00950A37" w:rsidRPr="002E535E">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¿Está su país fortaleciendo la cooperación regional y subregional, mejorando la integración y fomentando sinergias con procesos regionales y subregionales pertinentes? (decisión VI/27 B)</w:t>
            </w:r>
          </w:p>
        </w:tc>
      </w:tr>
      <w:tr w:rsidR="00950A37" w:rsidRPr="002E535E">
        <w:trPr>
          <w:trHeight w:val="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8E0F0B" w:rsidP="00BA5B9A">
            <w:pPr>
              <w:numPr>
                <w:ilvl w:val="0"/>
                <w:numId w:val="346"/>
              </w:numPr>
              <w:tabs>
                <w:tab w:val="clear" w:pos="345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w:t>
            </w:r>
            <w:r w:rsidR="00950A37" w:rsidRPr="002E535E">
              <w:rPr>
                <w:rFonts w:ascii="Verdana" w:hAnsi="Verdana"/>
                <w:sz w:val="18"/>
                <w:szCs w:val="18"/>
                <w:lang w:val="es-ES_tradnl"/>
              </w:rPr>
              <w:t>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46"/>
              </w:numPr>
              <w:tabs>
                <w:tab w:val="clear" w:pos="345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8F6D73">
            <w:pPr>
              <w:spacing w:before="60" w:after="60"/>
              <w:jc w:val="both"/>
              <w:rPr>
                <w:rFonts w:ascii="Verdana" w:hAnsi="Verdana"/>
                <w:sz w:val="18"/>
                <w:szCs w:val="18"/>
                <w:lang w:val="es-ES_tradnl"/>
              </w:rPr>
            </w:pPr>
            <w:r w:rsidRPr="002E535E">
              <w:rPr>
                <w:rFonts w:ascii="Verdana" w:hAnsi="Verdana"/>
                <w:sz w:val="18"/>
                <w:szCs w:val="18"/>
                <w:lang w:val="es-ES_tradnl"/>
              </w:rPr>
              <w:t>X</w:t>
            </w: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procesos regionales y subregionales.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4E5886" w:rsidRPr="002E535E" w:rsidRDefault="00117EBE" w:rsidP="003037AA">
            <w:pPr>
              <w:spacing w:before="60" w:after="60"/>
              <w:jc w:val="both"/>
              <w:rPr>
                <w:rFonts w:ascii="Verdana" w:hAnsi="Verdana"/>
                <w:sz w:val="18"/>
                <w:szCs w:val="18"/>
                <w:lang w:val="es-ES"/>
              </w:rPr>
            </w:pPr>
            <w:smartTag w:uri="urn:schemas-microsoft-com:office:smarttags" w:element="PersonName">
              <w:smartTagPr>
                <w:attr w:name="ProductID" w:val="La Estrategia Regional"/>
              </w:smartTagPr>
              <w:r w:rsidRPr="002E535E">
                <w:rPr>
                  <w:rFonts w:ascii="Verdana" w:hAnsi="Verdana"/>
                  <w:sz w:val="18"/>
                  <w:szCs w:val="18"/>
                  <w:lang w:val="es-ES_tradnl"/>
                </w:rPr>
                <w:t>La Estrategia R</w:t>
              </w:r>
              <w:r w:rsidR="008F6D73" w:rsidRPr="002E535E">
                <w:rPr>
                  <w:rFonts w:ascii="Verdana" w:hAnsi="Verdana"/>
                  <w:sz w:val="18"/>
                  <w:szCs w:val="18"/>
                  <w:lang w:val="es-ES_tradnl"/>
                </w:rPr>
                <w:t>egional</w:t>
              </w:r>
            </w:smartTag>
            <w:r w:rsidR="008F6D73" w:rsidRPr="002E535E">
              <w:rPr>
                <w:rFonts w:ascii="Verdana" w:hAnsi="Verdana"/>
                <w:sz w:val="18"/>
                <w:szCs w:val="18"/>
                <w:lang w:val="es-ES_tradnl"/>
              </w:rPr>
              <w:t xml:space="preserve"> de Biodiversidad tiene el objetivo de la cooperación regional , los program</w:t>
            </w:r>
            <w:r w:rsidR="00987F81" w:rsidRPr="002E535E">
              <w:rPr>
                <w:rFonts w:ascii="Verdana" w:hAnsi="Verdana"/>
                <w:sz w:val="18"/>
                <w:szCs w:val="18"/>
                <w:lang w:val="es-ES_tradnl"/>
              </w:rPr>
              <w:t>as de trabajo de AP</w:t>
            </w:r>
            <w:r w:rsidR="008F6D73" w:rsidRPr="002E535E">
              <w:rPr>
                <w:rFonts w:ascii="Verdana" w:hAnsi="Verdana"/>
                <w:sz w:val="18"/>
                <w:szCs w:val="18"/>
                <w:lang w:val="es-ES_tradnl"/>
              </w:rPr>
              <w:t>, monitoreo y conectividad</w:t>
            </w:r>
            <w:r w:rsidR="004E5886" w:rsidRPr="002E535E">
              <w:rPr>
                <w:rFonts w:ascii="Verdana" w:hAnsi="Verdana"/>
                <w:sz w:val="18"/>
                <w:szCs w:val="18"/>
                <w:lang w:val="es-ES_tradnl"/>
              </w:rPr>
              <w:t>.</w:t>
            </w:r>
            <w:r w:rsidR="001F0E4C" w:rsidRPr="002E535E">
              <w:rPr>
                <w:rFonts w:ascii="Verdana" w:hAnsi="Verdana"/>
                <w:sz w:val="18"/>
                <w:szCs w:val="18"/>
                <w:lang w:val="es-ES_tradnl"/>
              </w:rPr>
              <w:t xml:space="preserve"> </w:t>
            </w:r>
            <w:r w:rsidR="004E5886" w:rsidRPr="002E535E">
              <w:rPr>
                <w:rFonts w:ascii="Verdana" w:hAnsi="Verdana"/>
                <w:sz w:val="18"/>
                <w:szCs w:val="18"/>
                <w:lang w:val="es-ES_tradnl"/>
              </w:rPr>
              <w:t xml:space="preserve">Panamá participa activamente en iniciativas regionales. </w:t>
            </w:r>
            <w:r w:rsidR="004E5886" w:rsidRPr="002E535E">
              <w:rPr>
                <w:rFonts w:ascii="Verdana" w:hAnsi="Verdana"/>
                <w:sz w:val="18"/>
                <w:szCs w:val="18"/>
                <w:lang w:val="es-ES"/>
              </w:rPr>
              <w:t xml:space="preserve">El marco general para el desarrollo del Corredor Biológico Mesoamericano CBM, por ejemplo, está integrado por tres programas estratégicos regionales de </w:t>
            </w:r>
            <w:smartTag w:uri="urn:schemas-microsoft-com:office:smarttags" w:element="PersonName">
              <w:smartTagPr>
                <w:attr w:name="ProductID" w:val="la Comisi￳n Centroamericana"/>
              </w:smartTagPr>
              <w:r w:rsidR="004E5886" w:rsidRPr="002E535E">
                <w:rPr>
                  <w:rFonts w:ascii="Verdana" w:hAnsi="Verdana"/>
                  <w:sz w:val="18"/>
                  <w:szCs w:val="18"/>
                  <w:lang w:val="es-ES"/>
                </w:rPr>
                <w:t>la Comisión Centroamericana</w:t>
              </w:r>
            </w:smartTag>
            <w:r w:rsidR="004E5886" w:rsidRPr="002E535E">
              <w:rPr>
                <w:rFonts w:ascii="Verdana" w:hAnsi="Verdana"/>
                <w:sz w:val="18"/>
                <w:szCs w:val="18"/>
                <w:lang w:val="es-ES"/>
              </w:rPr>
              <w:t xml:space="preserve"> de Ambiente y Desarrollo (CCAD) que constituyen una herramienta de planificación estratégica cuyo propósito es suministrar un marco lógico integrado y articulado; éstos son: el Programa Estratégico Regional para </w:t>
            </w:r>
            <w:smartTag w:uri="urn:schemas-microsoft-com:office:smarttags" w:element="PersonName">
              <w:smartTagPr>
                <w:attr w:name="ProductID" w:val="la Conectividad"/>
              </w:smartTagPr>
              <w:r w:rsidR="004E5886" w:rsidRPr="002E535E">
                <w:rPr>
                  <w:rFonts w:ascii="Verdana" w:hAnsi="Verdana"/>
                  <w:sz w:val="18"/>
                  <w:szCs w:val="18"/>
                  <w:lang w:val="es-ES"/>
                </w:rPr>
                <w:t>la Conectividad</w:t>
              </w:r>
            </w:smartTag>
            <w:r w:rsidR="004E5886" w:rsidRPr="002E535E">
              <w:rPr>
                <w:rFonts w:ascii="Verdana" w:hAnsi="Verdana"/>
                <w:sz w:val="18"/>
                <w:szCs w:val="18"/>
                <w:lang w:val="es-ES"/>
              </w:rPr>
              <w:t xml:space="preserve"> (PERCON), el Programa Estratégico Regional de Trabajo en Áreas Protegidas (PERTAP), y el Programa Estratégico Regional de Monitoreo y Evaluación de </w:t>
            </w:r>
            <w:smartTag w:uri="urn:schemas-microsoft-com:office:smarttags" w:element="PersonName">
              <w:smartTagPr>
                <w:attr w:name="ProductID" w:val="la Biodiversidad"/>
              </w:smartTagPr>
              <w:r w:rsidR="004E5886" w:rsidRPr="002E535E">
                <w:rPr>
                  <w:rFonts w:ascii="Verdana" w:hAnsi="Verdana"/>
                  <w:sz w:val="18"/>
                  <w:szCs w:val="18"/>
                  <w:lang w:val="es-ES"/>
                </w:rPr>
                <w:t>la Biodiversidad</w:t>
              </w:r>
            </w:smartTag>
            <w:r w:rsidR="004E5886" w:rsidRPr="002E535E">
              <w:rPr>
                <w:rFonts w:ascii="Verdana" w:hAnsi="Verdana"/>
                <w:sz w:val="18"/>
                <w:szCs w:val="18"/>
                <w:lang w:val="es-ES"/>
              </w:rPr>
              <w:t xml:space="preserve"> (PROMEBIO). Estos instrumentos establecen la visión regional comúnmente acordada, los objetivos específicos, resultados, actividades e indicadores para el monitoreo del avance de cada uno de los ejes temáticos del Plan Ambiental de </w:t>
            </w:r>
            <w:smartTag w:uri="urn:schemas-microsoft-com:office:smarttags" w:element="PersonName">
              <w:smartTagPr>
                <w:attr w:name="ProductID" w:val="la Regi￳n Centroamericana"/>
              </w:smartTagPr>
              <w:r w:rsidR="004E5886" w:rsidRPr="002E535E">
                <w:rPr>
                  <w:rFonts w:ascii="Verdana" w:hAnsi="Verdana"/>
                  <w:sz w:val="18"/>
                  <w:szCs w:val="18"/>
                  <w:lang w:val="es-ES"/>
                </w:rPr>
                <w:t>la Región Centroamericana</w:t>
              </w:r>
            </w:smartTag>
            <w:r w:rsidR="004E5886" w:rsidRPr="002E535E">
              <w:rPr>
                <w:rFonts w:ascii="Verdana" w:hAnsi="Verdana"/>
                <w:sz w:val="18"/>
                <w:szCs w:val="18"/>
                <w:lang w:val="es-ES"/>
              </w:rPr>
              <w:t xml:space="preserve"> (PARCA), </w:t>
            </w:r>
            <w:r w:rsidR="003037AA">
              <w:rPr>
                <w:rFonts w:ascii="Verdana" w:hAnsi="Verdana"/>
                <w:sz w:val="18"/>
                <w:szCs w:val="18"/>
                <w:lang w:val="es-ES"/>
              </w:rPr>
              <w:t xml:space="preserve"> en  un periodo de cinco años. </w:t>
            </w:r>
          </w:p>
          <w:p w:rsidR="001F0E4C" w:rsidRPr="003037AA" w:rsidRDefault="004E5886" w:rsidP="003037AA">
            <w:pPr>
              <w:spacing w:before="60" w:after="60"/>
              <w:jc w:val="both"/>
              <w:rPr>
                <w:rFonts w:ascii="Verdana" w:hAnsi="Verdana"/>
                <w:sz w:val="18"/>
                <w:szCs w:val="18"/>
                <w:lang w:val="es-ES_tradnl"/>
              </w:rPr>
            </w:pPr>
            <w:r w:rsidRPr="002E535E">
              <w:rPr>
                <w:rFonts w:ascii="Verdana" w:hAnsi="Verdana"/>
                <w:sz w:val="18"/>
                <w:szCs w:val="18"/>
                <w:lang w:val="es-ES"/>
              </w:rPr>
              <w:t xml:space="preserve">El PERCON se deriva de </w:t>
            </w:r>
            <w:smartTag w:uri="urn:schemas-microsoft-com:office:smarttags" w:element="PersonName">
              <w:smartTagPr>
                <w:attr w:name="ProductID" w:val="La Estrategia Regional"/>
              </w:smartTagPr>
              <w:r w:rsidRPr="002E535E">
                <w:rPr>
                  <w:rFonts w:ascii="Verdana" w:hAnsi="Verdana"/>
                  <w:sz w:val="18"/>
                  <w:szCs w:val="18"/>
                  <w:lang w:val="es-ES"/>
                </w:rPr>
                <w:t>la Estrategia Regional</w:t>
              </w:r>
            </w:smartTag>
            <w:r w:rsidRPr="002E535E">
              <w:rPr>
                <w:rFonts w:ascii="Verdana" w:hAnsi="Verdana"/>
                <w:sz w:val="18"/>
                <w:szCs w:val="18"/>
                <w:lang w:val="es-ES"/>
              </w:rPr>
              <w:t xml:space="preserve"> para </w:t>
            </w:r>
            <w:smartTag w:uri="urn:schemas-microsoft-com:office:smarttags" w:element="PersonName">
              <w:smartTagPr>
                <w:attr w:name="ProductID" w:val="la Conservaci￳n"/>
              </w:smartTagPr>
              <w:r w:rsidRPr="002E535E">
                <w:rPr>
                  <w:rFonts w:ascii="Verdana" w:hAnsi="Verdana"/>
                  <w:sz w:val="18"/>
                  <w:szCs w:val="18"/>
                  <w:lang w:val="es-ES"/>
                </w:rPr>
                <w:t>la Conservación</w:t>
              </w:r>
            </w:smartTag>
            <w:r w:rsidRPr="002E535E">
              <w:rPr>
                <w:rFonts w:ascii="Verdana" w:hAnsi="Verdana"/>
                <w:sz w:val="18"/>
                <w:szCs w:val="18"/>
                <w:lang w:val="es-ES"/>
              </w:rPr>
              <w:t xml:space="preserve">  y Uso Sostenible de </w:t>
            </w:r>
            <w:smartTag w:uri="urn:schemas-microsoft-com:office:smarttags" w:element="PersonName">
              <w:smartTagPr>
                <w:attr w:name="ProductID" w:val="la Biodiversidad"/>
              </w:smartTagPr>
              <w:r w:rsidRPr="002E535E">
                <w:rPr>
                  <w:rFonts w:ascii="Verdana" w:hAnsi="Verdana"/>
                  <w:sz w:val="18"/>
                  <w:szCs w:val="18"/>
                  <w:lang w:val="es-ES"/>
                </w:rPr>
                <w:t>la Biodiversidad</w:t>
              </w:r>
            </w:smartTag>
            <w:r w:rsidRPr="002E535E">
              <w:rPr>
                <w:rFonts w:ascii="Verdana" w:hAnsi="Verdana"/>
                <w:sz w:val="18"/>
                <w:szCs w:val="18"/>
                <w:lang w:val="es-ES"/>
              </w:rPr>
              <w:t xml:space="preserve">, que retoma los principios del enfoque ecosistémico formulados en el marco de </w:t>
            </w:r>
            <w:smartTag w:uri="urn:schemas-microsoft-com:office:smarttags" w:element="PersonName">
              <w:smartTagPr>
                <w:attr w:name="ProductID" w:val="la Convenci￳n"/>
              </w:smartTagPr>
              <w:r w:rsidRPr="002E535E">
                <w:rPr>
                  <w:rFonts w:ascii="Verdana" w:hAnsi="Verdana"/>
                  <w:sz w:val="18"/>
                  <w:szCs w:val="18"/>
                  <w:lang w:val="es-ES"/>
                </w:rPr>
                <w:t>la Convención</w:t>
              </w:r>
            </w:smartTag>
            <w:r w:rsidRPr="002E535E">
              <w:rPr>
                <w:rFonts w:ascii="Verdana" w:hAnsi="Verdana"/>
                <w:sz w:val="18"/>
                <w:szCs w:val="18"/>
                <w:lang w:val="es-ES"/>
              </w:rPr>
              <w:t xml:space="preserve"> sobre Diversidad Biológica; y, se enmarca dentro de los objetivos estratégicos del Plan Ambiental para </w:t>
            </w:r>
            <w:smartTag w:uri="urn:schemas-microsoft-com:office:smarttags" w:element="PersonName">
              <w:smartTagPr>
                <w:attr w:name="ProductID" w:val="la Regi￳n Centroamericana"/>
              </w:smartTagPr>
              <w:r w:rsidRPr="002E535E">
                <w:rPr>
                  <w:rFonts w:ascii="Verdana" w:hAnsi="Verdana"/>
                  <w:sz w:val="18"/>
                  <w:szCs w:val="18"/>
                  <w:lang w:val="es-ES"/>
                </w:rPr>
                <w:t>la Región Centroamericana</w:t>
              </w:r>
            </w:smartTag>
            <w:r w:rsidRPr="002E535E">
              <w:rPr>
                <w:rFonts w:ascii="Verdana" w:hAnsi="Verdana"/>
                <w:sz w:val="18"/>
                <w:szCs w:val="18"/>
                <w:lang w:val="es-ES"/>
              </w:rPr>
              <w:t xml:space="preserve"> (PARCA). En su enfoque programático el PERCON busca asegurar la conectividad con las áreas protegidas terrestres, marinas y marino-costeras de la región, para la conservación de la biodiversidad a escala regional.</w:t>
            </w:r>
            <w:r w:rsidR="001F0E4C" w:rsidRPr="002E535E">
              <w:rPr>
                <w:rFonts w:ascii="Verdana" w:hAnsi="Verdana"/>
                <w:sz w:val="18"/>
                <w:szCs w:val="18"/>
                <w:lang w:val="es-ES"/>
              </w:rPr>
              <w:t xml:space="preserve"> </w:t>
            </w:r>
            <w:r w:rsidR="001F0E4C" w:rsidRPr="002E535E">
              <w:rPr>
                <w:rFonts w:ascii="Verdana" w:hAnsi="Verdana"/>
                <w:sz w:val="18"/>
                <w:szCs w:val="18"/>
                <w:lang w:val="es-ES_tradnl"/>
              </w:rPr>
              <w:t>Existe además la iniciativa regional del s</w:t>
            </w:r>
            <w:r w:rsidR="003037AA">
              <w:rPr>
                <w:rFonts w:ascii="Verdana" w:hAnsi="Verdana"/>
                <w:sz w:val="18"/>
                <w:szCs w:val="18"/>
                <w:lang w:val="es-ES_tradnl"/>
              </w:rPr>
              <w:t>ector forestal y su estrategia.</w:t>
            </w:r>
          </w:p>
          <w:p w:rsidR="001F0E4C" w:rsidRPr="002E535E" w:rsidRDefault="001F0E4C" w:rsidP="001F0E4C">
            <w:pPr>
              <w:jc w:val="both"/>
              <w:rPr>
                <w:rFonts w:ascii="Verdana" w:hAnsi="Verdana" w:cs="Arial"/>
                <w:sz w:val="18"/>
                <w:szCs w:val="18"/>
                <w:lang w:val="es-ES"/>
              </w:rPr>
            </w:pPr>
            <w:r w:rsidRPr="002E535E">
              <w:rPr>
                <w:rFonts w:ascii="Verdana" w:hAnsi="Verdana" w:cs="Arial"/>
                <w:sz w:val="18"/>
                <w:szCs w:val="18"/>
                <w:lang w:val="es-ES"/>
              </w:rPr>
              <w:t xml:space="preserve">El Programa Estratégico Regional de Monitoreo y Evaluación de </w:t>
            </w:r>
            <w:smartTag w:uri="urn:schemas-microsoft-com:office:smarttags" w:element="PersonName">
              <w:smartTagPr>
                <w:attr w:name="ProductID" w:val="la Biodiversidad"/>
              </w:smartTagPr>
              <w:r w:rsidRPr="002E535E">
                <w:rPr>
                  <w:rFonts w:ascii="Verdana" w:hAnsi="Verdana" w:cs="Arial"/>
                  <w:sz w:val="18"/>
                  <w:szCs w:val="18"/>
                  <w:lang w:val="es-ES"/>
                </w:rPr>
                <w:t>la Biodiversidad</w:t>
              </w:r>
            </w:smartTag>
            <w:r w:rsidRPr="002E535E">
              <w:rPr>
                <w:rFonts w:ascii="Verdana" w:hAnsi="Verdana" w:cs="Arial"/>
                <w:sz w:val="18"/>
                <w:szCs w:val="18"/>
                <w:lang w:val="es-ES"/>
              </w:rPr>
              <w:t xml:space="preserve"> (PROMEBIO), está orientado al fortalecimiento de las instituciones regionales y nacionales para que puedan generar información, interpretarla y disponerla a los diferentes usuarios, contribuyendo así a dos grandes tareas: aportar con información actualizada a la toma de decisiones sobre el uso sostenible de la biodiversidad, y contribuir adecuadamente al cumplimiento de los compromisos internacionales en la materia. Este compromiso es compartido por los países de la región mesoamericana,</w:t>
            </w:r>
            <w:r w:rsidR="003037AA">
              <w:rPr>
                <w:rFonts w:ascii="Verdana" w:hAnsi="Verdana" w:cs="Arial"/>
                <w:sz w:val="18"/>
                <w:szCs w:val="18"/>
                <w:lang w:val="es-ES"/>
              </w:rPr>
              <w:t xml:space="preserve"> y es un compromiso de Panamá. </w:t>
            </w:r>
          </w:p>
          <w:p w:rsidR="001F0E4C" w:rsidRPr="002E535E" w:rsidRDefault="001F0E4C" w:rsidP="001F0E4C">
            <w:pPr>
              <w:spacing w:before="60" w:after="60"/>
              <w:jc w:val="both"/>
              <w:rPr>
                <w:rFonts w:ascii="Verdana" w:hAnsi="Verdana"/>
                <w:sz w:val="18"/>
                <w:szCs w:val="18"/>
                <w:lang w:val="es-ES_tradnl"/>
              </w:rPr>
            </w:pPr>
            <w:r w:rsidRPr="002E535E">
              <w:rPr>
                <w:rFonts w:ascii="Verdana" w:hAnsi="Verdana" w:cs="Arial"/>
                <w:sz w:val="18"/>
                <w:szCs w:val="18"/>
                <w:lang w:val="es-ES"/>
              </w:rPr>
              <w:t>Es necesario dar cumplimiento a los compromisos de gestión ambiental y de la biodiversidad, haciendo uso para ello del marco estratégico contenido en el PARCA, en los Programas Estratégicos Regionales que contemplan la conectividad regional, el trabajo en áreas protegidas y el monitoreo y conservación de la biodiversidad; y, en la iniciativa del Corredor Biológico Mesoamericano como esfuerzos y ejemplo de la voluntad de nuestros países de avanzar en los procesos de integración regional.</w:t>
            </w:r>
          </w:p>
        </w:tc>
      </w:tr>
    </w:tbl>
    <w:p w:rsidR="00950A37" w:rsidRPr="002E535E" w:rsidRDefault="00950A37">
      <w:pPr>
        <w:spacing w:before="60" w:after="60"/>
        <w:jc w:val="center"/>
        <w:rPr>
          <w:rFonts w:ascii="Verdana" w:hAnsi="Verdana"/>
          <w:b/>
          <w:bCs/>
          <w:i/>
          <w:caps/>
          <w:sz w:val="18"/>
          <w:lang w:val="es-ES_tradnl"/>
        </w:rPr>
      </w:pPr>
      <w:r w:rsidRPr="002E535E">
        <w:rPr>
          <w:rFonts w:ascii="Verdana" w:hAnsi="Verdana"/>
          <w:b/>
          <w:bCs/>
          <w:i/>
          <w:sz w:val="18"/>
          <w:szCs w:val="16"/>
          <w:lang w:val="es-ES_tradnl"/>
        </w:rPr>
        <w:t xml:space="preserve">La siguiente pregunta (204) es para </w:t>
      </w:r>
      <w:r w:rsidRPr="002E535E">
        <w:rPr>
          <w:rFonts w:ascii="Verdana" w:hAnsi="Verdana"/>
          <w:b/>
          <w:bCs/>
          <w:i/>
          <w:caps/>
          <w:sz w:val="18"/>
          <w:lang w:val="es-ES_tradnl"/>
        </w:rPr>
        <w:t>PAÍSES DESARROLLADOS</w:t>
      </w: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rPr>
          <w:trHeight w:val="297"/>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¿Está prestando apoyo su país a la labor de los mecanismos existentes de coordinación regi</w:t>
            </w:r>
            <w:r w:rsidRPr="002E535E">
              <w:rPr>
                <w:rFonts w:ascii="Verdana" w:hAnsi="Verdana"/>
                <w:sz w:val="18"/>
                <w:szCs w:val="22"/>
                <w:lang w:val="es-ES_tradnl"/>
              </w:rPr>
              <w:t>o</w:t>
            </w:r>
            <w:r w:rsidRPr="002E535E">
              <w:rPr>
                <w:rFonts w:ascii="Verdana" w:hAnsi="Verdana"/>
                <w:sz w:val="18"/>
                <w:szCs w:val="22"/>
                <w:lang w:val="es-ES_tradnl"/>
              </w:rPr>
              <w:t>nal y al desarrollo de redes o procesos regionales y subregionales? (decisión VI/27 B)</w:t>
            </w:r>
          </w:p>
        </w:tc>
      </w:tr>
      <w:tr w:rsidR="00950A37" w:rsidRPr="002E535E">
        <w:trPr>
          <w:trHeight w:val="63"/>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1"/>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1"/>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 xml:space="preserve">No, pero los programas están en preparación </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1"/>
              </w:numPr>
              <w:tabs>
                <w:tab w:val="clear" w:pos="1080"/>
              </w:tabs>
              <w:spacing w:before="60" w:after="60"/>
              <w:ind w:left="756"/>
              <w:jc w:val="both"/>
              <w:rPr>
                <w:rFonts w:ascii="Verdana" w:hAnsi="Verdana"/>
                <w:sz w:val="18"/>
                <w:szCs w:val="18"/>
                <w:lang w:val="es-ES_tradnl"/>
              </w:rPr>
            </w:pPr>
            <w:r w:rsidRPr="002E535E">
              <w:rPr>
                <w:rFonts w:ascii="Verdana" w:hAnsi="Verdana"/>
                <w:sz w:val="18"/>
                <w:szCs w:val="18"/>
                <w:lang w:val="es-ES_tradnl"/>
              </w:rPr>
              <w:t>Sí, incluidos en los marcos actuales de cooperación (indique los detalles a continuación)</w:t>
            </w:r>
          </w:p>
        </w:tc>
        <w:tc>
          <w:tcPr>
            <w:tcW w:w="1678"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13"/>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F81E81">
            <w:pPr>
              <w:numPr>
                <w:ilvl w:val="0"/>
                <w:numId w:val="101"/>
              </w:numPr>
              <w:tabs>
                <w:tab w:val="clear" w:pos="1080"/>
              </w:tabs>
              <w:spacing w:before="60" w:after="60"/>
              <w:ind w:left="936" w:hanging="540"/>
              <w:jc w:val="both"/>
              <w:rPr>
                <w:rFonts w:ascii="Verdana" w:hAnsi="Verdana"/>
                <w:sz w:val="18"/>
                <w:szCs w:val="18"/>
                <w:lang w:val="es-ES_tradnl"/>
              </w:rPr>
            </w:pPr>
            <w:r w:rsidRPr="002E535E">
              <w:rPr>
                <w:rFonts w:ascii="Verdana" w:hAnsi="Verdana"/>
                <w:sz w:val="18"/>
                <w:szCs w:val="18"/>
                <w:lang w:val="es-ES_tradnl"/>
              </w:rPr>
              <w:t>Sí, algunas actividades de cooperación en curso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207"/>
        </w:trPr>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 xml:space="preserve">Otros comentarios sobre el apoyo </w:t>
            </w:r>
            <w:r w:rsidRPr="002E535E">
              <w:rPr>
                <w:rFonts w:ascii="Verdana" w:hAnsi="Verdana"/>
                <w:sz w:val="18"/>
                <w:szCs w:val="22"/>
                <w:lang w:val="es-ES_tradnl"/>
              </w:rPr>
              <w:t>a la labor de los mecanismos existentes de coordinación regional y al desarrollo de redes o procesos regionales y subregionales</w:t>
            </w:r>
            <w:r w:rsidRPr="002E535E">
              <w:rPr>
                <w:rFonts w:ascii="Verdana" w:hAnsi="Verdana"/>
                <w:sz w:val="18"/>
                <w:szCs w:val="18"/>
                <w:lang w:val="es-ES_tradnl"/>
              </w:rPr>
              <w:t>.</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rsidP="00EF3AB0">
            <w:pPr>
              <w:jc w:val="both"/>
              <w:rPr>
                <w:rFonts w:ascii="Verdana" w:hAnsi="Verdana" w:cs="Arial"/>
                <w:sz w:val="18"/>
                <w:szCs w:val="18"/>
                <w:lang w:val="es-ES"/>
              </w:rPr>
            </w:pPr>
          </w:p>
        </w:tc>
      </w:tr>
    </w:tbl>
    <w:p w:rsidR="00950A37" w:rsidRPr="002E535E" w:rsidRDefault="00950A37">
      <w:pPr>
        <w:rPr>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rPr>
          <w:trHeight w:val="225"/>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20"/>
                <w:lang w:val="es-ES_tradnl"/>
              </w:rPr>
            </w:pPr>
            <w:r w:rsidRPr="002E535E">
              <w:rPr>
                <w:rFonts w:ascii="Verdana" w:hAnsi="Verdana"/>
                <w:sz w:val="18"/>
                <w:szCs w:val="22"/>
                <w:lang w:val="es-ES_tradnl"/>
              </w:rPr>
              <w:t>¿Está su país colaborando con otras Partes para fortalecer los mecanismos regionales y subr</w:t>
            </w:r>
            <w:r w:rsidRPr="002E535E">
              <w:rPr>
                <w:rFonts w:ascii="Verdana" w:hAnsi="Verdana"/>
                <w:sz w:val="18"/>
                <w:szCs w:val="22"/>
                <w:lang w:val="es-ES_tradnl"/>
              </w:rPr>
              <w:t>e</w:t>
            </w:r>
            <w:r w:rsidRPr="002E535E">
              <w:rPr>
                <w:rFonts w:ascii="Verdana" w:hAnsi="Verdana"/>
                <w:sz w:val="18"/>
                <w:szCs w:val="22"/>
                <w:lang w:val="es-ES_tradnl"/>
              </w:rPr>
              <w:t>gionales existentes en iniciativas para creación de capacidad? (decisión VI/27 B)</w:t>
            </w:r>
          </w:p>
        </w:tc>
      </w:tr>
      <w:tr w:rsidR="00950A37" w:rsidRPr="002E535E">
        <w:trPr>
          <w:trHeight w:val="333"/>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47"/>
              </w:numPr>
              <w:tabs>
                <w:tab w:val="clear" w:pos="345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34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47"/>
              </w:numPr>
              <w:tabs>
                <w:tab w:val="clear" w:pos="345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 xml:space="preserve">Sí </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bl>
    <w:p w:rsidR="000E3FFF" w:rsidRPr="002E535E" w:rsidRDefault="000E3FFF">
      <w:pPr>
        <w:rPr>
          <w:lang w:val="es-ES_tradnl"/>
        </w:rPr>
      </w:pPr>
    </w:p>
    <w:tbl>
      <w:tblPr>
        <w:tblW w:w="9214" w:type="dxa"/>
        <w:tblInd w:w="144"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7536"/>
        <w:gridCol w:w="1678"/>
      </w:tblGrid>
      <w:tr w:rsidR="00950A37" w:rsidRPr="002E535E">
        <w:trPr>
          <w:trHeight w:val="634"/>
        </w:trPr>
        <w:tc>
          <w:tcPr>
            <w:tcW w:w="9214"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rsidP="004C482B">
            <w:pPr>
              <w:numPr>
                <w:ilvl w:val="0"/>
                <w:numId w:val="125"/>
              </w:numPr>
              <w:tabs>
                <w:tab w:val="left" w:pos="576"/>
              </w:tabs>
              <w:spacing w:before="60" w:after="60"/>
              <w:ind w:left="0" w:firstLine="0"/>
              <w:jc w:val="both"/>
              <w:rPr>
                <w:rFonts w:ascii="Verdana" w:hAnsi="Verdana"/>
                <w:sz w:val="18"/>
                <w:szCs w:val="18"/>
                <w:lang w:val="es-ES_tradnl"/>
              </w:rPr>
            </w:pPr>
            <w:r w:rsidRPr="002E535E">
              <w:rPr>
                <w:rFonts w:ascii="Verdana" w:hAnsi="Verdana"/>
                <w:sz w:val="18"/>
                <w:szCs w:val="22"/>
                <w:lang w:val="es-ES_tradnl"/>
              </w:rPr>
              <w:t>¿Ha contribuido su país a la evaluación de los mecanismos regionales y subregionales para la aplicación del Convenio? (decisión VI/27 B)</w:t>
            </w:r>
          </w:p>
        </w:tc>
      </w:tr>
      <w:tr w:rsidR="00950A37" w:rsidRPr="002E535E">
        <w:trPr>
          <w:trHeight w:val="35"/>
        </w:trPr>
        <w:tc>
          <w:tcPr>
            <w:tcW w:w="7536" w:type="dxa"/>
            <w:tcBorders>
              <w:top w:val="threeDEmboss" w:sz="6" w:space="0" w:color="FFFFFF"/>
              <w:left w:val="threeDEmboss" w:sz="6" w:space="0" w:color="FFFFFF"/>
              <w:bottom w:val="single" w:sz="4"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48"/>
              </w:numPr>
              <w:tabs>
                <w:tab w:val="clear" w:pos="291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No</w:t>
            </w:r>
          </w:p>
        </w:tc>
        <w:tc>
          <w:tcPr>
            <w:tcW w:w="1678"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rPr>
          <w:trHeight w:val="60"/>
        </w:trPr>
        <w:tc>
          <w:tcPr>
            <w:tcW w:w="7536" w:type="dxa"/>
            <w:tcBorders>
              <w:top w:val="single" w:sz="4"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950A37" w:rsidRPr="002E535E" w:rsidRDefault="00950A37" w:rsidP="00BA5B9A">
            <w:pPr>
              <w:numPr>
                <w:ilvl w:val="0"/>
                <w:numId w:val="348"/>
              </w:numPr>
              <w:tabs>
                <w:tab w:val="clear" w:pos="2916"/>
              </w:tabs>
              <w:spacing w:before="60" w:after="60"/>
              <w:ind w:left="936" w:hanging="360"/>
              <w:jc w:val="both"/>
              <w:rPr>
                <w:rFonts w:ascii="Verdana" w:hAnsi="Verdana"/>
                <w:sz w:val="18"/>
                <w:szCs w:val="18"/>
                <w:lang w:val="es-ES_tradnl"/>
              </w:rPr>
            </w:pPr>
            <w:r w:rsidRPr="002E535E">
              <w:rPr>
                <w:rFonts w:ascii="Verdana" w:hAnsi="Verdana"/>
                <w:sz w:val="18"/>
                <w:szCs w:val="18"/>
                <w:lang w:val="es-ES_tradnl"/>
              </w:rPr>
              <w:t>Sí (indique los detalles a continuación)</w:t>
            </w:r>
          </w:p>
        </w:tc>
        <w:tc>
          <w:tcPr>
            <w:tcW w:w="1678"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r w:rsidR="00950A37" w:rsidRPr="002E535E">
        <w:tc>
          <w:tcPr>
            <w:tcW w:w="9214" w:type="dxa"/>
            <w:gridSpan w:val="2"/>
            <w:tcBorders>
              <w:top w:val="threeDEmboss" w:sz="6" w:space="0" w:color="FFFFFF"/>
              <w:left w:val="threeDEmboss" w:sz="6" w:space="0" w:color="FFFFFF"/>
              <w:bottom w:val="single" w:sz="4" w:space="0" w:color="FFFFFF"/>
              <w:right w:val="threeDEmboss" w:sz="6" w:space="0" w:color="FFFFFF"/>
            </w:tcBorders>
            <w:shd w:val="clear" w:color="auto" w:fill="C0C0C0"/>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r w:rsidRPr="002E535E">
              <w:rPr>
                <w:rFonts w:ascii="Verdana" w:hAnsi="Verdana"/>
                <w:sz w:val="18"/>
                <w:szCs w:val="18"/>
                <w:lang w:val="es-ES_tradnl"/>
              </w:rPr>
              <w:t>Otros comentarios sobre aporte a la evaluación de los mecanismos regionales y subregionales.</w:t>
            </w:r>
          </w:p>
        </w:tc>
      </w:tr>
      <w:tr w:rsidR="00950A37" w:rsidRPr="002E535E">
        <w:tc>
          <w:tcPr>
            <w:tcW w:w="9214" w:type="dxa"/>
            <w:gridSpan w:val="2"/>
            <w:tcBorders>
              <w:top w:val="single" w:sz="4"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950A37" w:rsidRPr="002E535E" w:rsidRDefault="00950A37">
            <w:pPr>
              <w:spacing w:before="60" w:after="60"/>
              <w:jc w:val="both"/>
              <w:rPr>
                <w:rFonts w:ascii="Verdana" w:hAnsi="Verdana"/>
                <w:sz w:val="18"/>
                <w:szCs w:val="18"/>
                <w:lang w:val="es-ES_tradnl"/>
              </w:rPr>
            </w:pPr>
          </w:p>
        </w:tc>
      </w:tr>
    </w:tbl>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83"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83"/>
      </w:tblGrid>
      <w:tr w:rsidR="00950A37" w:rsidRPr="002E535E">
        <w:trPr>
          <w:trHeight w:val="1756"/>
        </w:trPr>
        <w:tc>
          <w:tcPr>
            <w:tcW w:w="9283"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tcPr>
          <w:p w:rsidR="00950A37" w:rsidRPr="002E535E" w:rsidRDefault="00950A37">
            <w:pPr>
              <w:spacing w:before="60" w:after="60"/>
              <w:jc w:val="both"/>
              <w:rPr>
                <w:rFonts w:ascii="Verdana" w:hAnsi="Verdana"/>
                <w:bCs/>
                <w:sz w:val="18"/>
                <w:szCs w:val="20"/>
                <w:lang w:val="es-ES_tradnl"/>
              </w:rPr>
            </w:pPr>
            <w:r w:rsidRPr="002E535E">
              <w:rPr>
                <w:rFonts w:ascii="Verdana" w:hAnsi="Verdana"/>
                <w:bCs/>
                <w:sz w:val="18"/>
                <w:szCs w:val="20"/>
                <w:lang w:val="es-ES_tradnl"/>
              </w:rPr>
              <w:t>Describa con detalles a continuación lo relativo a la aplicación de este Artículo y de las decisiones corre</w:t>
            </w:r>
            <w:r w:rsidRPr="002E535E">
              <w:rPr>
                <w:rFonts w:ascii="Verdana" w:hAnsi="Verdana"/>
                <w:bCs/>
                <w:sz w:val="18"/>
                <w:szCs w:val="20"/>
                <w:lang w:val="es-ES_tradnl"/>
              </w:rPr>
              <w:t>s</w:t>
            </w:r>
            <w:r w:rsidRPr="002E535E">
              <w:rPr>
                <w:rFonts w:ascii="Verdana" w:hAnsi="Verdana"/>
                <w:bCs/>
                <w:sz w:val="18"/>
                <w:szCs w:val="20"/>
                <w:lang w:val="es-ES_tradnl"/>
              </w:rPr>
              <w:t>pondientes concentrándose específicamente en:</w:t>
            </w:r>
          </w:p>
          <w:p w:rsidR="00950A37" w:rsidRPr="002E535E" w:rsidRDefault="00950A37" w:rsidP="00BA5B9A">
            <w:pPr>
              <w:numPr>
                <w:ilvl w:val="0"/>
                <w:numId w:val="209"/>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resultados e impactos de las medidas adoptadas;</w:t>
            </w:r>
          </w:p>
          <w:p w:rsidR="00950A37" w:rsidRPr="002E535E" w:rsidRDefault="00950A37" w:rsidP="00BA5B9A">
            <w:pPr>
              <w:numPr>
                <w:ilvl w:val="0"/>
                <w:numId w:val="209"/>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del plan estratégico del Convenio ;</w:t>
            </w:r>
          </w:p>
          <w:p w:rsidR="00950A37" w:rsidRPr="002E535E" w:rsidRDefault="00950A37" w:rsidP="00BA5B9A">
            <w:pPr>
              <w:numPr>
                <w:ilvl w:val="0"/>
                <w:numId w:val="209"/>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progreso hacia la meta 2010;</w:t>
            </w:r>
          </w:p>
          <w:p w:rsidR="00950A37" w:rsidRPr="002E535E" w:rsidRDefault="00950A37" w:rsidP="00BA5B9A">
            <w:pPr>
              <w:numPr>
                <w:ilvl w:val="0"/>
                <w:numId w:val="209"/>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progreso en la aplicación de las estrategias y planes de acción nacionales sobre diversidad bi</w:t>
            </w:r>
            <w:r w:rsidRPr="002E535E">
              <w:rPr>
                <w:rFonts w:ascii="Verdana" w:hAnsi="Verdana"/>
                <w:bCs/>
                <w:sz w:val="18"/>
                <w:szCs w:val="20"/>
                <w:lang w:val="es-ES_tradnl"/>
              </w:rPr>
              <w:t>o</w:t>
            </w:r>
            <w:r w:rsidRPr="002E535E">
              <w:rPr>
                <w:rFonts w:ascii="Verdana" w:hAnsi="Verdana"/>
                <w:bCs/>
                <w:sz w:val="18"/>
                <w:szCs w:val="20"/>
                <w:lang w:val="es-ES_tradnl"/>
              </w:rPr>
              <w:t>lógica;</w:t>
            </w:r>
          </w:p>
          <w:p w:rsidR="00950A37" w:rsidRPr="002E535E" w:rsidRDefault="00950A37" w:rsidP="00BA5B9A">
            <w:pPr>
              <w:numPr>
                <w:ilvl w:val="0"/>
                <w:numId w:val="209"/>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contribución al logro de las metas de desarrollo del Milenio;</w:t>
            </w:r>
          </w:p>
          <w:p w:rsidR="00950A37" w:rsidRPr="002E535E" w:rsidRDefault="00950A37" w:rsidP="00BA5B9A">
            <w:pPr>
              <w:numPr>
                <w:ilvl w:val="0"/>
                <w:numId w:val="209"/>
              </w:numPr>
              <w:tabs>
                <w:tab w:val="clear" w:pos="1080"/>
              </w:tabs>
              <w:spacing w:before="60" w:after="60"/>
              <w:ind w:left="1050"/>
              <w:jc w:val="both"/>
              <w:rPr>
                <w:rFonts w:ascii="Verdana" w:hAnsi="Verdana"/>
                <w:bCs/>
                <w:sz w:val="18"/>
                <w:szCs w:val="20"/>
                <w:lang w:val="es-ES_tradnl"/>
              </w:rPr>
            </w:pPr>
            <w:r w:rsidRPr="002E535E">
              <w:rPr>
                <w:rFonts w:ascii="Verdana" w:hAnsi="Verdana"/>
                <w:bCs/>
                <w:sz w:val="18"/>
                <w:szCs w:val="20"/>
                <w:lang w:val="es-ES_tradnl"/>
              </w:rPr>
              <w:t>limitaciones enfrentadas en la aplicación.</w:t>
            </w:r>
          </w:p>
        </w:tc>
      </w:tr>
      <w:tr w:rsidR="00950A37" w:rsidRPr="002E535E">
        <w:trPr>
          <w:trHeight w:val="414"/>
        </w:trPr>
        <w:tc>
          <w:tcPr>
            <w:tcW w:w="9283"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202AE9" w:rsidRPr="000C488C" w:rsidRDefault="00202AE9" w:rsidP="000C488C">
            <w:pPr>
              <w:jc w:val="both"/>
              <w:rPr>
                <w:rFonts w:ascii="Verdana" w:hAnsi="Verdana" w:cs="Arial"/>
                <w:color w:val="000000"/>
                <w:sz w:val="18"/>
                <w:szCs w:val="18"/>
                <w:lang w:val="es-PA"/>
              </w:rPr>
            </w:pPr>
          </w:p>
        </w:tc>
      </w:tr>
    </w:tbl>
    <w:p w:rsidR="00FA5534" w:rsidRPr="002E535E" w:rsidRDefault="00FA5534">
      <w:pPr>
        <w:pStyle w:val="Heading13rdNR"/>
        <w:rPr>
          <w:sz w:val="24"/>
          <w:lang w:val="es-ES_tradnl"/>
        </w:rPr>
      </w:pPr>
      <w:bookmarkStart w:id="251" w:name="_Toc76879322"/>
    </w:p>
    <w:p w:rsidR="00950A37" w:rsidRPr="002E535E" w:rsidRDefault="004770CA">
      <w:pPr>
        <w:pStyle w:val="Heading13rdNR"/>
        <w:rPr>
          <w:sz w:val="24"/>
          <w:lang w:val="es-ES_tradnl"/>
        </w:rPr>
      </w:pPr>
      <w:bookmarkStart w:id="252" w:name="_Toc93824890"/>
      <w:r>
        <w:rPr>
          <w:sz w:val="24"/>
          <w:lang w:val="es-ES_tradnl"/>
        </w:rPr>
        <w:br w:type="page"/>
      </w:r>
      <w:r w:rsidR="00950A37" w:rsidRPr="002E535E">
        <w:rPr>
          <w:sz w:val="24"/>
          <w:lang w:val="es-ES_tradnl"/>
        </w:rPr>
        <w:t xml:space="preserve">F. </w:t>
      </w:r>
      <w:bookmarkEnd w:id="251"/>
      <w:r w:rsidR="00950A37" w:rsidRPr="002E535E">
        <w:rPr>
          <w:sz w:val="24"/>
          <w:lang w:val="es-ES_tradnl"/>
        </w:rPr>
        <w:t>COMENTARIOS SOBRE EL FORMATO</w:t>
      </w:r>
      <w:bookmarkEnd w:id="252"/>
    </w:p>
    <w:p w:rsidR="00950A37" w:rsidRPr="002E535E" w:rsidRDefault="00950A37" w:rsidP="004C482B">
      <w:pPr>
        <w:numPr>
          <w:ilvl w:val="0"/>
          <w:numId w:val="184"/>
        </w:numPr>
        <w:tabs>
          <w:tab w:val="clear" w:pos="1440"/>
          <w:tab w:val="left" w:pos="1260"/>
        </w:tabs>
        <w:spacing w:before="60"/>
        <w:jc w:val="both"/>
        <w:rPr>
          <w:rFonts w:ascii="Verdana" w:hAnsi="Verdana"/>
          <w:b/>
          <w:bCs/>
          <w:sz w:val="18"/>
          <w:szCs w:val="20"/>
          <w:lang w:val="es-ES_tradnl"/>
        </w:rPr>
      </w:pPr>
    </w:p>
    <w:tbl>
      <w:tblPr>
        <w:tblW w:w="9268" w:type="dxa"/>
        <w:tblInd w:w="30" w:type="dxa"/>
        <w:tblBorders>
          <w:top w:val="threeDEmboss" w:sz="6" w:space="0" w:color="FFFFFF"/>
          <w:left w:val="threeDEmboss" w:sz="6" w:space="0" w:color="FFFFFF"/>
          <w:bottom w:val="threeDEmboss" w:sz="6" w:space="0" w:color="FFFFFF"/>
          <w:right w:val="threeDEmboss" w:sz="6" w:space="0" w:color="FFFFFF"/>
        </w:tblBorders>
        <w:tblLayout w:type="fixed"/>
        <w:tblCellMar>
          <w:left w:w="0" w:type="dxa"/>
          <w:right w:w="0" w:type="dxa"/>
        </w:tblCellMar>
        <w:tblLook w:val="0000" w:firstRow="0" w:lastRow="0" w:firstColumn="0" w:lastColumn="0" w:noHBand="0" w:noVBand="0"/>
      </w:tblPr>
      <w:tblGrid>
        <w:gridCol w:w="9268"/>
      </w:tblGrid>
      <w:tr w:rsidR="00950A37" w:rsidRPr="002E535E">
        <w:trPr>
          <w:trHeight w:val="297"/>
        </w:trPr>
        <w:tc>
          <w:tcPr>
            <w:tcW w:w="9268" w:type="dxa"/>
            <w:tcBorders>
              <w:top w:val="threeDEmboss" w:sz="6" w:space="0" w:color="FFFFFF"/>
              <w:left w:val="threeDEmboss" w:sz="6" w:space="0" w:color="FFFFFF"/>
              <w:bottom w:val="threeDEmboss" w:sz="6" w:space="0" w:color="FFFFFF"/>
              <w:right w:val="threeDEmboss" w:sz="6" w:space="0" w:color="FFFFFF"/>
            </w:tcBorders>
            <w:shd w:val="clear" w:color="auto" w:fill="C0C0C0"/>
            <w:tcMar>
              <w:left w:w="72" w:type="dxa"/>
              <w:right w:w="72" w:type="dxa"/>
            </w:tcMar>
            <w:vAlign w:val="center"/>
          </w:tcPr>
          <w:p w:rsidR="00950A37" w:rsidRPr="002E535E" w:rsidRDefault="00950A37">
            <w:pPr>
              <w:spacing w:before="60" w:after="60" w:line="240" w:lineRule="atLeast"/>
              <w:rPr>
                <w:rFonts w:ascii="Verdana" w:eastAsia="Times New Roman" w:hAnsi="Verdana"/>
                <w:bCs/>
                <w:sz w:val="18"/>
                <w:szCs w:val="20"/>
                <w:lang w:val="es-ES_tradnl"/>
              </w:rPr>
            </w:pPr>
            <w:r w:rsidRPr="002E535E">
              <w:rPr>
                <w:rFonts w:ascii="Verdana" w:hAnsi="Verdana"/>
                <w:bCs/>
                <w:sz w:val="18"/>
                <w:szCs w:val="20"/>
                <w:lang w:val="es-ES_tradnl"/>
              </w:rPr>
              <w:t>Formule a continuación sus recomendaciones sobre la forma de mejorar este formato de presentación de informes.</w:t>
            </w:r>
          </w:p>
        </w:tc>
      </w:tr>
      <w:tr w:rsidR="00950A37" w:rsidRPr="002E535E">
        <w:trPr>
          <w:trHeight w:val="480"/>
        </w:trPr>
        <w:tc>
          <w:tcPr>
            <w:tcW w:w="9268" w:type="dxa"/>
            <w:tcBorders>
              <w:top w:val="threeDEmboss" w:sz="6" w:space="0" w:color="FFFFFF"/>
              <w:left w:val="threeDEmboss" w:sz="6" w:space="0" w:color="FFFFFF"/>
              <w:bottom w:val="threeDEmboss" w:sz="6" w:space="0" w:color="FFFFFF"/>
              <w:right w:val="threeDEmboss" w:sz="6" w:space="0" w:color="FFFFFF"/>
            </w:tcBorders>
            <w:tcMar>
              <w:left w:w="72" w:type="dxa"/>
              <w:right w:w="72" w:type="dxa"/>
            </w:tcMar>
          </w:tcPr>
          <w:p w:rsidR="00950A37" w:rsidRPr="002E535E" w:rsidRDefault="00EF3AB0">
            <w:pPr>
              <w:spacing w:before="60" w:after="60" w:line="240" w:lineRule="atLeast"/>
              <w:jc w:val="both"/>
              <w:rPr>
                <w:rFonts w:ascii="Verdana" w:eastAsia="Times New Roman" w:hAnsi="Verdana"/>
                <w:b/>
                <w:bCs/>
                <w:sz w:val="18"/>
                <w:szCs w:val="20"/>
                <w:lang w:val="es-ES_tradnl"/>
              </w:rPr>
            </w:pPr>
            <w:r w:rsidRPr="002E535E">
              <w:rPr>
                <w:rFonts w:ascii="Verdana" w:eastAsia="Times New Roman" w:hAnsi="Verdana"/>
                <w:bCs/>
                <w:sz w:val="18"/>
                <w:szCs w:val="20"/>
                <w:lang w:val="es-ES_tradnl"/>
              </w:rPr>
              <w:t>Es</w:t>
            </w:r>
            <w:r w:rsidR="00987F81" w:rsidRPr="002E535E">
              <w:rPr>
                <w:rFonts w:ascii="Verdana" w:eastAsia="Times New Roman" w:hAnsi="Verdana"/>
                <w:bCs/>
                <w:sz w:val="18"/>
                <w:szCs w:val="20"/>
                <w:lang w:val="es-ES_tradnl"/>
              </w:rPr>
              <w:t xml:space="preserve"> bastante rígido y en el instructivo o guía para llenar los formularios debe especificarse más cómo deben ser llenadas las preguntas, siempre iniciando con </w:t>
            </w:r>
            <w:r w:rsidR="002517B9" w:rsidRPr="002E535E">
              <w:rPr>
                <w:rFonts w:ascii="Verdana" w:eastAsia="Times New Roman" w:hAnsi="Verdana"/>
                <w:bCs/>
                <w:sz w:val="18"/>
                <w:szCs w:val="20"/>
                <w:lang w:val="es-ES_tradnl"/>
              </w:rPr>
              <w:t>el ¿c</w:t>
            </w:r>
            <w:r w:rsidR="00987F81" w:rsidRPr="002E535E">
              <w:rPr>
                <w:rFonts w:ascii="Verdana" w:eastAsia="Times New Roman" w:hAnsi="Verdana"/>
                <w:bCs/>
                <w:sz w:val="18"/>
                <w:szCs w:val="20"/>
                <w:lang w:val="es-ES_tradnl"/>
              </w:rPr>
              <w:t>ómo</w:t>
            </w:r>
            <w:r w:rsidR="002517B9" w:rsidRPr="002E535E">
              <w:rPr>
                <w:rFonts w:ascii="Verdana" w:eastAsia="Times New Roman" w:hAnsi="Verdana"/>
                <w:bCs/>
                <w:sz w:val="18"/>
                <w:szCs w:val="20"/>
                <w:lang w:val="es-ES_tradnl"/>
              </w:rPr>
              <w:t xml:space="preserve"> se logra?</w:t>
            </w:r>
            <w:r w:rsidR="00987F81" w:rsidRPr="002E535E">
              <w:rPr>
                <w:rFonts w:ascii="Verdana" w:eastAsia="Times New Roman" w:hAnsi="Verdana"/>
                <w:bCs/>
                <w:sz w:val="18"/>
                <w:szCs w:val="20"/>
                <w:lang w:val="es-ES_tradnl"/>
              </w:rPr>
              <w:t xml:space="preserve"> y no con el </w:t>
            </w:r>
            <w:r w:rsidR="002517B9" w:rsidRPr="002E535E">
              <w:rPr>
                <w:rFonts w:ascii="Verdana" w:eastAsia="Times New Roman" w:hAnsi="Verdana"/>
                <w:bCs/>
                <w:sz w:val="18"/>
                <w:szCs w:val="20"/>
                <w:lang w:val="es-ES_tradnl"/>
              </w:rPr>
              <w:t>¿</w:t>
            </w:r>
            <w:r w:rsidR="00987F81" w:rsidRPr="002E535E">
              <w:rPr>
                <w:rFonts w:ascii="Verdana" w:eastAsia="Times New Roman" w:hAnsi="Verdana"/>
                <w:bCs/>
                <w:sz w:val="18"/>
                <w:szCs w:val="20"/>
                <w:lang w:val="es-ES_tradnl"/>
              </w:rPr>
              <w:t>qué</w:t>
            </w:r>
            <w:r w:rsidR="002517B9" w:rsidRPr="002E535E">
              <w:rPr>
                <w:rFonts w:ascii="Verdana" w:eastAsia="Times New Roman" w:hAnsi="Verdana"/>
                <w:bCs/>
                <w:sz w:val="18"/>
                <w:szCs w:val="20"/>
                <w:lang w:val="es-ES_tradnl"/>
              </w:rPr>
              <w:t xml:space="preserve"> se logra? Para que sea descriptivo y esté acompañado de datos y evidencias concretas</w:t>
            </w:r>
            <w:r w:rsidR="00987F81" w:rsidRPr="002E535E">
              <w:rPr>
                <w:rFonts w:ascii="Verdana" w:eastAsia="Times New Roman" w:hAnsi="Verdana"/>
                <w:bCs/>
                <w:sz w:val="18"/>
                <w:szCs w:val="20"/>
                <w:lang w:val="es-ES_tradnl"/>
              </w:rPr>
              <w:t xml:space="preserve">. Igualmente, </w:t>
            </w:r>
            <w:r w:rsidR="001F0E4C" w:rsidRPr="002E535E">
              <w:rPr>
                <w:rFonts w:ascii="Verdana" w:eastAsia="Times New Roman" w:hAnsi="Verdana"/>
                <w:bCs/>
                <w:sz w:val="18"/>
                <w:szCs w:val="20"/>
                <w:lang w:val="es-ES_tradnl"/>
              </w:rPr>
              <w:t>recomendamos que se integre un C</w:t>
            </w:r>
            <w:r w:rsidR="00987F81" w:rsidRPr="002E535E">
              <w:rPr>
                <w:rFonts w:ascii="Verdana" w:eastAsia="Times New Roman" w:hAnsi="Verdana"/>
                <w:bCs/>
                <w:sz w:val="18"/>
                <w:szCs w:val="20"/>
                <w:lang w:val="es-ES_tradnl"/>
              </w:rPr>
              <w:t xml:space="preserve">omité </w:t>
            </w:r>
            <w:r w:rsidR="001F0E4C" w:rsidRPr="002E535E">
              <w:rPr>
                <w:rFonts w:ascii="Verdana" w:eastAsia="Times New Roman" w:hAnsi="Verdana"/>
                <w:bCs/>
                <w:sz w:val="18"/>
                <w:szCs w:val="20"/>
                <w:lang w:val="es-ES_tradnl"/>
              </w:rPr>
              <w:t>P</w:t>
            </w:r>
            <w:r w:rsidR="00987F81" w:rsidRPr="002E535E">
              <w:rPr>
                <w:rFonts w:ascii="Verdana" w:eastAsia="Times New Roman" w:hAnsi="Verdana"/>
                <w:bCs/>
                <w:sz w:val="18"/>
                <w:szCs w:val="20"/>
                <w:lang w:val="es-ES_tradnl"/>
              </w:rPr>
              <w:t>reparatorio para el informe</w:t>
            </w:r>
            <w:r w:rsidR="001F0E4C" w:rsidRPr="002E535E">
              <w:rPr>
                <w:rFonts w:ascii="Verdana" w:eastAsia="Times New Roman" w:hAnsi="Verdana"/>
                <w:bCs/>
                <w:sz w:val="18"/>
                <w:szCs w:val="20"/>
                <w:lang w:val="es-ES_tradnl"/>
              </w:rPr>
              <w:t>,</w:t>
            </w:r>
            <w:r w:rsidR="00987F81" w:rsidRPr="002E535E">
              <w:rPr>
                <w:rFonts w:ascii="Verdana" w:eastAsia="Times New Roman" w:hAnsi="Verdana"/>
                <w:bCs/>
                <w:sz w:val="18"/>
                <w:szCs w:val="20"/>
                <w:lang w:val="es-ES_tradnl"/>
              </w:rPr>
              <w:t xml:space="preserve"> que sea interinstitucional y que trabaje progresivamente con el apoyo de un consultor que coordine estas actividades</w:t>
            </w:r>
            <w:r w:rsidR="001F0E4C" w:rsidRPr="002E535E">
              <w:rPr>
                <w:rFonts w:ascii="Verdana" w:eastAsia="Times New Roman" w:hAnsi="Verdana"/>
                <w:bCs/>
                <w:sz w:val="18"/>
                <w:szCs w:val="20"/>
                <w:lang w:val="es-ES_tradnl"/>
              </w:rPr>
              <w:t xml:space="preserve"> y que al final organice, prepare y presente el documento a </w:t>
            </w:r>
            <w:smartTag w:uri="urn:schemas-microsoft-com:office:smarttags" w:element="PersonName">
              <w:smartTagPr>
                <w:attr w:name="ProductID" w:val="la Autoridad. Deben"/>
              </w:smartTagPr>
              <w:r w:rsidR="001F0E4C" w:rsidRPr="002E535E">
                <w:rPr>
                  <w:rFonts w:ascii="Verdana" w:eastAsia="Times New Roman" w:hAnsi="Verdana"/>
                  <w:bCs/>
                  <w:sz w:val="18"/>
                  <w:szCs w:val="20"/>
                  <w:lang w:val="es-ES_tradnl"/>
                </w:rPr>
                <w:t>la Autoridad</w:t>
              </w:r>
              <w:r w:rsidR="00987F81" w:rsidRPr="002E535E">
                <w:rPr>
                  <w:rFonts w:ascii="Verdana" w:eastAsia="Times New Roman" w:hAnsi="Verdana"/>
                  <w:bCs/>
                  <w:sz w:val="18"/>
                  <w:szCs w:val="20"/>
                  <w:lang w:val="es-ES_tradnl"/>
                </w:rPr>
                <w:t>. Deben</w:t>
              </w:r>
            </w:smartTag>
            <w:r w:rsidR="00987F81" w:rsidRPr="002E535E">
              <w:rPr>
                <w:rFonts w:ascii="Verdana" w:eastAsia="Times New Roman" w:hAnsi="Verdana"/>
                <w:bCs/>
                <w:sz w:val="18"/>
                <w:szCs w:val="20"/>
                <w:lang w:val="es-ES_tradnl"/>
              </w:rPr>
              <w:t xml:space="preserve"> estar compuestas por reuniones, inventarios y revisión de documentación pertinente intersectorial, talleres de consulta</w:t>
            </w:r>
            <w:r w:rsidR="00F052FC" w:rsidRPr="002E535E">
              <w:rPr>
                <w:rFonts w:ascii="Verdana" w:eastAsia="Times New Roman" w:hAnsi="Verdana"/>
                <w:bCs/>
                <w:sz w:val="18"/>
                <w:szCs w:val="20"/>
                <w:lang w:val="es-ES_tradnl"/>
              </w:rPr>
              <w:t xml:space="preserve"> por provincias</w:t>
            </w:r>
            <w:r w:rsidR="00987F81" w:rsidRPr="002E535E">
              <w:rPr>
                <w:rFonts w:ascii="Verdana" w:eastAsia="Times New Roman" w:hAnsi="Verdana"/>
                <w:bCs/>
                <w:sz w:val="18"/>
                <w:szCs w:val="20"/>
                <w:lang w:val="es-ES_tradnl"/>
              </w:rPr>
              <w:t>, talleres de validación sectorial y entrevistas con actores claves.</w:t>
            </w:r>
            <w:r w:rsidR="00F052FC" w:rsidRPr="002E535E">
              <w:rPr>
                <w:rFonts w:ascii="Verdana" w:eastAsia="Times New Roman" w:hAnsi="Verdana"/>
                <w:bCs/>
                <w:sz w:val="18"/>
                <w:szCs w:val="20"/>
                <w:lang w:val="es-ES_tradnl"/>
              </w:rPr>
              <w:t xml:space="preserve"> </w:t>
            </w:r>
            <w:r w:rsidR="00F052FC" w:rsidRPr="002E535E">
              <w:rPr>
                <w:rFonts w:ascii="Verdana" w:eastAsia="Times New Roman" w:hAnsi="Verdana"/>
                <w:bCs/>
                <w:sz w:val="18"/>
                <w:szCs w:val="20"/>
                <w:lang w:val="es-ES"/>
              </w:rPr>
              <w:t>Establecimiento de un grupo de expertos nacionales</w:t>
            </w:r>
            <w:r w:rsidR="002517B9" w:rsidRPr="002E535E">
              <w:rPr>
                <w:rFonts w:ascii="Verdana" w:eastAsia="Times New Roman" w:hAnsi="Verdana"/>
                <w:bCs/>
                <w:sz w:val="18"/>
                <w:szCs w:val="20"/>
                <w:lang w:val="es-ES"/>
              </w:rPr>
              <w:t xml:space="preserve"> y aplicación de encuestas que contengan componentes específicos del documento Informe en el formato aprobado</w:t>
            </w:r>
            <w:r w:rsidR="00F052FC" w:rsidRPr="002E535E">
              <w:rPr>
                <w:rFonts w:ascii="Verdana" w:eastAsia="Times New Roman" w:hAnsi="Verdana"/>
                <w:bCs/>
                <w:sz w:val="18"/>
                <w:szCs w:val="20"/>
                <w:lang w:val="es-ES"/>
              </w:rPr>
              <w:t>.</w:t>
            </w:r>
            <w:r w:rsidR="002517B9" w:rsidRPr="002E535E">
              <w:rPr>
                <w:rFonts w:ascii="Verdana" w:eastAsia="Times New Roman" w:hAnsi="Verdana"/>
                <w:bCs/>
                <w:sz w:val="18"/>
                <w:szCs w:val="20"/>
                <w:lang w:val="es-ES"/>
              </w:rPr>
              <w:t xml:space="preserve"> Es de vital importancia involucrar efectivamente a funcionarios de distintas direcciones operativas de </w:t>
            </w:r>
            <w:smartTag w:uri="urn:schemas-microsoft-com:office:smarttags" w:element="PersonName">
              <w:smartTagPr>
                <w:attr w:name="ProductID" w:val="la Autoridad"/>
              </w:smartTagPr>
              <w:r w:rsidR="002517B9" w:rsidRPr="002E535E">
                <w:rPr>
                  <w:rFonts w:ascii="Verdana" w:eastAsia="Times New Roman" w:hAnsi="Verdana"/>
                  <w:bCs/>
                  <w:sz w:val="18"/>
                  <w:szCs w:val="20"/>
                  <w:lang w:val="es-ES"/>
                </w:rPr>
                <w:t>la Autoridad</w:t>
              </w:r>
            </w:smartTag>
            <w:r w:rsidR="002517B9" w:rsidRPr="002E535E">
              <w:rPr>
                <w:rFonts w:ascii="Verdana" w:eastAsia="Times New Roman" w:hAnsi="Verdana"/>
                <w:bCs/>
                <w:sz w:val="18"/>
                <w:szCs w:val="20"/>
                <w:lang w:val="es-ES"/>
              </w:rPr>
              <w:t xml:space="preserve"> del Ambiente para que la información que aparezca sea validada por ellos.</w:t>
            </w:r>
          </w:p>
        </w:tc>
      </w:tr>
    </w:tbl>
    <w:p w:rsidR="00950A37" w:rsidRPr="002E535E" w:rsidRDefault="00950A37">
      <w:pPr>
        <w:spacing w:before="60" w:after="60"/>
        <w:jc w:val="center"/>
        <w:rPr>
          <w:rFonts w:ascii="Verdana" w:eastAsia="Times New Roman" w:hAnsi="Verdana"/>
          <w:sz w:val="18"/>
        </w:rPr>
      </w:pPr>
      <w:r w:rsidRPr="002E535E">
        <w:rPr>
          <w:rFonts w:ascii="Verdana" w:hAnsi="Verdana"/>
          <w:b/>
          <w:bCs/>
          <w:sz w:val="18"/>
          <w:szCs w:val="20"/>
          <w:lang w:val="es-ES_tradnl"/>
        </w:rPr>
        <w:t>- - - - - -</w:t>
      </w:r>
    </w:p>
    <w:sectPr w:rsidR="00950A37" w:rsidRPr="002E535E">
      <w:type w:val="continuous"/>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BFD" w:rsidRDefault="001C4BFD">
      <w:r>
        <w:separator/>
      </w:r>
    </w:p>
  </w:endnote>
  <w:endnote w:type="continuationSeparator" w:id="0">
    <w:p w:rsidR="001C4BFD" w:rsidRDefault="001C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AA" w:rsidRDefault="003037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105</w:t>
    </w:r>
    <w:r>
      <w:rPr>
        <w:rStyle w:val="PageNumber"/>
      </w:rPr>
      <w:fldChar w:fldCharType="end"/>
    </w:r>
  </w:p>
  <w:p w:rsidR="003037AA" w:rsidRDefault="003037AA">
    <w:pPr>
      <w:pStyle w:val="Footer"/>
      <w:ind w:right="360"/>
    </w:pP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AA" w:rsidRDefault="003037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2646">
      <w:rPr>
        <w:rStyle w:val="PageNumber"/>
        <w:noProof/>
      </w:rPr>
      <w:t>10</w:t>
    </w:r>
    <w:r>
      <w:rPr>
        <w:rStyle w:val="PageNumber"/>
      </w:rPr>
      <w:fldChar w:fldCharType="end"/>
    </w:r>
  </w:p>
  <w:p w:rsidR="003037AA" w:rsidRDefault="003037A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BFD" w:rsidRDefault="001C4BFD">
      <w:r>
        <w:separator/>
      </w:r>
    </w:p>
  </w:footnote>
  <w:footnote w:type="continuationSeparator" w:id="0">
    <w:p w:rsidR="001C4BFD" w:rsidRDefault="001C4BFD">
      <w:r>
        <w:continuationSeparator/>
      </w:r>
    </w:p>
  </w:footnote>
  <w:footnote w:id="1">
    <w:p w:rsidR="003037AA" w:rsidRPr="002E535E" w:rsidRDefault="003037AA" w:rsidP="002E535E">
      <w:pPr>
        <w:pStyle w:val="FootnoteText"/>
        <w:jc w:val="both"/>
        <w:rPr>
          <w:rFonts w:ascii="Verdana" w:hAnsi="Verdana"/>
          <w:sz w:val="14"/>
          <w:szCs w:val="14"/>
          <w:lang w:val="es-ES"/>
        </w:rPr>
      </w:pPr>
      <w:r w:rsidRPr="002E535E">
        <w:rPr>
          <w:rStyle w:val="FootnoteReference"/>
          <w:rFonts w:ascii="Verdana" w:hAnsi="Verdana"/>
          <w:sz w:val="14"/>
          <w:szCs w:val="14"/>
        </w:rPr>
        <w:footnoteRef/>
      </w:r>
      <w:r w:rsidRPr="002E535E">
        <w:rPr>
          <w:rFonts w:ascii="Verdana" w:hAnsi="Verdana"/>
          <w:sz w:val="14"/>
          <w:szCs w:val="14"/>
          <w:lang w:val="es-ES"/>
        </w:rPr>
        <w:t xml:space="preserve"> Documento preparatorio. Proyecto Productividad Rural y Consolidación del Corredor Biológico Mesoamericano del Atlá</w:t>
      </w:r>
      <w:r>
        <w:rPr>
          <w:rFonts w:ascii="Verdana" w:hAnsi="Verdana"/>
          <w:sz w:val="14"/>
          <w:szCs w:val="14"/>
          <w:lang w:val="es-ES"/>
        </w:rPr>
        <w:t>n</w:t>
      </w:r>
      <w:r w:rsidRPr="002E535E">
        <w:rPr>
          <w:rFonts w:ascii="Verdana" w:hAnsi="Verdana"/>
          <w:sz w:val="14"/>
          <w:szCs w:val="14"/>
          <w:lang w:val="es-ES"/>
        </w:rPr>
        <w:t>tico Panameño. ANAM. 2006.</w:t>
      </w:r>
    </w:p>
  </w:footnote>
  <w:footnote w:id="2">
    <w:p w:rsidR="003037AA" w:rsidRPr="00171B22" w:rsidRDefault="003037AA">
      <w:pPr>
        <w:pStyle w:val="FootnoteText"/>
        <w:rPr>
          <w:rFonts w:ascii="Verdana" w:hAnsi="Verdana" w:cs="Arial"/>
          <w:sz w:val="14"/>
          <w:szCs w:val="14"/>
          <w:lang w:val="es-PA"/>
        </w:rPr>
      </w:pPr>
      <w:r w:rsidRPr="002E535E">
        <w:rPr>
          <w:rStyle w:val="FootnoteReference"/>
          <w:rFonts w:ascii="Verdana" w:hAnsi="Verdana" w:cs="Arial"/>
          <w:sz w:val="14"/>
          <w:szCs w:val="14"/>
          <w:lang w:val="es-PA"/>
        </w:rPr>
        <w:footnoteRef/>
      </w:r>
      <w:r w:rsidRPr="002E535E">
        <w:rPr>
          <w:rFonts w:ascii="Verdana" w:hAnsi="Verdana" w:cs="Arial"/>
          <w:sz w:val="14"/>
          <w:szCs w:val="14"/>
          <w:lang w:val="es-PA"/>
        </w:rPr>
        <w:t xml:space="preserve"> Correa, M., Galdames, C. &amp; </w:t>
      </w:r>
      <w:r w:rsidRPr="002E535E">
        <w:rPr>
          <w:rFonts w:ascii="Verdana" w:hAnsi="Verdana" w:cs="Arial"/>
          <w:sz w:val="14"/>
          <w:szCs w:val="14"/>
        </w:rPr>
        <w:t>Stapf</w:t>
      </w:r>
      <w:r w:rsidRPr="002E535E">
        <w:rPr>
          <w:rFonts w:ascii="Verdana" w:hAnsi="Verdana" w:cs="Arial"/>
          <w:sz w:val="14"/>
          <w:szCs w:val="14"/>
          <w:lang w:val="es-PA"/>
        </w:rPr>
        <w:t>, M. Catálogo de las Plan</w:t>
      </w:r>
      <w:r w:rsidRPr="00171B22">
        <w:rPr>
          <w:rFonts w:ascii="Verdana" w:hAnsi="Verdana" w:cs="Arial"/>
          <w:sz w:val="14"/>
          <w:szCs w:val="14"/>
          <w:lang w:val="es-PA"/>
        </w:rPr>
        <w:t>tas Vasculares de Panamá. 2004. pp. 599.</w:t>
      </w:r>
    </w:p>
  </w:footnote>
  <w:footnote w:id="3">
    <w:p w:rsidR="003037AA" w:rsidRPr="00171B22" w:rsidRDefault="003037AA" w:rsidP="00171B22">
      <w:pPr>
        <w:pStyle w:val="BodyText"/>
        <w:jc w:val="both"/>
        <w:rPr>
          <w:rFonts w:ascii="Verdana" w:hAnsi="Verdana"/>
          <w:b w:val="0"/>
          <w:sz w:val="14"/>
          <w:szCs w:val="14"/>
          <w:lang w:val="es-PA"/>
        </w:rPr>
      </w:pPr>
      <w:r w:rsidRPr="00171B22">
        <w:rPr>
          <w:rStyle w:val="FootnoteReference"/>
          <w:rFonts w:ascii="Verdana" w:hAnsi="Verdana"/>
          <w:sz w:val="14"/>
          <w:szCs w:val="14"/>
        </w:rPr>
        <w:footnoteRef/>
      </w:r>
      <w:r w:rsidRPr="00171B22">
        <w:rPr>
          <w:rFonts w:ascii="Verdana" w:hAnsi="Verdana"/>
          <w:sz w:val="14"/>
          <w:szCs w:val="14"/>
          <w:lang w:val="es-PA"/>
        </w:rPr>
        <w:t xml:space="preserve"> </w:t>
      </w:r>
      <w:r w:rsidRPr="00171B22">
        <w:rPr>
          <w:rFonts w:ascii="Verdana" w:hAnsi="Verdana"/>
          <w:b w:val="0"/>
          <w:sz w:val="14"/>
          <w:szCs w:val="14"/>
          <w:lang w:val="es-PA"/>
        </w:rPr>
        <w:t>BCEOM – TERRAM</w:t>
      </w:r>
      <w:r w:rsidRPr="00171B22">
        <w:rPr>
          <w:rFonts w:ascii="Verdana" w:hAnsi="Verdana"/>
          <w:sz w:val="14"/>
          <w:szCs w:val="14"/>
          <w:lang w:val="es-PA"/>
        </w:rPr>
        <w:t xml:space="preserve"> </w:t>
      </w:r>
      <w:r w:rsidRPr="00171B22">
        <w:rPr>
          <w:rFonts w:ascii="Verdana" w:hAnsi="Verdana"/>
          <w:b w:val="0"/>
          <w:sz w:val="14"/>
          <w:szCs w:val="14"/>
          <w:lang w:val="es-PA"/>
        </w:rPr>
        <w:t>(2005). Consorcio Chileno-Francés. Valoración Económica de los Recursos Naturales y Diseño de un Sistema de Cuentas Ambientales Satélites en el marco de las cuentas nacionales de Panamá. Informa final.</w:t>
      </w:r>
    </w:p>
  </w:footnote>
  <w:footnote w:id="4">
    <w:p w:rsidR="003037AA" w:rsidRPr="00171B22" w:rsidRDefault="003037AA" w:rsidP="00874FCF">
      <w:pPr>
        <w:pStyle w:val="FootnoteText"/>
        <w:jc w:val="both"/>
        <w:rPr>
          <w:rFonts w:ascii="Verdana" w:hAnsi="Verdana" w:cs="Arial"/>
          <w:sz w:val="14"/>
          <w:szCs w:val="14"/>
          <w:lang w:val="es-PA"/>
        </w:rPr>
      </w:pPr>
      <w:r w:rsidRPr="00171B22">
        <w:rPr>
          <w:rStyle w:val="FootnoteReference"/>
          <w:rFonts w:ascii="Verdana" w:hAnsi="Verdana" w:cs="Arial"/>
          <w:sz w:val="14"/>
          <w:szCs w:val="14"/>
          <w:lang w:val="es-PA"/>
        </w:rPr>
        <w:footnoteRef/>
      </w:r>
      <w:r w:rsidRPr="00171B22">
        <w:rPr>
          <w:rFonts w:ascii="Verdana" w:hAnsi="Verdana" w:cs="Arial"/>
          <w:sz w:val="14"/>
          <w:szCs w:val="14"/>
          <w:lang w:val="es-PA"/>
        </w:rPr>
        <w:t xml:space="preserve"> ANAM. 2000. Estrategia Nacional de Biodiversidad. Panamá.</w:t>
      </w:r>
    </w:p>
  </w:footnote>
  <w:footnote w:id="5">
    <w:p w:rsidR="003037AA" w:rsidRPr="00171B22" w:rsidRDefault="003037AA" w:rsidP="00383AC3">
      <w:pPr>
        <w:pStyle w:val="BodyText"/>
        <w:jc w:val="both"/>
        <w:rPr>
          <w:rFonts w:ascii="Verdana" w:hAnsi="Verdana"/>
          <w:b w:val="0"/>
          <w:sz w:val="14"/>
          <w:szCs w:val="14"/>
          <w:lang w:val="es-PA"/>
        </w:rPr>
      </w:pPr>
      <w:r w:rsidRPr="00171B22">
        <w:rPr>
          <w:rStyle w:val="FootnoteReference"/>
          <w:rFonts w:ascii="Verdana" w:hAnsi="Verdana"/>
          <w:b w:val="0"/>
          <w:sz w:val="14"/>
          <w:szCs w:val="14"/>
          <w:lang w:val="es-PA"/>
        </w:rPr>
        <w:footnoteRef/>
      </w:r>
      <w:r w:rsidRPr="00171B22">
        <w:rPr>
          <w:rFonts w:ascii="Verdana" w:hAnsi="Verdana"/>
          <w:b w:val="0"/>
          <w:sz w:val="14"/>
          <w:szCs w:val="14"/>
          <w:lang w:val="es-PA"/>
        </w:rPr>
        <w:t xml:space="preserve"> En: Primer Informe (2007). Actualización del Plan Estratégico Participativo para </w:t>
      </w:r>
      <w:smartTag w:uri="urn:schemas-microsoft-com:office:smarttags" w:element="PersonName">
        <w:smartTagPr>
          <w:attr w:name="ProductID" w:val="la Consolidaci￳n"/>
        </w:smartTagPr>
        <w:r w:rsidRPr="00171B22">
          <w:rPr>
            <w:rFonts w:ascii="Verdana" w:hAnsi="Verdana"/>
            <w:b w:val="0"/>
            <w:sz w:val="14"/>
            <w:szCs w:val="14"/>
            <w:lang w:val="es-PA"/>
          </w:rPr>
          <w:t>la Consolidación</w:t>
        </w:r>
      </w:smartTag>
      <w:r w:rsidRPr="00171B22">
        <w:rPr>
          <w:rFonts w:ascii="Verdana" w:hAnsi="Verdana"/>
          <w:b w:val="0"/>
          <w:sz w:val="14"/>
          <w:szCs w:val="14"/>
          <w:lang w:val="es-PA"/>
        </w:rPr>
        <w:t xml:space="preserve"> de </w:t>
      </w:r>
      <w:smartTag w:uri="urn:schemas-microsoft-com:office:smarttags" w:element="PersonName">
        <w:smartTagPr>
          <w:attr w:name="ProductID" w:val="la Gesti￳n Ambiental"/>
        </w:smartTagPr>
        <w:r w:rsidRPr="00171B22">
          <w:rPr>
            <w:rFonts w:ascii="Verdana" w:hAnsi="Verdana"/>
            <w:b w:val="0"/>
            <w:sz w:val="14"/>
            <w:szCs w:val="14"/>
            <w:lang w:val="es-PA"/>
          </w:rPr>
          <w:t>la Gestión Ambiental</w:t>
        </w:r>
      </w:smartTag>
      <w:r w:rsidRPr="00171B22">
        <w:rPr>
          <w:rFonts w:ascii="Verdana" w:hAnsi="Verdana"/>
          <w:b w:val="0"/>
          <w:sz w:val="14"/>
          <w:szCs w:val="14"/>
          <w:lang w:val="es-PA"/>
        </w:rPr>
        <w:t xml:space="preserve"> del Sistema Nacional de Áreas Protegidas (SINAP) de </w:t>
      </w:r>
      <w:smartTag w:uri="urn:schemas-microsoft-com:office:smarttags" w:element="PersonName">
        <w:smartTagPr>
          <w:attr w:name="ProductID" w:val="la Rep￺blica"/>
        </w:smartTagPr>
        <w:r w:rsidRPr="00171B22">
          <w:rPr>
            <w:rFonts w:ascii="Verdana" w:hAnsi="Verdana"/>
            <w:b w:val="0"/>
            <w:sz w:val="14"/>
            <w:szCs w:val="14"/>
            <w:lang w:val="es-PA"/>
          </w:rPr>
          <w:t>la República</w:t>
        </w:r>
      </w:smartTag>
      <w:r w:rsidRPr="00171B22">
        <w:rPr>
          <w:rFonts w:ascii="Verdana" w:hAnsi="Verdana"/>
          <w:b w:val="0"/>
          <w:sz w:val="14"/>
          <w:szCs w:val="14"/>
          <w:lang w:val="es-PA"/>
        </w:rPr>
        <w:t xml:space="preserve"> de Panamá. Consorcio FUNDACIÓN PANAMÁ – INSTITUTO NACIONAL DE BIODIVERSIDAD. </w:t>
      </w:r>
    </w:p>
    <w:p w:rsidR="003037AA" w:rsidRPr="00171B22" w:rsidRDefault="003037AA">
      <w:pPr>
        <w:pStyle w:val="FootnoteText"/>
        <w:rPr>
          <w:lang w:val="es-PA"/>
        </w:rPr>
      </w:pPr>
    </w:p>
  </w:footnote>
  <w:footnote w:id="6">
    <w:p w:rsidR="003037AA" w:rsidRPr="00E6505B" w:rsidRDefault="003037AA" w:rsidP="005129BF">
      <w:pPr>
        <w:pStyle w:val="FootnoteText"/>
        <w:rPr>
          <w:rFonts w:ascii="Verdana" w:hAnsi="Verdana" w:cs="Arial"/>
          <w:sz w:val="14"/>
          <w:szCs w:val="14"/>
          <w:lang w:val="es-ES"/>
        </w:rPr>
      </w:pPr>
      <w:r w:rsidRPr="00E6505B">
        <w:rPr>
          <w:rStyle w:val="FootnoteReference"/>
          <w:rFonts w:ascii="Verdana" w:hAnsi="Verdana"/>
          <w:sz w:val="14"/>
          <w:szCs w:val="14"/>
        </w:rPr>
        <w:footnoteRef/>
      </w:r>
      <w:r w:rsidRPr="00E6505B">
        <w:rPr>
          <w:rFonts w:ascii="Verdana" w:hAnsi="Verdana"/>
          <w:sz w:val="14"/>
          <w:szCs w:val="14"/>
          <w:lang w:val="es-ES"/>
        </w:rPr>
        <w:t xml:space="preserve"> ANAM </w:t>
      </w:r>
      <w:r w:rsidRPr="00E6505B">
        <w:rPr>
          <w:rFonts w:ascii="Verdana" w:hAnsi="Verdana" w:cs="Arial"/>
          <w:sz w:val="14"/>
          <w:szCs w:val="14"/>
          <w:lang w:val="es-ES"/>
        </w:rPr>
        <w:t xml:space="preserve">y Banco Mundial. 1998. Documento del Proyecto Corredor Biológico Mesoamericano del Atlántico Panameño. Informe No. 17537-PA. </w:t>
      </w:r>
    </w:p>
  </w:footnote>
  <w:footnote w:id="7">
    <w:p w:rsidR="003037AA" w:rsidRPr="00383AC3" w:rsidRDefault="003037AA">
      <w:pPr>
        <w:pStyle w:val="FootnoteText"/>
        <w:rPr>
          <w:lang w:val="es-ES"/>
        </w:rPr>
      </w:pPr>
      <w:r w:rsidRPr="00E6505B">
        <w:rPr>
          <w:rStyle w:val="FootnoteReference"/>
          <w:rFonts w:ascii="Verdana" w:hAnsi="Verdana"/>
          <w:sz w:val="14"/>
          <w:szCs w:val="14"/>
        </w:rPr>
        <w:footnoteRef/>
      </w:r>
      <w:r w:rsidRPr="00E6505B">
        <w:rPr>
          <w:rFonts w:ascii="Verdana" w:hAnsi="Verdana"/>
          <w:sz w:val="14"/>
          <w:szCs w:val="14"/>
          <w:lang w:val="es-ES"/>
        </w:rPr>
        <w:t xml:space="preserve"> ANAM (2007). Informe Taller. Estrategia Nacional del Ambiente: Gestión Ambiental para el Desarrollo Sostenible.</w:t>
      </w:r>
      <w:r>
        <w:rPr>
          <w:lang w:val="es-ES"/>
        </w:rPr>
        <w:t xml:space="preserve"> </w:t>
      </w:r>
    </w:p>
  </w:footnote>
  <w:footnote w:id="8">
    <w:p w:rsidR="003037AA" w:rsidRPr="00CD3EE9" w:rsidRDefault="003037AA">
      <w:pPr>
        <w:pStyle w:val="FootnoteText"/>
        <w:rPr>
          <w:rFonts w:ascii="Verdana" w:hAnsi="Verdana"/>
          <w:sz w:val="14"/>
          <w:szCs w:val="14"/>
          <w:lang w:val="es-ES"/>
        </w:rPr>
      </w:pPr>
      <w:r w:rsidRPr="00CD3EE9">
        <w:rPr>
          <w:rStyle w:val="FootnoteReference"/>
          <w:rFonts w:ascii="Verdana" w:hAnsi="Verdana"/>
          <w:sz w:val="14"/>
          <w:szCs w:val="14"/>
        </w:rPr>
        <w:footnoteRef/>
      </w:r>
      <w:r w:rsidRPr="00CD3EE9">
        <w:rPr>
          <w:rFonts w:ascii="Verdana" w:hAnsi="Verdana"/>
          <w:sz w:val="14"/>
          <w:szCs w:val="14"/>
        </w:rPr>
        <w:t xml:space="preserve"> Brief Agrobiodiversity Project. </w:t>
      </w:r>
      <w:r w:rsidRPr="00CD3EE9">
        <w:rPr>
          <w:rFonts w:ascii="Verdana" w:hAnsi="Verdana"/>
          <w:sz w:val="14"/>
          <w:szCs w:val="14"/>
          <w:lang w:val="es-ES"/>
        </w:rPr>
        <w:t>BM-</w:t>
      </w:r>
      <w:r w:rsidRPr="00CD3EE9">
        <w:rPr>
          <w:rFonts w:ascii="Verdana" w:hAnsi="Verdana" w:cs="Arial"/>
          <w:color w:val="000000"/>
          <w:sz w:val="14"/>
          <w:szCs w:val="14"/>
          <w:lang w:val="es-ES"/>
        </w:rPr>
        <w:t xml:space="preserve"> IICA, CIAT y </w:t>
      </w:r>
      <w:smartTag w:uri="urn:schemas-microsoft-com:office:smarttags" w:element="PersonName">
        <w:smartTagPr>
          <w:attr w:name="ProductID" w:val="la Red Mesoamericana"/>
        </w:smartTagPr>
        <w:r w:rsidRPr="00CD3EE9">
          <w:rPr>
            <w:rFonts w:ascii="Verdana" w:hAnsi="Verdana" w:cs="Arial"/>
            <w:color w:val="000000"/>
            <w:sz w:val="14"/>
            <w:szCs w:val="14"/>
            <w:lang w:val="es-ES"/>
          </w:rPr>
          <w:t>la Red Mesoamericana</w:t>
        </w:r>
      </w:smartTag>
      <w:r w:rsidRPr="00CD3EE9">
        <w:rPr>
          <w:rFonts w:ascii="Verdana" w:hAnsi="Verdana" w:cs="Arial"/>
          <w:color w:val="000000"/>
          <w:sz w:val="14"/>
          <w:szCs w:val="14"/>
          <w:lang w:val="es-ES"/>
        </w:rPr>
        <w:t xml:space="preserve"> de Recursos </w:t>
      </w:r>
      <w:r>
        <w:rPr>
          <w:rFonts w:ascii="Verdana" w:hAnsi="Verdana" w:cs="Arial"/>
          <w:color w:val="000000"/>
          <w:sz w:val="14"/>
          <w:szCs w:val="14"/>
          <w:lang w:val="es-ES"/>
        </w:rPr>
        <w:t>Filogenéticos-IDIAP</w:t>
      </w:r>
      <w:r w:rsidRPr="00CD3EE9">
        <w:rPr>
          <w:rFonts w:ascii="Verdana" w:hAnsi="Verdana"/>
          <w:sz w:val="14"/>
          <w:szCs w:val="14"/>
          <w:lang w:val="es-ES"/>
        </w:rPr>
        <w:t>, 2007.</w:t>
      </w:r>
    </w:p>
  </w:footnote>
  <w:footnote w:id="9">
    <w:p w:rsidR="003037AA" w:rsidRPr="007429AD" w:rsidRDefault="003037AA">
      <w:pPr>
        <w:pStyle w:val="FootnoteText"/>
        <w:rPr>
          <w:rFonts w:ascii="Verdana" w:hAnsi="Verdana"/>
          <w:sz w:val="14"/>
          <w:szCs w:val="14"/>
          <w:lang w:val="es-ES"/>
        </w:rPr>
      </w:pPr>
      <w:r w:rsidRPr="007429AD">
        <w:rPr>
          <w:rStyle w:val="FootnoteReference"/>
          <w:rFonts w:ascii="Verdana" w:hAnsi="Verdana"/>
          <w:sz w:val="14"/>
          <w:szCs w:val="14"/>
        </w:rPr>
        <w:footnoteRef/>
      </w:r>
      <w:r w:rsidRPr="007429AD">
        <w:rPr>
          <w:rFonts w:ascii="Verdana" w:hAnsi="Verdana"/>
          <w:sz w:val="14"/>
          <w:szCs w:val="14"/>
          <w:lang w:val="es-ES"/>
        </w:rPr>
        <w:t xml:space="preserve"> En: Actualización del Plan Estratégico Participativo para </w:t>
      </w:r>
      <w:smartTag w:uri="urn:schemas-microsoft-com:office:smarttags" w:element="PersonName">
        <w:smartTagPr>
          <w:attr w:name="ProductID" w:val="la Consolidaci￳n"/>
        </w:smartTagPr>
        <w:r w:rsidRPr="007429AD">
          <w:rPr>
            <w:rFonts w:ascii="Verdana" w:hAnsi="Verdana"/>
            <w:sz w:val="14"/>
            <w:szCs w:val="14"/>
            <w:lang w:val="es-ES"/>
          </w:rPr>
          <w:t>la Consolidación</w:t>
        </w:r>
      </w:smartTag>
      <w:r w:rsidRPr="007429AD">
        <w:rPr>
          <w:rFonts w:ascii="Verdana" w:hAnsi="Verdana"/>
          <w:sz w:val="14"/>
          <w:szCs w:val="14"/>
          <w:lang w:val="es-ES"/>
        </w:rPr>
        <w:t xml:space="preserve"> de </w:t>
      </w:r>
      <w:smartTag w:uri="urn:schemas-microsoft-com:office:smarttags" w:element="PersonName">
        <w:smartTagPr>
          <w:attr w:name="ProductID" w:val="la Gesti￳n Ambiental"/>
        </w:smartTagPr>
        <w:r w:rsidRPr="007429AD">
          <w:rPr>
            <w:rFonts w:ascii="Verdana" w:hAnsi="Verdana"/>
            <w:sz w:val="14"/>
            <w:szCs w:val="14"/>
            <w:lang w:val="es-ES"/>
          </w:rPr>
          <w:t>la Gestión Ambiental</w:t>
        </w:r>
      </w:smartTag>
      <w:r w:rsidRPr="007429AD">
        <w:rPr>
          <w:rFonts w:ascii="Verdana" w:hAnsi="Verdana"/>
          <w:sz w:val="14"/>
          <w:szCs w:val="14"/>
          <w:lang w:val="es-ES"/>
        </w:rPr>
        <w:t xml:space="preserve"> del Sistema Nacional de Áreas Protegidas (SINAP) de </w:t>
      </w:r>
      <w:smartTag w:uri="urn:schemas-microsoft-com:office:smarttags" w:element="PersonName">
        <w:smartTagPr>
          <w:attr w:name="ProductID" w:val="la Rep￺blica"/>
        </w:smartTagPr>
        <w:r w:rsidRPr="007429AD">
          <w:rPr>
            <w:rFonts w:ascii="Verdana" w:hAnsi="Verdana"/>
            <w:sz w:val="14"/>
            <w:szCs w:val="14"/>
            <w:lang w:val="es-ES"/>
          </w:rPr>
          <w:t>la República</w:t>
        </w:r>
      </w:smartTag>
      <w:r w:rsidRPr="007429AD">
        <w:rPr>
          <w:rFonts w:ascii="Verdana" w:hAnsi="Verdana"/>
          <w:sz w:val="14"/>
          <w:szCs w:val="14"/>
          <w:lang w:val="es-ES"/>
        </w:rPr>
        <w:t xml:space="preserve"> de Panamá.</w:t>
      </w:r>
      <w:r>
        <w:rPr>
          <w:rFonts w:ascii="Verdana" w:hAnsi="Verdana"/>
          <w:sz w:val="14"/>
          <w:szCs w:val="14"/>
          <w:lang w:val="es-ES"/>
        </w:rPr>
        <w:t xml:space="preserve"> Informe Final.</w:t>
      </w:r>
      <w:r w:rsidRPr="007429AD">
        <w:rPr>
          <w:rFonts w:ascii="Verdana" w:hAnsi="Verdana"/>
          <w:sz w:val="14"/>
          <w:szCs w:val="14"/>
          <w:lang w:val="es-ES"/>
        </w:rPr>
        <w:t xml:space="preserve"> Consorcio FUNDACIÓN PANAMÁ – INSTITUTO NACIONAL DE BIODIVERSIDAD.</w:t>
      </w:r>
      <w:r>
        <w:rPr>
          <w:rFonts w:ascii="Verdana" w:hAnsi="Verdana"/>
          <w:sz w:val="14"/>
          <w:szCs w:val="14"/>
          <w:lang w:val="es-ES"/>
        </w:rPr>
        <w:t xml:space="preserve"> 2007</w:t>
      </w:r>
    </w:p>
  </w:footnote>
  <w:footnote w:id="10">
    <w:p w:rsidR="003037AA" w:rsidRPr="007429AD" w:rsidRDefault="003037AA" w:rsidP="002E535E">
      <w:pPr>
        <w:pStyle w:val="FootnoteText"/>
        <w:jc w:val="both"/>
        <w:rPr>
          <w:rFonts w:ascii="Verdana" w:hAnsi="Verdana"/>
          <w:sz w:val="14"/>
          <w:szCs w:val="14"/>
          <w:lang w:val="es-ES"/>
        </w:rPr>
      </w:pPr>
      <w:r w:rsidRPr="007429AD">
        <w:rPr>
          <w:rStyle w:val="FootnoteReference"/>
          <w:rFonts w:ascii="Verdana" w:hAnsi="Verdana"/>
          <w:sz w:val="14"/>
          <w:szCs w:val="14"/>
        </w:rPr>
        <w:footnoteRef/>
      </w:r>
      <w:r w:rsidRPr="007429AD">
        <w:rPr>
          <w:rFonts w:ascii="Verdana" w:hAnsi="Verdana"/>
          <w:sz w:val="14"/>
          <w:szCs w:val="14"/>
          <w:lang w:val="es-ES"/>
        </w:rPr>
        <w:t xml:space="preserve"> En: Actualización del Plan Estratégico Participativo para </w:t>
      </w:r>
      <w:smartTag w:uri="urn:schemas-microsoft-com:office:smarttags" w:element="PersonName">
        <w:smartTagPr>
          <w:attr w:name="ProductID" w:val="la Consolidaci￳n"/>
        </w:smartTagPr>
        <w:r w:rsidRPr="007429AD">
          <w:rPr>
            <w:rFonts w:ascii="Verdana" w:hAnsi="Verdana"/>
            <w:sz w:val="14"/>
            <w:szCs w:val="14"/>
            <w:lang w:val="es-ES"/>
          </w:rPr>
          <w:t>la Consolidación</w:t>
        </w:r>
      </w:smartTag>
      <w:r w:rsidRPr="007429AD">
        <w:rPr>
          <w:rFonts w:ascii="Verdana" w:hAnsi="Verdana"/>
          <w:sz w:val="14"/>
          <w:szCs w:val="14"/>
          <w:lang w:val="es-ES"/>
        </w:rPr>
        <w:t xml:space="preserve"> de </w:t>
      </w:r>
      <w:smartTag w:uri="urn:schemas-microsoft-com:office:smarttags" w:element="PersonName">
        <w:smartTagPr>
          <w:attr w:name="ProductID" w:val="la Gesti￳n Ambiental"/>
        </w:smartTagPr>
        <w:r w:rsidRPr="007429AD">
          <w:rPr>
            <w:rFonts w:ascii="Verdana" w:hAnsi="Verdana"/>
            <w:sz w:val="14"/>
            <w:szCs w:val="14"/>
            <w:lang w:val="es-ES"/>
          </w:rPr>
          <w:t>la Gestión Ambiental</w:t>
        </w:r>
      </w:smartTag>
      <w:r w:rsidRPr="007429AD">
        <w:rPr>
          <w:rFonts w:ascii="Verdana" w:hAnsi="Verdana"/>
          <w:sz w:val="14"/>
          <w:szCs w:val="14"/>
          <w:lang w:val="es-ES"/>
        </w:rPr>
        <w:t xml:space="preserve"> del Sistema Nacional de Áreas Protegidas (SINAP) de </w:t>
      </w:r>
      <w:smartTag w:uri="urn:schemas-microsoft-com:office:smarttags" w:element="PersonName">
        <w:smartTagPr>
          <w:attr w:name="ProductID" w:val="la Rep￺blica"/>
        </w:smartTagPr>
        <w:r w:rsidRPr="007429AD">
          <w:rPr>
            <w:rFonts w:ascii="Verdana" w:hAnsi="Verdana"/>
            <w:sz w:val="14"/>
            <w:szCs w:val="14"/>
            <w:lang w:val="es-ES"/>
          </w:rPr>
          <w:t>la República</w:t>
        </w:r>
      </w:smartTag>
      <w:r w:rsidRPr="007429AD">
        <w:rPr>
          <w:rFonts w:ascii="Verdana" w:hAnsi="Verdana"/>
          <w:sz w:val="14"/>
          <w:szCs w:val="14"/>
          <w:lang w:val="es-ES"/>
        </w:rPr>
        <w:t xml:space="preserve"> de Panamá.</w:t>
      </w:r>
      <w:r>
        <w:rPr>
          <w:rFonts w:ascii="Verdana" w:hAnsi="Verdana"/>
          <w:sz w:val="14"/>
          <w:szCs w:val="14"/>
          <w:lang w:val="es-ES"/>
        </w:rPr>
        <w:t xml:space="preserve"> Informe Final.</w:t>
      </w:r>
      <w:r w:rsidRPr="007429AD">
        <w:rPr>
          <w:rFonts w:ascii="Verdana" w:hAnsi="Verdana"/>
          <w:sz w:val="14"/>
          <w:szCs w:val="14"/>
          <w:lang w:val="es-ES"/>
        </w:rPr>
        <w:t xml:space="preserve"> Consorcio FUNDACIÓN PANAMÁ – INSTITUTO NACIONAL DE BIODIVERSIDAD.</w:t>
      </w:r>
      <w:r>
        <w:rPr>
          <w:rFonts w:ascii="Verdana" w:hAnsi="Verdana"/>
          <w:sz w:val="14"/>
          <w:szCs w:val="14"/>
          <w:lang w:val="es-ES"/>
        </w:rPr>
        <w:t xml:space="preserve"> 2007</w:t>
      </w:r>
    </w:p>
  </w:footnote>
  <w:footnote w:id="11">
    <w:p w:rsidR="003037AA" w:rsidRPr="00D27473" w:rsidRDefault="003037AA">
      <w:pPr>
        <w:pStyle w:val="FootnoteText"/>
        <w:rPr>
          <w:rFonts w:ascii="Verdana" w:hAnsi="Verdana"/>
          <w:sz w:val="14"/>
          <w:szCs w:val="14"/>
          <w:lang w:val="es-ES"/>
        </w:rPr>
      </w:pPr>
      <w:r w:rsidRPr="00D27473">
        <w:rPr>
          <w:rStyle w:val="FootnoteReference"/>
          <w:rFonts w:ascii="Verdana" w:hAnsi="Verdana"/>
          <w:sz w:val="14"/>
          <w:szCs w:val="14"/>
        </w:rPr>
        <w:footnoteRef/>
      </w:r>
      <w:r w:rsidRPr="00D27473">
        <w:rPr>
          <w:rFonts w:ascii="Verdana" w:hAnsi="Verdana"/>
          <w:sz w:val="14"/>
          <w:szCs w:val="14"/>
          <w:lang w:val="es-ES"/>
        </w:rPr>
        <w:t xml:space="preserve"> http://www.wwfca.org/php/prioridades/priori02.php</w:t>
      </w:r>
    </w:p>
  </w:footnote>
  <w:footnote w:id="12">
    <w:p w:rsidR="003037AA" w:rsidRPr="00B716CD" w:rsidRDefault="003037AA" w:rsidP="00B716CD">
      <w:pPr>
        <w:pStyle w:val="FootnoteText"/>
        <w:jc w:val="both"/>
        <w:rPr>
          <w:rFonts w:ascii="Verdana" w:hAnsi="Verdana"/>
          <w:sz w:val="14"/>
          <w:szCs w:val="14"/>
          <w:lang w:val="es-ES"/>
        </w:rPr>
      </w:pPr>
      <w:r w:rsidRPr="00B716CD">
        <w:rPr>
          <w:rStyle w:val="FootnoteReference"/>
          <w:rFonts w:ascii="Verdana" w:hAnsi="Verdana"/>
          <w:sz w:val="14"/>
          <w:szCs w:val="14"/>
        </w:rPr>
        <w:footnoteRef/>
      </w:r>
      <w:r w:rsidRPr="00B716CD">
        <w:rPr>
          <w:rFonts w:ascii="Verdana" w:hAnsi="Verdana"/>
          <w:sz w:val="14"/>
          <w:szCs w:val="14"/>
          <w:lang w:val="es-ES"/>
        </w:rPr>
        <w:t xml:space="preserve"> </w:t>
      </w:r>
      <w:r>
        <w:rPr>
          <w:rFonts w:ascii="Verdana" w:hAnsi="Verdana"/>
          <w:sz w:val="14"/>
          <w:szCs w:val="14"/>
          <w:lang w:val="es-ES"/>
        </w:rPr>
        <w:t xml:space="preserve">En: </w:t>
      </w:r>
      <w:r w:rsidRPr="00B716CD">
        <w:rPr>
          <w:rFonts w:ascii="Verdana" w:hAnsi="Verdana"/>
          <w:sz w:val="14"/>
          <w:szCs w:val="14"/>
          <w:lang w:val="es-ES"/>
        </w:rPr>
        <w:t xml:space="preserve">“Actualización del Plan Estratégico Participativo para </w:t>
      </w:r>
      <w:smartTag w:uri="urn:schemas-microsoft-com:office:smarttags" w:element="PersonName">
        <w:smartTagPr>
          <w:attr w:name="ProductID" w:val="la Consolidaci￳n"/>
        </w:smartTagPr>
        <w:r w:rsidRPr="00B716CD">
          <w:rPr>
            <w:rFonts w:ascii="Verdana" w:hAnsi="Verdana"/>
            <w:sz w:val="14"/>
            <w:szCs w:val="14"/>
            <w:lang w:val="es-ES"/>
          </w:rPr>
          <w:t>la Consolidación</w:t>
        </w:r>
      </w:smartTag>
      <w:r w:rsidRPr="00B716CD">
        <w:rPr>
          <w:rFonts w:ascii="Verdana" w:hAnsi="Verdana"/>
          <w:sz w:val="14"/>
          <w:szCs w:val="14"/>
          <w:lang w:val="es-ES"/>
        </w:rPr>
        <w:t xml:space="preserve"> de </w:t>
      </w:r>
      <w:smartTag w:uri="urn:schemas-microsoft-com:office:smarttags" w:element="PersonName">
        <w:smartTagPr>
          <w:attr w:name="ProductID" w:val="la Gesti￳n Ambiental"/>
        </w:smartTagPr>
        <w:r w:rsidRPr="00B716CD">
          <w:rPr>
            <w:rFonts w:ascii="Verdana" w:hAnsi="Verdana"/>
            <w:sz w:val="14"/>
            <w:szCs w:val="14"/>
            <w:lang w:val="es-ES"/>
          </w:rPr>
          <w:t>la Gestión Ambiental</w:t>
        </w:r>
      </w:smartTag>
      <w:r w:rsidRPr="00B716CD">
        <w:rPr>
          <w:rFonts w:ascii="Verdana" w:hAnsi="Verdana"/>
          <w:sz w:val="14"/>
          <w:szCs w:val="14"/>
          <w:lang w:val="es-ES"/>
        </w:rPr>
        <w:t xml:space="preserve"> del Sistema Nacional de Áreas Protegidas (SINAP) de </w:t>
      </w:r>
      <w:smartTag w:uri="urn:schemas-microsoft-com:office:smarttags" w:element="PersonName">
        <w:smartTagPr>
          <w:attr w:name="ProductID" w:val="la Rep￺blica"/>
        </w:smartTagPr>
        <w:r w:rsidRPr="00B716CD">
          <w:rPr>
            <w:rFonts w:ascii="Verdana" w:hAnsi="Verdana"/>
            <w:sz w:val="14"/>
            <w:szCs w:val="14"/>
            <w:lang w:val="es-ES"/>
          </w:rPr>
          <w:t>la República</w:t>
        </w:r>
      </w:smartTag>
      <w:r w:rsidRPr="00B716CD">
        <w:rPr>
          <w:rFonts w:ascii="Verdana" w:hAnsi="Verdana"/>
          <w:sz w:val="14"/>
          <w:szCs w:val="14"/>
          <w:lang w:val="es-ES"/>
        </w:rPr>
        <w:t xml:space="preserve"> de Panamá”. Informe Final. Consorcio Fundación PANAMA-INBIO.</w:t>
      </w:r>
      <w:r>
        <w:rPr>
          <w:rFonts w:ascii="Verdana" w:hAnsi="Verdana"/>
          <w:sz w:val="14"/>
          <w:szCs w:val="14"/>
          <w:lang w:val="es-ES"/>
        </w:rPr>
        <w:t>2007</w:t>
      </w:r>
    </w:p>
  </w:footnote>
  <w:footnote w:id="13">
    <w:p w:rsidR="003037AA" w:rsidRPr="00D358D7" w:rsidRDefault="003037AA" w:rsidP="0055586B">
      <w:pPr>
        <w:pStyle w:val="FootnoteText"/>
        <w:rPr>
          <w:rFonts w:ascii="Verdana" w:hAnsi="Verdana"/>
          <w:sz w:val="14"/>
          <w:szCs w:val="14"/>
          <w:lang w:val="es-ES"/>
        </w:rPr>
      </w:pPr>
      <w:r w:rsidRPr="00D358D7">
        <w:rPr>
          <w:rStyle w:val="FootnoteReference"/>
          <w:rFonts w:ascii="Verdana" w:hAnsi="Verdana"/>
          <w:sz w:val="14"/>
          <w:szCs w:val="14"/>
        </w:rPr>
        <w:footnoteRef/>
      </w:r>
      <w:r w:rsidRPr="00D358D7">
        <w:rPr>
          <w:rFonts w:ascii="Verdana" w:hAnsi="Verdana"/>
          <w:sz w:val="14"/>
          <w:szCs w:val="14"/>
          <w:lang w:val="es-ES"/>
        </w:rPr>
        <w:t xml:space="preserve"> Aprobada mediante Resolución del Consejo de Gabinete No.36 de 31 de mayo de 1999.</w:t>
      </w:r>
    </w:p>
  </w:footnote>
  <w:footnote w:id="14">
    <w:p w:rsidR="003037AA" w:rsidRDefault="003037AA">
      <w:pPr>
        <w:pStyle w:val="FootnoteText"/>
        <w:ind w:left="101" w:hanging="101"/>
        <w:jc w:val="both"/>
        <w:rPr>
          <w:rFonts w:ascii="Verdana" w:hAnsi="Verdana"/>
          <w:sz w:val="16"/>
          <w:szCs w:val="16"/>
          <w:lang w:val="es-ES_tradnl"/>
        </w:rPr>
      </w:pPr>
      <w:r>
        <w:rPr>
          <w:rStyle w:val="FootnoteReference"/>
          <w:rFonts w:ascii="Verdana" w:hAnsi="Verdana"/>
          <w:sz w:val="16"/>
          <w:szCs w:val="16"/>
        </w:rPr>
        <w:footnoteRef/>
      </w:r>
      <w:r>
        <w:rPr>
          <w:rFonts w:ascii="Verdana" w:hAnsi="Verdana"/>
          <w:sz w:val="16"/>
          <w:szCs w:val="16"/>
          <w:lang w:val="es-ES_tradnl"/>
        </w:rPr>
        <w:t xml:space="preserve"> Observe que todas las preguntas marcadas con </w:t>
      </w:r>
      <w:r>
        <w:rPr>
          <w:rFonts w:ascii="Verdana" w:hAnsi="Verdana"/>
          <w:b/>
          <w:color w:val="FFFFFF"/>
          <w:sz w:val="16"/>
          <w:szCs w:val="16"/>
          <w:highlight w:val="black"/>
          <w:lang w:val="es-ES_tradnl"/>
        </w:rPr>
        <w:t>◊</w:t>
      </w:r>
      <w:r>
        <w:rPr>
          <w:rFonts w:ascii="Verdana" w:hAnsi="Verdana"/>
          <w:sz w:val="16"/>
          <w:szCs w:val="16"/>
          <w:lang w:val="es-ES_tradnl"/>
        </w:rPr>
        <w:t xml:space="preserve"> han sido anteriormente cubiertas en los segundos informes nacionales y en algunos informes temáticos.</w:t>
      </w:r>
    </w:p>
    <w:p w:rsidR="003037AA" w:rsidRDefault="003037AA">
      <w:pPr>
        <w:pStyle w:val="FootnoteText"/>
        <w:rPr>
          <w:lang w:val="es-ES_tradnl"/>
        </w:rPr>
      </w:pPr>
    </w:p>
  </w:footnote>
  <w:footnote w:id="15">
    <w:p w:rsidR="003037AA" w:rsidRPr="002A1DDB" w:rsidRDefault="003037AA" w:rsidP="00302B82">
      <w:pPr>
        <w:pStyle w:val="FootnoteText"/>
        <w:rPr>
          <w:rFonts w:ascii="Verdana" w:hAnsi="Verdana"/>
          <w:sz w:val="14"/>
          <w:szCs w:val="14"/>
          <w:lang w:val="es-ES"/>
        </w:rPr>
      </w:pPr>
      <w:r w:rsidRPr="00302B82">
        <w:rPr>
          <w:rStyle w:val="FootnoteReference"/>
          <w:rFonts w:ascii="Verdana" w:hAnsi="Verdana"/>
          <w:sz w:val="14"/>
          <w:szCs w:val="14"/>
        </w:rPr>
        <w:footnoteRef/>
      </w:r>
      <w:r w:rsidRPr="00302B82">
        <w:rPr>
          <w:rFonts w:ascii="Verdana" w:hAnsi="Verdana"/>
          <w:sz w:val="14"/>
          <w:szCs w:val="14"/>
          <w:lang w:val="es-ES"/>
        </w:rPr>
        <w:t xml:space="preserve"> March, I. (2006). </w:t>
      </w:r>
      <w:r w:rsidRPr="00302B82">
        <w:rPr>
          <w:rFonts w:ascii="Verdana" w:hAnsi="Verdana"/>
          <w:bCs/>
          <w:sz w:val="14"/>
          <w:szCs w:val="14"/>
          <w:lang w:val="es-ES"/>
        </w:rPr>
        <w:t xml:space="preserve">De frente al Cambio Climático Global. </w:t>
      </w:r>
      <w:r w:rsidRPr="00302B82">
        <w:rPr>
          <w:rFonts w:ascii="Verdana" w:hAnsi="Verdana"/>
          <w:bCs/>
          <w:sz w:val="14"/>
          <w:szCs w:val="14"/>
          <w:lang w:val="pt-BR"/>
        </w:rPr>
        <w:t xml:space="preserve">II Congreso Mesoamericano de Áreas Protegidas. </w:t>
      </w:r>
      <w:r w:rsidRPr="002A1DDB">
        <w:rPr>
          <w:rFonts w:ascii="Verdana" w:hAnsi="Verdana"/>
          <w:bCs/>
          <w:sz w:val="14"/>
          <w:szCs w:val="14"/>
          <w:lang w:val="es-ES"/>
        </w:rPr>
        <w:t>Panamá.</w:t>
      </w:r>
    </w:p>
    <w:p w:rsidR="003037AA" w:rsidRPr="002A1DDB" w:rsidRDefault="003037AA">
      <w:pPr>
        <w:pStyle w:val="FootnoteText"/>
        <w:rPr>
          <w:lang w:val="es-ES"/>
        </w:rPr>
      </w:pPr>
    </w:p>
  </w:footnote>
  <w:footnote w:id="16">
    <w:p w:rsidR="003037AA" w:rsidRPr="002A1DDB" w:rsidRDefault="003037AA">
      <w:pPr>
        <w:pStyle w:val="FootnoteText"/>
        <w:rPr>
          <w:rFonts w:ascii="Verdana" w:hAnsi="Verdana"/>
          <w:sz w:val="14"/>
          <w:szCs w:val="14"/>
          <w:lang w:val="es-ES"/>
        </w:rPr>
      </w:pPr>
      <w:r w:rsidRPr="002A1DDB">
        <w:rPr>
          <w:rStyle w:val="FootnoteReference"/>
          <w:rFonts w:ascii="Verdana" w:hAnsi="Verdana"/>
          <w:sz w:val="14"/>
          <w:szCs w:val="14"/>
        </w:rPr>
        <w:footnoteRef/>
      </w:r>
      <w:r w:rsidRPr="002A1DDB">
        <w:rPr>
          <w:rFonts w:ascii="Verdana" w:hAnsi="Verdana"/>
          <w:sz w:val="14"/>
          <w:szCs w:val="14"/>
          <w:lang w:val="es-ES"/>
        </w:rPr>
        <w:t xml:space="preserve"> Dra. Mireya Correa, Comunicación personal.</w:t>
      </w:r>
    </w:p>
  </w:footnote>
  <w:footnote w:id="17">
    <w:p w:rsidR="003037AA" w:rsidRPr="002A1DDB" w:rsidRDefault="003037AA" w:rsidP="00567FB3">
      <w:pPr>
        <w:pStyle w:val="FootnoteText"/>
        <w:rPr>
          <w:rFonts w:ascii="Verdana" w:hAnsi="Verdana"/>
          <w:sz w:val="14"/>
          <w:szCs w:val="14"/>
          <w:lang w:val="es-ES"/>
        </w:rPr>
      </w:pPr>
      <w:r w:rsidRPr="002A1DDB">
        <w:rPr>
          <w:rStyle w:val="FootnoteReference"/>
          <w:rFonts w:ascii="Verdana" w:hAnsi="Verdana"/>
          <w:sz w:val="14"/>
          <w:szCs w:val="14"/>
        </w:rPr>
        <w:footnoteRef/>
      </w:r>
      <w:r w:rsidRPr="002A1DDB">
        <w:rPr>
          <w:rFonts w:ascii="Verdana" w:hAnsi="Verdana"/>
          <w:sz w:val="14"/>
          <w:szCs w:val="14"/>
          <w:lang w:val="es-ES"/>
        </w:rPr>
        <w:t xml:space="preserve"> Dra. Mireya Correa, Comunicación personal.</w:t>
      </w:r>
    </w:p>
  </w:footnote>
  <w:footnote w:id="18">
    <w:p w:rsidR="003037AA" w:rsidRDefault="003037AA">
      <w:pPr>
        <w:pStyle w:val="FootnoteText"/>
        <w:jc w:val="both"/>
        <w:rPr>
          <w:rFonts w:ascii="Verdana" w:hAnsi="Verdana"/>
          <w:sz w:val="16"/>
          <w:szCs w:val="16"/>
          <w:lang w:val="es-ES_tradnl"/>
        </w:rPr>
      </w:pPr>
      <w:r>
        <w:rPr>
          <w:rStyle w:val="FootnoteReference"/>
        </w:rPr>
        <w:footnoteRef/>
      </w:r>
      <w:r>
        <w:rPr>
          <w:lang w:val="es-ES_tradnl"/>
        </w:rPr>
        <w:t xml:space="preserve"> </w:t>
      </w:r>
      <w:r>
        <w:rPr>
          <w:rFonts w:ascii="Verdana" w:hAnsi="Verdana"/>
          <w:sz w:val="16"/>
          <w:szCs w:val="16"/>
          <w:lang w:val="es-ES_tradnl"/>
        </w:rPr>
        <w:t xml:space="preserve">Las preguntas marcadas con </w:t>
      </w:r>
      <w:r>
        <w:rPr>
          <w:rFonts w:ascii="Verdana" w:hAnsi="Verdana"/>
          <w:b/>
          <w:color w:val="000000"/>
          <w:sz w:val="28"/>
          <w:szCs w:val="28"/>
        </w:rPr>
        <w:sym w:font="Symbol" w:char="F02A"/>
      </w:r>
      <w:r>
        <w:rPr>
          <w:rFonts w:ascii="Verdana" w:hAnsi="Verdana"/>
          <w:sz w:val="16"/>
          <w:szCs w:val="16"/>
          <w:lang w:val="es-ES_tradnl"/>
        </w:rPr>
        <w:t xml:space="preserve"> en esta sección sobre taxonomía son análogas a algunas preguntas que figuraban en el formato para un informe sobre la aplicación del programa de trabajo acerca de la iniciativa mundial sobre taxonomía. Los países que hayan presentado tal informe no necesitan responder a estas preguntas, a no ser que tengan que proporcionar información actualizada.</w:t>
      </w:r>
    </w:p>
    <w:p w:rsidR="003037AA" w:rsidRDefault="003037AA">
      <w:pPr>
        <w:spacing w:before="60" w:after="60"/>
        <w:jc w:val="both"/>
        <w:rPr>
          <w:rFonts w:ascii="Verdana" w:hAnsi="Verdana" w:cs="Arial"/>
          <w:color w:val="000000"/>
          <w:sz w:val="18"/>
          <w:szCs w:val="18"/>
          <w:lang w:val="es-ES_tradnl"/>
        </w:rPr>
      </w:pPr>
    </w:p>
    <w:p w:rsidR="003037AA" w:rsidRDefault="003037AA">
      <w:pPr>
        <w:pStyle w:val="FootnoteText"/>
        <w:rPr>
          <w:lang w:val="es-ES_tradnl"/>
        </w:rPr>
      </w:pPr>
    </w:p>
  </w:footnote>
  <w:footnote w:id="19">
    <w:p w:rsidR="003037AA" w:rsidRPr="00EE5B74" w:rsidRDefault="003037AA">
      <w:pPr>
        <w:pStyle w:val="FootnoteText"/>
        <w:rPr>
          <w:rFonts w:ascii="Verdana" w:hAnsi="Verdana"/>
          <w:sz w:val="14"/>
          <w:szCs w:val="14"/>
          <w:lang w:val="es-ES"/>
        </w:rPr>
      </w:pPr>
      <w:r w:rsidRPr="00EE5B74">
        <w:rPr>
          <w:rStyle w:val="FootnoteReference"/>
          <w:rFonts w:ascii="Verdana" w:hAnsi="Verdana"/>
          <w:sz w:val="14"/>
          <w:szCs w:val="14"/>
        </w:rPr>
        <w:footnoteRef/>
      </w:r>
      <w:r w:rsidRPr="00EE5B74">
        <w:rPr>
          <w:rFonts w:ascii="Verdana" w:hAnsi="Verdana"/>
          <w:sz w:val="14"/>
          <w:szCs w:val="14"/>
          <w:lang w:val="es-ES"/>
        </w:rPr>
        <w:t xml:space="preserve"> Guerra, C. (2006). Informe Final. Plan de Trabajo del Grupo NISP. TNC.</w:t>
      </w:r>
    </w:p>
  </w:footnote>
  <w:footnote w:id="20">
    <w:p w:rsidR="003037AA" w:rsidRPr="000470A9" w:rsidRDefault="003037AA">
      <w:pPr>
        <w:pStyle w:val="FootnoteText"/>
        <w:rPr>
          <w:rFonts w:ascii="Verdana" w:hAnsi="Verdana"/>
          <w:sz w:val="14"/>
          <w:szCs w:val="14"/>
          <w:lang w:val="es-ES"/>
        </w:rPr>
      </w:pPr>
      <w:r w:rsidRPr="000470A9">
        <w:rPr>
          <w:rStyle w:val="FootnoteReference"/>
          <w:rFonts w:ascii="Verdana" w:hAnsi="Verdana"/>
          <w:sz w:val="14"/>
          <w:szCs w:val="14"/>
        </w:rPr>
        <w:footnoteRef/>
      </w:r>
      <w:r w:rsidRPr="000470A9">
        <w:rPr>
          <w:rFonts w:ascii="Verdana" w:hAnsi="Verdana"/>
          <w:sz w:val="14"/>
          <w:szCs w:val="14"/>
          <w:lang w:val="es-ES"/>
        </w:rPr>
        <w:t xml:space="preserve">ANAM (2000): Directrices Técnicas para </w:t>
      </w:r>
      <w:smartTag w:uri="urn:schemas-microsoft-com:office:smarttags" w:element="PersonName">
        <w:smartTagPr>
          <w:attr w:name="ProductID" w:val="la Preparaci￳n"/>
        </w:smartTagPr>
        <w:r w:rsidRPr="000470A9">
          <w:rPr>
            <w:rFonts w:ascii="Verdana" w:hAnsi="Verdana"/>
            <w:sz w:val="14"/>
            <w:szCs w:val="14"/>
            <w:lang w:val="es-ES"/>
          </w:rPr>
          <w:t>la Preparación</w:t>
        </w:r>
      </w:smartTag>
      <w:r w:rsidRPr="000470A9">
        <w:rPr>
          <w:rFonts w:ascii="Verdana" w:hAnsi="Verdana"/>
          <w:sz w:val="14"/>
          <w:szCs w:val="14"/>
          <w:lang w:val="es-ES"/>
        </w:rPr>
        <w:t xml:space="preserve"> de Planes de Manejo en Áreas Protegidas. Elaborado por Valarezo G, V. &amp; J. Gómez.</w:t>
      </w:r>
    </w:p>
  </w:footnote>
  <w:footnote w:id="21">
    <w:p w:rsidR="004E3241" w:rsidRPr="000276CE" w:rsidRDefault="004E3241" w:rsidP="004E3241">
      <w:pPr>
        <w:pStyle w:val="FootnoteText"/>
        <w:rPr>
          <w:rFonts w:ascii="Verdana" w:hAnsi="Verdana"/>
          <w:sz w:val="14"/>
          <w:szCs w:val="14"/>
          <w:lang w:val="es-ES"/>
        </w:rPr>
      </w:pPr>
      <w:r w:rsidRPr="000276CE">
        <w:rPr>
          <w:rStyle w:val="FootnoteReference"/>
          <w:rFonts w:ascii="Verdana" w:hAnsi="Verdana"/>
          <w:sz w:val="14"/>
          <w:szCs w:val="14"/>
        </w:rPr>
        <w:footnoteRef/>
      </w:r>
      <w:r w:rsidRPr="000276CE">
        <w:rPr>
          <w:rFonts w:ascii="Verdana" w:hAnsi="Verdana"/>
          <w:sz w:val="14"/>
          <w:szCs w:val="14"/>
          <w:lang w:val="es-ES"/>
        </w:rPr>
        <w:t xml:space="preserve"> Este Plan se ubica en el Anexo 9 del documento del proyecto CBMAP en su primera fase.</w:t>
      </w:r>
    </w:p>
  </w:footnote>
  <w:footnote w:id="22">
    <w:p w:rsidR="003037AA" w:rsidRPr="003F752A" w:rsidRDefault="003037AA" w:rsidP="003F752A">
      <w:pPr>
        <w:pStyle w:val="FootnoteText"/>
        <w:jc w:val="both"/>
        <w:rPr>
          <w:rFonts w:ascii="Verdana" w:hAnsi="Verdana"/>
          <w:bCs/>
          <w:iCs/>
          <w:sz w:val="14"/>
          <w:szCs w:val="14"/>
          <w:lang w:val="es-ES_tradnl"/>
        </w:rPr>
      </w:pPr>
      <w:r w:rsidRPr="003F752A">
        <w:rPr>
          <w:rStyle w:val="FootnoteReference"/>
          <w:rFonts w:ascii="Verdana" w:hAnsi="Verdana"/>
          <w:sz w:val="14"/>
          <w:szCs w:val="14"/>
        </w:rPr>
        <w:footnoteRef/>
      </w:r>
      <w:r w:rsidRPr="003F752A">
        <w:rPr>
          <w:rFonts w:ascii="Verdana" w:hAnsi="Verdana"/>
          <w:sz w:val="14"/>
          <w:szCs w:val="14"/>
          <w:lang w:val="es-ES"/>
        </w:rPr>
        <w:t xml:space="preserve"> Calderón, J. (2007). </w:t>
      </w:r>
      <w:r w:rsidRPr="003F752A">
        <w:rPr>
          <w:rFonts w:ascii="Verdana" w:hAnsi="Verdana"/>
          <w:bCs/>
          <w:iCs/>
          <w:sz w:val="14"/>
          <w:szCs w:val="14"/>
          <w:lang w:val="es-ES_tradnl"/>
        </w:rPr>
        <w:t>Política y Estrategia sobre el agua del PNUMA: APLICACIÓN DEL ENFOQUE ECOSISTÉMICO. Taller Aplicación del Enfoque Ecosistémico en Latinoamérica. Villa de Leyba, Colombia. 21-22 de junio de 2007.</w:t>
      </w:r>
    </w:p>
    <w:p w:rsidR="003037AA" w:rsidRPr="003F752A" w:rsidRDefault="003037AA">
      <w:pPr>
        <w:pStyle w:val="FootnoteText"/>
        <w:rPr>
          <w:lang w:val="es-ES_tradnl"/>
        </w:rPr>
      </w:pPr>
    </w:p>
  </w:footnote>
  <w:footnote w:id="23">
    <w:p w:rsidR="003037AA" w:rsidRPr="00986C00" w:rsidRDefault="003037AA" w:rsidP="00BA2B39">
      <w:pPr>
        <w:pStyle w:val="FootnoteText"/>
        <w:jc w:val="both"/>
        <w:rPr>
          <w:rFonts w:ascii="Verdana" w:hAnsi="Verdana"/>
          <w:sz w:val="14"/>
          <w:szCs w:val="14"/>
          <w:lang w:val="es-ES"/>
        </w:rPr>
      </w:pPr>
      <w:r w:rsidRPr="00BA2B39">
        <w:rPr>
          <w:rStyle w:val="FootnoteReference"/>
          <w:rFonts w:ascii="Verdana" w:hAnsi="Verdana"/>
          <w:sz w:val="14"/>
          <w:szCs w:val="14"/>
        </w:rPr>
        <w:footnoteRef/>
      </w:r>
      <w:r w:rsidRPr="00BA2B39">
        <w:rPr>
          <w:rFonts w:ascii="Verdana" w:hAnsi="Verdana"/>
          <w:sz w:val="14"/>
          <w:szCs w:val="14"/>
          <w:lang w:val="es-ES"/>
        </w:rPr>
        <w:t xml:space="preserve"> Montañez, R. (2007). Perspectiva Nacional. En: Sánchez et al., (2007). Construyendo una experiencia participativa de conservación. Lecciones aprendidas del biomonitoreo en el humedal Bahía de Panamá. </w:t>
      </w:r>
      <w:r w:rsidRPr="00BA2B39">
        <w:rPr>
          <w:rFonts w:ascii="Verdana" w:hAnsi="Verdana"/>
          <w:sz w:val="14"/>
          <w:szCs w:val="14"/>
        </w:rPr>
        <w:t xml:space="preserve">SAP-CREHO-RAMSAR-GTZ-BirdLife Int. </w:t>
      </w:r>
      <w:r w:rsidRPr="00986C00">
        <w:rPr>
          <w:rFonts w:ascii="Verdana" w:hAnsi="Verdana"/>
          <w:sz w:val="14"/>
          <w:szCs w:val="14"/>
          <w:lang w:val="es-ES"/>
        </w:rPr>
        <w:t>Editora Novo Art. Pp. 144.</w:t>
      </w:r>
    </w:p>
  </w:footnote>
  <w:footnote w:id="24">
    <w:p w:rsidR="003037AA" w:rsidRPr="00986C00" w:rsidRDefault="003037AA">
      <w:pPr>
        <w:pStyle w:val="FootnoteText"/>
        <w:rPr>
          <w:rFonts w:ascii="Verdana" w:hAnsi="Verdana"/>
          <w:sz w:val="14"/>
          <w:szCs w:val="14"/>
          <w:lang w:val="es-ES"/>
        </w:rPr>
      </w:pPr>
      <w:r w:rsidRPr="00986C00">
        <w:rPr>
          <w:rStyle w:val="FootnoteReference"/>
          <w:rFonts w:ascii="Verdana" w:hAnsi="Verdana"/>
          <w:sz w:val="14"/>
          <w:szCs w:val="14"/>
        </w:rPr>
        <w:footnoteRef/>
      </w:r>
      <w:r w:rsidRPr="00986C00">
        <w:rPr>
          <w:rFonts w:ascii="Verdana" w:hAnsi="Verdana"/>
          <w:sz w:val="14"/>
          <w:szCs w:val="14"/>
          <w:lang w:val="es-ES"/>
        </w:rPr>
        <w:t xml:space="preserve"> ARAP (2007). Política de Estado de los Recursos Acuáticos de Panamá para </w:t>
      </w:r>
      <w:smartTag w:uri="urn:schemas-microsoft-com:office:smarttags" w:element="PersonName">
        <w:smartTagPr>
          <w:attr w:name="ProductID" w:val="la Pesca"/>
        </w:smartTagPr>
        <w:r w:rsidRPr="00986C00">
          <w:rPr>
            <w:rFonts w:ascii="Verdana" w:hAnsi="Verdana"/>
            <w:sz w:val="14"/>
            <w:szCs w:val="14"/>
            <w:lang w:val="es-ES"/>
          </w:rPr>
          <w:t>la Pesca</w:t>
        </w:r>
      </w:smartTag>
      <w:r w:rsidRPr="00986C00">
        <w:rPr>
          <w:rFonts w:ascii="Verdana" w:hAnsi="Verdana"/>
          <w:sz w:val="14"/>
          <w:szCs w:val="14"/>
          <w:lang w:val="es-ES"/>
        </w:rPr>
        <w:t xml:space="preserve"> y Acuicultura.</w:t>
      </w:r>
    </w:p>
  </w:footnote>
  <w:footnote w:id="25">
    <w:p w:rsidR="003037AA" w:rsidRPr="004F3BFB" w:rsidRDefault="003037AA">
      <w:pPr>
        <w:pStyle w:val="FootnoteText"/>
        <w:rPr>
          <w:rFonts w:ascii="Verdana" w:hAnsi="Verdana"/>
          <w:sz w:val="14"/>
          <w:szCs w:val="14"/>
          <w:lang w:val="es-ES"/>
        </w:rPr>
      </w:pPr>
      <w:r w:rsidRPr="004F3BFB">
        <w:rPr>
          <w:rStyle w:val="FootnoteReference"/>
          <w:rFonts w:ascii="Verdana" w:hAnsi="Verdana"/>
          <w:sz w:val="14"/>
          <w:szCs w:val="14"/>
        </w:rPr>
        <w:footnoteRef/>
      </w:r>
      <w:r w:rsidRPr="004F3BFB">
        <w:rPr>
          <w:rFonts w:ascii="Verdana" w:hAnsi="Verdana"/>
          <w:sz w:val="14"/>
          <w:szCs w:val="14"/>
          <w:lang w:val="es-ES"/>
        </w:rPr>
        <w:t xml:space="preserve"> ARAP (2007). Estrategia Nacional para el Desarrollo de </w:t>
      </w:r>
      <w:smartTag w:uri="urn:schemas-microsoft-com:office:smarttags" w:element="PersonName">
        <w:smartTagPr>
          <w:attr w:name="ProductID" w:val="la Maricultura."/>
        </w:smartTagPr>
        <w:r w:rsidRPr="004F3BFB">
          <w:rPr>
            <w:rFonts w:ascii="Verdana" w:hAnsi="Verdana"/>
            <w:sz w:val="14"/>
            <w:szCs w:val="14"/>
            <w:lang w:val="es-ES"/>
          </w:rPr>
          <w:t>la Maricultura.</w:t>
        </w:r>
      </w:smartTag>
      <w:r w:rsidRPr="004F3BFB">
        <w:rPr>
          <w:rFonts w:ascii="Verdana" w:hAnsi="Verdana"/>
          <w:sz w:val="14"/>
          <w:szCs w:val="14"/>
          <w:lang w:val="es-ES"/>
        </w:rPr>
        <w:t xml:space="preserve"> </w:t>
      </w:r>
    </w:p>
  </w:footnote>
  <w:footnote w:id="26">
    <w:p w:rsidR="003037AA" w:rsidRPr="006F48EA" w:rsidRDefault="003037AA" w:rsidP="000E7B0F">
      <w:pPr>
        <w:pStyle w:val="FootnoteText"/>
        <w:rPr>
          <w:rFonts w:ascii="Verdana" w:hAnsi="Verdana"/>
          <w:sz w:val="14"/>
          <w:szCs w:val="14"/>
          <w:lang w:val="es-MX"/>
        </w:rPr>
      </w:pPr>
      <w:r w:rsidRPr="006F48EA">
        <w:rPr>
          <w:rStyle w:val="FootnoteReference"/>
          <w:rFonts w:ascii="Verdana" w:hAnsi="Verdana"/>
          <w:sz w:val="14"/>
          <w:szCs w:val="14"/>
        </w:rPr>
        <w:footnoteRef/>
      </w:r>
      <w:r w:rsidRPr="006F48EA">
        <w:rPr>
          <w:rFonts w:ascii="Verdana" w:hAnsi="Verdana"/>
          <w:sz w:val="14"/>
          <w:szCs w:val="14"/>
          <w:lang w:val="es-ES"/>
        </w:rPr>
        <w:t xml:space="preserve"> </w:t>
      </w:r>
      <w:r w:rsidRPr="006F48EA">
        <w:rPr>
          <w:rFonts w:ascii="Verdana" w:hAnsi="Verdana"/>
          <w:sz w:val="14"/>
          <w:szCs w:val="14"/>
          <w:lang w:val="es-MX"/>
        </w:rPr>
        <w:t>Ley 41 de 1998 General de Ambiente, artículo 111.</w:t>
      </w:r>
    </w:p>
  </w:footnote>
  <w:footnote w:id="27">
    <w:p w:rsidR="003037AA" w:rsidRPr="00F876C2" w:rsidRDefault="003037AA">
      <w:pPr>
        <w:pStyle w:val="FootnoteText"/>
        <w:rPr>
          <w:rFonts w:ascii="Verdana" w:hAnsi="Verdana"/>
          <w:sz w:val="14"/>
          <w:szCs w:val="14"/>
          <w:lang w:val="es-ES"/>
        </w:rPr>
      </w:pPr>
      <w:r w:rsidRPr="00F876C2">
        <w:rPr>
          <w:rStyle w:val="FootnoteReference"/>
          <w:rFonts w:ascii="Verdana" w:hAnsi="Verdana"/>
          <w:sz w:val="14"/>
          <w:szCs w:val="14"/>
        </w:rPr>
        <w:footnoteRef/>
      </w:r>
      <w:r w:rsidRPr="00F876C2">
        <w:rPr>
          <w:rFonts w:ascii="Verdana" w:hAnsi="Verdana"/>
          <w:sz w:val="14"/>
          <w:szCs w:val="14"/>
          <w:lang w:val="es-ES"/>
        </w:rPr>
        <w:t xml:space="preserve"> SEANCYT (2006). Plan Estratégico Nacional para el Desarrollo de </w:t>
      </w:r>
      <w:smartTag w:uri="urn:schemas-microsoft-com:office:smarttags" w:element="PersonName">
        <w:smartTagPr>
          <w:attr w:name="ProductID" w:val="la Ciencia"/>
        </w:smartTagPr>
        <w:r w:rsidRPr="00F876C2">
          <w:rPr>
            <w:rFonts w:ascii="Verdana" w:hAnsi="Verdana"/>
            <w:sz w:val="14"/>
            <w:szCs w:val="14"/>
            <w:lang w:val="es-ES"/>
          </w:rPr>
          <w:t>la Ciencia</w:t>
        </w:r>
      </w:smartTag>
      <w:r w:rsidRPr="00F876C2">
        <w:rPr>
          <w:rFonts w:ascii="Verdana" w:hAnsi="Verdana"/>
          <w:sz w:val="14"/>
          <w:szCs w:val="14"/>
          <w:lang w:val="es-ES"/>
        </w:rPr>
        <w:t>, Tecnología e Innovación 2005-2010.</w:t>
      </w:r>
    </w:p>
  </w:footnote>
  <w:footnote w:id="28">
    <w:p w:rsidR="003037AA" w:rsidRPr="00F876C2" w:rsidRDefault="003037AA">
      <w:pPr>
        <w:pStyle w:val="FootnoteText"/>
        <w:rPr>
          <w:rFonts w:ascii="Verdana" w:hAnsi="Verdana"/>
          <w:sz w:val="14"/>
          <w:szCs w:val="14"/>
          <w:lang w:val="es-ES"/>
        </w:rPr>
      </w:pPr>
      <w:r w:rsidRPr="00F876C2">
        <w:rPr>
          <w:rStyle w:val="FootnoteReference"/>
          <w:rFonts w:ascii="Verdana" w:hAnsi="Verdana"/>
          <w:sz w:val="14"/>
          <w:szCs w:val="14"/>
        </w:rPr>
        <w:footnoteRef/>
      </w:r>
      <w:r w:rsidRPr="00F876C2">
        <w:rPr>
          <w:rFonts w:ascii="Verdana" w:hAnsi="Verdana"/>
          <w:sz w:val="14"/>
          <w:szCs w:val="14"/>
          <w:lang w:val="es-ES"/>
        </w:rPr>
        <w:t xml:space="preserve"> En: Plan Estratégico Nacional para el Desarrollo de </w:t>
      </w:r>
      <w:smartTag w:uri="urn:schemas-microsoft-com:office:smarttags" w:element="PersonName">
        <w:smartTagPr>
          <w:attr w:name="ProductID" w:val="la Ciencia"/>
        </w:smartTagPr>
        <w:r w:rsidRPr="00F876C2">
          <w:rPr>
            <w:rFonts w:ascii="Verdana" w:hAnsi="Verdana"/>
            <w:sz w:val="14"/>
            <w:szCs w:val="14"/>
            <w:lang w:val="es-ES"/>
          </w:rPr>
          <w:t>la Ciencia</w:t>
        </w:r>
      </w:smartTag>
      <w:r w:rsidRPr="00F876C2">
        <w:rPr>
          <w:rFonts w:ascii="Verdana" w:hAnsi="Verdana"/>
          <w:sz w:val="14"/>
          <w:szCs w:val="14"/>
          <w:lang w:val="es-ES"/>
        </w:rPr>
        <w:t>, Tecnología e Innovación 2005-2010. Panamá.</w:t>
      </w:r>
    </w:p>
  </w:footnote>
  <w:footnote w:id="29">
    <w:p w:rsidR="003037AA" w:rsidRPr="009770B5" w:rsidRDefault="003037AA">
      <w:pPr>
        <w:pStyle w:val="FootnoteText"/>
        <w:rPr>
          <w:lang w:val="es-ES"/>
        </w:rPr>
      </w:pPr>
      <w:r>
        <w:rPr>
          <w:rStyle w:val="FootnoteReference"/>
        </w:rPr>
        <w:footnoteRef/>
      </w:r>
      <w:r>
        <w:t xml:space="preserve"> </w:t>
      </w:r>
    </w:p>
  </w:footnote>
  <w:footnote w:id="30">
    <w:p w:rsidR="003037AA" w:rsidRPr="008A30FE" w:rsidRDefault="003037AA" w:rsidP="008A30FE">
      <w:pPr>
        <w:pStyle w:val="Header"/>
        <w:rPr>
          <w:rFonts w:ascii="Verdana" w:hAnsi="Verdana"/>
          <w:sz w:val="14"/>
          <w:szCs w:val="14"/>
          <w:lang w:val="es-ES"/>
        </w:rPr>
      </w:pPr>
      <w:r w:rsidRPr="008A30FE">
        <w:rPr>
          <w:rStyle w:val="FootnoteReference"/>
          <w:rFonts w:ascii="Verdana" w:hAnsi="Verdana"/>
          <w:sz w:val="14"/>
          <w:szCs w:val="14"/>
        </w:rPr>
        <w:footnoteRef/>
      </w:r>
      <w:r w:rsidRPr="008A30FE">
        <w:rPr>
          <w:rFonts w:ascii="Verdana" w:hAnsi="Verdana"/>
          <w:sz w:val="14"/>
          <w:szCs w:val="14"/>
          <w:lang w:val="es-ES"/>
        </w:rPr>
        <w:t xml:space="preserve"> Santamaría </w:t>
      </w:r>
      <w:r w:rsidRPr="008A30FE">
        <w:rPr>
          <w:rFonts w:ascii="Verdana" w:hAnsi="Verdana"/>
          <w:i/>
          <w:sz w:val="14"/>
          <w:szCs w:val="14"/>
          <w:lang w:val="es-ES"/>
        </w:rPr>
        <w:t>et al</w:t>
      </w:r>
      <w:r>
        <w:rPr>
          <w:rFonts w:ascii="Verdana" w:hAnsi="Verdana"/>
          <w:sz w:val="14"/>
          <w:szCs w:val="14"/>
          <w:lang w:val="es-ES"/>
        </w:rPr>
        <w:t>. (</w:t>
      </w:r>
      <w:r w:rsidRPr="008A30FE">
        <w:rPr>
          <w:rFonts w:ascii="Verdana" w:hAnsi="Verdana"/>
          <w:sz w:val="14"/>
          <w:szCs w:val="14"/>
          <w:lang w:val="es-ES"/>
        </w:rPr>
        <w:t>2006</w:t>
      </w:r>
      <w:r>
        <w:rPr>
          <w:rFonts w:ascii="Verdana" w:hAnsi="Verdana"/>
          <w:sz w:val="14"/>
          <w:szCs w:val="14"/>
          <w:lang w:val="es-ES"/>
        </w:rPr>
        <w:t>)</w:t>
      </w:r>
      <w:r w:rsidRPr="008A30FE">
        <w:rPr>
          <w:rFonts w:ascii="Verdana" w:hAnsi="Verdana"/>
          <w:sz w:val="14"/>
          <w:szCs w:val="14"/>
          <w:lang w:val="es-ES"/>
        </w:rPr>
        <w:t xml:space="preserve">. Escenarios Futuros para </w:t>
      </w:r>
      <w:smartTag w:uri="urn:schemas-microsoft-com:office:smarttags" w:element="PersonName">
        <w:smartTagPr>
          <w:attr w:name="ProductID" w:val="la Tecnociencia"/>
        </w:smartTagPr>
        <w:r w:rsidRPr="008A30FE">
          <w:rPr>
            <w:rFonts w:ascii="Verdana" w:hAnsi="Verdana"/>
            <w:sz w:val="14"/>
            <w:szCs w:val="14"/>
            <w:lang w:val="es-ES"/>
          </w:rPr>
          <w:t>la Tecnociencia</w:t>
        </w:r>
      </w:smartTag>
      <w:r w:rsidRPr="008A30FE">
        <w:rPr>
          <w:rFonts w:ascii="Verdana" w:hAnsi="Verdana"/>
          <w:sz w:val="14"/>
          <w:szCs w:val="14"/>
          <w:lang w:val="es-ES"/>
        </w:rPr>
        <w:t xml:space="preserve"> y </w:t>
      </w:r>
      <w:smartTag w:uri="urn:schemas-microsoft-com:office:smarttags" w:element="PersonName">
        <w:smartTagPr>
          <w:attr w:name="ProductID" w:val="la Innovaci￳n Agropecuaria"/>
        </w:smartTagPr>
        <w:r w:rsidRPr="008A30FE">
          <w:rPr>
            <w:rFonts w:ascii="Verdana" w:hAnsi="Verdana"/>
            <w:sz w:val="14"/>
            <w:szCs w:val="14"/>
            <w:lang w:val="es-ES"/>
          </w:rPr>
          <w:t>la Innovación Agropecuaria</w:t>
        </w:r>
      </w:smartTag>
      <w:r w:rsidRPr="008A30FE">
        <w:rPr>
          <w:rFonts w:ascii="Verdana" w:hAnsi="Verdana"/>
          <w:sz w:val="14"/>
          <w:szCs w:val="14"/>
          <w:lang w:val="es-ES"/>
        </w:rPr>
        <w:t xml:space="preserve"> En Panamá. PP. 152. </w:t>
      </w:r>
    </w:p>
    <w:p w:rsidR="003037AA" w:rsidRPr="008A30FE" w:rsidRDefault="003037AA">
      <w:pPr>
        <w:pStyle w:val="FootnoteText"/>
        <w:rPr>
          <w:lang w:val="es-ES"/>
        </w:rPr>
      </w:pPr>
    </w:p>
  </w:footnote>
  <w:footnote w:id="31">
    <w:p w:rsidR="003037AA" w:rsidRPr="00667EEA" w:rsidRDefault="003037AA" w:rsidP="00130DDC">
      <w:pPr>
        <w:pStyle w:val="FootnoteText"/>
        <w:rPr>
          <w:rFonts w:ascii="Verdana" w:hAnsi="Verdana"/>
          <w:sz w:val="14"/>
          <w:szCs w:val="14"/>
          <w:lang w:val="es-ES"/>
        </w:rPr>
      </w:pPr>
      <w:r w:rsidRPr="00667EEA">
        <w:rPr>
          <w:rStyle w:val="FootnoteReference"/>
          <w:rFonts w:ascii="Verdana" w:hAnsi="Verdana"/>
          <w:sz w:val="14"/>
          <w:szCs w:val="14"/>
        </w:rPr>
        <w:footnoteRef/>
      </w:r>
      <w:r w:rsidRPr="00667EEA">
        <w:rPr>
          <w:rFonts w:ascii="Verdana" w:hAnsi="Verdana"/>
          <w:sz w:val="14"/>
          <w:szCs w:val="14"/>
          <w:lang w:val="es-ES"/>
        </w:rPr>
        <w:t xml:space="preserve"> Correa, M., Galdame, C. &amp; Stapf, M. (2004). Catálogo de Plantas Vasculares de Panamá. UP-STRI. </w:t>
      </w:r>
      <w:r>
        <w:rPr>
          <w:rFonts w:ascii="Verdana" w:hAnsi="Verdana"/>
          <w:sz w:val="14"/>
          <w:szCs w:val="14"/>
          <w:lang w:val="es-ES"/>
        </w:rPr>
        <w:t xml:space="preserve">1ª ed. </w:t>
      </w:r>
      <w:r w:rsidRPr="00667EEA">
        <w:rPr>
          <w:rFonts w:ascii="Verdana" w:hAnsi="Verdana"/>
          <w:sz w:val="14"/>
          <w:szCs w:val="14"/>
          <w:lang w:val="es-ES"/>
        </w:rPr>
        <w:t>Edt. Novo Art. Pp. 599.</w:t>
      </w:r>
    </w:p>
  </w:footnote>
  <w:footnote w:id="32">
    <w:p w:rsidR="003037AA" w:rsidRPr="00ED4814" w:rsidRDefault="003037AA" w:rsidP="00130DDC">
      <w:pPr>
        <w:pStyle w:val="FootnoteText"/>
        <w:jc w:val="both"/>
        <w:rPr>
          <w:rFonts w:ascii="Verdana" w:hAnsi="Verdana"/>
          <w:sz w:val="14"/>
          <w:szCs w:val="14"/>
          <w:lang w:val="es-ES"/>
        </w:rPr>
      </w:pPr>
      <w:r w:rsidRPr="00667EEA">
        <w:rPr>
          <w:rStyle w:val="FootnoteReference"/>
          <w:rFonts w:ascii="Verdana" w:hAnsi="Verdana"/>
          <w:sz w:val="14"/>
          <w:szCs w:val="14"/>
        </w:rPr>
        <w:footnoteRef/>
      </w:r>
      <w:r w:rsidRPr="00667EEA">
        <w:rPr>
          <w:rFonts w:ascii="Verdana" w:hAnsi="Verdana"/>
          <w:sz w:val="14"/>
          <w:szCs w:val="14"/>
          <w:lang w:val="es-ES"/>
        </w:rPr>
        <w:t xml:space="preserve"> ANAM (2000). Mapa de Vegetación de Panamá: Informe Final. Proyecto CBMAP.</w:t>
      </w:r>
    </w:p>
  </w:footnote>
  <w:footnote w:id="33">
    <w:p w:rsidR="003037AA" w:rsidRPr="00ED4814" w:rsidRDefault="003037AA" w:rsidP="00130DDC">
      <w:pPr>
        <w:pStyle w:val="FootnoteText"/>
        <w:jc w:val="both"/>
        <w:rPr>
          <w:rFonts w:ascii="Verdana" w:hAnsi="Verdana"/>
          <w:sz w:val="14"/>
          <w:szCs w:val="14"/>
          <w:lang w:val="pt-BR"/>
        </w:rPr>
      </w:pPr>
      <w:r w:rsidRPr="00ED4814">
        <w:rPr>
          <w:rStyle w:val="FootnoteReference"/>
          <w:rFonts w:ascii="Verdana" w:hAnsi="Verdana"/>
          <w:sz w:val="14"/>
          <w:szCs w:val="14"/>
        </w:rPr>
        <w:footnoteRef/>
      </w:r>
      <w:r w:rsidRPr="00ED4814">
        <w:rPr>
          <w:rFonts w:ascii="Verdana" w:hAnsi="Verdana"/>
          <w:sz w:val="14"/>
          <w:szCs w:val="14"/>
          <w:lang w:val="es-ES"/>
        </w:rPr>
        <w:t xml:space="preserve"> Carrasquilla, L. (2006). Árboles y Arbustos de Panamá. 1ª ed. </w:t>
      </w:r>
      <w:r w:rsidRPr="00ED4814">
        <w:rPr>
          <w:rFonts w:ascii="Verdana" w:hAnsi="Verdana"/>
          <w:sz w:val="14"/>
          <w:szCs w:val="14"/>
          <w:lang w:val="pt-BR"/>
        </w:rPr>
        <w:t>Editora Novo Art. Pp. 478.</w:t>
      </w:r>
    </w:p>
  </w:footnote>
  <w:footnote w:id="34">
    <w:p w:rsidR="003037AA" w:rsidRPr="009E3655" w:rsidRDefault="003037AA" w:rsidP="00130DDC">
      <w:pPr>
        <w:pStyle w:val="FootnoteText"/>
        <w:rPr>
          <w:rFonts w:ascii="Verdana" w:hAnsi="Verdana"/>
          <w:sz w:val="14"/>
          <w:szCs w:val="14"/>
          <w:lang w:val="es-ES"/>
        </w:rPr>
      </w:pPr>
      <w:r w:rsidRPr="00500C4A">
        <w:rPr>
          <w:rStyle w:val="FootnoteReference"/>
          <w:rFonts w:ascii="Verdana" w:hAnsi="Verdana"/>
          <w:sz w:val="14"/>
          <w:szCs w:val="14"/>
        </w:rPr>
        <w:footnoteRef/>
      </w:r>
      <w:r w:rsidRPr="00500C4A">
        <w:rPr>
          <w:rFonts w:ascii="Verdana" w:hAnsi="Verdana"/>
          <w:sz w:val="14"/>
          <w:szCs w:val="14"/>
          <w:lang w:val="es-ES"/>
        </w:rPr>
        <w:t xml:space="preserve"> No.1. del 3 de febrero de 1994</w:t>
      </w:r>
      <w:r>
        <w:rPr>
          <w:rFonts w:ascii="Verdana" w:hAnsi="Verdana"/>
          <w:sz w:val="14"/>
          <w:szCs w:val="14"/>
          <w:lang w:val="es-ES"/>
        </w:rPr>
        <w:t>.</w:t>
      </w:r>
    </w:p>
  </w:footnote>
  <w:footnote w:id="35">
    <w:p w:rsidR="003037AA" w:rsidRPr="009E3655" w:rsidRDefault="003037AA" w:rsidP="00130DDC">
      <w:pPr>
        <w:pStyle w:val="FootnoteText"/>
        <w:rPr>
          <w:rFonts w:ascii="Verdana" w:hAnsi="Verdana"/>
          <w:sz w:val="14"/>
          <w:szCs w:val="14"/>
          <w:lang w:val="es-ES"/>
        </w:rPr>
      </w:pPr>
      <w:r w:rsidRPr="009E3655">
        <w:rPr>
          <w:rStyle w:val="FootnoteReference"/>
          <w:rFonts w:ascii="Verdana" w:hAnsi="Verdana"/>
          <w:sz w:val="14"/>
          <w:szCs w:val="14"/>
        </w:rPr>
        <w:footnoteRef/>
      </w:r>
      <w:r w:rsidRPr="009E3655">
        <w:rPr>
          <w:rFonts w:ascii="Verdana" w:hAnsi="Verdana"/>
          <w:sz w:val="14"/>
          <w:szCs w:val="14"/>
          <w:lang w:val="es-ES"/>
        </w:rPr>
        <w:t xml:space="preserve"> P</w:t>
      </w:r>
      <w:r>
        <w:rPr>
          <w:rFonts w:ascii="Verdana" w:hAnsi="Verdana"/>
          <w:sz w:val="14"/>
          <w:szCs w:val="14"/>
          <w:lang w:val="es-ES"/>
        </w:rPr>
        <w:t>érez, et al. (</w:t>
      </w:r>
      <w:r w:rsidRPr="009E3655">
        <w:rPr>
          <w:rFonts w:ascii="Verdana" w:hAnsi="Verdana"/>
          <w:sz w:val="14"/>
          <w:szCs w:val="14"/>
          <w:lang w:val="es-ES"/>
        </w:rPr>
        <w:t xml:space="preserve"> 2006</w:t>
      </w:r>
      <w:r>
        <w:rPr>
          <w:rFonts w:ascii="Verdana" w:hAnsi="Verdana"/>
          <w:sz w:val="14"/>
          <w:szCs w:val="14"/>
          <w:lang w:val="es-ES"/>
        </w:rPr>
        <w:t>)</w:t>
      </w:r>
      <w:r w:rsidRPr="009E3655">
        <w:rPr>
          <w:rFonts w:ascii="Verdana" w:hAnsi="Verdana"/>
          <w:sz w:val="14"/>
          <w:szCs w:val="14"/>
          <w:lang w:val="es-ES"/>
        </w:rPr>
        <w:t xml:space="preserve">. </w:t>
      </w:r>
      <w:r w:rsidRPr="009E3655">
        <w:rPr>
          <w:rFonts w:ascii="Verdana" w:hAnsi="Verdana"/>
          <w:bCs/>
          <w:sz w:val="14"/>
          <w:szCs w:val="14"/>
          <w:lang w:val="es-PA"/>
        </w:rPr>
        <w:t>Inventarios y censos de árboles a largo plazo en áreas protegidas de los bosques del Canal de Panamá. II Congreso Mesoamericano de Áreas Protegidas, Panamá.</w:t>
      </w:r>
    </w:p>
    <w:p w:rsidR="003037AA" w:rsidRPr="009E3655" w:rsidRDefault="003037AA" w:rsidP="00130DDC">
      <w:pPr>
        <w:pStyle w:val="FootnoteText"/>
        <w:rPr>
          <w:lang w:val="es-ES"/>
        </w:rPr>
      </w:pPr>
    </w:p>
  </w:footnote>
  <w:footnote w:id="36">
    <w:p w:rsidR="003037AA" w:rsidRPr="00DE45AC" w:rsidRDefault="003037AA" w:rsidP="00130DDC">
      <w:pPr>
        <w:pStyle w:val="FootnoteText"/>
        <w:rPr>
          <w:rFonts w:ascii="Verdana" w:hAnsi="Verdana"/>
          <w:sz w:val="14"/>
          <w:szCs w:val="14"/>
          <w:lang w:val="es-ES"/>
        </w:rPr>
      </w:pPr>
      <w:r w:rsidRPr="00DE45AC">
        <w:rPr>
          <w:rStyle w:val="FootnoteReference"/>
          <w:rFonts w:ascii="Verdana" w:hAnsi="Verdana"/>
          <w:sz w:val="14"/>
          <w:szCs w:val="14"/>
        </w:rPr>
        <w:footnoteRef/>
      </w:r>
      <w:r w:rsidRPr="00130DDC">
        <w:rPr>
          <w:rFonts w:ascii="Verdana" w:hAnsi="Verdana"/>
          <w:sz w:val="14"/>
          <w:szCs w:val="14"/>
          <w:lang w:val="es-PA"/>
        </w:rPr>
        <w:t xml:space="preserve"> SENACYT (2006, op.cit)</w:t>
      </w:r>
    </w:p>
  </w:footnote>
  <w:footnote w:id="37">
    <w:p w:rsidR="003037AA" w:rsidRPr="00F650C3" w:rsidRDefault="003037AA">
      <w:pPr>
        <w:pStyle w:val="FootnoteText"/>
        <w:rPr>
          <w:rFonts w:ascii="Verdana" w:hAnsi="Verdana"/>
          <w:sz w:val="14"/>
          <w:szCs w:val="14"/>
          <w:lang w:val="es-ES"/>
        </w:rPr>
      </w:pPr>
      <w:r w:rsidRPr="00F650C3">
        <w:rPr>
          <w:rStyle w:val="FootnoteReference"/>
          <w:rFonts w:ascii="Verdana" w:hAnsi="Verdana"/>
          <w:sz w:val="14"/>
          <w:szCs w:val="14"/>
        </w:rPr>
        <w:footnoteRef/>
      </w:r>
      <w:r w:rsidRPr="00F650C3">
        <w:rPr>
          <w:rFonts w:ascii="Verdana" w:hAnsi="Verdana"/>
          <w:sz w:val="14"/>
          <w:szCs w:val="14"/>
          <w:lang w:val="es-ES"/>
        </w:rPr>
        <w:t xml:space="preserve"> FAO. Informe Panamá Frente al cambio Climático.</w:t>
      </w:r>
    </w:p>
  </w:footnote>
  <w:footnote w:id="38">
    <w:p w:rsidR="003037AA" w:rsidRPr="00ED4814" w:rsidRDefault="003037AA" w:rsidP="00500C4A">
      <w:pPr>
        <w:pStyle w:val="NormalWeb"/>
        <w:spacing w:before="0" w:beforeAutospacing="0" w:after="0" w:afterAutospacing="0"/>
        <w:jc w:val="both"/>
        <w:rPr>
          <w:lang w:val="es-ES"/>
        </w:rPr>
      </w:pPr>
      <w:r w:rsidRPr="00ED4814">
        <w:rPr>
          <w:rStyle w:val="FootnoteReference"/>
          <w:rFonts w:ascii="Verdana" w:hAnsi="Verdana" w:hint="default"/>
          <w:sz w:val="14"/>
          <w:szCs w:val="14"/>
        </w:rPr>
        <w:footnoteRef/>
      </w:r>
      <w:r w:rsidRPr="00ED4814">
        <w:rPr>
          <w:rFonts w:ascii="Verdana" w:hAnsi="Verdana" w:hint="default"/>
          <w:sz w:val="14"/>
          <w:szCs w:val="14"/>
          <w:lang w:val="es-ES"/>
        </w:rPr>
        <w:t xml:space="preserve"> Arias, M.</w:t>
      </w:r>
      <w:r>
        <w:rPr>
          <w:rFonts w:ascii="Verdana" w:hAnsi="Verdana" w:hint="default"/>
          <w:sz w:val="14"/>
          <w:szCs w:val="14"/>
          <w:lang w:val="es-ES"/>
        </w:rPr>
        <w:t xml:space="preserve"> (2205).</w:t>
      </w:r>
      <w:r w:rsidRPr="00ED4814">
        <w:rPr>
          <w:rFonts w:ascii="Verdana" w:hAnsi="Verdana" w:hint="default"/>
          <w:sz w:val="14"/>
          <w:szCs w:val="14"/>
          <w:lang w:val="es-ES"/>
        </w:rPr>
        <w:t xml:space="preserve"> Bosques, Pueblos Indígenas y</w:t>
      </w:r>
      <w:r>
        <w:rPr>
          <w:rFonts w:ascii="Verdana" w:hAnsi="Verdana" w:hint="default"/>
          <w:sz w:val="14"/>
          <w:szCs w:val="14"/>
          <w:lang w:val="es-ES"/>
        </w:rPr>
        <w:t xml:space="preserve"> políticas forestal en Panamá: </w:t>
      </w:r>
      <w:r w:rsidRPr="00ED4814">
        <w:rPr>
          <w:rFonts w:ascii="Verdana" w:hAnsi="Verdana" w:hint="default"/>
          <w:sz w:val="14"/>
          <w:szCs w:val="14"/>
          <w:lang w:val="es-ES"/>
        </w:rPr>
        <w:t>una evaluación de la impl</w:t>
      </w:r>
      <w:r>
        <w:rPr>
          <w:rFonts w:ascii="Verdana" w:hAnsi="Verdana" w:hint="default"/>
          <w:sz w:val="14"/>
          <w:szCs w:val="14"/>
          <w:lang w:val="es-ES"/>
        </w:rPr>
        <w:t>ementación nacional de normas y c</w:t>
      </w:r>
      <w:r w:rsidRPr="00ED4814">
        <w:rPr>
          <w:rFonts w:ascii="Verdana" w:hAnsi="Verdana" w:hint="default"/>
          <w:sz w:val="14"/>
          <w:szCs w:val="14"/>
          <w:lang w:val="es-ES"/>
        </w:rPr>
        <w:t xml:space="preserve">ompromisos internacionales sobre conocimiento tradicional relacionado con los bosques y asuntos conexos. </w:t>
      </w:r>
      <w:r w:rsidRPr="00ED4814">
        <w:rPr>
          <w:lang w:val="es-ES"/>
        </w:rPr>
        <w:t> </w:t>
      </w:r>
    </w:p>
    <w:p w:rsidR="003037AA" w:rsidRPr="00ED4814" w:rsidRDefault="003037AA">
      <w:pPr>
        <w:pStyle w:val="FootnoteText"/>
        <w:rPr>
          <w:lang w:val="es-ES"/>
        </w:rPr>
      </w:pPr>
    </w:p>
  </w:footnote>
  <w:footnote w:id="39">
    <w:p w:rsidR="003037AA" w:rsidRPr="00E3257A" w:rsidRDefault="003037AA" w:rsidP="00E3257A">
      <w:pPr>
        <w:pStyle w:val="Heading1"/>
        <w:numPr>
          <w:ilvl w:val="0"/>
          <w:numId w:val="0"/>
        </w:numPr>
        <w:jc w:val="both"/>
        <w:rPr>
          <w:rFonts w:ascii="Verdana" w:hAnsi="Verdana"/>
          <w:b w:val="0"/>
          <w:sz w:val="14"/>
          <w:szCs w:val="14"/>
          <w:lang w:val="en-US"/>
        </w:rPr>
      </w:pPr>
      <w:r w:rsidRPr="00E3257A">
        <w:rPr>
          <w:rStyle w:val="FootnoteReference"/>
          <w:rFonts w:ascii="Verdana" w:hAnsi="Verdana"/>
          <w:b w:val="0"/>
          <w:sz w:val="14"/>
          <w:szCs w:val="14"/>
        </w:rPr>
        <w:footnoteRef/>
      </w:r>
      <w:r w:rsidRPr="00500C4A">
        <w:rPr>
          <w:rFonts w:ascii="Verdana" w:hAnsi="Verdana"/>
          <w:b w:val="0"/>
          <w:sz w:val="14"/>
          <w:szCs w:val="14"/>
          <w:lang w:val="es-ES"/>
        </w:rPr>
        <w:t xml:space="preserve"> Proposed Programme of Work (E/CN.17/IPF/1995/2), Addendum on Programme of Work (E/CN.17/IPF/1995/L.2/Add.1), Tradition</w:t>
      </w:r>
      <w:r w:rsidRPr="00E3257A">
        <w:rPr>
          <w:rFonts w:ascii="Verdana" w:hAnsi="Verdana"/>
          <w:b w:val="0"/>
          <w:sz w:val="14"/>
          <w:szCs w:val="14"/>
          <w:lang w:val="en-US"/>
        </w:rPr>
        <w:t>al Forest-related Knowledge (E/CN.17/IPF/1996/9), Traditional Forest-Related Knowledge (E/CN.17/IPF/1996/16), E/CN.17/IFF/1997/2 Proposed Programme of Work of the Intergovernmental Forum on Forests, Report of the Secretary-General: Traditional Forest-related Knowledge (E/CN.18/2004/7)</w:t>
      </w:r>
    </w:p>
  </w:footnote>
  <w:footnote w:id="40">
    <w:p w:rsidR="003037AA" w:rsidRPr="00E3257A" w:rsidRDefault="003037AA" w:rsidP="00E3257A">
      <w:pPr>
        <w:pStyle w:val="FootnoteText"/>
        <w:jc w:val="both"/>
        <w:rPr>
          <w:rFonts w:ascii="Verdana" w:hAnsi="Verdana"/>
          <w:sz w:val="14"/>
          <w:szCs w:val="14"/>
          <w:lang w:val="es-ES"/>
        </w:rPr>
      </w:pPr>
      <w:r w:rsidRPr="00E3257A">
        <w:rPr>
          <w:rStyle w:val="FootnoteReference"/>
          <w:rFonts w:ascii="Verdana" w:hAnsi="Verdana"/>
          <w:sz w:val="14"/>
          <w:szCs w:val="14"/>
        </w:rPr>
        <w:footnoteRef/>
      </w:r>
      <w:r w:rsidRPr="00E3257A">
        <w:rPr>
          <w:rFonts w:ascii="Verdana" w:hAnsi="Verdana"/>
          <w:sz w:val="14"/>
          <w:szCs w:val="14"/>
          <w:lang w:val="es-ES"/>
        </w:rPr>
        <w:t xml:space="preserve"> El texto original dice “Con arreglo a su legislación nacional, respetará, preservará y mantendrá los conocimientos, las innovaciones y las prácticas de las comunidades indígenas y locales que entrañen estilos tradicionales de vida pertinentes para la conservación y la utilización sostenible de la diversidad biológica y promoverá su aplicación más amplia, </w:t>
      </w:r>
      <w:r w:rsidRPr="00E3257A">
        <w:rPr>
          <w:rFonts w:ascii="Verdana" w:hAnsi="Verdana"/>
          <w:b/>
          <w:i/>
          <w:sz w:val="14"/>
          <w:szCs w:val="14"/>
          <w:lang w:val="es-ES"/>
        </w:rPr>
        <w:t>con la aprobación</w:t>
      </w:r>
      <w:r w:rsidRPr="00E3257A">
        <w:rPr>
          <w:rFonts w:ascii="Verdana" w:hAnsi="Verdana"/>
          <w:sz w:val="14"/>
          <w:szCs w:val="14"/>
          <w:lang w:val="es-ES"/>
        </w:rPr>
        <w:t xml:space="preserve"> y la participación de quienes posean esos conocimientos, innovaciones y prácticas, y fomentará que los beneficios derivados de la utilización de esos conocimientos, innovaciones y prácticas se compartan equitativamente”.</w:t>
      </w:r>
    </w:p>
  </w:footnote>
  <w:footnote w:id="41">
    <w:p w:rsidR="003037AA" w:rsidRDefault="003037AA" w:rsidP="00E3257A">
      <w:pPr>
        <w:pStyle w:val="FootnoteText"/>
        <w:jc w:val="both"/>
      </w:pPr>
      <w:r w:rsidRPr="00E3257A">
        <w:rPr>
          <w:rStyle w:val="FootnoteReference"/>
          <w:rFonts w:ascii="Verdana" w:hAnsi="Verdana"/>
          <w:sz w:val="14"/>
          <w:szCs w:val="14"/>
        </w:rPr>
        <w:footnoteRef/>
      </w:r>
      <w:r w:rsidRPr="00E3257A">
        <w:rPr>
          <w:rFonts w:ascii="Verdana" w:hAnsi="Verdana"/>
          <w:sz w:val="14"/>
          <w:szCs w:val="14"/>
          <w:lang w:val="es-ES"/>
        </w:rPr>
        <w:t xml:space="preserve">  El Área Silvestre Corregimiento Narganá ha sido aprobado en 1994, bajo </w:t>
      </w:r>
      <w:smartTag w:uri="urn:schemas-microsoft-com:office:smarttags" w:element="PersonName">
        <w:smartTagPr>
          <w:attr w:name="ProductID" w:val="la Resoluci￳n"/>
        </w:smartTagPr>
        <w:r w:rsidRPr="00E3257A">
          <w:rPr>
            <w:rFonts w:ascii="Verdana" w:hAnsi="Verdana"/>
            <w:sz w:val="14"/>
            <w:szCs w:val="14"/>
            <w:lang w:val="es-ES"/>
          </w:rPr>
          <w:t>la Resolución</w:t>
        </w:r>
      </w:smartTag>
      <w:r w:rsidRPr="00E3257A">
        <w:rPr>
          <w:rFonts w:ascii="Verdana" w:hAnsi="Verdana"/>
          <w:sz w:val="14"/>
          <w:szCs w:val="14"/>
          <w:lang w:val="es-ES"/>
        </w:rPr>
        <w:t xml:space="preserve">  de </w:t>
      </w:r>
      <w:smartTag w:uri="urn:schemas-microsoft-com:office:smarttags" w:element="PersonName">
        <w:smartTagPr>
          <w:attr w:name="ProductID" w:val="la Junta Directiva"/>
        </w:smartTagPr>
        <w:r w:rsidRPr="00E3257A">
          <w:rPr>
            <w:rFonts w:ascii="Verdana" w:hAnsi="Verdana"/>
            <w:sz w:val="14"/>
            <w:szCs w:val="14"/>
            <w:lang w:val="es-ES"/>
          </w:rPr>
          <w:t>la Junta Directiva</w:t>
        </w:r>
      </w:smartTag>
      <w:r w:rsidRPr="00E3257A">
        <w:rPr>
          <w:rFonts w:ascii="Verdana" w:hAnsi="Verdana"/>
          <w:sz w:val="14"/>
          <w:szCs w:val="14"/>
          <w:lang w:val="es-ES"/>
        </w:rPr>
        <w:t xml:space="preserve"> de INRENARE 022-94 (2/8/94), Gaceta 22.617 (7/9/94).</w:t>
      </w:r>
      <w:r w:rsidRPr="00E3257A">
        <w:rPr>
          <w:lang w:val="es-ES"/>
        </w:rPr>
        <w:t xml:space="preserve"> </w:t>
      </w:r>
    </w:p>
  </w:footnote>
  <w:footnote w:id="42">
    <w:p w:rsidR="003037AA" w:rsidRPr="00A93F48" w:rsidRDefault="003037AA">
      <w:pPr>
        <w:pStyle w:val="FootnoteText"/>
        <w:rPr>
          <w:rFonts w:ascii="Verdana" w:hAnsi="Verdana"/>
          <w:sz w:val="14"/>
          <w:szCs w:val="14"/>
          <w:lang w:val="es-ES"/>
        </w:rPr>
      </w:pPr>
      <w:r w:rsidRPr="00A93F48">
        <w:rPr>
          <w:rStyle w:val="FootnoteReference"/>
          <w:rFonts w:ascii="Verdana" w:hAnsi="Verdana"/>
          <w:sz w:val="14"/>
          <w:szCs w:val="14"/>
        </w:rPr>
        <w:footnoteRef/>
      </w:r>
      <w:r w:rsidRPr="00A93F48">
        <w:rPr>
          <w:rFonts w:ascii="Verdana" w:hAnsi="Verdana"/>
          <w:sz w:val="14"/>
          <w:szCs w:val="14"/>
          <w:lang w:val="es-ES"/>
        </w:rPr>
        <w:t xml:space="preserve"> FAO, 2001. </w:t>
      </w:r>
      <w:r w:rsidRPr="00A93F48">
        <w:rPr>
          <w:rFonts w:ascii="Verdana" w:hAnsi="Verdana" w:cs="Arial"/>
          <w:bCs/>
          <w:color w:val="000000"/>
          <w:sz w:val="14"/>
          <w:szCs w:val="14"/>
          <w:lang w:val="es-ES"/>
        </w:rPr>
        <w:t>Política Forestal</w:t>
      </w:r>
      <w:r w:rsidRPr="00A93F48">
        <w:rPr>
          <w:rFonts w:ascii="Verdana" w:hAnsi="Verdana" w:cs="Arial"/>
          <w:color w:val="000000"/>
          <w:sz w:val="14"/>
          <w:szCs w:val="14"/>
          <w:lang w:val="es-ES"/>
        </w:rPr>
        <w:t xml:space="preserve"> de </w:t>
      </w:r>
      <w:r w:rsidRPr="00A93F48">
        <w:rPr>
          <w:rFonts w:ascii="Verdana" w:hAnsi="Verdana" w:cs="Arial"/>
          <w:bCs/>
          <w:color w:val="000000"/>
          <w:sz w:val="14"/>
          <w:szCs w:val="14"/>
          <w:lang w:val="es-ES"/>
        </w:rPr>
        <w:t>Panamá</w:t>
      </w:r>
      <w:r w:rsidRPr="00A93F48">
        <w:rPr>
          <w:rFonts w:ascii="Verdana" w:hAnsi="Verdana" w:cs="Arial"/>
          <w:color w:val="000000"/>
          <w:sz w:val="14"/>
          <w:szCs w:val="14"/>
          <w:lang w:val="es-ES"/>
        </w:rPr>
        <w:t>, Estrategia y. Acciones: Una propuesta.</w:t>
      </w:r>
    </w:p>
  </w:footnote>
  <w:footnote w:id="43">
    <w:p w:rsidR="003037AA" w:rsidRPr="004F188A" w:rsidRDefault="003037AA" w:rsidP="00130DDC">
      <w:pPr>
        <w:jc w:val="both"/>
        <w:rPr>
          <w:rFonts w:ascii="Verdana" w:hAnsi="Verdana" w:cs="Arial"/>
          <w:color w:val="000000"/>
          <w:sz w:val="14"/>
          <w:szCs w:val="14"/>
          <w:lang w:val="es-ES"/>
        </w:rPr>
      </w:pPr>
      <w:r w:rsidRPr="004F188A">
        <w:rPr>
          <w:rStyle w:val="FootnoteReference"/>
          <w:rFonts w:ascii="Verdana" w:hAnsi="Verdana"/>
          <w:sz w:val="14"/>
          <w:szCs w:val="14"/>
        </w:rPr>
        <w:footnoteRef/>
      </w:r>
      <w:r w:rsidRPr="00ED4814">
        <w:rPr>
          <w:rFonts w:ascii="Verdana" w:hAnsi="Verdana"/>
          <w:sz w:val="14"/>
          <w:szCs w:val="14"/>
          <w:lang w:val="pt-BR"/>
        </w:rPr>
        <w:t xml:space="preserve"> ANAM (2004).</w:t>
      </w:r>
      <w:r w:rsidRPr="00ED4814">
        <w:rPr>
          <w:rFonts w:ascii="Verdana" w:hAnsi="Verdana" w:cs="Arial"/>
          <w:color w:val="000000"/>
          <w:sz w:val="14"/>
          <w:szCs w:val="14"/>
          <w:lang w:val="pt-BR"/>
        </w:rPr>
        <w:t xml:space="preserve"> </w:t>
      </w:r>
      <w:r w:rsidRPr="004F188A">
        <w:rPr>
          <w:rFonts w:ascii="Verdana" w:hAnsi="Verdana" w:cs="Arial"/>
          <w:color w:val="000000"/>
          <w:sz w:val="14"/>
          <w:szCs w:val="14"/>
          <w:lang w:val="es-ES"/>
        </w:rPr>
        <w:t xml:space="preserve">PLAN DE ACCIÓN NACIONAL DE LUCHA CONTRA </w:t>
      </w:r>
      <w:smartTag w:uri="urn:schemas-microsoft-com:office:smarttags" w:element="PersonName">
        <w:smartTagPr>
          <w:attr w:name="ProductID" w:val="LA SEQUￍA Y"/>
        </w:smartTagPr>
        <w:r w:rsidRPr="004F188A">
          <w:rPr>
            <w:rFonts w:ascii="Verdana" w:hAnsi="Verdana" w:cs="Arial"/>
            <w:color w:val="000000"/>
            <w:sz w:val="14"/>
            <w:szCs w:val="14"/>
            <w:lang w:val="es-ES"/>
          </w:rPr>
          <w:t>LA SEQUÍA Y</w:t>
        </w:r>
      </w:smartTag>
      <w:r w:rsidRPr="004F188A">
        <w:rPr>
          <w:rFonts w:ascii="Verdana" w:hAnsi="Verdana" w:cs="Arial"/>
          <w:color w:val="000000"/>
          <w:sz w:val="14"/>
          <w:szCs w:val="14"/>
          <w:lang w:val="es-ES"/>
        </w:rPr>
        <w:t xml:space="preserve"> DESERTIFICACIÓN EN PANAMÁ. Federico Selles.</w:t>
      </w:r>
    </w:p>
    <w:p w:rsidR="003037AA" w:rsidRPr="004F188A" w:rsidRDefault="003037AA" w:rsidP="00130DDC">
      <w:pPr>
        <w:pStyle w:val="FootnoteText"/>
        <w:rPr>
          <w:lang w:val="es-ES"/>
        </w:rPr>
      </w:pPr>
    </w:p>
  </w:footnote>
  <w:footnote w:id="44">
    <w:p w:rsidR="003037AA" w:rsidRPr="004F188A" w:rsidRDefault="003037AA" w:rsidP="00A33636">
      <w:pPr>
        <w:jc w:val="both"/>
        <w:rPr>
          <w:rFonts w:ascii="Verdana" w:hAnsi="Verdana" w:cs="Arial"/>
          <w:color w:val="000000"/>
          <w:sz w:val="14"/>
          <w:szCs w:val="14"/>
          <w:lang w:val="es-ES"/>
        </w:rPr>
      </w:pPr>
      <w:r w:rsidRPr="004F188A">
        <w:rPr>
          <w:rStyle w:val="FootnoteReference"/>
          <w:rFonts w:ascii="Verdana" w:hAnsi="Verdana"/>
          <w:sz w:val="14"/>
          <w:szCs w:val="14"/>
        </w:rPr>
        <w:footnoteRef/>
      </w:r>
      <w:r w:rsidRPr="00415A7C">
        <w:rPr>
          <w:rFonts w:ascii="Verdana" w:hAnsi="Verdana"/>
          <w:sz w:val="14"/>
          <w:szCs w:val="14"/>
          <w:lang w:val="es-ES"/>
        </w:rPr>
        <w:t xml:space="preserve"> ANAM (2004).</w:t>
      </w:r>
      <w:r w:rsidRPr="00415A7C">
        <w:rPr>
          <w:rFonts w:ascii="Verdana" w:hAnsi="Verdana" w:cs="Arial"/>
          <w:color w:val="000000"/>
          <w:sz w:val="14"/>
          <w:szCs w:val="14"/>
          <w:lang w:val="es-ES"/>
        </w:rPr>
        <w:t xml:space="preserve"> </w:t>
      </w:r>
      <w:r w:rsidRPr="004F188A">
        <w:rPr>
          <w:rFonts w:ascii="Verdana" w:hAnsi="Verdana" w:cs="Arial"/>
          <w:color w:val="000000"/>
          <w:sz w:val="14"/>
          <w:szCs w:val="14"/>
          <w:lang w:val="es-ES"/>
        </w:rPr>
        <w:t xml:space="preserve">PLAN DE ACCIÓN NACIONAL DE LUCHA CONTRA </w:t>
      </w:r>
      <w:smartTag w:uri="urn:schemas-microsoft-com:office:smarttags" w:element="PersonName">
        <w:smartTagPr>
          <w:attr w:name="ProductID" w:val="LA SEQUￍA Y"/>
        </w:smartTagPr>
        <w:r w:rsidRPr="004F188A">
          <w:rPr>
            <w:rFonts w:ascii="Verdana" w:hAnsi="Verdana" w:cs="Arial"/>
            <w:color w:val="000000"/>
            <w:sz w:val="14"/>
            <w:szCs w:val="14"/>
            <w:lang w:val="es-ES"/>
          </w:rPr>
          <w:t>LA SEQUÍA Y</w:t>
        </w:r>
      </w:smartTag>
      <w:r w:rsidRPr="004F188A">
        <w:rPr>
          <w:rFonts w:ascii="Verdana" w:hAnsi="Verdana" w:cs="Arial"/>
          <w:color w:val="000000"/>
          <w:sz w:val="14"/>
          <w:szCs w:val="14"/>
          <w:lang w:val="es-ES"/>
        </w:rPr>
        <w:t xml:space="preserve"> DESERTIFICACIÓN EN PANAMÁ. Federico Selles.</w:t>
      </w:r>
    </w:p>
    <w:p w:rsidR="003037AA" w:rsidRPr="004F188A" w:rsidRDefault="003037AA" w:rsidP="00A33636">
      <w:pPr>
        <w:pStyle w:val="FootnoteText"/>
        <w:rPr>
          <w:lang w:val="es-ES"/>
        </w:rPr>
      </w:pPr>
    </w:p>
  </w:footnote>
  <w:footnote w:id="45">
    <w:p w:rsidR="003037AA" w:rsidRPr="00116DAB" w:rsidRDefault="003037AA" w:rsidP="00115AAA">
      <w:pPr>
        <w:pStyle w:val="FootnoteText"/>
        <w:jc w:val="both"/>
        <w:rPr>
          <w:rFonts w:ascii="Verdana" w:hAnsi="Verdana"/>
          <w:sz w:val="14"/>
          <w:szCs w:val="14"/>
          <w:lang w:val="es-ES"/>
        </w:rPr>
      </w:pPr>
      <w:r w:rsidRPr="00116DAB">
        <w:rPr>
          <w:rStyle w:val="FootnoteReference"/>
          <w:rFonts w:ascii="Verdana" w:hAnsi="Verdana"/>
          <w:sz w:val="14"/>
          <w:szCs w:val="14"/>
        </w:rPr>
        <w:footnoteRef/>
      </w:r>
      <w:r w:rsidRPr="00116DAB">
        <w:rPr>
          <w:rFonts w:ascii="Verdana" w:hAnsi="Verdana"/>
          <w:sz w:val="14"/>
          <w:szCs w:val="14"/>
          <w:lang w:val="es-ES"/>
        </w:rPr>
        <w:t xml:space="preserve"> Samudio, R. (2006). Evaluación biológica del ecosistema de páramo de Panamá: Cerro Fábrega-Itamut. ANAM-S</w:t>
      </w:r>
      <w:r>
        <w:rPr>
          <w:rFonts w:ascii="Verdana" w:hAnsi="Verdana"/>
          <w:sz w:val="14"/>
          <w:szCs w:val="14"/>
          <w:lang w:val="es-ES"/>
        </w:rPr>
        <w:t>ociedad M</w:t>
      </w:r>
      <w:r w:rsidRPr="00116DAB">
        <w:rPr>
          <w:rFonts w:ascii="Verdana" w:hAnsi="Verdana"/>
          <w:sz w:val="14"/>
          <w:szCs w:val="14"/>
          <w:lang w:val="es-ES"/>
        </w:rPr>
        <w:t>astozoológica de Panamá-TNC. Pp. 54.</w:t>
      </w:r>
    </w:p>
  </w:footnote>
  <w:footnote w:id="46">
    <w:p w:rsidR="003037AA" w:rsidRPr="00560B3A" w:rsidRDefault="003037AA" w:rsidP="00AC4221">
      <w:pPr>
        <w:pStyle w:val="FootnoteText"/>
        <w:rPr>
          <w:rFonts w:ascii="Verdana" w:hAnsi="Verdana"/>
          <w:sz w:val="14"/>
          <w:szCs w:val="14"/>
          <w:lang w:val="es-ES"/>
        </w:rPr>
      </w:pPr>
      <w:r w:rsidRPr="00560B3A">
        <w:rPr>
          <w:rStyle w:val="FootnoteReference"/>
          <w:rFonts w:ascii="Verdana" w:hAnsi="Verdana"/>
          <w:sz w:val="14"/>
          <w:szCs w:val="14"/>
        </w:rPr>
        <w:footnoteRef/>
      </w:r>
      <w:r w:rsidRPr="00560B3A">
        <w:rPr>
          <w:rFonts w:ascii="Verdana" w:hAnsi="Verdana"/>
          <w:sz w:val="14"/>
          <w:szCs w:val="14"/>
          <w:lang w:val="es-ES"/>
        </w:rPr>
        <w:t xml:space="preserve"> Samudio, R. 2001. Panamá. En: Bosques nublados del geotrópico. Editores Kappelle, M. &amp; Brown, A. 1ª ed. Santo Domingo de Heredia, Costa Rica, InBio-FUA-IUCN, pp.704.</w:t>
      </w:r>
    </w:p>
  </w:footnote>
  <w:footnote w:id="47">
    <w:p w:rsidR="003037AA" w:rsidRPr="005C525D" w:rsidRDefault="003037AA" w:rsidP="00AC4221">
      <w:pPr>
        <w:pStyle w:val="FootnoteText"/>
        <w:rPr>
          <w:rFonts w:ascii="Verdana" w:hAnsi="Verdana"/>
          <w:sz w:val="14"/>
          <w:szCs w:val="14"/>
          <w:lang w:val="es-ES"/>
        </w:rPr>
      </w:pPr>
      <w:r w:rsidRPr="005C525D">
        <w:rPr>
          <w:rStyle w:val="FootnoteReference"/>
          <w:rFonts w:ascii="Verdana" w:hAnsi="Verdana"/>
          <w:sz w:val="14"/>
          <w:szCs w:val="14"/>
        </w:rPr>
        <w:footnoteRef/>
      </w:r>
      <w:r w:rsidRPr="005C525D">
        <w:rPr>
          <w:rFonts w:ascii="Verdana" w:hAnsi="Verdana"/>
          <w:sz w:val="14"/>
          <w:szCs w:val="14"/>
          <w:lang w:val="es-ES"/>
        </w:rPr>
        <w:t xml:space="preserve"> Cordero et al., 2006. Análisis de costo beneficio de cuatro proyectos hidroeléctricos en la cuenca Changuinola-Teribe. TNC-CI-Critical Ecosytem Partnership Fund, pp.53.</w:t>
      </w:r>
    </w:p>
  </w:footnote>
  <w:footnote w:id="48">
    <w:p w:rsidR="003037AA" w:rsidRPr="005C525D" w:rsidRDefault="003037AA">
      <w:pPr>
        <w:pStyle w:val="FootnoteText"/>
        <w:rPr>
          <w:lang w:val="es-ES"/>
        </w:rPr>
      </w:pPr>
      <w:r w:rsidRPr="005C525D">
        <w:rPr>
          <w:rStyle w:val="FootnoteReference"/>
          <w:rFonts w:ascii="Verdana" w:hAnsi="Verdana"/>
          <w:sz w:val="14"/>
          <w:szCs w:val="14"/>
        </w:rPr>
        <w:footnoteRef/>
      </w:r>
      <w:r w:rsidRPr="005C525D">
        <w:rPr>
          <w:rFonts w:ascii="Verdana" w:hAnsi="Verdana"/>
          <w:sz w:val="14"/>
          <w:szCs w:val="14"/>
          <w:lang w:val="es-ES"/>
        </w:rPr>
        <w:t xml:space="preserve"> Guerra, E. Consultoría para la elaboración del reglamento para acceso, uso sostenible de los recursos genéticos de Panamá y la distribución de beneficios. 2005.</w:t>
      </w:r>
    </w:p>
  </w:footnote>
  <w:footnote w:id="49">
    <w:p w:rsidR="003037AA" w:rsidRPr="00E4331B" w:rsidRDefault="003037AA">
      <w:pPr>
        <w:pStyle w:val="FootnoteText"/>
        <w:rPr>
          <w:rFonts w:ascii="Verdana" w:hAnsi="Verdana"/>
          <w:sz w:val="14"/>
          <w:szCs w:val="14"/>
          <w:lang w:val="es-ES"/>
        </w:rPr>
      </w:pPr>
      <w:r w:rsidRPr="00E4331B">
        <w:rPr>
          <w:rStyle w:val="FootnoteReference"/>
          <w:rFonts w:ascii="Verdana" w:hAnsi="Verdana"/>
          <w:sz w:val="14"/>
          <w:szCs w:val="14"/>
        </w:rPr>
        <w:footnoteRef/>
      </w:r>
      <w:r w:rsidRPr="00E4331B">
        <w:rPr>
          <w:rFonts w:ascii="Verdana" w:hAnsi="Verdana"/>
          <w:sz w:val="14"/>
          <w:szCs w:val="14"/>
          <w:lang w:val="es-ES"/>
        </w:rPr>
        <w:t xml:space="preserve"> http://parksinperil.org/espanol/apoyenos/index.html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FD7"/>
    <w:multiLevelType w:val="hybridMultilevel"/>
    <w:tmpl w:val="418C1A0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BD5685"/>
    <w:multiLevelType w:val="singleLevel"/>
    <w:tmpl w:val="623886CA"/>
    <w:lvl w:ilvl="0">
      <w:numFmt w:val="bullet"/>
      <w:lvlText w:val="·"/>
      <w:lvlJc w:val="left"/>
      <w:pPr>
        <w:tabs>
          <w:tab w:val="num" w:pos="216"/>
        </w:tabs>
        <w:ind w:left="432" w:hanging="216"/>
      </w:pPr>
      <w:rPr>
        <w:rFonts w:ascii="Symbol" w:hAnsi="Symbol" w:cs="Symbol"/>
        <w:snapToGrid/>
        <w:spacing w:val="8"/>
        <w:sz w:val="14"/>
        <w:szCs w:val="14"/>
      </w:rPr>
    </w:lvl>
  </w:abstractNum>
  <w:abstractNum w:abstractNumId="2">
    <w:nsid w:val="01084E5E"/>
    <w:multiLevelType w:val="hybridMultilevel"/>
    <w:tmpl w:val="D1EE2A0A"/>
    <w:lvl w:ilvl="0" w:tplc="C220F4BC">
      <w:start w:val="9"/>
      <w:numFmt w:val="decimal"/>
      <w:lvlText w:val="%1."/>
      <w:lvlJc w:val="left"/>
      <w:pPr>
        <w:tabs>
          <w:tab w:val="num" w:pos="360"/>
        </w:tabs>
        <w:ind w:left="360" w:hanging="360"/>
      </w:pPr>
      <w:rPr>
        <w:rFonts w:hint="default"/>
        <w:b/>
        <w:i w:val="0"/>
      </w:rPr>
    </w:lvl>
    <w:lvl w:ilvl="1" w:tplc="3C10A70A">
      <w:start w:val="1"/>
      <w:numFmt w:val="lowerLetter"/>
      <w:lvlRestart w:val="0"/>
      <w:lvlText w:val="(%2)"/>
      <w:lvlJc w:val="left"/>
      <w:pPr>
        <w:tabs>
          <w:tab w:val="num" w:pos="720"/>
        </w:tabs>
        <w:ind w:left="0" w:firstLine="0"/>
      </w:pPr>
      <w:rPr>
        <w:rFonts w:ascii="Verdana" w:hAnsi="Verdana" w:cs="Times New Roman" w:hint="default"/>
        <w:b w:val="0"/>
        <w:i w:val="0"/>
        <w:sz w:val="18"/>
        <w:szCs w:val="18"/>
        <w:u w:val="none"/>
      </w:rPr>
    </w:lvl>
    <w:lvl w:ilvl="2" w:tplc="FCEEDAE4">
      <w:start w:val="2"/>
      <w:numFmt w:val="upperRoman"/>
      <w:lvlText w:val="%3)"/>
      <w:lvlJc w:val="left"/>
      <w:pPr>
        <w:tabs>
          <w:tab w:val="num" w:pos="2340"/>
        </w:tabs>
        <w:ind w:left="2340" w:hanging="360"/>
      </w:pPr>
      <w:rPr>
        <w:rFonts w:hint="default"/>
        <w:b w:val="0"/>
        <w:i w:val="0"/>
        <w:color w:val="auto"/>
      </w:rPr>
    </w:lvl>
    <w:lvl w:ilvl="3" w:tplc="ABEACF14">
      <w:start w:val="1"/>
      <w:numFmt w:val="lowerLetter"/>
      <w:lvlText w:val="%4)"/>
      <w:lvlJc w:val="left"/>
      <w:pPr>
        <w:tabs>
          <w:tab w:val="num" w:pos="2880"/>
        </w:tabs>
        <w:ind w:left="2160" w:firstLine="360"/>
      </w:pPr>
      <w:rPr>
        <w:rFonts w:hint="default"/>
        <w:b w:val="0"/>
        <w:i w:val="0"/>
      </w:rPr>
    </w:lvl>
    <w:lvl w:ilvl="4" w:tplc="34C609C8">
      <w:start w:val="5"/>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5669CB"/>
    <w:multiLevelType w:val="hybridMultilevel"/>
    <w:tmpl w:val="DB6404D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176375C"/>
    <w:multiLevelType w:val="hybridMultilevel"/>
    <w:tmpl w:val="058416DC"/>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8324DD"/>
    <w:multiLevelType w:val="hybridMultilevel"/>
    <w:tmpl w:val="EAA68DB6"/>
    <w:lvl w:ilvl="0" w:tplc="EF38E296">
      <w:start w:val="1"/>
      <w:numFmt w:val="lowerLetter"/>
      <w:lvlText w:val="%1)"/>
      <w:lvlJc w:val="left"/>
      <w:pPr>
        <w:tabs>
          <w:tab w:val="num" w:pos="360"/>
        </w:tabs>
        <w:ind w:left="-360" w:firstLine="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6">
    <w:nsid w:val="0208226A"/>
    <w:multiLevelType w:val="hybridMultilevel"/>
    <w:tmpl w:val="FF1C7672"/>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2337E5B"/>
    <w:multiLevelType w:val="hybridMultilevel"/>
    <w:tmpl w:val="6212D50C"/>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2407D64"/>
    <w:multiLevelType w:val="hybridMultilevel"/>
    <w:tmpl w:val="2B4440DE"/>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2EEDCFB"/>
    <w:multiLevelType w:val="singleLevel"/>
    <w:tmpl w:val="09BD256C"/>
    <w:lvl w:ilvl="0">
      <w:start w:val="1"/>
      <w:numFmt w:val="upperLetter"/>
      <w:lvlText w:val="%1."/>
      <w:lvlJc w:val="left"/>
      <w:pPr>
        <w:tabs>
          <w:tab w:val="num" w:pos="288"/>
        </w:tabs>
      </w:pPr>
      <w:rPr>
        <w:rFonts w:ascii="Arial" w:hAnsi="Arial" w:cs="Arial"/>
        <w:snapToGrid/>
        <w:spacing w:val="10"/>
        <w:sz w:val="18"/>
        <w:szCs w:val="18"/>
      </w:rPr>
    </w:lvl>
  </w:abstractNum>
  <w:abstractNum w:abstractNumId="10">
    <w:nsid w:val="03050F24"/>
    <w:multiLevelType w:val="hybridMultilevel"/>
    <w:tmpl w:val="0BA8A8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52018F"/>
    <w:multiLevelType w:val="hybridMultilevel"/>
    <w:tmpl w:val="E9E223F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nsid w:val="036866D3"/>
    <w:multiLevelType w:val="hybridMultilevel"/>
    <w:tmpl w:val="DFC2B5B4"/>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3DF24C3"/>
    <w:multiLevelType w:val="hybridMultilevel"/>
    <w:tmpl w:val="F97C8BEE"/>
    <w:lvl w:ilvl="0" w:tplc="FEE8A2F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40969EF"/>
    <w:multiLevelType w:val="hybridMultilevel"/>
    <w:tmpl w:val="A2AAD1AE"/>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428164D"/>
    <w:multiLevelType w:val="hybridMultilevel"/>
    <w:tmpl w:val="778CA154"/>
    <w:lvl w:ilvl="0" w:tplc="B132583E">
      <w:start w:val="1"/>
      <w:numFmt w:val="lowerLetter"/>
      <w:lvlText w:val="%1)"/>
      <w:lvlJc w:val="left"/>
      <w:pPr>
        <w:ind w:left="720" w:hanging="360"/>
      </w:pPr>
      <w:rPr>
        <w:rFonts w:hint="default"/>
        <w:lang w:val="es-ES"/>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04FC61C9"/>
    <w:multiLevelType w:val="hybridMultilevel"/>
    <w:tmpl w:val="4902399C"/>
    <w:lvl w:ilvl="0" w:tplc="93046D84">
      <w:start w:val="1"/>
      <w:numFmt w:val="lowerLetter"/>
      <w:lvlText w:val="%1)"/>
      <w:lvlJc w:val="left"/>
      <w:pPr>
        <w:tabs>
          <w:tab w:val="num" w:pos="1485"/>
        </w:tabs>
        <w:ind w:left="1485" w:hanging="720"/>
      </w:pPr>
      <w:rPr>
        <w:rFonts w:ascii="Verdana" w:hAnsi="Verdana" w:hint="default"/>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516437D"/>
    <w:multiLevelType w:val="hybridMultilevel"/>
    <w:tmpl w:val="CE563092"/>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05801ED5"/>
    <w:multiLevelType w:val="hybridMultilevel"/>
    <w:tmpl w:val="F7F292CE"/>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5AD7FB1"/>
    <w:multiLevelType w:val="hybridMultilevel"/>
    <w:tmpl w:val="F3F0E4C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05D7419A"/>
    <w:multiLevelType w:val="hybridMultilevel"/>
    <w:tmpl w:val="89760916"/>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60069DB"/>
    <w:multiLevelType w:val="hybridMultilevel"/>
    <w:tmpl w:val="A41C69F4"/>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62A3AEA"/>
    <w:multiLevelType w:val="hybridMultilevel"/>
    <w:tmpl w:val="DBF61AEA"/>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66C1DE0"/>
    <w:multiLevelType w:val="hybridMultilevel"/>
    <w:tmpl w:val="BBDC5970"/>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07236E3D"/>
    <w:multiLevelType w:val="hybridMultilevel"/>
    <w:tmpl w:val="C24C4FEC"/>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74A4913"/>
    <w:multiLevelType w:val="hybridMultilevel"/>
    <w:tmpl w:val="6EB0BB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075F0B02"/>
    <w:multiLevelType w:val="hybridMultilevel"/>
    <w:tmpl w:val="DEF6375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077375BB"/>
    <w:multiLevelType w:val="hybridMultilevel"/>
    <w:tmpl w:val="A6FEEF98"/>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7755538"/>
    <w:multiLevelType w:val="hybridMultilevel"/>
    <w:tmpl w:val="3ECA3718"/>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07F50594"/>
    <w:multiLevelType w:val="hybridMultilevel"/>
    <w:tmpl w:val="6BF6486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083B02C7"/>
    <w:multiLevelType w:val="hybridMultilevel"/>
    <w:tmpl w:val="967A47B2"/>
    <w:lvl w:ilvl="0" w:tplc="EF38E296">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088E717D"/>
    <w:multiLevelType w:val="hybridMultilevel"/>
    <w:tmpl w:val="2AF08E4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08A83E07"/>
    <w:multiLevelType w:val="hybridMultilevel"/>
    <w:tmpl w:val="AAB09CC8"/>
    <w:lvl w:ilvl="0" w:tplc="EB803A18">
      <w:start w:val="1"/>
      <w:numFmt w:val="lowerLetter"/>
      <w:lvlText w:val="%1)"/>
      <w:lvlJc w:val="left"/>
      <w:pPr>
        <w:tabs>
          <w:tab w:val="num" w:pos="2337"/>
        </w:tabs>
        <w:ind w:left="1224" w:hanging="684"/>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08D2191F"/>
    <w:multiLevelType w:val="hybridMultilevel"/>
    <w:tmpl w:val="3462068A"/>
    <w:lvl w:ilvl="0" w:tplc="FEE8A2F4">
      <w:start w:val="1"/>
      <w:numFmt w:val="lowerLetter"/>
      <w:lvlText w:val="%1)"/>
      <w:lvlJc w:val="left"/>
      <w:pPr>
        <w:tabs>
          <w:tab w:val="num" w:pos="1080"/>
        </w:tabs>
        <w:ind w:left="1080" w:hanging="360"/>
      </w:pPr>
      <w:rPr>
        <w:rFonts w:hint="default"/>
      </w:rPr>
    </w:lvl>
    <w:lvl w:ilvl="1" w:tplc="38C2E734">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09262B50"/>
    <w:multiLevelType w:val="hybridMultilevel"/>
    <w:tmpl w:val="C6868A7C"/>
    <w:lvl w:ilvl="0" w:tplc="FAF2C9EC">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09470750"/>
    <w:multiLevelType w:val="hybridMultilevel"/>
    <w:tmpl w:val="6510ABAC"/>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6">
    <w:nsid w:val="094A0D19"/>
    <w:multiLevelType w:val="hybridMultilevel"/>
    <w:tmpl w:val="5A94513A"/>
    <w:lvl w:ilvl="0" w:tplc="F59610FA">
      <w:start w:val="1"/>
      <w:numFmt w:val="decimal"/>
      <w:lvlText w:val="%1."/>
      <w:lvlJc w:val="left"/>
      <w:pPr>
        <w:tabs>
          <w:tab w:val="num" w:pos="360"/>
        </w:tabs>
        <w:ind w:left="0" w:firstLine="0"/>
      </w:pPr>
      <w:rPr>
        <w:rFonts w:ascii="Verdana" w:hAnsi="Verdana" w:hint="default"/>
        <w:b/>
        <w:i w:val="0"/>
        <w:caps w:val="0"/>
        <w:strike w:val="0"/>
        <w:dstrike w:val="0"/>
        <w:vanish w:val="0"/>
        <w:webHidden w:val="0"/>
        <w:color w:val="00000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749568">
      <w:start w:val="1"/>
      <w:numFmt w:val="lowerLetter"/>
      <w:lvlText w:val="%2)"/>
      <w:lvlJc w:val="left"/>
      <w:pPr>
        <w:tabs>
          <w:tab w:val="num" w:pos="360"/>
        </w:tabs>
        <w:ind w:left="0" w:firstLine="0"/>
      </w:pPr>
    </w:lvl>
    <w:lvl w:ilvl="2" w:tplc="0409000F">
      <w:start w:val="1"/>
      <w:numFmt w:val="decimal"/>
      <w:lvlText w:val="%3."/>
      <w:lvlJc w:val="left"/>
      <w:pPr>
        <w:tabs>
          <w:tab w:val="num" w:pos="2340"/>
        </w:tabs>
        <w:ind w:left="2340" w:hanging="360"/>
      </w:pPr>
      <w:rPr>
        <w:b/>
        <w:i w:val="0"/>
        <w:caps w:val="0"/>
        <w:strike w:val="0"/>
        <w:dstrike w:val="0"/>
        <w:vanish w:val="0"/>
        <w:webHidden w:val="0"/>
        <w:color w:val="00000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0AE817CD"/>
    <w:multiLevelType w:val="hybridMultilevel"/>
    <w:tmpl w:val="D136A71C"/>
    <w:lvl w:ilvl="0" w:tplc="0C0A000F">
      <w:start w:val="1"/>
      <w:numFmt w:val="decimal"/>
      <w:lvlText w:val="%1."/>
      <w:lvlJc w:val="left"/>
      <w:pPr>
        <w:tabs>
          <w:tab w:val="num" w:pos="720"/>
        </w:tabs>
        <w:ind w:left="720" w:hanging="360"/>
      </w:pPr>
      <w:rPr>
        <w:rFonts w:hint="default"/>
      </w:rPr>
    </w:lvl>
    <w:lvl w:ilvl="1" w:tplc="82EE7BC2">
      <w:start w:val="3"/>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AEE7E66"/>
    <w:multiLevelType w:val="hybridMultilevel"/>
    <w:tmpl w:val="E6781CFE"/>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0AFF14F2"/>
    <w:multiLevelType w:val="hybridMultilevel"/>
    <w:tmpl w:val="8A8E04F2"/>
    <w:lvl w:ilvl="0" w:tplc="0C0A0001">
      <w:start w:val="1"/>
      <w:numFmt w:val="bullet"/>
      <w:lvlText w:val=""/>
      <w:lvlJc w:val="left"/>
      <w:pPr>
        <w:tabs>
          <w:tab w:val="num" w:pos="756"/>
        </w:tabs>
        <w:ind w:left="756" w:hanging="360"/>
      </w:pPr>
      <w:rPr>
        <w:rFonts w:ascii="Symbol" w:hAnsi="Symbol" w:hint="default"/>
      </w:rPr>
    </w:lvl>
    <w:lvl w:ilvl="1" w:tplc="0C0A0003" w:tentative="1">
      <w:start w:val="1"/>
      <w:numFmt w:val="bullet"/>
      <w:lvlText w:val="o"/>
      <w:lvlJc w:val="left"/>
      <w:pPr>
        <w:tabs>
          <w:tab w:val="num" w:pos="1476"/>
        </w:tabs>
        <w:ind w:left="1476" w:hanging="360"/>
      </w:pPr>
      <w:rPr>
        <w:rFonts w:ascii="Courier New" w:hAnsi="Courier New" w:cs="Courier New" w:hint="default"/>
      </w:rPr>
    </w:lvl>
    <w:lvl w:ilvl="2" w:tplc="0C0A0005" w:tentative="1">
      <w:start w:val="1"/>
      <w:numFmt w:val="bullet"/>
      <w:lvlText w:val=""/>
      <w:lvlJc w:val="left"/>
      <w:pPr>
        <w:tabs>
          <w:tab w:val="num" w:pos="2196"/>
        </w:tabs>
        <w:ind w:left="2196" w:hanging="360"/>
      </w:pPr>
      <w:rPr>
        <w:rFonts w:ascii="Wingdings" w:hAnsi="Wingdings" w:hint="default"/>
      </w:rPr>
    </w:lvl>
    <w:lvl w:ilvl="3" w:tplc="0C0A0001" w:tentative="1">
      <w:start w:val="1"/>
      <w:numFmt w:val="bullet"/>
      <w:lvlText w:val=""/>
      <w:lvlJc w:val="left"/>
      <w:pPr>
        <w:tabs>
          <w:tab w:val="num" w:pos="2916"/>
        </w:tabs>
        <w:ind w:left="2916" w:hanging="360"/>
      </w:pPr>
      <w:rPr>
        <w:rFonts w:ascii="Symbol" w:hAnsi="Symbol" w:hint="default"/>
      </w:rPr>
    </w:lvl>
    <w:lvl w:ilvl="4" w:tplc="0C0A0003" w:tentative="1">
      <w:start w:val="1"/>
      <w:numFmt w:val="bullet"/>
      <w:lvlText w:val="o"/>
      <w:lvlJc w:val="left"/>
      <w:pPr>
        <w:tabs>
          <w:tab w:val="num" w:pos="3636"/>
        </w:tabs>
        <w:ind w:left="3636" w:hanging="360"/>
      </w:pPr>
      <w:rPr>
        <w:rFonts w:ascii="Courier New" w:hAnsi="Courier New" w:cs="Courier New" w:hint="default"/>
      </w:rPr>
    </w:lvl>
    <w:lvl w:ilvl="5" w:tplc="0C0A0005" w:tentative="1">
      <w:start w:val="1"/>
      <w:numFmt w:val="bullet"/>
      <w:lvlText w:val=""/>
      <w:lvlJc w:val="left"/>
      <w:pPr>
        <w:tabs>
          <w:tab w:val="num" w:pos="4356"/>
        </w:tabs>
        <w:ind w:left="4356" w:hanging="360"/>
      </w:pPr>
      <w:rPr>
        <w:rFonts w:ascii="Wingdings" w:hAnsi="Wingdings" w:hint="default"/>
      </w:rPr>
    </w:lvl>
    <w:lvl w:ilvl="6" w:tplc="0C0A0001" w:tentative="1">
      <w:start w:val="1"/>
      <w:numFmt w:val="bullet"/>
      <w:lvlText w:val=""/>
      <w:lvlJc w:val="left"/>
      <w:pPr>
        <w:tabs>
          <w:tab w:val="num" w:pos="5076"/>
        </w:tabs>
        <w:ind w:left="5076" w:hanging="360"/>
      </w:pPr>
      <w:rPr>
        <w:rFonts w:ascii="Symbol" w:hAnsi="Symbol" w:hint="default"/>
      </w:rPr>
    </w:lvl>
    <w:lvl w:ilvl="7" w:tplc="0C0A0003" w:tentative="1">
      <w:start w:val="1"/>
      <w:numFmt w:val="bullet"/>
      <w:lvlText w:val="o"/>
      <w:lvlJc w:val="left"/>
      <w:pPr>
        <w:tabs>
          <w:tab w:val="num" w:pos="5796"/>
        </w:tabs>
        <w:ind w:left="5796" w:hanging="360"/>
      </w:pPr>
      <w:rPr>
        <w:rFonts w:ascii="Courier New" w:hAnsi="Courier New" w:cs="Courier New" w:hint="default"/>
      </w:rPr>
    </w:lvl>
    <w:lvl w:ilvl="8" w:tplc="0C0A0005" w:tentative="1">
      <w:start w:val="1"/>
      <w:numFmt w:val="bullet"/>
      <w:lvlText w:val=""/>
      <w:lvlJc w:val="left"/>
      <w:pPr>
        <w:tabs>
          <w:tab w:val="num" w:pos="6516"/>
        </w:tabs>
        <w:ind w:left="6516" w:hanging="360"/>
      </w:pPr>
      <w:rPr>
        <w:rFonts w:ascii="Wingdings" w:hAnsi="Wingdings" w:hint="default"/>
      </w:rPr>
    </w:lvl>
  </w:abstractNum>
  <w:abstractNum w:abstractNumId="40">
    <w:nsid w:val="0B317EAD"/>
    <w:multiLevelType w:val="hybridMultilevel"/>
    <w:tmpl w:val="15248454"/>
    <w:lvl w:ilvl="0" w:tplc="93046D84">
      <w:start w:val="1"/>
      <w:numFmt w:val="lowerLetter"/>
      <w:lvlText w:val="%1)"/>
      <w:lvlJc w:val="left"/>
      <w:pPr>
        <w:tabs>
          <w:tab w:val="num" w:pos="1485"/>
        </w:tabs>
        <w:ind w:left="1485" w:hanging="720"/>
      </w:pPr>
      <w:rPr>
        <w:rFonts w:ascii="Verdana" w:hAnsi="Verdana" w:hint="default"/>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0B3C1F69"/>
    <w:multiLevelType w:val="hybridMultilevel"/>
    <w:tmpl w:val="4D2AAC7E"/>
    <w:lvl w:ilvl="0" w:tplc="2E22393C">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42">
    <w:nsid w:val="0BA97D47"/>
    <w:multiLevelType w:val="hybridMultilevel"/>
    <w:tmpl w:val="7F5A1678"/>
    <w:lvl w:ilvl="0" w:tplc="39363E80">
      <w:start w:val="1"/>
      <w:numFmt w:val="lowerLetter"/>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0BE32F1C"/>
    <w:multiLevelType w:val="hybridMultilevel"/>
    <w:tmpl w:val="1BBC76E8"/>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0BFA18E5"/>
    <w:multiLevelType w:val="hybridMultilevel"/>
    <w:tmpl w:val="145ED264"/>
    <w:lvl w:ilvl="0" w:tplc="FEE8A2F4">
      <w:start w:val="1"/>
      <w:numFmt w:val="lowerLetter"/>
      <w:lvlText w:val="%1)"/>
      <w:lvlJc w:val="left"/>
      <w:pPr>
        <w:tabs>
          <w:tab w:val="num" w:pos="720"/>
        </w:tabs>
        <w:ind w:left="720" w:hanging="360"/>
      </w:pPr>
      <w:rPr>
        <w:rFonts w:hint="default"/>
      </w:rPr>
    </w:lvl>
    <w:lvl w:ilvl="1" w:tplc="19D67500">
      <w:start w:val="24"/>
      <w:numFmt w:val="decimal"/>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0C067358"/>
    <w:multiLevelType w:val="hybridMultilevel"/>
    <w:tmpl w:val="74BE2E40"/>
    <w:lvl w:ilvl="0" w:tplc="FAF2C9EC">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0C152CB9"/>
    <w:multiLevelType w:val="hybridMultilevel"/>
    <w:tmpl w:val="CEA8924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0C6A76B9"/>
    <w:multiLevelType w:val="hybridMultilevel"/>
    <w:tmpl w:val="D4CC56C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0C710455"/>
    <w:multiLevelType w:val="hybridMultilevel"/>
    <w:tmpl w:val="9B14B91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0C887482"/>
    <w:multiLevelType w:val="hybridMultilevel"/>
    <w:tmpl w:val="EB0A83FA"/>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0C9616B4"/>
    <w:multiLevelType w:val="hybridMultilevel"/>
    <w:tmpl w:val="47841AC8"/>
    <w:lvl w:ilvl="0" w:tplc="ABEACF14">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CE90564"/>
    <w:multiLevelType w:val="hybridMultilevel"/>
    <w:tmpl w:val="145E9F56"/>
    <w:lvl w:ilvl="0" w:tplc="2E22393C">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2">
    <w:nsid w:val="0D3C56F6"/>
    <w:multiLevelType w:val="hybridMultilevel"/>
    <w:tmpl w:val="CE9A69BE"/>
    <w:lvl w:ilvl="0" w:tplc="11543D5C">
      <w:start w:val="1"/>
      <w:numFmt w:val="lowerLetter"/>
      <w:lvlText w:val="%1)"/>
      <w:lvlJc w:val="left"/>
      <w:pPr>
        <w:tabs>
          <w:tab w:val="num" w:pos="1008"/>
        </w:tabs>
        <w:ind w:left="1008" w:hanging="360"/>
      </w:pPr>
      <w:rPr>
        <w:rFonts w:ascii="Verdana" w:hAnsi="Verdana"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D790FED"/>
    <w:multiLevelType w:val="hybridMultilevel"/>
    <w:tmpl w:val="3DD68894"/>
    <w:lvl w:ilvl="0" w:tplc="2E22393C">
      <w:start w:val="1"/>
      <w:numFmt w:val="lowerLetter"/>
      <w:lvlText w:val="%1)"/>
      <w:lvlJc w:val="left"/>
      <w:pPr>
        <w:tabs>
          <w:tab w:val="num" w:pos="1872"/>
        </w:tabs>
        <w:ind w:left="1152" w:firstLine="360"/>
      </w:pPr>
      <w:rPr>
        <w:rFonts w:hint="default"/>
        <w:b w:val="0"/>
        <w:i w:val="0"/>
      </w:rPr>
    </w:lvl>
    <w:lvl w:ilvl="1" w:tplc="04090019">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4">
    <w:nsid w:val="0D885775"/>
    <w:multiLevelType w:val="hybridMultilevel"/>
    <w:tmpl w:val="C89A767A"/>
    <w:lvl w:ilvl="0" w:tplc="FAF2C9EC">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0DAE0CA0"/>
    <w:multiLevelType w:val="hybridMultilevel"/>
    <w:tmpl w:val="42E0E814"/>
    <w:lvl w:ilvl="0" w:tplc="04090017">
      <w:start w:val="1"/>
      <w:numFmt w:val="lowerLetter"/>
      <w:lvlText w:val="%1)"/>
      <w:lvlJc w:val="left"/>
      <w:pPr>
        <w:tabs>
          <w:tab w:val="num" w:pos="720"/>
        </w:tabs>
        <w:ind w:left="720" w:hanging="360"/>
      </w:pPr>
      <w:rPr>
        <w:rFonts w:hint="default"/>
      </w:rPr>
    </w:lvl>
    <w:lvl w:ilvl="1" w:tplc="C2746EE2">
      <w:start w:val="120"/>
      <w:numFmt w:val="decimal"/>
      <w:lvlText w:val="%2."/>
      <w:lvlJc w:val="left"/>
      <w:pPr>
        <w:tabs>
          <w:tab w:val="num" w:pos="1440"/>
        </w:tabs>
        <w:ind w:left="1440" w:hanging="360"/>
      </w:pPr>
      <w:rPr>
        <w:rFonts w:hint="default"/>
        <w:b/>
        <w:i w:val="0"/>
      </w:rPr>
    </w:lvl>
    <w:lvl w:ilvl="2" w:tplc="11543D5C">
      <w:start w:val="1"/>
      <w:numFmt w:val="lowerLetter"/>
      <w:lvlText w:val="%3)"/>
      <w:lvlJc w:val="left"/>
      <w:pPr>
        <w:tabs>
          <w:tab w:val="num" w:pos="2340"/>
        </w:tabs>
        <w:ind w:left="2340" w:hanging="360"/>
      </w:pPr>
      <w:rPr>
        <w:rFonts w:ascii="Verdana" w:hAnsi="Verdana" w:hint="default"/>
        <w:sz w:val="1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E381C84"/>
    <w:multiLevelType w:val="hybridMultilevel"/>
    <w:tmpl w:val="30326E3C"/>
    <w:lvl w:ilvl="0" w:tplc="2D58139A">
      <w:start w:val="1"/>
      <w:numFmt w:val="lowerLetter"/>
      <w:lvlText w:val="%1)"/>
      <w:lvlJc w:val="left"/>
      <w:pPr>
        <w:tabs>
          <w:tab w:val="num" w:pos="1296"/>
        </w:tabs>
        <w:ind w:left="1836" w:hanging="252"/>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57">
    <w:nsid w:val="0FFB407D"/>
    <w:multiLevelType w:val="hybridMultilevel"/>
    <w:tmpl w:val="776860C6"/>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E85A37"/>
    <w:multiLevelType w:val="hybridMultilevel"/>
    <w:tmpl w:val="65D2C656"/>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481BBE"/>
    <w:multiLevelType w:val="hybridMultilevel"/>
    <w:tmpl w:val="C5F859A2"/>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800"/>
        </w:tabs>
        <w:ind w:left="108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657A92"/>
    <w:multiLevelType w:val="hybridMultilevel"/>
    <w:tmpl w:val="EAA8D764"/>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11DF5386"/>
    <w:multiLevelType w:val="hybridMultilevel"/>
    <w:tmpl w:val="1700B4F8"/>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62">
    <w:nsid w:val="120A4C4F"/>
    <w:multiLevelType w:val="hybridMultilevel"/>
    <w:tmpl w:val="5038D50C"/>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12737CCB"/>
    <w:multiLevelType w:val="hybridMultilevel"/>
    <w:tmpl w:val="B1CC965A"/>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135A1D55"/>
    <w:multiLevelType w:val="hybridMultilevel"/>
    <w:tmpl w:val="1FBE452C"/>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65">
    <w:nsid w:val="13654CE7"/>
    <w:multiLevelType w:val="hybridMultilevel"/>
    <w:tmpl w:val="EE3AE2F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38179E5"/>
    <w:multiLevelType w:val="hybridMultilevel"/>
    <w:tmpl w:val="3B662FBA"/>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14011705"/>
    <w:multiLevelType w:val="hybridMultilevel"/>
    <w:tmpl w:val="AC78EE9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14650851"/>
    <w:multiLevelType w:val="hybridMultilevel"/>
    <w:tmpl w:val="915017C6"/>
    <w:lvl w:ilvl="0" w:tplc="2E22393C">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69">
    <w:nsid w:val="14B93C3C"/>
    <w:multiLevelType w:val="hybridMultilevel"/>
    <w:tmpl w:val="F668985C"/>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70">
    <w:nsid w:val="150801FE"/>
    <w:multiLevelType w:val="hybridMultilevel"/>
    <w:tmpl w:val="B9A8FD9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1">
    <w:nsid w:val="15DB3A07"/>
    <w:multiLevelType w:val="hybridMultilevel"/>
    <w:tmpl w:val="CE4A7AE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15DD79F5"/>
    <w:multiLevelType w:val="hybridMultilevel"/>
    <w:tmpl w:val="EEDE6C36"/>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61900D4"/>
    <w:multiLevelType w:val="hybridMultilevel"/>
    <w:tmpl w:val="E438BBAE"/>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nsid w:val="16572B30"/>
    <w:multiLevelType w:val="hybridMultilevel"/>
    <w:tmpl w:val="37C6025C"/>
    <w:lvl w:ilvl="0" w:tplc="103E8598">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16E8033D"/>
    <w:multiLevelType w:val="hybridMultilevel"/>
    <w:tmpl w:val="C700D40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174020C5"/>
    <w:multiLevelType w:val="hybridMultilevel"/>
    <w:tmpl w:val="426CB050"/>
    <w:lvl w:ilvl="0" w:tplc="2E22393C">
      <w:start w:val="1"/>
      <w:numFmt w:val="lowerLetter"/>
      <w:lvlText w:val="%1)"/>
      <w:lvlJc w:val="left"/>
      <w:pPr>
        <w:tabs>
          <w:tab w:val="num" w:pos="1440"/>
        </w:tabs>
        <w:ind w:left="720" w:firstLine="360"/>
      </w:pPr>
      <w:rPr>
        <w:rFonts w:hint="default"/>
        <w:b w:val="0"/>
        <w:i w:val="0"/>
      </w:rPr>
    </w:lvl>
    <w:lvl w:ilvl="1" w:tplc="D73A5CE4">
      <w:start w:val="5"/>
      <w:numFmt w:val="bullet"/>
      <w:lvlText w:val="-"/>
      <w:lvlJc w:val="left"/>
      <w:pPr>
        <w:tabs>
          <w:tab w:val="num" w:pos="1296"/>
        </w:tabs>
        <w:ind w:left="1296" w:hanging="216"/>
      </w:pPr>
      <w:rPr>
        <w:rFonts w:ascii="Times New Roman" w:hAnsi="Times New Roman" w:cs="Times New Roman"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17606F29"/>
    <w:multiLevelType w:val="hybridMultilevel"/>
    <w:tmpl w:val="AF32969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nsid w:val="178D2AE2"/>
    <w:multiLevelType w:val="hybridMultilevel"/>
    <w:tmpl w:val="C86A4856"/>
    <w:lvl w:ilvl="0" w:tplc="2E22393C">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79">
    <w:nsid w:val="178E4F42"/>
    <w:multiLevelType w:val="hybridMultilevel"/>
    <w:tmpl w:val="CD4A283A"/>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nsid w:val="18912759"/>
    <w:multiLevelType w:val="hybridMultilevel"/>
    <w:tmpl w:val="95C656D2"/>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nsid w:val="189D6B9B"/>
    <w:multiLevelType w:val="hybridMultilevel"/>
    <w:tmpl w:val="C8DE774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2">
    <w:nsid w:val="18DA19C1"/>
    <w:multiLevelType w:val="hybridMultilevel"/>
    <w:tmpl w:val="75F22C52"/>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18FA6B8A"/>
    <w:multiLevelType w:val="hybridMultilevel"/>
    <w:tmpl w:val="ACB62C8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4">
    <w:nsid w:val="190347A4"/>
    <w:multiLevelType w:val="hybridMultilevel"/>
    <w:tmpl w:val="4372E462"/>
    <w:lvl w:ilvl="0" w:tplc="EB803A18">
      <w:start w:val="1"/>
      <w:numFmt w:val="lowerLetter"/>
      <w:lvlText w:val="%1)"/>
      <w:lvlJc w:val="left"/>
      <w:pPr>
        <w:tabs>
          <w:tab w:val="num" w:pos="1977"/>
        </w:tabs>
        <w:ind w:left="864" w:hanging="684"/>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190871C5"/>
    <w:multiLevelType w:val="hybridMultilevel"/>
    <w:tmpl w:val="CA4C7988"/>
    <w:lvl w:ilvl="0" w:tplc="FAF2C9EC">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190B5DCE"/>
    <w:multiLevelType w:val="hybridMultilevel"/>
    <w:tmpl w:val="D7B835DA"/>
    <w:lvl w:ilvl="0" w:tplc="EF38E296">
      <w:start w:val="1"/>
      <w:numFmt w:val="lowerLetter"/>
      <w:lvlText w:val="%1)"/>
      <w:lvlJc w:val="left"/>
      <w:pPr>
        <w:tabs>
          <w:tab w:val="num" w:pos="3240"/>
        </w:tabs>
        <w:ind w:left="2520" w:firstLine="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191859AC"/>
    <w:multiLevelType w:val="hybridMultilevel"/>
    <w:tmpl w:val="ADAC1142"/>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88">
    <w:nsid w:val="198F4345"/>
    <w:multiLevelType w:val="hybridMultilevel"/>
    <w:tmpl w:val="C194F9C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19D36C49"/>
    <w:multiLevelType w:val="hybridMultilevel"/>
    <w:tmpl w:val="C540A7E6"/>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19D6567A"/>
    <w:multiLevelType w:val="hybridMultilevel"/>
    <w:tmpl w:val="7D92B190"/>
    <w:lvl w:ilvl="0" w:tplc="FAF2C9EC">
      <w:start w:val="1"/>
      <w:numFmt w:val="upperRoman"/>
      <w:lvlText w:val="%1)"/>
      <w:lvlJc w:val="left"/>
      <w:pPr>
        <w:tabs>
          <w:tab w:val="num" w:pos="2340"/>
        </w:tabs>
        <w:ind w:left="2340" w:hanging="360"/>
      </w:pPr>
      <w:rPr>
        <w:rFonts w:hint="default"/>
        <w:b w:val="0"/>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1A2237E7"/>
    <w:multiLevelType w:val="hybridMultilevel"/>
    <w:tmpl w:val="CF5A439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2">
    <w:nsid w:val="1A9E4905"/>
    <w:multiLevelType w:val="hybridMultilevel"/>
    <w:tmpl w:val="09DEF7F2"/>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nsid w:val="1AB96AE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4">
    <w:nsid w:val="1B1B14A7"/>
    <w:multiLevelType w:val="hybridMultilevel"/>
    <w:tmpl w:val="DDFA7664"/>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5">
    <w:nsid w:val="1BAC3C50"/>
    <w:multiLevelType w:val="hybridMultilevel"/>
    <w:tmpl w:val="01427D22"/>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1BF2418A"/>
    <w:multiLevelType w:val="hybridMultilevel"/>
    <w:tmpl w:val="292A7E5A"/>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1C1F02BE"/>
    <w:multiLevelType w:val="hybridMultilevel"/>
    <w:tmpl w:val="DBA85D14"/>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1CC85B90"/>
    <w:multiLevelType w:val="hybridMultilevel"/>
    <w:tmpl w:val="B4209D12"/>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1D41059D"/>
    <w:multiLevelType w:val="hybridMultilevel"/>
    <w:tmpl w:val="110E9438"/>
    <w:lvl w:ilvl="0" w:tplc="2D58139A">
      <w:start w:val="1"/>
      <w:numFmt w:val="lowerLetter"/>
      <w:lvlText w:val="%1)"/>
      <w:lvlJc w:val="left"/>
      <w:pPr>
        <w:tabs>
          <w:tab w:val="num" w:pos="1296"/>
        </w:tabs>
        <w:ind w:left="1836" w:hanging="252"/>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00">
    <w:nsid w:val="1D4B7CA0"/>
    <w:multiLevelType w:val="hybridMultilevel"/>
    <w:tmpl w:val="CF96567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nsid w:val="1DCB1FBE"/>
    <w:multiLevelType w:val="hybridMultilevel"/>
    <w:tmpl w:val="C16279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1DD34F26"/>
    <w:multiLevelType w:val="hybridMultilevel"/>
    <w:tmpl w:val="3D92929E"/>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nsid w:val="1DE47DF8"/>
    <w:multiLevelType w:val="hybridMultilevel"/>
    <w:tmpl w:val="BE1CEDE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4">
    <w:nsid w:val="1E805ED6"/>
    <w:multiLevelType w:val="hybridMultilevel"/>
    <w:tmpl w:val="E2EAD8C6"/>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nsid w:val="1EAC6779"/>
    <w:multiLevelType w:val="hybridMultilevel"/>
    <w:tmpl w:val="B07271AA"/>
    <w:lvl w:ilvl="0" w:tplc="EF38E296">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1FF65B6D"/>
    <w:multiLevelType w:val="hybridMultilevel"/>
    <w:tmpl w:val="7D88378C"/>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07">
    <w:nsid w:val="20256725"/>
    <w:multiLevelType w:val="hybridMultilevel"/>
    <w:tmpl w:val="6DBEA50A"/>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nsid w:val="205356E0"/>
    <w:multiLevelType w:val="hybridMultilevel"/>
    <w:tmpl w:val="0F1E5BBE"/>
    <w:lvl w:ilvl="0" w:tplc="103E8598">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nsid w:val="208C4D81"/>
    <w:multiLevelType w:val="hybridMultilevel"/>
    <w:tmpl w:val="2AD0BE76"/>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10">
    <w:nsid w:val="214C10D3"/>
    <w:multiLevelType w:val="hybridMultilevel"/>
    <w:tmpl w:val="4986F284"/>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21544AE1"/>
    <w:multiLevelType w:val="hybridMultilevel"/>
    <w:tmpl w:val="B09CD38C"/>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215A34D7"/>
    <w:multiLevelType w:val="hybridMultilevel"/>
    <w:tmpl w:val="94945F72"/>
    <w:lvl w:ilvl="0" w:tplc="2D58139A">
      <w:start w:val="1"/>
      <w:numFmt w:val="lowerLetter"/>
      <w:lvlText w:val="%1)"/>
      <w:lvlJc w:val="left"/>
      <w:pPr>
        <w:tabs>
          <w:tab w:val="num" w:pos="-108"/>
        </w:tabs>
        <w:ind w:left="432" w:hanging="252"/>
      </w:pPr>
      <w:rPr>
        <w:rFonts w:hint="default"/>
        <w:b w:val="0"/>
        <w:i w:val="0"/>
      </w:rPr>
    </w:lvl>
    <w:lvl w:ilvl="1" w:tplc="04090019" w:tentative="1">
      <w:start w:val="1"/>
      <w:numFmt w:val="lowerLetter"/>
      <w:lvlText w:val="%2."/>
      <w:lvlJc w:val="left"/>
      <w:pPr>
        <w:tabs>
          <w:tab w:val="num" w:pos="612"/>
        </w:tabs>
        <w:ind w:left="612" w:hanging="360"/>
      </w:pPr>
    </w:lvl>
    <w:lvl w:ilvl="2" w:tplc="0409001B" w:tentative="1">
      <w:start w:val="1"/>
      <w:numFmt w:val="lowerRoman"/>
      <w:lvlText w:val="%3."/>
      <w:lvlJc w:val="right"/>
      <w:pPr>
        <w:tabs>
          <w:tab w:val="num" w:pos="1332"/>
        </w:tabs>
        <w:ind w:left="1332" w:hanging="180"/>
      </w:pPr>
    </w:lvl>
    <w:lvl w:ilvl="3" w:tplc="0409000F" w:tentative="1">
      <w:start w:val="1"/>
      <w:numFmt w:val="decimal"/>
      <w:lvlText w:val="%4."/>
      <w:lvlJc w:val="left"/>
      <w:pPr>
        <w:tabs>
          <w:tab w:val="num" w:pos="2052"/>
        </w:tabs>
        <w:ind w:left="2052" w:hanging="360"/>
      </w:pPr>
    </w:lvl>
    <w:lvl w:ilvl="4" w:tplc="04090019" w:tentative="1">
      <w:start w:val="1"/>
      <w:numFmt w:val="lowerLetter"/>
      <w:lvlText w:val="%5."/>
      <w:lvlJc w:val="left"/>
      <w:pPr>
        <w:tabs>
          <w:tab w:val="num" w:pos="2772"/>
        </w:tabs>
        <w:ind w:left="2772" w:hanging="360"/>
      </w:pPr>
    </w:lvl>
    <w:lvl w:ilvl="5" w:tplc="0409001B" w:tentative="1">
      <w:start w:val="1"/>
      <w:numFmt w:val="lowerRoman"/>
      <w:lvlText w:val="%6."/>
      <w:lvlJc w:val="right"/>
      <w:pPr>
        <w:tabs>
          <w:tab w:val="num" w:pos="3492"/>
        </w:tabs>
        <w:ind w:left="3492" w:hanging="180"/>
      </w:pPr>
    </w:lvl>
    <w:lvl w:ilvl="6" w:tplc="0409000F" w:tentative="1">
      <w:start w:val="1"/>
      <w:numFmt w:val="decimal"/>
      <w:lvlText w:val="%7."/>
      <w:lvlJc w:val="left"/>
      <w:pPr>
        <w:tabs>
          <w:tab w:val="num" w:pos="4212"/>
        </w:tabs>
        <w:ind w:left="4212" w:hanging="360"/>
      </w:pPr>
    </w:lvl>
    <w:lvl w:ilvl="7" w:tplc="04090019" w:tentative="1">
      <w:start w:val="1"/>
      <w:numFmt w:val="lowerLetter"/>
      <w:lvlText w:val="%8."/>
      <w:lvlJc w:val="left"/>
      <w:pPr>
        <w:tabs>
          <w:tab w:val="num" w:pos="4932"/>
        </w:tabs>
        <w:ind w:left="4932" w:hanging="360"/>
      </w:pPr>
    </w:lvl>
    <w:lvl w:ilvl="8" w:tplc="0409001B" w:tentative="1">
      <w:start w:val="1"/>
      <w:numFmt w:val="lowerRoman"/>
      <w:lvlText w:val="%9."/>
      <w:lvlJc w:val="right"/>
      <w:pPr>
        <w:tabs>
          <w:tab w:val="num" w:pos="5652"/>
        </w:tabs>
        <w:ind w:left="5652" w:hanging="180"/>
      </w:pPr>
    </w:lvl>
  </w:abstractNum>
  <w:abstractNum w:abstractNumId="113">
    <w:nsid w:val="2178351D"/>
    <w:multiLevelType w:val="hybridMultilevel"/>
    <w:tmpl w:val="D2360E66"/>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21A57E39"/>
    <w:multiLevelType w:val="hybridMultilevel"/>
    <w:tmpl w:val="6E88C8A0"/>
    <w:lvl w:ilvl="0" w:tplc="04090017">
      <w:start w:val="1"/>
      <w:numFmt w:val="lowerLetter"/>
      <w:lvlText w:val="%1)"/>
      <w:lvlJc w:val="left"/>
      <w:pPr>
        <w:tabs>
          <w:tab w:val="num" w:pos="1123"/>
        </w:tabs>
        <w:ind w:left="1123" w:hanging="360"/>
      </w:pPr>
      <w:rPr>
        <w:rFonts w:hint="default"/>
      </w:rPr>
    </w:lvl>
    <w:lvl w:ilvl="1" w:tplc="04090019" w:tentative="1">
      <w:start w:val="1"/>
      <w:numFmt w:val="lowerLetter"/>
      <w:lvlText w:val="%2."/>
      <w:lvlJc w:val="left"/>
      <w:pPr>
        <w:tabs>
          <w:tab w:val="num" w:pos="1843"/>
        </w:tabs>
        <w:ind w:left="1843" w:hanging="360"/>
      </w:pPr>
    </w:lvl>
    <w:lvl w:ilvl="2" w:tplc="0409001B" w:tentative="1">
      <w:start w:val="1"/>
      <w:numFmt w:val="lowerRoman"/>
      <w:lvlText w:val="%3."/>
      <w:lvlJc w:val="right"/>
      <w:pPr>
        <w:tabs>
          <w:tab w:val="num" w:pos="2563"/>
        </w:tabs>
        <w:ind w:left="2563" w:hanging="180"/>
      </w:pPr>
    </w:lvl>
    <w:lvl w:ilvl="3" w:tplc="0409000F" w:tentative="1">
      <w:start w:val="1"/>
      <w:numFmt w:val="decimal"/>
      <w:lvlText w:val="%4."/>
      <w:lvlJc w:val="left"/>
      <w:pPr>
        <w:tabs>
          <w:tab w:val="num" w:pos="3283"/>
        </w:tabs>
        <w:ind w:left="3283" w:hanging="360"/>
      </w:pPr>
    </w:lvl>
    <w:lvl w:ilvl="4" w:tplc="04090019" w:tentative="1">
      <w:start w:val="1"/>
      <w:numFmt w:val="lowerLetter"/>
      <w:lvlText w:val="%5."/>
      <w:lvlJc w:val="left"/>
      <w:pPr>
        <w:tabs>
          <w:tab w:val="num" w:pos="4003"/>
        </w:tabs>
        <w:ind w:left="4003" w:hanging="360"/>
      </w:pPr>
    </w:lvl>
    <w:lvl w:ilvl="5" w:tplc="0409001B" w:tentative="1">
      <w:start w:val="1"/>
      <w:numFmt w:val="lowerRoman"/>
      <w:lvlText w:val="%6."/>
      <w:lvlJc w:val="right"/>
      <w:pPr>
        <w:tabs>
          <w:tab w:val="num" w:pos="4723"/>
        </w:tabs>
        <w:ind w:left="4723" w:hanging="180"/>
      </w:pPr>
    </w:lvl>
    <w:lvl w:ilvl="6" w:tplc="0409000F" w:tentative="1">
      <w:start w:val="1"/>
      <w:numFmt w:val="decimal"/>
      <w:lvlText w:val="%7."/>
      <w:lvlJc w:val="left"/>
      <w:pPr>
        <w:tabs>
          <w:tab w:val="num" w:pos="5443"/>
        </w:tabs>
        <w:ind w:left="5443" w:hanging="360"/>
      </w:pPr>
    </w:lvl>
    <w:lvl w:ilvl="7" w:tplc="04090019" w:tentative="1">
      <w:start w:val="1"/>
      <w:numFmt w:val="lowerLetter"/>
      <w:lvlText w:val="%8."/>
      <w:lvlJc w:val="left"/>
      <w:pPr>
        <w:tabs>
          <w:tab w:val="num" w:pos="6163"/>
        </w:tabs>
        <w:ind w:left="6163" w:hanging="360"/>
      </w:pPr>
    </w:lvl>
    <w:lvl w:ilvl="8" w:tplc="0409001B" w:tentative="1">
      <w:start w:val="1"/>
      <w:numFmt w:val="lowerRoman"/>
      <w:lvlText w:val="%9."/>
      <w:lvlJc w:val="right"/>
      <w:pPr>
        <w:tabs>
          <w:tab w:val="num" w:pos="6883"/>
        </w:tabs>
        <w:ind w:left="6883" w:hanging="180"/>
      </w:pPr>
    </w:lvl>
  </w:abstractNum>
  <w:abstractNum w:abstractNumId="115">
    <w:nsid w:val="21CA69B6"/>
    <w:multiLevelType w:val="hybridMultilevel"/>
    <w:tmpl w:val="7E227450"/>
    <w:lvl w:ilvl="0" w:tplc="EF38E296">
      <w:start w:val="1"/>
      <w:numFmt w:val="lowerLetter"/>
      <w:lvlText w:val="%1)"/>
      <w:lvlJc w:val="left"/>
      <w:pPr>
        <w:tabs>
          <w:tab w:val="num" w:pos="3456"/>
        </w:tabs>
        <w:ind w:left="2736" w:firstLine="360"/>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16">
    <w:nsid w:val="21D51B06"/>
    <w:multiLevelType w:val="hybridMultilevel"/>
    <w:tmpl w:val="EA2428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21FA3F26"/>
    <w:multiLevelType w:val="hybridMultilevel"/>
    <w:tmpl w:val="B4D601E6"/>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nsid w:val="227F1E3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9">
    <w:nsid w:val="22960E35"/>
    <w:multiLevelType w:val="hybridMultilevel"/>
    <w:tmpl w:val="6A885888"/>
    <w:lvl w:ilvl="0" w:tplc="AEF22C3C">
      <w:start w:val="1"/>
      <w:numFmt w:val="lowerLetter"/>
      <w:lvlText w:val="%1)"/>
      <w:lvlJc w:val="left"/>
      <w:pPr>
        <w:tabs>
          <w:tab w:val="num" w:pos="720"/>
        </w:tabs>
        <w:ind w:left="0" w:firstLine="360"/>
      </w:pPr>
      <w:rPr>
        <w:rFonts w:hint="default"/>
        <w:b w:val="0"/>
        <w:i w:val="0"/>
      </w:rPr>
    </w:lvl>
    <w:lvl w:ilvl="1" w:tplc="04090019">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120">
    <w:nsid w:val="22F67E5C"/>
    <w:multiLevelType w:val="hybridMultilevel"/>
    <w:tmpl w:val="BE94E7B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22F95BE6"/>
    <w:multiLevelType w:val="hybridMultilevel"/>
    <w:tmpl w:val="B2667288"/>
    <w:lvl w:ilvl="0" w:tplc="EF38E296">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232502F3"/>
    <w:multiLevelType w:val="hybridMultilevel"/>
    <w:tmpl w:val="C8FE7218"/>
    <w:lvl w:ilvl="0" w:tplc="6EDA0554">
      <w:start w:val="1"/>
      <w:numFmt w:val="upperRoman"/>
      <w:lvlText w:val="%1."/>
      <w:lvlJc w:val="left"/>
      <w:pPr>
        <w:tabs>
          <w:tab w:val="num" w:pos="1428"/>
        </w:tabs>
        <w:ind w:left="1428" w:hanging="720"/>
      </w:pPr>
      <w:rPr>
        <w:rFonts w:hint="default"/>
      </w:r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3">
    <w:nsid w:val="23547D47"/>
    <w:multiLevelType w:val="hybridMultilevel"/>
    <w:tmpl w:val="A6C2F0DC"/>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nsid w:val="24087A63"/>
    <w:multiLevelType w:val="hybridMultilevel"/>
    <w:tmpl w:val="DDF206F2"/>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5">
    <w:nsid w:val="241028CC"/>
    <w:multiLevelType w:val="hybridMultilevel"/>
    <w:tmpl w:val="AB36E1A0"/>
    <w:lvl w:ilvl="0" w:tplc="AD7CF664">
      <w:start w:val="1"/>
      <w:numFmt w:val="bullet"/>
      <w:lvlText w:val=""/>
      <w:lvlJc w:val="left"/>
      <w:pPr>
        <w:tabs>
          <w:tab w:val="num" w:pos="942"/>
        </w:tabs>
        <w:ind w:left="942" w:hanging="360"/>
      </w:pPr>
      <w:rPr>
        <w:rFonts w:ascii="Symbol" w:hAnsi="Symbol" w:hint="default"/>
        <w:color w:val="auto"/>
      </w:rPr>
    </w:lvl>
    <w:lvl w:ilvl="1" w:tplc="0C0A0003" w:tentative="1">
      <w:start w:val="1"/>
      <w:numFmt w:val="bullet"/>
      <w:lvlText w:val="o"/>
      <w:lvlJc w:val="left"/>
      <w:pPr>
        <w:tabs>
          <w:tab w:val="num" w:pos="1662"/>
        </w:tabs>
        <w:ind w:left="1662" w:hanging="360"/>
      </w:pPr>
      <w:rPr>
        <w:rFonts w:ascii="Courier New" w:hAnsi="Courier New" w:cs="Courier New" w:hint="default"/>
      </w:rPr>
    </w:lvl>
    <w:lvl w:ilvl="2" w:tplc="0C0A0005" w:tentative="1">
      <w:start w:val="1"/>
      <w:numFmt w:val="bullet"/>
      <w:lvlText w:val=""/>
      <w:lvlJc w:val="left"/>
      <w:pPr>
        <w:tabs>
          <w:tab w:val="num" w:pos="2382"/>
        </w:tabs>
        <w:ind w:left="2382" w:hanging="360"/>
      </w:pPr>
      <w:rPr>
        <w:rFonts w:ascii="Wingdings" w:hAnsi="Wingdings" w:hint="default"/>
      </w:rPr>
    </w:lvl>
    <w:lvl w:ilvl="3" w:tplc="0C0A0001" w:tentative="1">
      <w:start w:val="1"/>
      <w:numFmt w:val="bullet"/>
      <w:lvlText w:val=""/>
      <w:lvlJc w:val="left"/>
      <w:pPr>
        <w:tabs>
          <w:tab w:val="num" w:pos="3102"/>
        </w:tabs>
        <w:ind w:left="3102" w:hanging="360"/>
      </w:pPr>
      <w:rPr>
        <w:rFonts w:ascii="Symbol" w:hAnsi="Symbol" w:hint="default"/>
      </w:rPr>
    </w:lvl>
    <w:lvl w:ilvl="4" w:tplc="0C0A0003" w:tentative="1">
      <w:start w:val="1"/>
      <w:numFmt w:val="bullet"/>
      <w:lvlText w:val="o"/>
      <w:lvlJc w:val="left"/>
      <w:pPr>
        <w:tabs>
          <w:tab w:val="num" w:pos="3822"/>
        </w:tabs>
        <w:ind w:left="3822" w:hanging="360"/>
      </w:pPr>
      <w:rPr>
        <w:rFonts w:ascii="Courier New" w:hAnsi="Courier New" w:cs="Courier New" w:hint="default"/>
      </w:rPr>
    </w:lvl>
    <w:lvl w:ilvl="5" w:tplc="0C0A0005" w:tentative="1">
      <w:start w:val="1"/>
      <w:numFmt w:val="bullet"/>
      <w:lvlText w:val=""/>
      <w:lvlJc w:val="left"/>
      <w:pPr>
        <w:tabs>
          <w:tab w:val="num" w:pos="4542"/>
        </w:tabs>
        <w:ind w:left="4542" w:hanging="360"/>
      </w:pPr>
      <w:rPr>
        <w:rFonts w:ascii="Wingdings" w:hAnsi="Wingdings" w:hint="default"/>
      </w:rPr>
    </w:lvl>
    <w:lvl w:ilvl="6" w:tplc="0C0A0001" w:tentative="1">
      <w:start w:val="1"/>
      <w:numFmt w:val="bullet"/>
      <w:lvlText w:val=""/>
      <w:lvlJc w:val="left"/>
      <w:pPr>
        <w:tabs>
          <w:tab w:val="num" w:pos="5262"/>
        </w:tabs>
        <w:ind w:left="5262" w:hanging="360"/>
      </w:pPr>
      <w:rPr>
        <w:rFonts w:ascii="Symbol" w:hAnsi="Symbol" w:hint="default"/>
      </w:rPr>
    </w:lvl>
    <w:lvl w:ilvl="7" w:tplc="0C0A0003" w:tentative="1">
      <w:start w:val="1"/>
      <w:numFmt w:val="bullet"/>
      <w:lvlText w:val="o"/>
      <w:lvlJc w:val="left"/>
      <w:pPr>
        <w:tabs>
          <w:tab w:val="num" w:pos="5982"/>
        </w:tabs>
        <w:ind w:left="5982" w:hanging="360"/>
      </w:pPr>
      <w:rPr>
        <w:rFonts w:ascii="Courier New" w:hAnsi="Courier New" w:cs="Courier New" w:hint="default"/>
      </w:rPr>
    </w:lvl>
    <w:lvl w:ilvl="8" w:tplc="0C0A0005" w:tentative="1">
      <w:start w:val="1"/>
      <w:numFmt w:val="bullet"/>
      <w:lvlText w:val=""/>
      <w:lvlJc w:val="left"/>
      <w:pPr>
        <w:tabs>
          <w:tab w:val="num" w:pos="6702"/>
        </w:tabs>
        <w:ind w:left="6702" w:hanging="360"/>
      </w:pPr>
      <w:rPr>
        <w:rFonts w:ascii="Wingdings" w:hAnsi="Wingdings" w:hint="default"/>
      </w:rPr>
    </w:lvl>
  </w:abstractNum>
  <w:abstractNum w:abstractNumId="126">
    <w:nsid w:val="24300328"/>
    <w:multiLevelType w:val="hybridMultilevel"/>
    <w:tmpl w:val="92E4A734"/>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27">
    <w:nsid w:val="24B2068F"/>
    <w:multiLevelType w:val="hybridMultilevel"/>
    <w:tmpl w:val="5CF804EA"/>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24E22626"/>
    <w:multiLevelType w:val="hybridMultilevel"/>
    <w:tmpl w:val="513CFED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25393243"/>
    <w:multiLevelType w:val="hybridMultilevel"/>
    <w:tmpl w:val="E95E3A4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0">
    <w:nsid w:val="256842E5"/>
    <w:multiLevelType w:val="hybridMultilevel"/>
    <w:tmpl w:val="20D60F6C"/>
    <w:lvl w:ilvl="0" w:tplc="ABEACF14">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256A7F89"/>
    <w:multiLevelType w:val="hybridMultilevel"/>
    <w:tmpl w:val="00340F9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25764F02"/>
    <w:multiLevelType w:val="hybridMultilevel"/>
    <w:tmpl w:val="EB0607E0"/>
    <w:lvl w:ilvl="0" w:tplc="6DDC2CDC">
      <w:start w:val="1"/>
      <w:numFmt w:val="lowerLetter"/>
      <w:lvlRestart w:val="0"/>
      <w:lvlText w:val="(%1)"/>
      <w:lvlJc w:val="left"/>
      <w:pPr>
        <w:tabs>
          <w:tab w:val="num" w:pos="720"/>
        </w:tabs>
        <w:ind w:left="288" w:hanging="288"/>
      </w:pPr>
      <w:rPr>
        <w:rFonts w:ascii="Verdana" w:hAnsi="Verdana" w:cs="Times New Roman" w:hint="default"/>
        <w:b w:val="0"/>
        <w:i w:val="0"/>
        <w:sz w:val="18"/>
        <w:szCs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25F3021A"/>
    <w:multiLevelType w:val="hybridMultilevel"/>
    <w:tmpl w:val="8DFC77B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26204CAF"/>
    <w:multiLevelType w:val="hybridMultilevel"/>
    <w:tmpl w:val="30EC2888"/>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267A5FE4"/>
    <w:multiLevelType w:val="hybridMultilevel"/>
    <w:tmpl w:val="09E05BAE"/>
    <w:lvl w:ilvl="0" w:tplc="FAF2C9EC">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267B75B9"/>
    <w:multiLevelType w:val="hybridMultilevel"/>
    <w:tmpl w:val="15B29F7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26DA3A3A"/>
    <w:multiLevelType w:val="hybridMultilevel"/>
    <w:tmpl w:val="DFDC975E"/>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26DD2A8E"/>
    <w:multiLevelType w:val="hybridMultilevel"/>
    <w:tmpl w:val="AB9AC542"/>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9">
    <w:nsid w:val="26FF2BED"/>
    <w:multiLevelType w:val="hybridMultilevel"/>
    <w:tmpl w:val="BB9037B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nsid w:val="274951BD"/>
    <w:multiLevelType w:val="hybridMultilevel"/>
    <w:tmpl w:val="F2E258F0"/>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41">
    <w:nsid w:val="2778648A"/>
    <w:multiLevelType w:val="hybridMultilevel"/>
    <w:tmpl w:val="8D102656"/>
    <w:lvl w:ilvl="0" w:tplc="04090017">
      <w:start w:val="1"/>
      <w:numFmt w:val="lowerLetter"/>
      <w:lvlText w:val="%1)"/>
      <w:lvlJc w:val="left"/>
      <w:pPr>
        <w:tabs>
          <w:tab w:val="num" w:pos="1123"/>
        </w:tabs>
        <w:ind w:left="1123" w:hanging="360"/>
      </w:pPr>
      <w:rPr>
        <w:rFonts w:hint="default"/>
      </w:rPr>
    </w:lvl>
    <w:lvl w:ilvl="1" w:tplc="04090019" w:tentative="1">
      <w:start w:val="1"/>
      <w:numFmt w:val="lowerLetter"/>
      <w:lvlText w:val="%2."/>
      <w:lvlJc w:val="left"/>
      <w:pPr>
        <w:tabs>
          <w:tab w:val="num" w:pos="1843"/>
        </w:tabs>
        <w:ind w:left="1843" w:hanging="360"/>
      </w:pPr>
    </w:lvl>
    <w:lvl w:ilvl="2" w:tplc="0409001B" w:tentative="1">
      <w:start w:val="1"/>
      <w:numFmt w:val="lowerRoman"/>
      <w:lvlText w:val="%3."/>
      <w:lvlJc w:val="right"/>
      <w:pPr>
        <w:tabs>
          <w:tab w:val="num" w:pos="2563"/>
        </w:tabs>
        <w:ind w:left="2563" w:hanging="180"/>
      </w:pPr>
    </w:lvl>
    <w:lvl w:ilvl="3" w:tplc="0409000F" w:tentative="1">
      <w:start w:val="1"/>
      <w:numFmt w:val="decimal"/>
      <w:lvlText w:val="%4."/>
      <w:lvlJc w:val="left"/>
      <w:pPr>
        <w:tabs>
          <w:tab w:val="num" w:pos="3283"/>
        </w:tabs>
        <w:ind w:left="3283" w:hanging="360"/>
      </w:pPr>
    </w:lvl>
    <w:lvl w:ilvl="4" w:tplc="04090019" w:tentative="1">
      <w:start w:val="1"/>
      <w:numFmt w:val="lowerLetter"/>
      <w:lvlText w:val="%5."/>
      <w:lvlJc w:val="left"/>
      <w:pPr>
        <w:tabs>
          <w:tab w:val="num" w:pos="4003"/>
        </w:tabs>
        <w:ind w:left="4003" w:hanging="360"/>
      </w:pPr>
    </w:lvl>
    <w:lvl w:ilvl="5" w:tplc="0409001B" w:tentative="1">
      <w:start w:val="1"/>
      <w:numFmt w:val="lowerRoman"/>
      <w:lvlText w:val="%6."/>
      <w:lvlJc w:val="right"/>
      <w:pPr>
        <w:tabs>
          <w:tab w:val="num" w:pos="4723"/>
        </w:tabs>
        <w:ind w:left="4723" w:hanging="180"/>
      </w:pPr>
    </w:lvl>
    <w:lvl w:ilvl="6" w:tplc="0409000F" w:tentative="1">
      <w:start w:val="1"/>
      <w:numFmt w:val="decimal"/>
      <w:lvlText w:val="%7."/>
      <w:lvlJc w:val="left"/>
      <w:pPr>
        <w:tabs>
          <w:tab w:val="num" w:pos="5443"/>
        </w:tabs>
        <w:ind w:left="5443" w:hanging="360"/>
      </w:pPr>
    </w:lvl>
    <w:lvl w:ilvl="7" w:tplc="04090019" w:tentative="1">
      <w:start w:val="1"/>
      <w:numFmt w:val="lowerLetter"/>
      <w:lvlText w:val="%8."/>
      <w:lvlJc w:val="left"/>
      <w:pPr>
        <w:tabs>
          <w:tab w:val="num" w:pos="6163"/>
        </w:tabs>
        <w:ind w:left="6163" w:hanging="360"/>
      </w:pPr>
    </w:lvl>
    <w:lvl w:ilvl="8" w:tplc="0409001B" w:tentative="1">
      <w:start w:val="1"/>
      <w:numFmt w:val="lowerRoman"/>
      <w:lvlText w:val="%9."/>
      <w:lvlJc w:val="right"/>
      <w:pPr>
        <w:tabs>
          <w:tab w:val="num" w:pos="6883"/>
        </w:tabs>
        <w:ind w:left="6883" w:hanging="180"/>
      </w:pPr>
    </w:lvl>
  </w:abstractNum>
  <w:abstractNum w:abstractNumId="142">
    <w:nsid w:val="28B311DB"/>
    <w:multiLevelType w:val="hybridMultilevel"/>
    <w:tmpl w:val="64A8D98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3">
    <w:nsid w:val="28EB73D1"/>
    <w:multiLevelType w:val="hybridMultilevel"/>
    <w:tmpl w:val="E4CC17A2"/>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29446293"/>
    <w:multiLevelType w:val="hybridMultilevel"/>
    <w:tmpl w:val="E59633F8"/>
    <w:lvl w:ilvl="0" w:tplc="04090017">
      <w:start w:val="1"/>
      <w:numFmt w:val="lowerLetter"/>
      <w:lvlText w:val="%1)"/>
      <w:lvlJc w:val="left"/>
      <w:pPr>
        <w:tabs>
          <w:tab w:val="num" w:pos="763"/>
        </w:tabs>
        <w:ind w:left="763" w:hanging="360"/>
      </w:pPr>
      <w:rPr>
        <w:rFonts w:hint="default"/>
      </w:rPr>
    </w:lvl>
    <w:lvl w:ilvl="1" w:tplc="04090019" w:tentative="1">
      <w:start w:val="1"/>
      <w:numFmt w:val="lowerLetter"/>
      <w:lvlText w:val="%2."/>
      <w:lvlJc w:val="left"/>
      <w:pPr>
        <w:tabs>
          <w:tab w:val="num" w:pos="1483"/>
        </w:tabs>
        <w:ind w:left="1483" w:hanging="360"/>
      </w:pPr>
    </w:lvl>
    <w:lvl w:ilvl="2" w:tplc="0409001B" w:tentative="1">
      <w:start w:val="1"/>
      <w:numFmt w:val="lowerRoman"/>
      <w:lvlText w:val="%3."/>
      <w:lvlJc w:val="right"/>
      <w:pPr>
        <w:tabs>
          <w:tab w:val="num" w:pos="2203"/>
        </w:tabs>
        <w:ind w:left="2203" w:hanging="180"/>
      </w:pPr>
    </w:lvl>
    <w:lvl w:ilvl="3" w:tplc="0409000F" w:tentative="1">
      <w:start w:val="1"/>
      <w:numFmt w:val="decimal"/>
      <w:lvlText w:val="%4."/>
      <w:lvlJc w:val="left"/>
      <w:pPr>
        <w:tabs>
          <w:tab w:val="num" w:pos="2923"/>
        </w:tabs>
        <w:ind w:left="2923" w:hanging="360"/>
      </w:pPr>
    </w:lvl>
    <w:lvl w:ilvl="4" w:tplc="04090019" w:tentative="1">
      <w:start w:val="1"/>
      <w:numFmt w:val="lowerLetter"/>
      <w:lvlText w:val="%5."/>
      <w:lvlJc w:val="left"/>
      <w:pPr>
        <w:tabs>
          <w:tab w:val="num" w:pos="3643"/>
        </w:tabs>
        <w:ind w:left="3643" w:hanging="360"/>
      </w:pPr>
    </w:lvl>
    <w:lvl w:ilvl="5" w:tplc="0409001B" w:tentative="1">
      <w:start w:val="1"/>
      <w:numFmt w:val="lowerRoman"/>
      <w:lvlText w:val="%6."/>
      <w:lvlJc w:val="right"/>
      <w:pPr>
        <w:tabs>
          <w:tab w:val="num" w:pos="4363"/>
        </w:tabs>
        <w:ind w:left="4363" w:hanging="180"/>
      </w:pPr>
    </w:lvl>
    <w:lvl w:ilvl="6" w:tplc="0409000F" w:tentative="1">
      <w:start w:val="1"/>
      <w:numFmt w:val="decimal"/>
      <w:lvlText w:val="%7."/>
      <w:lvlJc w:val="left"/>
      <w:pPr>
        <w:tabs>
          <w:tab w:val="num" w:pos="5083"/>
        </w:tabs>
        <w:ind w:left="5083" w:hanging="360"/>
      </w:pPr>
    </w:lvl>
    <w:lvl w:ilvl="7" w:tplc="04090019" w:tentative="1">
      <w:start w:val="1"/>
      <w:numFmt w:val="lowerLetter"/>
      <w:lvlText w:val="%8."/>
      <w:lvlJc w:val="left"/>
      <w:pPr>
        <w:tabs>
          <w:tab w:val="num" w:pos="5803"/>
        </w:tabs>
        <w:ind w:left="5803" w:hanging="360"/>
      </w:pPr>
    </w:lvl>
    <w:lvl w:ilvl="8" w:tplc="0409001B" w:tentative="1">
      <w:start w:val="1"/>
      <w:numFmt w:val="lowerRoman"/>
      <w:lvlText w:val="%9."/>
      <w:lvlJc w:val="right"/>
      <w:pPr>
        <w:tabs>
          <w:tab w:val="num" w:pos="6523"/>
        </w:tabs>
        <w:ind w:left="6523" w:hanging="180"/>
      </w:pPr>
    </w:lvl>
  </w:abstractNum>
  <w:abstractNum w:abstractNumId="145">
    <w:nsid w:val="29D21399"/>
    <w:multiLevelType w:val="hybridMultilevel"/>
    <w:tmpl w:val="210653D6"/>
    <w:lvl w:ilvl="0" w:tplc="EF38E296">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2A373858"/>
    <w:multiLevelType w:val="hybridMultilevel"/>
    <w:tmpl w:val="9894CFB4"/>
    <w:lvl w:ilvl="0" w:tplc="04090017">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2AE9612F"/>
    <w:multiLevelType w:val="hybridMultilevel"/>
    <w:tmpl w:val="1C0A168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8">
    <w:nsid w:val="2AFE1E23"/>
    <w:multiLevelType w:val="hybridMultilevel"/>
    <w:tmpl w:val="CE6CB760"/>
    <w:lvl w:ilvl="0" w:tplc="FAF2C9EC">
      <w:start w:val="1"/>
      <w:numFmt w:val="upperRoman"/>
      <w:lvlText w:val="%1)"/>
      <w:lvlJc w:val="left"/>
      <w:pPr>
        <w:tabs>
          <w:tab w:val="num" w:pos="2340"/>
        </w:tabs>
        <w:ind w:left="2340" w:hanging="360"/>
      </w:pPr>
      <w:rPr>
        <w:rFonts w:hint="default"/>
        <w:b w:val="0"/>
        <w:i w:val="0"/>
        <w:color w:val="auto"/>
      </w:rPr>
    </w:lvl>
    <w:lvl w:ilvl="1" w:tplc="EF38E296">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2B633608"/>
    <w:multiLevelType w:val="hybridMultilevel"/>
    <w:tmpl w:val="FF506C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0">
    <w:nsid w:val="2B9062ED"/>
    <w:multiLevelType w:val="hybridMultilevel"/>
    <w:tmpl w:val="CE82CC4C"/>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1">
    <w:nsid w:val="2B976A57"/>
    <w:multiLevelType w:val="hybridMultilevel"/>
    <w:tmpl w:val="D4207C74"/>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2C2C5DB9"/>
    <w:multiLevelType w:val="hybridMultilevel"/>
    <w:tmpl w:val="B9FA56E0"/>
    <w:lvl w:ilvl="0" w:tplc="2D58139A">
      <w:start w:val="1"/>
      <w:numFmt w:val="lowerLetter"/>
      <w:lvlText w:val="%1)"/>
      <w:lvlJc w:val="left"/>
      <w:pPr>
        <w:tabs>
          <w:tab w:val="num" w:pos="1188"/>
        </w:tabs>
        <w:ind w:left="1728" w:hanging="252"/>
      </w:pPr>
      <w:rPr>
        <w:rFonts w:hint="default"/>
        <w:b w:val="0"/>
        <w:i w:val="0"/>
      </w:rPr>
    </w:lvl>
    <w:lvl w:ilvl="1" w:tplc="04090019" w:tentative="1">
      <w:start w:val="1"/>
      <w:numFmt w:val="lowerLetter"/>
      <w:lvlText w:val="%2."/>
      <w:lvlJc w:val="left"/>
      <w:pPr>
        <w:tabs>
          <w:tab w:val="num" w:pos="1908"/>
        </w:tabs>
        <w:ind w:left="1908" w:hanging="360"/>
      </w:pPr>
    </w:lvl>
    <w:lvl w:ilvl="2" w:tplc="0409001B" w:tentative="1">
      <w:start w:val="1"/>
      <w:numFmt w:val="lowerRoman"/>
      <w:lvlText w:val="%3."/>
      <w:lvlJc w:val="right"/>
      <w:pPr>
        <w:tabs>
          <w:tab w:val="num" w:pos="2628"/>
        </w:tabs>
        <w:ind w:left="2628" w:hanging="180"/>
      </w:pPr>
    </w:lvl>
    <w:lvl w:ilvl="3" w:tplc="0409000F" w:tentative="1">
      <w:start w:val="1"/>
      <w:numFmt w:val="decimal"/>
      <w:lvlText w:val="%4."/>
      <w:lvlJc w:val="left"/>
      <w:pPr>
        <w:tabs>
          <w:tab w:val="num" w:pos="3348"/>
        </w:tabs>
        <w:ind w:left="3348" w:hanging="360"/>
      </w:pPr>
    </w:lvl>
    <w:lvl w:ilvl="4" w:tplc="04090019" w:tentative="1">
      <w:start w:val="1"/>
      <w:numFmt w:val="lowerLetter"/>
      <w:lvlText w:val="%5."/>
      <w:lvlJc w:val="left"/>
      <w:pPr>
        <w:tabs>
          <w:tab w:val="num" w:pos="4068"/>
        </w:tabs>
        <w:ind w:left="4068" w:hanging="360"/>
      </w:pPr>
    </w:lvl>
    <w:lvl w:ilvl="5" w:tplc="0409001B" w:tentative="1">
      <w:start w:val="1"/>
      <w:numFmt w:val="lowerRoman"/>
      <w:lvlText w:val="%6."/>
      <w:lvlJc w:val="right"/>
      <w:pPr>
        <w:tabs>
          <w:tab w:val="num" w:pos="4788"/>
        </w:tabs>
        <w:ind w:left="4788" w:hanging="180"/>
      </w:pPr>
    </w:lvl>
    <w:lvl w:ilvl="6" w:tplc="0409000F" w:tentative="1">
      <w:start w:val="1"/>
      <w:numFmt w:val="decimal"/>
      <w:lvlText w:val="%7."/>
      <w:lvlJc w:val="left"/>
      <w:pPr>
        <w:tabs>
          <w:tab w:val="num" w:pos="5508"/>
        </w:tabs>
        <w:ind w:left="5508" w:hanging="360"/>
      </w:pPr>
    </w:lvl>
    <w:lvl w:ilvl="7" w:tplc="04090019" w:tentative="1">
      <w:start w:val="1"/>
      <w:numFmt w:val="lowerLetter"/>
      <w:lvlText w:val="%8."/>
      <w:lvlJc w:val="left"/>
      <w:pPr>
        <w:tabs>
          <w:tab w:val="num" w:pos="6228"/>
        </w:tabs>
        <w:ind w:left="6228" w:hanging="360"/>
      </w:pPr>
    </w:lvl>
    <w:lvl w:ilvl="8" w:tplc="0409001B" w:tentative="1">
      <w:start w:val="1"/>
      <w:numFmt w:val="lowerRoman"/>
      <w:lvlText w:val="%9."/>
      <w:lvlJc w:val="right"/>
      <w:pPr>
        <w:tabs>
          <w:tab w:val="num" w:pos="6948"/>
        </w:tabs>
        <w:ind w:left="6948" w:hanging="180"/>
      </w:pPr>
    </w:lvl>
  </w:abstractNum>
  <w:abstractNum w:abstractNumId="153">
    <w:nsid w:val="2C364719"/>
    <w:multiLevelType w:val="hybridMultilevel"/>
    <w:tmpl w:val="AA5AD0F8"/>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4">
    <w:nsid w:val="2D695DCB"/>
    <w:multiLevelType w:val="hybridMultilevel"/>
    <w:tmpl w:val="1BEED7A4"/>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5">
    <w:nsid w:val="2E176ADA"/>
    <w:multiLevelType w:val="hybridMultilevel"/>
    <w:tmpl w:val="04268E9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6">
    <w:nsid w:val="2E1C261D"/>
    <w:multiLevelType w:val="hybridMultilevel"/>
    <w:tmpl w:val="B9AC9EA4"/>
    <w:lvl w:ilvl="0" w:tplc="EF38E296">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2E7033AC"/>
    <w:multiLevelType w:val="hybridMultilevel"/>
    <w:tmpl w:val="225C81E4"/>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nsid w:val="2E9C6323"/>
    <w:multiLevelType w:val="hybridMultilevel"/>
    <w:tmpl w:val="15C0B288"/>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2EDB318A"/>
    <w:multiLevelType w:val="hybridMultilevel"/>
    <w:tmpl w:val="632E4938"/>
    <w:lvl w:ilvl="0" w:tplc="611A9E6C">
      <w:start w:val="1"/>
      <w:numFmt w:val="lowerLetter"/>
      <w:pStyle w:val="Para3"/>
      <w:lvlText w:val="(%1)"/>
      <w:lvlJc w:val="left"/>
      <w:pPr>
        <w:tabs>
          <w:tab w:val="num" w:pos="720"/>
        </w:tabs>
        <w:ind w:left="720" w:hanging="720"/>
      </w:pPr>
      <w:rPr>
        <w:rFonts w:ascii="Times New Roman" w:hAnsi="Times New Roman" w:hint="default"/>
        <w:b w:val="0"/>
        <w:i/>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0">
    <w:nsid w:val="2F3360E9"/>
    <w:multiLevelType w:val="hybridMultilevel"/>
    <w:tmpl w:val="110C5EF4"/>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2F6D1414"/>
    <w:multiLevelType w:val="hybridMultilevel"/>
    <w:tmpl w:val="1BDAD242"/>
    <w:lvl w:ilvl="0" w:tplc="FAF2C9EC">
      <w:start w:val="1"/>
      <w:numFmt w:val="upperRoman"/>
      <w:lvlText w:val="%1)"/>
      <w:lvlJc w:val="left"/>
      <w:pPr>
        <w:tabs>
          <w:tab w:val="num" w:pos="2340"/>
        </w:tabs>
        <w:ind w:left="2340" w:hanging="360"/>
      </w:pPr>
      <w:rPr>
        <w:rFonts w:hint="default"/>
        <w:b w:val="0"/>
        <w:i w:val="0"/>
        <w:color w:val="auto"/>
      </w:rPr>
    </w:lvl>
    <w:lvl w:ilvl="1" w:tplc="AD7CF664">
      <w:start w:val="1"/>
      <w:numFmt w:val="bullet"/>
      <w:lvlText w:val=""/>
      <w:lvlJc w:val="left"/>
      <w:pPr>
        <w:tabs>
          <w:tab w:val="num" w:pos="1440"/>
        </w:tabs>
        <w:ind w:left="1440" w:hanging="360"/>
      </w:pPr>
      <w:rPr>
        <w:rFonts w:ascii="Symbol" w:hAnsi="Symbol"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2FF91D22"/>
    <w:multiLevelType w:val="hybridMultilevel"/>
    <w:tmpl w:val="2530E8DA"/>
    <w:lvl w:ilvl="0" w:tplc="D73A5CE4">
      <w:start w:val="5"/>
      <w:numFmt w:val="bullet"/>
      <w:lvlText w:val="-"/>
      <w:lvlJc w:val="left"/>
      <w:pPr>
        <w:tabs>
          <w:tab w:val="num" w:pos="216"/>
        </w:tabs>
        <w:ind w:left="216" w:hanging="216"/>
      </w:pPr>
      <w:rPr>
        <w:rFonts w:ascii="Times New Roman" w:hAnsi="Times New Roman" w:cs="Times New Roman" w:hint="default"/>
        <w:color w:val="auto"/>
      </w:rPr>
    </w:lvl>
    <w:lvl w:ilvl="1" w:tplc="1C16C7D0">
      <w:start w:val="1"/>
      <w:numFmt w:val="upperLetter"/>
      <w:lvlText w:val="%2."/>
      <w:lvlJc w:val="left"/>
      <w:pPr>
        <w:tabs>
          <w:tab w:val="num" w:pos="1800"/>
        </w:tabs>
        <w:ind w:left="1800" w:hanging="72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30A8476C"/>
    <w:multiLevelType w:val="hybridMultilevel"/>
    <w:tmpl w:val="E5E8AAE6"/>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30EF0873"/>
    <w:multiLevelType w:val="hybridMultilevel"/>
    <w:tmpl w:val="C66E148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5">
    <w:nsid w:val="312A45EF"/>
    <w:multiLevelType w:val="hybridMultilevel"/>
    <w:tmpl w:val="6DA6EF74"/>
    <w:lvl w:ilvl="0" w:tplc="ABEACF14">
      <w:start w:val="1"/>
      <w:numFmt w:val="lowerLetter"/>
      <w:lvlText w:val="%1)"/>
      <w:lvlJc w:val="left"/>
      <w:pPr>
        <w:tabs>
          <w:tab w:val="num" w:pos="3276"/>
        </w:tabs>
        <w:ind w:left="2556" w:firstLine="360"/>
      </w:pPr>
      <w:rPr>
        <w:rFonts w:hint="default"/>
        <w:b w:val="0"/>
        <w:i w:val="0"/>
      </w:rPr>
    </w:lvl>
    <w:lvl w:ilvl="1" w:tplc="04090019" w:tentative="1">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166">
    <w:nsid w:val="314B3DDE"/>
    <w:multiLevelType w:val="hybridMultilevel"/>
    <w:tmpl w:val="C7B064B2"/>
    <w:lvl w:ilvl="0" w:tplc="FAF2C9EC">
      <w:start w:val="1"/>
      <w:numFmt w:val="upperRoman"/>
      <w:lvlText w:val="%1)"/>
      <w:lvlJc w:val="left"/>
      <w:pPr>
        <w:tabs>
          <w:tab w:val="num" w:pos="2340"/>
        </w:tabs>
        <w:ind w:left="2340" w:hanging="360"/>
      </w:pPr>
      <w:rPr>
        <w:rFonts w:hint="default"/>
        <w:b w:val="0"/>
        <w:i w:val="0"/>
        <w:color w:val="auto"/>
      </w:rPr>
    </w:lvl>
    <w:lvl w:ilvl="1" w:tplc="0C0A0001">
      <w:start w:val="1"/>
      <w:numFmt w:val="bullet"/>
      <w:lvlText w:val=""/>
      <w:lvlJc w:val="left"/>
      <w:pPr>
        <w:tabs>
          <w:tab w:val="num" w:pos="1440"/>
        </w:tabs>
        <w:ind w:left="1440" w:hanging="360"/>
      </w:pPr>
      <w:rPr>
        <w:rFonts w:ascii="Symbol" w:hAnsi="Symbol"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319B472F"/>
    <w:multiLevelType w:val="hybridMultilevel"/>
    <w:tmpl w:val="21CE2C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8">
    <w:nsid w:val="323F60E6"/>
    <w:multiLevelType w:val="hybridMultilevel"/>
    <w:tmpl w:val="55F63DBA"/>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9">
    <w:nsid w:val="326173F9"/>
    <w:multiLevelType w:val="hybridMultilevel"/>
    <w:tmpl w:val="AB02F716"/>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nsid w:val="337A0F8C"/>
    <w:multiLevelType w:val="hybridMultilevel"/>
    <w:tmpl w:val="301852B8"/>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34A02991"/>
    <w:multiLevelType w:val="hybridMultilevel"/>
    <w:tmpl w:val="CC964B0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2">
    <w:nsid w:val="36774473"/>
    <w:multiLevelType w:val="hybridMultilevel"/>
    <w:tmpl w:val="A1F4841C"/>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36870E92"/>
    <w:multiLevelType w:val="hybridMultilevel"/>
    <w:tmpl w:val="7804AEF2"/>
    <w:lvl w:ilvl="0" w:tplc="FAF2C9EC">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36A8137B"/>
    <w:multiLevelType w:val="hybridMultilevel"/>
    <w:tmpl w:val="108630C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5">
    <w:nsid w:val="37712C21"/>
    <w:multiLevelType w:val="hybridMultilevel"/>
    <w:tmpl w:val="7256BF0A"/>
    <w:lvl w:ilvl="0" w:tplc="04090017">
      <w:start w:val="1"/>
      <w:numFmt w:val="lowerLetter"/>
      <w:lvlText w:val="%1)"/>
      <w:lvlJc w:val="left"/>
      <w:pPr>
        <w:tabs>
          <w:tab w:val="num" w:pos="1123"/>
        </w:tabs>
        <w:ind w:left="1123" w:hanging="360"/>
      </w:pPr>
      <w:rPr>
        <w:rFonts w:hint="default"/>
      </w:rPr>
    </w:lvl>
    <w:lvl w:ilvl="1" w:tplc="04090019" w:tentative="1">
      <w:start w:val="1"/>
      <w:numFmt w:val="lowerLetter"/>
      <w:lvlText w:val="%2."/>
      <w:lvlJc w:val="left"/>
      <w:pPr>
        <w:tabs>
          <w:tab w:val="num" w:pos="1843"/>
        </w:tabs>
        <w:ind w:left="1843" w:hanging="360"/>
      </w:pPr>
    </w:lvl>
    <w:lvl w:ilvl="2" w:tplc="0409001B">
      <w:start w:val="1"/>
      <w:numFmt w:val="lowerRoman"/>
      <w:lvlText w:val="%3."/>
      <w:lvlJc w:val="right"/>
      <w:pPr>
        <w:tabs>
          <w:tab w:val="num" w:pos="2563"/>
        </w:tabs>
        <w:ind w:left="2563" w:hanging="180"/>
      </w:pPr>
    </w:lvl>
    <w:lvl w:ilvl="3" w:tplc="0409000F" w:tentative="1">
      <w:start w:val="1"/>
      <w:numFmt w:val="decimal"/>
      <w:lvlText w:val="%4."/>
      <w:lvlJc w:val="left"/>
      <w:pPr>
        <w:tabs>
          <w:tab w:val="num" w:pos="3283"/>
        </w:tabs>
        <w:ind w:left="3283" w:hanging="360"/>
      </w:pPr>
    </w:lvl>
    <w:lvl w:ilvl="4" w:tplc="04090019" w:tentative="1">
      <w:start w:val="1"/>
      <w:numFmt w:val="lowerLetter"/>
      <w:lvlText w:val="%5."/>
      <w:lvlJc w:val="left"/>
      <w:pPr>
        <w:tabs>
          <w:tab w:val="num" w:pos="4003"/>
        </w:tabs>
        <w:ind w:left="4003" w:hanging="360"/>
      </w:pPr>
    </w:lvl>
    <w:lvl w:ilvl="5" w:tplc="0409001B" w:tentative="1">
      <w:start w:val="1"/>
      <w:numFmt w:val="lowerRoman"/>
      <w:lvlText w:val="%6."/>
      <w:lvlJc w:val="right"/>
      <w:pPr>
        <w:tabs>
          <w:tab w:val="num" w:pos="4723"/>
        </w:tabs>
        <w:ind w:left="4723" w:hanging="180"/>
      </w:pPr>
    </w:lvl>
    <w:lvl w:ilvl="6" w:tplc="0409000F" w:tentative="1">
      <w:start w:val="1"/>
      <w:numFmt w:val="decimal"/>
      <w:lvlText w:val="%7."/>
      <w:lvlJc w:val="left"/>
      <w:pPr>
        <w:tabs>
          <w:tab w:val="num" w:pos="5443"/>
        </w:tabs>
        <w:ind w:left="5443" w:hanging="360"/>
      </w:pPr>
    </w:lvl>
    <w:lvl w:ilvl="7" w:tplc="04090019" w:tentative="1">
      <w:start w:val="1"/>
      <w:numFmt w:val="lowerLetter"/>
      <w:lvlText w:val="%8."/>
      <w:lvlJc w:val="left"/>
      <w:pPr>
        <w:tabs>
          <w:tab w:val="num" w:pos="6163"/>
        </w:tabs>
        <w:ind w:left="6163" w:hanging="360"/>
      </w:pPr>
    </w:lvl>
    <w:lvl w:ilvl="8" w:tplc="0409001B" w:tentative="1">
      <w:start w:val="1"/>
      <w:numFmt w:val="lowerRoman"/>
      <w:lvlText w:val="%9."/>
      <w:lvlJc w:val="right"/>
      <w:pPr>
        <w:tabs>
          <w:tab w:val="num" w:pos="6883"/>
        </w:tabs>
        <w:ind w:left="6883" w:hanging="180"/>
      </w:pPr>
    </w:lvl>
  </w:abstractNum>
  <w:abstractNum w:abstractNumId="176">
    <w:nsid w:val="37823651"/>
    <w:multiLevelType w:val="hybridMultilevel"/>
    <w:tmpl w:val="C5361E2C"/>
    <w:lvl w:ilvl="0" w:tplc="5F42E748">
      <w:start w:val="3"/>
      <w:numFmt w:val="decimal"/>
      <w:lvlText w:val="%1."/>
      <w:lvlJc w:val="left"/>
      <w:pPr>
        <w:tabs>
          <w:tab w:val="num" w:pos="1440"/>
        </w:tabs>
        <w:ind w:left="1440" w:hanging="360"/>
      </w:pPr>
      <w:rPr>
        <w:rFonts w:hint="default"/>
        <w:b/>
        <w:i w:val="0"/>
      </w:rPr>
    </w:lvl>
    <w:lvl w:ilvl="1" w:tplc="AEF22C3C">
      <w:start w:val="1"/>
      <w:numFmt w:val="lowerLetter"/>
      <w:lvlText w:val="%2)"/>
      <w:lvlJc w:val="left"/>
      <w:pPr>
        <w:tabs>
          <w:tab w:val="num" w:pos="1440"/>
        </w:tabs>
        <w:ind w:left="720" w:firstLine="360"/>
      </w:pPr>
      <w:rPr>
        <w:rFonts w:hint="default"/>
        <w:b w:val="0"/>
        <w:i w:val="0"/>
      </w:rPr>
    </w:lvl>
    <w:lvl w:ilvl="2" w:tplc="FA066478">
      <w:start w:val="1"/>
      <w:numFmt w:val="lowerLetter"/>
      <w:lvlText w:val="%3)"/>
      <w:lvlJc w:val="left"/>
      <w:pPr>
        <w:tabs>
          <w:tab w:val="num" w:pos="2340"/>
        </w:tabs>
        <w:ind w:left="1620" w:firstLine="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37AD1F60"/>
    <w:multiLevelType w:val="hybridMultilevel"/>
    <w:tmpl w:val="9BA6BDC0"/>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8">
    <w:nsid w:val="382B10FF"/>
    <w:multiLevelType w:val="hybridMultilevel"/>
    <w:tmpl w:val="54E65FAA"/>
    <w:lvl w:ilvl="0" w:tplc="ABEACF14">
      <w:start w:val="1"/>
      <w:numFmt w:val="lowerLetter"/>
      <w:lvlText w:val="%1)"/>
      <w:lvlJc w:val="left"/>
      <w:pPr>
        <w:tabs>
          <w:tab w:val="num" w:pos="3276"/>
        </w:tabs>
        <w:ind w:left="2556" w:firstLine="360"/>
      </w:pPr>
      <w:rPr>
        <w:rFonts w:hint="default"/>
        <w:b w:val="0"/>
        <w:i w:val="0"/>
      </w:rPr>
    </w:lvl>
    <w:lvl w:ilvl="1" w:tplc="04090019" w:tentative="1">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179">
    <w:nsid w:val="38A71313"/>
    <w:multiLevelType w:val="hybridMultilevel"/>
    <w:tmpl w:val="E81AED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38DE6A1A"/>
    <w:multiLevelType w:val="hybridMultilevel"/>
    <w:tmpl w:val="76CE425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1">
    <w:nsid w:val="39B45C48"/>
    <w:multiLevelType w:val="hybridMultilevel"/>
    <w:tmpl w:val="F6420804"/>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nsid w:val="39B52029"/>
    <w:multiLevelType w:val="hybridMultilevel"/>
    <w:tmpl w:val="DB249F74"/>
    <w:lvl w:ilvl="0" w:tplc="AD7CF664">
      <w:start w:val="1"/>
      <w:numFmt w:val="bullet"/>
      <w:lvlText w:val=""/>
      <w:lvlJc w:val="left"/>
      <w:pPr>
        <w:tabs>
          <w:tab w:val="num" w:pos="942"/>
        </w:tabs>
        <w:ind w:left="942" w:hanging="360"/>
      </w:pPr>
      <w:rPr>
        <w:rFonts w:ascii="Symbol" w:hAnsi="Symbol" w:hint="default"/>
        <w:color w:val="auto"/>
      </w:rPr>
    </w:lvl>
    <w:lvl w:ilvl="1" w:tplc="0C0A0003" w:tentative="1">
      <w:start w:val="1"/>
      <w:numFmt w:val="bullet"/>
      <w:lvlText w:val="o"/>
      <w:lvlJc w:val="left"/>
      <w:pPr>
        <w:tabs>
          <w:tab w:val="num" w:pos="1662"/>
        </w:tabs>
        <w:ind w:left="1662" w:hanging="360"/>
      </w:pPr>
      <w:rPr>
        <w:rFonts w:ascii="Courier New" w:hAnsi="Courier New" w:cs="Courier New" w:hint="default"/>
      </w:rPr>
    </w:lvl>
    <w:lvl w:ilvl="2" w:tplc="0C0A0005" w:tentative="1">
      <w:start w:val="1"/>
      <w:numFmt w:val="bullet"/>
      <w:lvlText w:val=""/>
      <w:lvlJc w:val="left"/>
      <w:pPr>
        <w:tabs>
          <w:tab w:val="num" w:pos="2382"/>
        </w:tabs>
        <w:ind w:left="2382" w:hanging="360"/>
      </w:pPr>
      <w:rPr>
        <w:rFonts w:ascii="Wingdings" w:hAnsi="Wingdings" w:hint="default"/>
      </w:rPr>
    </w:lvl>
    <w:lvl w:ilvl="3" w:tplc="0C0A0001" w:tentative="1">
      <w:start w:val="1"/>
      <w:numFmt w:val="bullet"/>
      <w:lvlText w:val=""/>
      <w:lvlJc w:val="left"/>
      <w:pPr>
        <w:tabs>
          <w:tab w:val="num" w:pos="3102"/>
        </w:tabs>
        <w:ind w:left="3102" w:hanging="360"/>
      </w:pPr>
      <w:rPr>
        <w:rFonts w:ascii="Symbol" w:hAnsi="Symbol" w:hint="default"/>
      </w:rPr>
    </w:lvl>
    <w:lvl w:ilvl="4" w:tplc="0C0A0003" w:tentative="1">
      <w:start w:val="1"/>
      <w:numFmt w:val="bullet"/>
      <w:lvlText w:val="o"/>
      <w:lvlJc w:val="left"/>
      <w:pPr>
        <w:tabs>
          <w:tab w:val="num" w:pos="3822"/>
        </w:tabs>
        <w:ind w:left="3822" w:hanging="360"/>
      </w:pPr>
      <w:rPr>
        <w:rFonts w:ascii="Courier New" w:hAnsi="Courier New" w:cs="Courier New" w:hint="default"/>
      </w:rPr>
    </w:lvl>
    <w:lvl w:ilvl="5" w:tplc="0C0A0005" w:tentative="1">
      <w:start w:val="1"/>
      <w:numFmt w:val="bullet"/>
      <w:lvlText w:val=""/>
      <w:lvlJc w:val="left"/>
      <w:pPr>
        <w:tabs>
          <w:tab w:val="num" w:pos="4542"/>
        </w:tabs>
        <w:ind w:left="4542" w:hanging="360"/>
      </w:pPr>
      <w:rPr>
        <w:rFonts w:ascii="Wingdings" w:hAnsi="Wingdings" w:hint="default"/>
      </w:rPr>
    </w:lvl>
    <w:lvl w:ilvl="6" w:tplc="0C0A0001" w:tentative="1">
      <w:start w:val="1"/>
      <w:numFmt w:val="bullet"/>
      <w:lvlText w:val=""/>
      <w:lvlJc w:val="left"/>
      <w:pPr>
        <w:tabs>
          <w:tab w:val="num" w:pos="5262"/>
        </w:tabs>
        <w:ind w:left="5262" w:hanging="360"/>
      </w:pPr>
      <w:rPr>
        <w:rFonts w:ascii="Symbol" w:hAnsi="Symbol" w:hint="default"/>
      </w:rPr>
    </w:lvl>
    <w:lvl w:ilvl="7" w:tplc="0C0A0003" w:tentative="1">
      <w:start w:val="1"/>
      <w:numFmt w:val="bullet"/>
      <w:lvlText w:val="o"/>
      <w:lvlJc w:val="left"/>
      <w:pPr>
        <w:tabs>
          <w:tab w:val="num" w:pos="5982"/>
        </w:tabs>
        <w:ind w:left="5982" w:hanging="360"/>
      </w:pPr>
      <w:rPr>
        <w:rFonts w:ascii="Courier New" w:hAnsi="Courier New" w:cs="Courier New" w:hint="default"/>
      </w:rPr>
    </w:lvl>
    <w:lvl w:ilvl="8" w:tplc="0C0A0005" w:tentative="1">
      <w:start w:val="1"/>
      <w:numFmt w:val="bullet"/>
      <w:lvlText w:val=""/>
      <w:lvlJc w:val="left"/>
      <w:pPr>
        <w:tabs>
          <w:tab w:val="num" w:pos="6702"/>
        </w:tabs>
        <w:ind w:left="6702" w:hanging="360"/>
      </w:pPr>
      <w:rPr>
        <w:rFonts w:ascii="Wingdings" w:hAnsi="Wingdings" w:hint="default"/>
      </w:rPr>
    </w:lvl>
  </w:abstractNum>
  <w:abstractNum w:abstractNumId="183">
    <w:nsid w:val="39E7004A"/>
    <w:multiLevelType w:val="hybridMultilevel"/>
    <w:tmpl w:val="9E34B446"/>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nsid w:val="3A0D46F3"/>
    <w:multiLevelType w:val="hybridMultilevel"/>
    <w:tmpl w:val="2A44CC14"/>
    <w:lvl w:ilvl="0" w:tplc="EA86D8A8">
      <w:start w:val="1"/>
      <w:numFmt w:val="lowerLetter"/>
      <w:lvlText w:val="%1)"/>
      <w:lvlJc w:val="left"/>
      <w:pPr>
        <w:tabs>
          <w:tab w:val="num" w:pos="468"/>
        </w:tabs>
        <w:ind w:left="900" w:hanging="252"/>
      </w:pPr>
      <w:rPr>
        <w:rFonts w:hint="default"/>
        <w:b w:val="0"/>
        <w:i w:val="0"/>
      </w:rPr>
    </w:lvl>
    <w:lvl w:ilvl="1" w:tplc="04090019" w:tentative="1">
      <w:start w:val="1"/>
      <w:numFmt w:val="lowerLetter"/>
      <w:lvlText w:val="%2."/>
      <w:lvlJc w:val="left"/>
      <w:pPr>
        <w:tabs>
          <w:tab w:val="num" w:pos="1908"/>
        </w:tabs>
        <w:ind w:left="1908" w:hanging="360"/>
      </w:pPr>
    </w:lvl>
    <w:lvl w:ilvl="2" w:tplc="0409001B" w:tentative="1">
      <w:start w:val="1"/>
      <w:numFmt w:val="lowerRoman"/>
      <w:lvlText w:val="%3."/>
      <w:lvlJc w:val="right"/>
      <w:pPr>
        <w:tabs>
          <w:tab w:val="num" w:pos="2628"/>
        </w:tabs>
        <w:ind w:left="2628" w:hanging="180"/>
      </w:pPr>
    </w:lvl>
    <w:lvl w:ilvl="3" w:tplc="0409000F" w:tentative="1">
      <w:start w:val="1"/>
      <w:numFmt w:val="decimal"/>
      <w:lvlText w:val="%4."/>
      <w:lvlJc w:val="left"/>
      <w:pPr>
        <w:tabs>
          <w:tab w:val="num" w:pos="3348"/>
        </w:tabs>
        <w:ind w:left="3348" w:hanging="360"/>
      </w:pPr>
    </w:lvl>
    <w:lvl w:ilvl="4" w:tplc="04090019" w:tentative="1">
      <w:start w:val="1"/>
      <w:numFmt w:val="lowerLetter"/>
      <w:lvlText w:val="%5."/>
      <w:lvlJc w:val="left"/>
      <w:pPr>
        <w:tabs>
          <w:tab w:val="num" w:pos="4068"/>
        </w:tabs>
        <w:ind w:left="4068" w:hanging="360"/>
      </w:pPr>
    </w:lvl>
    <w:lvl w:ilvl="5" w:tplc="0409001B" w:tentative="1">
      <w:start w:val="1"/>
      <w:numFmt w:val="lowerRoman"/>
      <w:lvlText w:val="%6."/>
      <w:lvlJc w:val="right"/>
      <w:pPr>
        <w:tabs>
          <w:tab w:val="num" w:pos="4788"/>
        </w:tabs>
        <w:ind w:left="4788" w:hanging="180"/>
      </w:pPr>
    </w:lvl>
    <w:lvl w:ilvl="6" w:tplc="0409000F" w:tentative="1">
      <w:start w:val="1"/>
      <w:numFmt w:val="decimal"/>
      <w:lvlText w:val="%7."/>
      <w:lvlJc w:val="left"/>
      <w:pPr>
        <w:tabs>
          <w:tab w:val="num" w:pos="5508"/>
        </w:tabs>
        <w:ind w:left="5508" w:hanging="360"/>
      </w:pPr>
    </w:lvl>
    <w:lvl w:ilvl="7" w:tplc="04090019" w:tentative="1">
      <w:start w:val="1"/>
      <w:numFmt w:val="lowerLetter"/>
      <w:lvlText w:val="%8."/>
      <w:lvlJc w:val="left"/>
      <w:pPr>
        <w:tabs>
          <w:tab w:val="num" w:pos="6228"/>
        </w:tabs>
        <w:ind w:left="6228" w:hanging="360"/>
      </w:pPr>
    </w:lvl>
    <w:lvl w:ilvl="8" w:tplc="0409001B" w:tentative="1">
      <w:start w:val="1"/>
      <w:numFmt w:val="lowerRoman"/>
      <w:lvlText w:val="%9."/>
      <w:lvlJc w:val="right"/>
      <w:pPr>
        <w:tabs>
          <w:tab w:val="num" w:pos="6948"/>
        </w:tabs>
        <w:ind w:left="6948" w:hanging="180"/>
      </w:pPr>
    </w:lvl>
  </w:abstractNum>
  <w:abstractNum w:abstractNumId="185">
    <w:nsid w:val="3BC07566"/>
    <w:multiLevelType w:val="hybridMultilevel"/>
    <w:tmpl w:val="3D9E545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6">
    <w:nsid w:val="3BC113DA"/>
    <w:multiLevelType w:val="hybridMultilevel"/>
    <w:tmpl w:val="AB8EE778"/>
    <w:lvl w:ilvl="0" w:tplc="D73A5CE4">
      <w:start w:val="5"/>
      <w:numFmt w:val="bullet"/>
      <w:lvlText w:val="-"/>
      <w:lvlJc w:val="left"/>
      <w:pPr>
        <w:tabs>
          <w:tab w:val="num" w:pos="1368"/>
        </w:tabs>
        <w:ind w:left="1368" w:hanging="216"/>
      </w:pPr>
      <w:rPr>
        <w:rFonts w:ascii="Times New Roman" w:hAnsi="Times New Roman" w:cs="Times New Roman" w:hint="default"/>
        <w:color w:val="auto"/>
      </w:rPr>
    </w:lvl>
    <w:lvl w:ilvl="1" w:tplc="0C0A0003" w:tentative="1">
      <w:start w:val="1"/>
      <w:numFmt w:val="bullet"/>
      <w:lvlText w:val="o"/>
      <w:lvlJc w:val="left"/>
      <w:pPr>
        <w:tabs>
          <w:tab w:val="num" w:pos="2592"/>
        </w:tabs>
        <w:ind w:left="2592" w:hanging="360"/>
      </w:pPr>
      <w:rPr>
        <w:rFonts w:ascii="Courier New" w:hAnsi="Courier New" w:cs="Courier New" w:hint="default"/>
      </w:rPr>
    </w:lvl>
    <w:lvl w:ilvl="2" w:tplc="0C0A0005" w:tentative="1">
      <w:start w:val="1"/>
      <w:numFmt w:val="bullet"/>
      <w:lvlText w:val=""/>
      <w:lvlJc w:val="left"/>
      <w:pPr>
        <w:tabs>
          <w:tab w:val="num" w:pos="3312"/>
        </w:tabs>
        <w:ind w:left="3312" w:hanging="360"/>
      </w:pPr>
      <w:rPr>
        <w:rFonts w:ascii="Wingdings" w:hAnsi="Wingdings" w:hint="default"/>
      </w:rPr>
    </w:lvl>
    <w:lvl w:ilvl="3" w:tplc="0C0A0001" w:tentative="1">
      <w:start w:val="1"/>
      <w:numFmt w:val="bullet"/>
      <w:lvlText w:val=""/>
      <w:lvlJc w:val="left"/>
      <w:pPr>
        <w:tabs>
          <w:tab w:val="num" w:pos="4032"/>
        </w:tabs>
        <w:ind w:left="4032" w:hanging="360"/>
      </w:pPr>
      <w:rPr>
        <w:rFonts w:ascii="Symbol" w:hAnsi="Symbol" w:hint="default"/>
      </w:rPr>
    </w:lvl>
    <w:lvl w:ilvl="4" w:tplc="0C0A0003" w:tentative="1">
      <w:start w:val="1"/>
      <w:numFmt w:val="bullet"/>
      <w:lvlText w:val="o"/>
      <w:lvlJc w:val="left"/>
      <w:pPr>
        <w:tabs>
          <w:tab w:val="num" w:pos="4752"/>
        </w:tabs>
        <w:ind w:left="4752" w:hanging="360"/>
      </w:pPr>
      <w:rPr>
        <w:rFonts w:ascii="Courier New" w:hAnsi="Courier New" w:cs="Courier New" w:hint="default"/>
      </w:rPr>
    </w:lvl>
    <w:lvl w:ilvl="5" w:tplc="0C0A0005" w:tentative="1">
      <w:start w:val="1"/>
      <w:numFmt w:val="bullet"/>
      <w:lvlText w:val=""/>
      <w:lvlJc w:val="left"/>
      <w:pPr>
        <w:tabs>
          <w:tab w:val="num" w:pos="5472"/>
        </w:tabs>
        <w:ind w:left="5472" w:hanging="360"/>
      </w:pPr>
      <w:rPr>
        <w:rFonts w:ascii="Wingdings" w:hAnsi="Wingdings" w:hint="default"/>
      </w:rPr>
    </w:lvl>
    <w:lvl w:ilvl="6" w:tplc="0C0A0001" w:tentative="1">
      <w:start w:val="1"/>
      <w:numFmt w:val="bullet"/>
      <w:lvlText w:val=""/>
      <w:lvlJc w:val="left"/>
      <w:pPr>
        <w:tabs>
          <w:tab w:val="num" w:pos="6192"/>
        </w:tabs>
        <w:ind w:left="6192" w:hanging="360"/>
      </w:pPr>
      <w:rPr>
        <w:rFonts w:ascii="Symbol" w:hAnsi="Symbol" w:hint="default"/>
      </w:rPr>
    </w:lvl>
    <w:lvl w:ilvl="7" w:tplc="0C0A0003" w:tentative="1">
      <w:start w:val="1"/>
      <w:numFmt w:val="bullet"/>
      <w:lvlText w:val="o"/>
      <w:lvlJc w:val="left"/>
      <w:pPr>
        <w:tabs>
          <w:tab w:val="num" w:pos="6912"/>
        </w:tabs>
        <w:ind w:left="6912" w:hanging="360"/>
      </w:pPr>
      <w:rPr>
        <w:rFonts w:ascii="Courier New" w:hAnsi="Courier New" w:cs="Courier New" w:hint="default"/>
      </w:rPr>
    </w:lvl>
    <w:lvl w:ilvl="8" w:tplc="0C0A0005" w:tentative="1">
      <w:start w:val="1"/>
      <w:numFmt w:val="bullet"/>
      <w:lvlText w:val=""/>
      <w:lvlJc w:val="left"/>
      <w:pPr>
        <w:tabs>
          <w:tab w:val="num" w:pos="7632"/>
        </w:tabs>
        <w:ind w:left="7632" w:hanging="360"/>
      </w:pPr>
      <w:rPr>
        <w:rFonts w:ascii="Wingdings" w:hAnsi="Wingdings" w:hint="default"/>
      </w:rPr>
    </w:lvl>
  </w:abstractNum>
  <w:abstractNum w:abstractNumId="187">
    <w:nsid w:val="3C182A30"/>
    <w:multiLevelType w:val="hybridMultilevel"/>
    <w:tmpl w:val="4140A11A"/>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88">
    <w:nsid w:val="3C1A780C"/>
    <w:multiLevelType w:val="hybridMultilevel"/>
    <w:tmpl w:val="88FA6242"/>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nsid w:val="3C8E5D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0">
    <w:nsid w:val="3C9A245D"/>
    <w:multiLevelType w:val="hybridMultilevel"/>
    <w:tmpl w:val="7D76B86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1">
    <w:nsid w:val="3CE43C91"/>
    <w:multiLevelType w:val="singleLevel"/>
    <w:tmpl w:val="B36A8C58"/>
    <w:lvl w:ilvl="0">
      <w:start w:val="1"/>
      <w:numFmt w:val="decimal"/>
      <w:pStyle w:val="Heading1"/>
      <w:lvlText w:val="%1."/>
      <w:lvlJc w:val="left"/>
      <w:pPr>
        <w:tabs>
          <w:tab w:val="num" w:pos="360"/>
        </w:tabs>
        <w:ind w:left="0" w:firstLine="0"/>
      </w:pPr>
    </w:lvl>
  </w:abstractNum>
  <w:abstractNum w:abstractNumId="192">
    <w:nsid w:val="3D84448E"/>
    <w:multiLevelType w:val="hybridMultilevel"/>
    <w:tmpl w:val="75F250D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3">
    <w:nsid w:val="3D8D7B64"/>
    <w:multiLevelType w:val="hybridMultilevel"/>
    <w:tmpl w:val="0054F70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3E086F5B"/>
    <w:multiLevelType w:val="hybridMultilevel"/>
    <w:tmpl w:val="7F44F452"/>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5">
    <w:nsid w:val="3E2676E0"/>
    <w:multiLevelType w:val="hybridMultilevel"/>
    <w:tmpl w:val="9386E09C"/>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6">
    <w:nsid w:val="3E9A4DC6"/>
    <w:multiLevelType w:val="hybridMultilevel"/>
    <w:tmpl w:val="BB182AB4"/>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7">
    <w:nsid w:val="3EF45E8D"/>
    <w:multiLevelType w:val="hybridMultilevel"/>
    <w:tmpl w:val="0CF42E8A"/>
    <w:lvl w:ilvl="0" w:tplc="EF38E296">
      <w:start w:val="1"/>
      <w:numFmt w:val="lowerLetter"/>
      <w:lvlText w:val="%1)"/>
      <w:lvlJc w:val="left"/>
      <w:pPr>
        <w:tabs>
          <w:tab w:val="num" w:pos="3240"/>
        </w:tabs>
        <w:ind w:left="2520" w:firstLine="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8">
    <w:nsid w:val="40425642"/>
    <w:multiLevelType w:val="hybridMultilevel"/>
    <w:tmpl w:val="DC704D06"/>
    <w:lvl w:ilvl="0" w:tplc="FEE8A2F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nsid w:val="40D72828"/>
    <w:multiLevelType w:val="hybridMultilevel"/>
    <w:tmpl w:val="9D1A68BA"/>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00">
    <w:nsid w:val="411B5FC6"/>
    <w:multiLevelType w:val="hybridMultilevel"/>
    <w:tmpl w:val="0E40F864"/>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1">
    <w:nsid w:val="4143597E"/>
    <w:multiLevelType w:val="hybridMultilevel"/>
    <w:tmpl w:val="F70C2CBA"/>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nsid w:val="416F10FC"/>
    <w:multiLevelType w:val="hybridMultilevel"/>
    <w:tmpl w:val="95542236"/>
    <w:lvl w:ilvl="0" w:tplc="FAF2C9EC">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416F7760"/>
    <w:multiLevelType w:val="hybridMultilevel"/>
    <w:tmpl w:val="E594F27A"/>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4">
    <w:nsid w:val="4186034C"/>
    <w:multiLevelType w:val="hybridMultilevel"/>
    <w:tmpl w:val="38208B4C"/>
    <w:lvl w:ilvl="0" w:tplc="ABEACF14">
      <w:start w:val="1"/>
      <w:numFmt w:val="lowerLetter"/>
      <w:lvlText w:val="%1)"/>
      <w:lvlJc w:val="left"/>
      <w:pPr>
        <w:tabs>
          <w:tab w:val="num" w:pos="3237"/>
        </w:tabs>
        <w:ind w:left="2517" w:firstLine="360"/>
      </w:pPr>
      <w:rPr>
        <w:rFonts w:hint="default"/>
        <w:b w:val="0"/>
        <w:i w:val="0"/>
      </w:rPr>
    </w:lvl>
    <w:lvl w:ilvl="1" w:tplc="04090019">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05">
    <w:nsid w:val="41E05D97"/>
    <w:multiLevelType w:val="hybridMultilevel"/>
    <w:tmpl w:val="8C9CBC3C"/>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6">
    <w:nsid w:val="421A3463"/>
    <w:multiLevelType w:val="hybridMultilevel"/>
    <w:tmpl w:val="FA9CC2E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nsid w:val="42B677EE"/>
    <w:multiLevelType w:val="hybridMultilevel"/>
    <w:tmpl w:val="6F7E912C"/>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nsid w:val="42C71537"/>
    <w:multiLevelType w:val="hybridMultilevel"/>
    <w:tmpl w:val="2FD6705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9">
    <w:nsid w:val="42CC42A7"/>
    <w:multiLevelType w:val="hybridMultilevel"/>
    <w:tmpl w:val="87903F4E"/>
    <w:lvl w:ilvl="0" w:tplc="0C0A0005">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0">
    <w:nsid w:val="42E20F19"/>
    <w:multiLevelType w:val="hybridMultilevel"/>
    <w:tmpl w:val="DEA27D6C"/>
    <w:lvl w:ilvl="0" w:tplc="2E22393C">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11">
    <w:nsid w:val="43195ED6"/>
    <w:multiLevelType w:val="hybridMultilevel"/>
    <w:tmpl w:val="2110CDD6"/>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nsid w:val="43FA1A6A"/>
    <w:multiLevelType w:val="hybridMultilevel"/>
    <w:tmpl w:val="13A63784"/>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nsid w:val="447C1836"/>
    <w:multiLevelType w:val="hybridMultilevel"/>
    <w:tmpl w:val="1102EAA8"/>
    <w:lvl w:ilvl="0" w:tplc="04090017">
      <w:start w:val="1"/>
      <w:numFmt w:val="lowerLetter"/>
      <w:lvlText w:val="%1)"/>
      <w:lvlJc w:val="left"/>
      <w:pPr>
        <w:tabs>
          <w:tab w:val="num" w:pos="749"/>
        </w:tabs>
        <w:ind w:left="749" w:hanging="360"/>
      </w:pPr>
      <w:rPr>
        <w:rFonts w:hint="default"/>
      </w:rPr>
    </w:lvl>
    <w:lvl w:ilvl="1" w:tplc="04090019" w:tentative="1">
      <w:start w:val="1"/>
      <w:numFmt w:val="lowerLetter"/>
      <w:lvlText w:val="%2."/>
      <w:lvlJc w:val="left"/>
      <w:pPr>
        <w:tabs>
          <w:tab w:val="num" w:pos="1469"/>
        </w:tabs>
        <w:ind w:left="1469" w:hanging="360"/>
      </w:pPr>
    </w:lvl>
    <w:lvl w:ilvl="2" w:tplc="0409001B" w:tentative="1">
      <w:start w:val="1"/>
      <w:numFmt w:val="lowerRoman"/>
      <w:lvlText w:val="%3."/>
      <w:lvlJc w:val="right"/>
      <w:pPr>
        <w:tabs>
          <w:tab w:val="num" w:pos="2189"/>
        </w:tabs>
        <w:ind w:left="2189" w:hanging="180"/>
      </w:pPr>
    </w:lvl>
    <w:lvl w:ilvl="3" w:tplc="0409000F" w:tentative="1">
      <w:start w:val="1"/>
      <w:numFmt w:val="decimal"/>
      <w:lvlText w:val="%4."/>
      <w:lvlJc w:val="left"/>
      <w:pPr>
        <w:tabs>
          <w:tab w:val="num" w:pos="2909"/>
        </w:tabs>
        <w:ind w:left="2909" w:hanging="360"/>
      </w:pPr>
    </w:lvl>
    <w:lvl w:ilvl="4" w:tplc="04090019" w:tentative="1">
      <w:start w:val="1"/>
      <w:numFmt w:val="lowerLetter"/>
      <w:lvlText w:val="%5."/>
      <w:lvlJc w:val="left"/>
      <w:pPr>
        <w:tabs>
          <w:tab w:val="num" w:pos="3629"/>
        </w:tabs>
        <w:ind w:left="3629" w:hanging="360"/>
      </w:pPr>
    </w:lvl>
    <w:lvl w:ilvl="5" w:tplc="0409001B" w:tentative="1">
      <w:start w:val="1"/>
      <w:numFmt w:val="lowerRoman"/>
      <w:lvlText w:val="%6."/>
      <w:lvlJc w:val="right"/>
      <w:pPr>
        <w:tabs>
          <w:tab w:val="num" w:pos="4349"/>
        </w:tabs>
        <w:ind w:left="4349" w:hanging="180"/>
      </w:pPr>
    </w:lvl>
    <w:lvl w:ilvl="6" w:tplc="0409000F" w:tentative="1">
      <w:start w:val="1"/>
      <w:numFmt w:val="decimal"/>
      <w:lvlText w:val="%7."/>
      <w:lvlJc w:val="left"/>
      <w:pPr>
        <w:tabs>
          <w:tab w:val="num" w:pos="5069"/>
        </w:tabs>
        <w:ind w:left="5069" w:hanging="360"/>
      </w:pPr>
    </w:lvl>
    <w:lvl w:ilvl="7" w:tplc="04090019" w:tentative="1">
      <w:start w:val="1"/>
      <w:numFmt w:val="lowerLetter"/>
      <w:lvlText w:val="%8."/>
      <w:lvlJc w:val="left"/>
      <w:pPr>
        <w:tabs>
          <w:tab w:val="num" w:pos="5789"/>
        </w:tabs>
        <w:ind w:left="5789" w:hanging="360"/>
      </w:pPr>
    </w:lvl>
    <w:lvl w:ilvl="8" w:tplc="0409001B" w:tentative="1">
      <w:start w:val="1"/>
      <w:numFmt w:val="lowerRoman"/>
      <w:lvlText w:val="%9."/>
      <w:lvlJc w:val="right"/>
      <w:pPr>
        <w:tabs>
          <w:tab w:val="num" w:pos="6509"/>
        </w:tabs>
        <w:ind w:left="6509" w:hanging="180"/>
      </w:pPr>
    </w:lvl>
  </w:abstractNum>
  <w:abstractNum w:abstractNumId="214">
    <w:nsid w:val="447E5AAF"/>
    <w:multiLevelType w:val="hybridMultilevel"/>
    <w:tmpl w:val="ECA4F9F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5">
    <w:nsid w:val="44D9096A"/>
    <w:multiLevelType w:val="hybridMultilevel"/>
    <w:tmpl w:val="B4EEA442"/>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16">
    <w:nsid w:val="44E26252"/>
    <w:multiLevelType w:val="hybridMultilevel"/>
    <w:tmpl w:val="5A90BF9E"/>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nsid w:val="45255370"/>
    <w:multiLevelType w:val="hybridMultilevel"/>
    <w:tmpl w:val="4DAE6F92"/>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1DCEC61C">
      <w:start w:val="1"/>
      <w:numFmt w:val="decimal"/>
      <w:lvlText w:val="%3."/>
      <w:lvlJc w:val="left"/>
      <w:pPr>
        <w:tabs>
          <w:tab w:val="num" w:pos="2340"/>
        </w:tabs>
        <w:ind w:left="2340" w:hanging="360"/>
      </w:pPr>
      <w:rPr>
        <w:rFonts w:hint="default"/>
      </w:rPr>
    </w:lvl>
    <w:lvl w:ilvl="3" w:tplc="0C0A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nsid w:val="46307570"/>
    <w:multiLevelType w:val="hybridMultilevel"/>
    <w:tmpl w:val="432418F8"/>
    <w:lvl w:ilvl="0" w:tplc="EF38E296">
      <w:start w:val="1"/>
      <w:numFmt w:val="lowerLetter"/>
      <w:lvlText w:val="%1)"/>
      <w:lvlJc w:val="left"/>
      <w:pPr>
        <w:tabs>
          <w:tab w:val="num" w:pos="3456"/>
        </w:tabs>
        <w:ind w:left="2736" w:firstLine="360"/>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19">
    <w:nsid w:val="465C6C80"/>
    <w:multiLevelType w:val="hybridMultilevel"/>
    <w:tmpl w:val="7286E32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0">
    <w:nsid w:val="469A53C4"/>
    <w:multiLevelType w:val="hybridMultilevel"/>
    <w:tmpl w:val="BB2ACDD0"/>
    <w:lvl w:ilvl="0" w:tplc="04090017">
      <w:start w:val="1"/>
      <w:numFmt w:val="lowerLetter"/>
      <w:lvlText w:val="%1)"/>
      <w:lvlJc w:val="left"/>
      <w:pPr>
        <w:tabs>
          <w:tab w:val="num" w:pos="1123"/>
        </w:tabs>
        <w:ind w:left="1123" w:hanging="360"/>
      </w:pPr>
      <w:rPr>
        <w:rFonts w:hint="default"/>
      </w:rPr>
    </w:lvl>
    <w:lvl w:ilvl="1" w:tplc="04090019" w:tentative="1">
      <w:start w:val="1"/>
      <w:numFmt w:val="lowerLetter"/>
      <w:lvlText w:val="%2."/>
      <w:lvlJc w:val="left"/>
      <w:pPr>
        <w:tabs>
          <w:tab w:val="num" w:pos="1843"/>
        </w:tabs>
        <w:ind w:left="1843" w:hanging="360"/>
      </w:pPr>
    </w:lvl>
    <w:lvl w:ilvl="2" w:tplc="0409001B" w:tentative="1">
      <w:start w:val="1"/>
      <w:numFmt w:val="lowerRoman"/>
      <w:lvlText w:val="%3."/>
      <w:lvlJc w:val="right"/>
      <w:pPr>
        <w:tabs>
          <w:tab w:val="num" w:pos="2563"/>
        </w:tabs>
        <w:ind w:left="2563" w:hanging="180"/>
      </w:pPr>
    </w:lvl>
    <w:lvl w:ilvl="3" w:tplc="0409000F" w:tentative="1">
      <w:start w:val="1"/>
      <w:numFmt w:val="decimal"/>
      <w:lvlText w:val="%4."/>
      <w:lvlJc w:val="left"/>
      <w:pPr>
        <w:tabs>
          <w:tab w:val="num" w:pos="3283"/>
        </w:tabs>
        <w:ind w:left="3283" w:hanging="360"/>
      </w:pPr>
    </w:lvl>
    <w:lvl w:ilvl="4" w:tplc="04090019" w:tentative="1">
      <w:start w:val="1"/>
      <w:numFmt w:val="lowerLetter"/>
      <w:lvlText w:val="%5."/>
      <w:lvlJc w:val="left"/>
      <w:pPr>
        <w:tabs>
          <w:tab w:val="num" w:pos="4003"/>
        </w:tabs>
        <w:ind w:left="4003" w:hanging="360"/>
      </w:pPr>
    </w:lvl>
    <w:lvl w:ilvl="5" w:tplc="0409001B" w:tentative="1">
      <w:start w:val="1"/>
      <w:numFmt w:val="lowerRoman"/>
      <w:lvlText w:val="%6."/>
      <w:lvlJc w:val="right"/>
      <w:pPr>
        <w:tabs>
          <w:tab w:val="num" w:pos="4723"/>
        </w:tabs>
        <w:ind w:left="4723" w:hanging="180"/>
      </w:pPr>
    </w:lvl>
    <w:lvl w:ilvl="6" w:tplc="0409000F" w:tentative="1">
      <w:start w:val="1"/>
      <w:numFmt w:val="decimal"/>
      <w:lvlText w:val="%7."/>
      <w:lvlJc w:val="left"/>
      <w:pPr>
        <w:tabs>
          <w:tab w:val="num" w:pos="5443"/>
        </w:tabs>
        <w:ind w:left="5443" w:hanging="360"/>
      </w:pPr>
    </w:lvl>
    <w:lvl w:ilvl="7" w:tplc="04090019" w:tentative="1">
      <w:start w:val="1"/>
      <w:numFmt w:val="lowerLetter"/>
      <w:lvlText w:val="%8."/>
      <w:lvlJc w:val="left"/>
      <w:pPr>
        <w:tabs>
          <w:tab w:val="num" w:pos="6163"/>
        </w:tabs>
        <w:ind w:left="6163" w:hanging="360"/>
      </w:pPr>
    </w:lvl>
    <w:lvl w:ilvl="8" w:tplc="0409001B" w:tentative="1">
      <w:start w:val="1"/>
      <w:numFmt w:val="lowerRoman"/>
      <w:lvlText w:val="%9."/>
      <w:lvlJc w:val="right"/>
      <w:pPr>
        <w:tabs>
          <w:tab w:val="num" w:pos="6883"/>
        </w:tabs>
        <w:ind w:left="6883" w:hanging="180"/>
      </w:pPr>
    </w:lvl>
  </w:abstractNum>
  <w:abstractNum w:abstractNumId="221">
    <w:nsid w:val="475126BF"/>
    <w:multiLevelType w:val="hybridMultilevel"/>
    <w:tmpl w:val="064C0DBE"/>
    <w:lvl w:ilvl="0" w:tplc="FAF2C9EC">
      <w:start w:val="1"/>
      <w:numFmt w:val="upperRoman"/>
      <w:lvlText w:val="%1)"/>
      <w:lvlJc w:val="left"/>
      <w:pPr>
        <w:tabs>
          <w:tab w:val="num" w:pos="2340"/>
        </w:tabs>
        <w:ind w:left="2340" w:hanging="360"/>
      </w:pPr>
      <w:rPr>
        <w:rFonts w:hint="default"/>
        <w:b w:val="0"/>
        <w:i w:val="0"/>
        <w:color w:val="auto"/>
      </w:rPr>
    </w:lvl>
    <w:lvl w:ilvl="1" w:tplc="EF38E296">
      <w:start w:val="1"/>
      <w:numFmt w:val="lowerLetter"/>
      <w:lvlText w:val="%2)"/>
      <w:lvlJc w:val="left"/>
      <w:pPr>
        <w:tabs>
          <w:tab w:val="num" w:pos="1440"/>
        </w:tabs>
        <w:ind w:left="720" w:firstLine="360"/>
      </w:pPr>
      <w:rPr>
        <w:rFonts w:hint="default"/>
        <w:b w:val="0"/>
        <w:i w:val="0"/>
        <w:color w:val="auto"/>
      </w:rPr>
    </w:lvl>
    <w:lvl w:ilvl="2" w:tplc="AD7CF664">
      <w:start w:val="1"/>
      <w:numFmt w:val="bullet"/>
      <w:lvlText w:val=""/>
      <w:lvlJc w:val="left"/>
      <w:pPr>
        <w:tabs>
          <w:tab w:val="num" w:pos="2340"/>
        </w:tabs>
        <w:ind w:left="2340" w:hanging="360"/>
      </w:pPr>
      <w:rPr>
        <w:rFonts w:ascii="Symbol" w:hAnsi="Symbol" w:hint="default"/>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48121FD6"/>
    <w:multiLevelType w:val="hybridMultilevel"/>
    <w:tmpl w:val="235AB29A"/>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3">
    <w:nsid w:val="481D5403"/>
    <w:multiLevelType w:val="hybridMultilevel"/>
    <w:tmpl w:val="6A6073DC"/>
    <w:lvl w:ilvl="0" w:tplc="EF38E296">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nsid w:val="48511E74"/>
    <w:multiLevelType w:val="hybridMultilevel"/>
    <w:tmpl w:val="01705D70"/>
    <w:lvl w:ilvl="0" w:tplc="04090017">
      <w:start w:val="1"/>
      <w:numFmt w:val="lowerLetter"/>
      <w:lvlText w:val="%1)"/>
      <w:lvlJc w:val="left"/>
      <w:pPr>
        <w:tabs>
          <w:tab w:val="num" w:pos="756"/>
        </w:tabs>
        <w:ind w:left="756" w:hanging="360"/>
      </w:pPr>
      <w:rPr>
        <w:rFonts w:hint="default"/>
      </w:rPr>
    </w:lvl>
    <w:lvl w:ilvl="1" w:tplc="04090019" w:tentative="1">
      <w:start w:val="1"/>
      <w:numFmt w:val="lowerLetter"/>
      <w:lvlText w:val="%2."/>
      <w:lvlJc w:val="left"/>
      <w:pPr>
        <w:tabs>
          <w:tab w:val="num" w:pos="1476"/>
        </w:tabs>
        <w:ind w:left="1476" w:hanging="360"/>
      </w:pPr>
    </w:lvl>
    <w:lvl w:ilvl="2" w:tplc="0409001B" w:tentative="1">
      <w:start w:val="1"/>
      <w:numFmt w:val="lowerRoman"/>
      <w:lvlText w:val="%3."/>
      <w:lvlJc w:val="right"/>
      <w:pPr>
        <w:tabs>
          <w:tab w:val="num" w:pos="2196"/>
        </w:tabs>
        <w:ind w:left="2196" w:hanging="180"/>
      </w:pPr>
    </w:lvl>
    <w:lvl w:ilvl="3" w:tplc="0409000F" w:tentative="1">
      <w:start w:val="1"/>
      <w:numFmt w:val="decimal"/>
      <w:lvlText w:val="%4."/>
      <w:lvlJc w:val="left"/>
      <w:pPr>
        <w:tabs>
          <w:tab w:val="num" w:pos="2916"/>
        </w:tabs>
        <w:ind w:left="2916" w:hanging="360"/>
      </w:pPr>
    </w:lvl>
    <w:lvl w:ilvl="4" w:tplc="04090019" w:tentative="1">
      <w:start w:val="1"/>
      <w:numFmt w:val="lowerLetter"/>
      <w:lvlText w:val="%5."/>
      <w:lvlJc w:val="left"/>
      <w:pPr>
        <w:tabs>
          <w:tab w:val="num" w:pos="3636"/>
        </w:tabs>
        <w:ind w:left="3636" w:hanging="360"/>
      </w:pPr>
    </w:lvl>
    <w:lvl w:ilvl="5" w:tplc="0409001B" w:tentative="1">
      <w:start w:val="1"/>
      <w:numFmt w:val="lowerRoman"/>
      <w:lvlText w:val="%6."/>
      <w:lvlJc w:val="right"/>
      <w:pPr>
        <w:tabs>
          <w:tab w:val="num" w:pos="4356"/>
        </w:tabs>
        <w:ind w:left="4356" w:hanging="180"/>
      </w:pPr>
    </w:lvl>
    <w:lvl w:ilvl="6" w:tplc="0409000F" w:tentative="1">
      <w:start w:val="1"/>
      <w:numFmt w:val="decimal"/>
      <w:lvlText w:val="%7."/>
      <w:lvlJc w:val="left"/>
      <w:pPr>
        <w:tabs>
          <w:tab w:val="num" w:pos="5076"/>
        </w:tabs>
        <w:ind w:left="5076" w:hanging="360"/>
      </w:pPr>
    </w:lvl>
    <w:lvl w:ilvl="7" w:tplc="04090019" w:tentative="1">
      <w:start w:val="1"/>
      <w:numFmt w:val="lowerLetter"/>
      <w:lvlText w:val="%8."/>
      <w:lvlJc w:val="left"/>
      <w:pPr>
        <w:tabs>
          <w:tab w:val="num" w:pos="5796"/>
        </w:tabs>
        <w:ind w:left="5796" w:hanging="360"/>
      </w:pPr>
    </w:lvl>
    <w:lvl w:ilvl="8" w:tplc="0409001B" w:tentative="1">
      <w:start w:val="1"/>
      <w:numFmt w:val="lowerRoman"/>
      <w:lvlText w:val="%9."/>
      <w:lvlJc w:val="right"/>
      <w:pPr>
        <w:tabs>
          <w:tab w:val="num" w:pos="6516"/>
        </w:tabs>
        <w:ind w:left="6516" w:hanging="180"/>
      </w:pPr>
    </w:lvl>
  </w:abstractNum>
  <w:abstractNum w:abstractNumId="225">
    <w:nsid w:val="488E2A07"/>
    <w:multiLevelType w:val="hybridMultilevel"/>
    <w:tmpl w:val="4A782B80"/>
    <w:lvl w:ilvl="0" w:tplc="F76EEE28">
      <w:start w:val="25"/>
      <w:numFmt w:val="decimal"/>
      <w:lvlText w:val="%1."/>
      <w:lvlJc w:val="left"/>
      <w:pPr>
        <w:tabs>
          <w:tab w:val="num" w:pos="540"/>
        </w:tabs>
        <w:ind w:left="54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nsid w:val="49917B8F"/>
    <w:multiLevelType w:val="hybridMultilevel"/>
    <w:tmpl w:val="E968EEC6"/>
    <w:lvl w:ilvl="0" w:tplc="2D58139A">
      <w:start w:val="1"/>
      <w:numFmt w:val="lowerLetter"/>
      <w:lvlText w:val="%1)"/>
      <w:lvlJc w:val="left"/>
      <w:pPr>
        <w:tabs>
          <w:tab w:val="num" w:pos="1188"/>
        </w:tabs>
        <w:ind w:left="1728" w:hanging="252"/>
      </w:pPr>
      <w:rPr>
        <w:rFonts w:hint="default"/>
        <w:b w:val="0"/>
        <w:i w:val="0"/>
      </w:rPr>
    </w:lvl>
    <w:lvl w:ilvl="1" w:tplc="04090019" w:tentative="1">
      <w:start w:val="1"/>
      <w:numFmt w:val="lowerLetter"/>
      <w:lvlText w:val="%2."/>
      <w:lvlJc w:val="left"/>
      <w:pPr>
        <w:tabs>
          <w:tab w:val="num" w:pos="1908"/>
        </w:tabs>
        <w:ind w:left="1908" w:hanging="360"/>
      </w:pPr>
    </w:lvl>
    <w:lvl w:ilvl="2" w:tplc="0409001B" w:tentative="1">
      <w:start w:val="1"/>
      <w:numFmt w:val="lowerRoman"/>
      <w:lvlText w:val="%3."/>
      <w:lvlJc w:val="right"/>
      <w:pPr>
        <w:tabs>
          <w:tab w:val="num" w:pos="2628"/>
        </w:tabs>
        <w:ind w:left="2628" w:hanging="180"/>
      </w:pPr>
    </w:lvl>
    <w:lvl w:ilvl="3" w:tplc="0409000F" w:tentative="1">
      <w:start w:val="1"/>
      <w:numFmt w:val="decimal"/>
      <w:lvlText w:val="%4."/>
      <w:lvlJc w:val="left"/>
      <w:pPr>
        <w:tabs>
          <w:tab w:val="num" w:pos="3348"/>
        </w:tabs>
        <w:ind w:left="3348" w:hanging="360"/>
      </w:pPr>
    </w:lvl>
    <w:lvl w:ilvl="4" w:tplc="04090019" w:tentative="1">
      <w:start w:val="1"/>
      <w:numFmt w:val="lowerLetter"/>
      <w:lvlText w:val="%5."/>
      <w:lvlJc w:val="left"/>
      <w:pPr>
        <w:tabs>
          <w:tab w:val="num" w:pos="4068"/>
        </w:tabs>
        <w:ind w:left="4068" w:hanging="360"/>
      </w:pPr>
    </w:lvl>
    <w:lvl w:ilvl="5" w:tplc="0409001B" w:tentative="1">
      <w:start w:val="1"/>
      <w:numFmt w:val="lowerRoman"/>
      <w:lvlText w:val="%6."/>
      <w:lvlJc w:val="right"/>
      <w:pPr>
        <w:tabs>
          <w:tab w:val="num" w:pos="4788"/>
        </w:tabs>
        <w:ind w:left="4788" w:hanging="180"/>
      </w:pPr>
    </w:lvl>
    <w:lvl w:ilvl="6" w:tplc="0409000F" w:tentative="1">
      <w:start w:val="1"/>
      <w:numFmt w:val="decimal"/>
      <w:lvlText w:val="%7."/>
      <w:lvlJc w:val="left"/>
      <w:pPr>
        <w:tabs>
          <w:tab w:val="num" w:pos="5508"/>
        </w:tabs>
        <w:ind w:left="5508" w:hanging="360"/>
      </w:pPr>
    </w:lvl>
    <w:lvl w:ilvl="7" w:tplc="04090019" w:tentative="1">
      <w:start w:val="1"/>
      <w:numFmt w:val="lowerLetter"/>
      <w:lvlText w:val="%8."/>
      <w:lvlJc w:val="left"/>
      <w:pPr>
        <w:tabs>
          <w:tab w:val="num" w:pos="6228"/>
        </w:tabs>
        <w:ind w:left="6228" w:hanging="360"/>
      </w:pPr>
    </w:lvl>
    <w:lvl w:ilvl="8" w:tplc="0409001B" w:tentative="1">
      <w:start w:val="1"/>
      <w:numFmt w:val="lowerRoman"/>
      <w:lvlText w:val="%9."/>
      <w:lvlJc w:val="right"/>
      <w:pPr>
        <w:tabs>
          <w:tab w:val="num" w:pos="6948"/>
        </w:tabs>
        <w:ind w:left="6948" w:hanging="180"/>
      </w:pPr>
    </w:lvl>
  </w:abstractNum>
  <w:abstractNum w:abstractNumId="227">
    <w:nsid w:val="49DB19D9"/>
    <w:multiLevelType w:val="hybridMultilevel"/>
    <w:tmpl w:val="A8788474"/>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8">
    <w:nsid w:val="49F57B27"/>
    <w:multiLevelType w:val="hybridMultilevel"/>
    <w:tmpl w:val="D30CED14"/>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nsid w:val="49FF0A40"/>
    <w:multiLevelType w:val="hybridMultilevel"/>
    <w:tmpl w:val="D6E6D998"/>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0">
    <w:nsid w:val="4A142FE7"/>
    <w:multiLevelType w:val="hybridMultilevel"/>
    <w:tmpl w:val="BDB0AA02"/>
    <w:lvl w:ilvl="0" w:tplc="04090017">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31">
    <w:nsid w:val="4AF672DA"/>
    <w:multiLevelType w:val="hybridMultilevel"/>
    <w:tmpl w:val="DFAA318A"/>
    <w:lvl w:ilvl="0" w:tplc="2E22393C">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32">
    <w:nsid w:val="4B0E1F3A"/>
    <w:multiLevelType w:val="hybridMultilevel"/>
    <w:tmpl w:val="677A4BB6"/>
    <w:lvl w:ilvl="0" w:tplc="D4CC4FEC">
      <w:start w:val="1"/>
      <w:numFmt w:val="lowerLetter"/>
      <w:lvlText w:val="%1)"/>
      <w:lvlJc w:val="left"/>
      <w:pPr>
        <w:tabs>
          <w:tab w:val="num" w:pos="720"/>
        </w:tabs>
        <w:ind w:left="1584" w:hanging="684"/>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3">
    <w:nsid w:val="4C383582"/>
    <w:multiLevelType w:val="hybridMultilevel"/>
    <w:tmpl w:val="FE744A8C"/>
    <w:lvl w:ilvl="0" w:tplc="2D58139A">
      <w:start w:val="1"/>
      <w:numFmt w:val="lowerLetter"/>
      <w:lvlText w:val="%1)"/>
      <w:lvlJc w:val="left"/>
      <w:pPr>
        <w:tabs>
          <w:tab w:val="num" w:pos="1296"/>
        </w:tabs>
        <w:ind w:left="1836" w:hanging="252"/>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34">
    <w:nsid w:val="4C5815F6"/>
    <w:multiLevelType w:val="hybridMultilevel"/>
    <w:tmpl w:val="55168434"/>
    <w:lvl w:ilvl="0" w:tplc="EB803A18">
      <w:start w:val="1"/>
      <w:numFmt w:val="lowerLetter"/>
      <w:lvlText w:val="%1)"/>
      <w:lvlJc w:val="left"/>
      <w:pPr>
        <w:tabs>
          <w:tab w:val="num" w:pos="1977"/>
        </w:tabs>
        <w:ind w:left="864" w:hanging="684"/>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nsid w:val="4D532C4E"/>
    <w:multiLevelType w:val="hybridMultilevel"/>
    <w:tmpl w:val="DC9A8962"/>
    <w:lvl w:ilvl="0" w:tplc="FEE8A2F4">
      <w:start w:val="1"/>
      <w:numFmt w:val="lowerLetter"/>
      <w:lvlText w:val="%1)"/>
      <w:lvlJc w:val="left"/>
      <w:pPr>
        <w:tabs>
          <w:tab w:val="num" w:pos="1080"/>
        </w:tabs>
        <w:ind w:left="1080" w:hanging="360"/>
      </w:pPr>
      <w:rPr>
        <w:rFonts w:hint="default"/>
      </w:rPr>
    </w:lvl>
    <w:lvl w:ilvl="1" w:tplc="EDD6B05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6">
    <w:nsid w:val="4D870C2D"/>
    <w:multiLevelType w:val="hybridMultilevel"/>
    <w:tmpl w:val="ADDEB0FA"/>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7">
    <w:nsid w:val="4E486CA2"/>
    <w:multiLevelType w:val="hybridMultilevel"/>
    <w:tmpl w:val="9EB035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nsid w:val="4E5D1CE2"/>
    <w:multiLevelType w:val="hybridMultilevel"/>
    <w:tmpl w:val="966E75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9">
    <w:nsid w:val="4E943AC8"/>
    <w:multiLevelType w:val="hybridMultilevel"/>
    <w:tmpl w:val="A04CFB0E"/>
    <w:lvl w:ilvl="0" w:tplc="FAF2C9EC">
      <w:start w:val="1"/>
      <w:numFmt w:val="upperRoman"/>
      <w:lvlText w:val="%1)"/>
      <w:lvlJc w:val="left"/>
      <w:pPr>
        <w:tabs>
          <w:tab w:val="num" w:pos="2340"/>
        </w:tabs>
        <w:ind w:left="2340" w:hanging="360"/>
      </w:pPr>
      <w:rPr>
        <w:rFonts w:hint="default"/>
        <w:b w:val="0"/>
        <w:i w:val="0"/>
        <w:color w:val="auto"/>
      </w:rPr>
    </w:lvl>
    <w:lvl w:ilvl="1" w:tplc="2E22393C">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nsid w:val="4EBD755F"/>
    <w:multiLevelType w:val="hybridMultilevel"/>
    <w:tmpl w:val="2130B248"/>
    <w:lvl w:ilvl="0" w:tplc="2E22393C">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41">
    <w:nsid w:val="4F7802BF"/>
    <w:multiLevelType w:val="hybridMultilevel"/>
    <w:tmpl w:val="2E920C16"/>
    <w:lvl w:ilvl="0" w:tplc="04090017">
      <w:start w:val="1"/>
      <w:numFmt w:val="lowerLetter"/>
      <w:lvlText w:val="%1)"/>
      <w:lvlJc w:val="left"/>
      <w:pPr>
        <w:tabs>
          <w:tab w:val="num" w:pos="1116"/>
        </w:tabs>
        <w:ind w:left="1116" w:hanging="360"/>
      </w:pPr>
      <w:rPr>
        <w:rFonts w:hint="default"/>
      </w:rPr>
    </w:lvl>
    <w:lvl w:ilvl="1" w:tplc="04090019" w:tentative="1">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242">
    <w:nsid w:val="4FAC3EFD"/>
    <w:multiLevelType w:val="hybridMultilevel"/>
    <w:tmpl w:val="3F761962"/>
    <w:lvl w:ilvl="0" w:tplc="FAF2C9EC">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nsid w:val="4FD14A9C"/>
    <w:multiLevelType w:val="hybridMultilevel"/>
    <w:tmpl w:val="F1A27D7A"/>
    <w:lvl w:ilvl="0" w:tplc="AD7CF664">
      <w:start w:val="1"/>
      <w:numFmt w:val="bullet"/>
      <w:lvlText w:val=""/>
      <w:lvlJc w:val="left"/>
      <w:pPr>
        <w:tabs>
          <w:tab w:val="num" w:pos="942"/>
        </w:tabs>
        <w:ind w:left="942" w:hanging="360"/>
      </w:pPr>
      <w:rPr>
        <w:rFonts w:ascii="Symbol" w:hAnsi="Symbol" w:hint="default"/>
        <w:color w:val="auto"/>
      </w:rPr>
    </w:lvl>
    <w:lvl w:ilvl="1" w:tplc="0C0A0003" w:tentative="1">
      <w:start w:val="1"/>
      <w:numFmt w:val="bullet"/>
      <w:lvlText w:val="o"/>
      <w:lvlJc w:val="left"/>
      <w:pPr>
        <w:tabs>
          <w:tab w:val="num" w:pos="1662"/>
        </w:tabs>
        <w:ind w:left="1662" w:hanging="360"/>
      </w:pPr>
      <w:rPr>
        <w:rFonts w:ascii="Courier New" w:hAnsi="Courier New" w:cs="Courier New" w:hint="default"/>
      </w:rPr>
    </w:lvl>
    <w:lvl w:ilvl="2" w:tplc="0C0A0005" w:tentative="1">
      <w:start w:val="1"/>
      <w:numFmt w:val="bullet"/>
      <w:lvlText w:val=""/>
      <w:lvlJc w:val="left"/>
      <w:pPr>
        <w:tabs>
          <w:tab w:val="num" w:pos="2382"/>
        </w:tabs>
        <w:ind w:left="2382" w:hanging="360"/>
      </w:pPr>
      <w:rPr>
        <w:rFonts w:ascii="Wingdings" w:hAnsi="Wingdings" w:hint="default"/>
      </w:rPr>
    </w:lvl>
    <w:lvl w:ilvl="3" w:tplc="0C0A0001" w:tentative="1">
      <w:start w:val="1"/>
      <w:numFmt w:val="bullet"/>
      <w:lvlText w:val=""/>
      <w:lvlJc w:val="left"/>
      <w:pPr>
        <w:tabs>
          <w:tab w:val="num" w:pos="3102"/>
        </w:tabs>
        <w:ind w:left="3102" w:hanging="360"/>
      </w:pPr>
      <w:rPr>
        <w:rFonts w:ascii="Symbol" w:hAnsi="Symbol" w:hint="default"/>
      </w:rPr>
    </w:lvl>
    <w:lvl w:ilvl="4" w:tplc="0C0A0003" w:tentative="1">
      <w:start w:val="1"/>
      <w:numFmt w:val="bullet"/>
      <w:lvlText w:val="o"/>
      <w:lvlJc w:val="left"/>
      <w:pPr>
        <w:tabs>
          <w:tab w:val="num" w:pos="3822"/>
        </w:tabs>
        <w:ind w:left="3822" w:hanging="360"/>
      </w:pPr>
      <w:rPr>
        <w:rFonts w:ascii="Courier New" w:hAnsi="Courier New" w:cs="Courier New" w:hint="default"/>
      </w:rPr>
    </w:lvl>
    <w:lvl w:ilvl="5" w:tplc="0C0A0005" w:tentative="1">
      <w:start w:val="1"/>
      <w:numFmt w:val="bullet"/>
      <w:lvlText w:val=""/>
      <w:lvlJc w:val="left"/>
      <w:pPr>
        <w:tabs>
          <w:tab w:val="num" w:pos="4542"/>
        </w:tabs>
        <w:ind w:left="4542" w:hanging="360"/>
      </w:pPr>
      <w:rPr>
        <w:rFonts w:ascii="Wingdings" w:hAnsi="Wingdings" w:hint="default"/>
      </w:rPr>
    </w:lvl>
    <w:lvl w:ilvl="6" w:tplc="0C0A0001" w:tentative="1">
      <w:start w:val="1"/>
      <w:numFmt w:val="bullet"/>
      <w:lvlText w:val=""/>
      <w:lvlJc w:val="left"/>
      <w:pPr>
        <w:tabs>
          <w:tab w:val="num" w:pos="5262"/>
        </w:tabs>
        <w:ind w:left="5262" w:hanging="360"/>
      </w:pPr>
      <w:rPr>
        <w:rFonts w:ascii="Symbol" w:hAnsi="Symbol" w:hint="default"/>
      </w:rPr>
    </w:lvl>
    <w:lvl w:ilvl="7" w:tplc="0C0A0003" w:tentative="1">
      <w:start w:val="1"/>
      <w:numFmt w:val="bullet"/>
      <w:lvlText w:val="o"/>
      <w:lvlJc w:val="left"/>
      <w:pPr>
        <w:tabs>
          <w:tab w:val="num" w:pos="5982"/>
        </w:tabs>
        <w:ind w:left="5982" w:hanging="360"/>
      </w:pPr>
      <w:rPr>
        <w:rFonts w:ascii="Courier New" w:hAnsi="Courier New" w:cs="Courier New" w:hint="default"/>
      </w:rPr>
    </w:lvl>
    <w:lvl w:ilvl="8" w:tplc="0C0A0005" w:tentative="1">
      <w:start w:val="1"/>
      <w:numFmt w:val="bullet"/>
      <w:lvlText w:val=""/>
      <w:lvlJc w:val="left"/>
      <w:pPr>
        <w:tabs>
          <w:tab w:val="num" w:pos="6702"/>
        </w:tabs>
        <w:ind w:left="6702" w:hanging="360"/>
      </w:pPr>
      <w:rPr>
        <w:rFonts w:ascii="Wingdings" w:hAnsi="Wingdings" w:hint="default"/>
      </w:rPr>
    </w:lvl>
  </w:abstractNum>
  <w:abstractNum w:abstractNumId="244">
    <w:nsid w:val="4FF654FE"/>
    <w:multiLevelType w:val="hybridMultilevel"/>
    <w:tmpl w:val="C3DC43C4"/>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nsid w:val="50616A1F"/>
    <w:multiLevelType w:val="hybridMultilevel"/>
    <w:tmpl w:val="C8760B32"/>
    <w:lvl w:ilvl="0" w:tplc="ABEACF14">
      <w:start w:val="1"/>
      <w:numFmt w:val="lowerLetter"/>
      <w:lvlText w:val="%1)"/>
      <w:lvlJc w:val="left"/>
      <w:pPr>
        <w:tabs>
          <w:tab w:val="num" w:pos="3240"/>
        </w:tabs>
        <w:ind w:left="2520" w:firstLine="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6">
    <w:nsid w:val="512670CA"/>
    <w:multiLevelType w:val="multilevel"/>
    <w:tmpl w:val="EA1262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7">
    <w:nsid w:val="51CA7902"/>
    <w:multiLevelType w:val="hybridMultilevel"/>
    <w:tmpl w:val="3D86B07C"/>
    <w:lvl w:ilvl="0" w:tplc="04090017">
      <w:start w:val="1"/>
      <w:numFmt w:val="lowerLetter"/>
      <w:lvlText w:val="%1)"/>
      <w:lvlJc w:val="left"/>
      <w:pPr>
        <w:tabs>
          <w:tab w:val="num" w:pos="1296"/>
        </w:tabs>
        <w:ind w:left="1296" w:hanging="360"/>
      </w:pPr>
      <w:rPr>
        <w:rFonts w:hint="default"/>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48">
    <w:nsid w:val="524D1179"/>
    <w:multiLevelType w:val="multilevel"/>
    <w:tmpl w:val="29CC03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9">
    <w:nsid w:val="52B52EE2"/>
    <w:multiLevelType w:val="hybridMultilevel"/>
    <w:tmpl w:val="C5304EFC"/>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0">
    <w:nsid w:val="52D20B3D"/>
    <w:multiLevelType w:val="hybridMultilevel"/>
    <w:tmpl w:val="8D7A119C"/>
    <w:lvl w:ilvl="0" w:tplc="180A0015">
      <w:start w:val="1"/>
      <w:numFmt w:val="upperLetter"/>
      <w:lvlText w:val="%1."/>
      <w:lvlJc w:val="left"/>
      <w:pPr>
        <w:tabs>
          <w:tab w:val="num" w:pos="720"/>
        </w:tabs>
        <w:ind w:left="720" w:hanging="360"/>
      </w:pPr>
    </w:lvl>
    <w:lvl w:ilvl="1" w:tplc="180A0019" w:tentative="1">
      <w:start w:val="1"/>
      <w:numFmt w:val="lowerLetter"/>
      <w:lvlText w:val="%2."/>
      <w:lvlJc w:val="left"/>
      <w:pPr>
        <w:tabs>
          <w:tab w:val="num" w:pos="1440"/>
        </w:tabs>
        <w:ind w:left="1440" w:hanging="360"/>
      </w:pPr>
    </w:lvl>
    <w:lvl w:ilvl="2" w:tplc="180A001B" w:tentative="1">
      <w:start w:val="1"/>
      <w:numFmt w:val="lowerRoman"/>
      <w:lvlText w:val="%3."/>
      <w:lvlJc w:val="right"/>
      <w:pPr>
        <w:tabs>
          <w:tab w:val="num" w:pos="2160"/>
        </w:tabs>
        <w:ind w:left="2160" w:hanging="180"/>
      </w:pPr>
    </w:lvl>
    <w:lvl w:ilvl="3" w:tplc="180A000F" w:tentative="1">
      <w:start w:val="1"/>
      <w:numFmt w:val="decimal"/>
      <w:lvlText w:val="%4."/>
      <w:lvlJc w:val="left"/>
      <w:pPr>
        <w:tabs>
          <w:tab w:val="num" w:pos="2880"/>
        </w:tabs>
        <w:ind w:left="2880" w:hanging="360"/>
      </w:pPr>
    </w:lvl>
    <w:lvl w:ilvl="4" w:tplc="180A0019" w:tentative="1">
      <w:start w:val="1"/>
      <w:numFmt w:val="lowerLetter"/>
      <w:lvlText w:val="%5."/>
      <w:lvlJc w:val="left"/>
      <w:pPr>
        <w:tabs>
          <w:tab w:val="num" w:pos="3600"/>
        </w:tabs>
        <w:ind w:left="3600" w:hanging="360"/>
      </w:pPr>
    </w:lvl>
    <w:lvl w:ilvl="5" w:tplc="180A001B" w:tentative="1">
      <w:start w:val="1"/>
      <w:numFmt w:val="lowerRoman"/>
      <w:lvlText w:val="%6."/>
      <w:lvlJc w:val="right"/>
      <w:pPr>
        <w:tabs>
          <w:tab w:val="num" w:pos="4320"/>
        </w:tabs>
        <w:ind w:left="4320" w:hanging="180"/>
      </w:pPr>
    </w:lvl>
    <w:lvl w:ilvl="6" w:tplc="180A000F" w:tentative="1">
      <w:start w:val="1"/>
      <w:numFmt w:val="decimal"/>
      <w:lvlText w:val="%7."/>
      <w:lvlJc w:val="left"/>
      <w:pPr>
        <w:tabs>
          <w:tab w:val="num" w:pos="5040"/>
        </w:tabs>
        <w:ind w:left="5040" w:hanging="360"/>
      </w:pPr>
    </w:lvl>
    <w:lvl w:ilvl="7" w:tplc="180A0019" w:tentative="1">
      <w:start w:val="1"/>
      <w:numFmt w:val="lowerLetter"/>
      <w:lvlText w:val="%8."/>
      <w:lvlJc w:val="left"/>
      <w:pPr>
        <w:tabs>
          <w:tab w:val="num" w:pos="5760"/>
        </w:tabs>
        <w:ind w:left="5760" w:hanging="360"/>
      </w:pPr>
    </w:lvl>
    <w:lvl w:ilvl="8" w:tplc="180A001B" w:tentative="1">
      <w:start w:val="1"/>
      <w:numFmt w:val="lowerRoman"/>
      <w:lvlText w:val="%9."/>
      <w:lvlJc w:val="right"/>
      <w:pPr>
        <w:tabs>
          <w:tab w:val="num" w:pos="6480"/>
        </w:tabs>
        <w:ind w:left="6480" w:hanging="180"/>
      </w:pPr>
    </w:lvl>
  </w:abstractNum>
  <w:abstractNum w:abstractNumId="251">
    <w:nsid w:val="53DC587A"/>
    <w:multiLevelType w:val="hybridMultilevel"/>
    <w:tmpl w:val="385A1FE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nsid w:val="53FE0983"/>
    <w:multiLevelType w:val="hybridMultilevel"/>
    <w:tmpl w:val="41A48164"/>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53">
    <w:nsid w:val="55A61A2B"/>
    <w:multiLevelType w:val="hybridMultilevel"/>
    <w:tmpl w:val="2EC25310"/>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4">
    <w:nsid w:val="561D5645"/>
    <w:multiLevelType w:val="hybridMultilevel"/>
    <w:tmpl w:val="CD12B572"/>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5">
    <w:nsid w:val="57187226"/>
    <w:multiLevelType w:val="hybridMultilevel"/>
    <w:tmpl w:val="F4CE4790"/>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6">
    <w:nsid w:val="57360C4F"/>
    <w:multiLevelType w:val="hybridMultilevel"/>
    <w:tmpl w:val="B00061F0"/>
    <w:lvl w:ilvl="0" w:tplc="EF38E296">
      <w:start w:val="1"/>
      <w:numFmt w:val="lowerLetter"/>
      <w:lvlText w:val="%1)"/>
      <w:lvlJc w:val="left"/>
      <w:pPr>
        <w:tabs>
          <w:tab w:val="num" w:pos="720"/>
        </w:tabs>
        <w:ind w:left="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nsid w:val="57D37F1E"/>
    <w:multiLevelType w:val="hybridMultilevel"/>
    <w:tmpl w:val="FFF025DC"/>
    <w:lvl w:ilvl="0" w:tplc="2E22393C">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58">
    <w:nsid w:val="57E23970"/>
    <w:multiLevelType w:val="hybridMultilevel"/>
    <w:tmpl w:val="8D86FA10"/>
    <w:lvl w:ilvl="0" w:tplc="FAF2C9EC">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nsid w:val="58155697"/>
    <w:multiLevelType w:val="hybridMultilevel"/>
    <w:tmpl w:val="2D9C0BE4"/>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0">
    <w:nsid w:val="584F2147"/>
    <w:multiLevelType w:val="hybridMultilevel"/>
    <w:tmpl w:val="A00C99DC"/>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1">
    <w:nsid w:val="588D6767"/>
    <w:multiLevelType w:val="hybridMultilevel"/>
    <w:tmpl w:val="474486D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2">
    <w:nsid w:val="591714E4"/>
    <w:multiLevelType w:val="hybridMultilevel"/>
    <w:tmpl w:val="63505EB2"/>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3">
    <w:nsid w:val="592F377D"/>
    <w:multiLevelType w:val="hybridMultilevel"/>
    <w:tmpl w:val="0A9C838C"/>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4">
    <w:nsid w:val="598B6E18"/>
    <w:multiLevelType w:val="hybridMultilevel"/>
    <w:tmpl w:val="CB480114"/>
    <w:lvl w:ilvl="0" w:tplc="AEF22C3C">
      <w:start w:val="1"/>
      <w:numFmt w:val="lowerLetter"/>
      <w:lvlText w:val="%1)"/>
      <w:lvlJc w:val="left"/>
      <w:pPr>
        <w:tabs>
          <w:tab w:val="num" w:pos="1440"/>
        </w:tabs>
        <w:ind w:left="72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nsid w:val="5A083D12"/>
    <w:multiLevelType w:val="hybridMultilevel"/>
    <w:tmpl w:val="1CDC6ACA"/>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6">
    <w:nsid w:val="5A581ADA"/>
    <w:multiLevelType w:val="hybridMultilevel"/>
    <w:tmpl w:val="7CEE41CA"/>
    <w:lvl w:ilvl="0" w:tplc="0C0A0009">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7">
    <w:nsid w:val="5A5F436B"/>
    <w:multiLevelType w:val="hybridMultilevel"/>
    <w:tmpl w:val="4F887124"/>
    <w:lvl w:ilvl="0" w:tplc="F3860CAE">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8">
    <w:nsid w:val="5AA10ED7"/>
    <w:multiLevelType w:val="hybridMultilevel"/>
    <w:tmpl w:val="1C62650E"/>
    <w:lvl w:ilvl="0" w:tplc="FAF2C9EC">
      <w:start w:val="1"/>
      <w:numFmt w:val="upperRoman"/>
      <w:lvlText w:val="%1)"/>
      <w:lvlJc w:val="left"/>
      <w:pPr>
        <w:tabs>
          <w:tab w:val="num" w:pos="2340"/>
        </w:tabs>
        <w:ind w:left="2340" w:hanging="360"/>
      </w:pPr>
      <w:rPr>
        <w:rFonts w:hint="default"/>
        <w:b w:val="0"/>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9">
    <w:nsid w:val="5ADC78B9"/>
    <w:multiLevelType w:val="hybridMultilevel"/>
    <w:tmpl w:val="5AD03F74"/>
    <w:lvl w:ilvl="0" w:tplc="FEE8A2F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0">
    <w:nsid w:val="5B1E59E9"/>
    <w:multiLevelType w:val="hybridMultilevel"/>
    <w:tmpl w:val="F04E82C6"/>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1">
    <w:nsid w:val="5C0D1F0E"/>
    <w:multiLevelType w:val="hybridMultilevel"/>
    <w:tmpl w:val="3056B78E"/>
    <w:lvl w:ilvl="0" w:tplc="04090017">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2">
    <w:nsid w:val="5C2F356F"/>
    <w:multiLevelType w:val="hybridMultilevel"/>
    <w:tmpl w:val="4202928C"/>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3">
    <w:nsid w:val="5CBD7909"/>
    <w:multiLevelType w:val="hybridMultilevel"/>
    <w:tmpl w:val="6556F506"/>
    <w:lvl w:ilvl="0" w:tplc="D8C8F266">
      <w:start w:val="1"/>
      <w:numFmt w:val="lowerLetter"/>
      <w:lvlText w:val="%1)"/>
      <w:lvlJc w:val="left"/>
      <w:pPr>
        <w:tabs>
          <w:tab w:val="num" w:pos="3240"/>
        </w:tabs>
        <w:ind w:left="2520" w:firstLine="360"/>
      </w:pPr>
      <w:rPr>
        <w:rFonts w:hint="default"/>
        <w:b w:val="0"/>
        <w:i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74">
    <w:nsid w:val="5D7060D6"/>
    <w:multiLevelType w:val="hybridMultilevel"/>
    <w:tmpl w:val="9A6453AA"/>
    <w:lvl w:ilvl="0" w:tplc="ABEACF14">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75">
    <w:nsid w:val="5DCA4FD8"/>
    <w:multiLevelType w:val="hybridMultilevel"/>
    <w:tmpl w:val="C9928532"/>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6">
    <w:nsid w:val="5E5D6682"/>
    <w:multiLevelType w:val="hybridMultilevel"/>
    <w:tmpl w:val="CCFED5A6"/>
    <w:lvl w:ilvl="0" w:tplc="04090017">
      <w:start w:val="1"/>
      <w:numFmt w:val="lowerLetter"/>
      <w:lvlText w:val="%1)"/>
      <w:lvlJc w:val="left"/>
      <w:pPr>
        <w:tabs>
          <w:tab w:val="num" w:pos="1797"/>
        </w:tabs>
        <w:ind w:left="1077" w:firstLine="360"/>
      </w:pPr>
      <w:rPr>
        <w:rFonts w:hint="default"/>
        <w:b w:val="0"/>
        <w:i w:val="0"/>
      </w:rPr>
    </w:lvl>
    <w:lvl w:ilvl="1" w:tplc="04090019">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77">
    <w:nsid w:val="5E744299"/>
    <w:multiLevelType w:val="hybridMultilevel"/>
    <w:tmpl w:val="423A2376"/>
    <w:lvl w:ilvl="0" w:tplc="AEF22C3C">
      <w:start w:val="1"/>
      <w:numFmt w:val="lowerLetter"/>
      <w:lvlText w:val="%1)"/>
      <w:lvlJc w:val="left"/>
      <w:pPr>
        <w:tabs>
          <w:tab w:val="num" w:pos="3456"/>
        </w:tabs>
        <w:ind w:left="2736" w:firstLine="360"/>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78">
    <w:nsid w:val="5E756621"/>
    <w:multiLevelType w:val="hybridMultilevel"/>
    <w:tmpl w:val="BBF65494"/>
    <w:lvl w:ilvl="0" w:tplc="EF38E29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9">
    <w:nsid w:val="5E930B1C"/>
    <w:multiLevelType w:val="hybridMultilevel"/>
    <w:tmpl w:val="C3B8F6A6"/>
    <w:lvl w:ilvl="0" w:tplc="04090017">
      <w:start w:val="1"/>
      <w:numFmt w:val="lowerLetter"/>
      <w:lvlText w:val="%1)"/>
      <w:lvlJc w:val="left"/>
      <w:pPr>
        <w:tabs>
          <w:tab w:val="num" w:pos="1296"/>
        </w:tabs>
        <w:ind w:left="1836" w:hanging="252"/>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80">
    <w:nsid w:val="5EB16D72"/>
    <w:multiLevelType w:val="hybridMultilevel"/>
    <w:tmpl w:val="E556C8BA"/>
    <w:lvl w:ilvl="0" w:tplc="2D58139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nsid w:val="5EC16D07"/>
    <w:multiLevelType w:val="hybridMultilevel"/>
    <w:tmpl w:val="CD748260"/>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2">
    <w:nsid w:val="5ECF71F5"/>
    <w:multiLevelType w:val="hybridMultilevel"/>
    <w:tmpl w:val="2C16A2B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nsid w:val="5F046ECA"/>
    <w:multiLevelType w:val="hybridMultilevel"/>
    <w:tmpl w:val="0AB05DAC"/>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nsid w:val="5F145926"/>
    <w:multiLevelType w:val="hybridMultilevel"/>
    <w:tmpl w:val="A468AC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5">
    <w:nsid w:val="5F2F5F4C"/>
    <w:multiLevelType w:val="multilevel"/>
    <w:tmpl w:val="8F286748"/>
    <w:lvl w:ilvl="0">
      <w:start w:val="1"/>
      <w:numFmt w:val="upperRoman"/>
      <w:lvlText w:val="Casilla %1."/>
      <w:lvlJc w:val="left"/>
      <w:pPr>
        <w:tabs>
          <w:tab w:val="num" w:pos="1440"/>
        </w:tabs>
        <w:ind w:left="0" w:firstLine="0"/>
      </w:pPr>
      <w:rPr>
        <w:rFonts w:ascii="Verdana" w:hAnsi="Verdana" w:hint="default"/>
        <w:b/>
        <w:bCs/>
        <w:sz w:val="18"/>
        <w:szCs w:val="18"/>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86">
    <w:nsid w:val="5F365757"/>
    <w:multiLevelType w:val="hybridMultilevel"/>
    <w:tmpl w:val="C984621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7">
    <w:nsid w:val="5F5639EC"/>
    <w:multiLevelType w:val="hybridMultilevel"/>
    <w:tmpl w:val="BD6C730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8">
    <w:nsid w:val="5FD10F27"/>
    <w:multiLevelType w:val="hybridMultilevel"/>
    <w:tmpl w:val="000C21C8"/>
    <w:lvl w:ilvl="0" w:tplc="04090017">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9">
    <w:nsid w:val="60013FB7"/>
    <w:multiLevelType w:val="hybridMultilevel"/>
    <w:tmpl w:val="1BC6BFB4"/>
    <w:lvl w:ilvl="0" w:tplc="2D58139A">
      <w:start w:val="1"/>
      <w:numFmt w:val="lowerLetter"/>
      <w:lvlText w:val="%1)"/>
      <w:lvlJc w:val="left"/>
      <w:pPr>
        <w:tabs>
          <w:tab w:val="num" w:pos="3237"/>
        </w:tabs>
        <w:ind w:left="2517" w:firstLine="360"/>
      </w:pPr>
      <w:rPr>
        <w:rFonts w:hint="default"/>
        <w:b w:val="0"/>
        <w:i w:val="0"/>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90">
    <w:nsid w:val="6010078F"/>
    <w:multiLevelType w:val="hybridMultilevel"/>
    <w:tmpl w:val="0D721DE6"/>
    <w:lvl w:ilvl="0" w:tplc="ABEACF14">
      <w:start w:val="1"/>
      <w:numFmt w:val="upperRoman"/>
      <w:lvlText w:val="%1)"/>
      <w:lvlJc w:val="left"/>
      <w:pPr>
        <w:tabs>
          <w:tab w:val="num" w:pos="2340"/>
        </w:tabs>
        <w:ind w:left="2340" w:hanging="360"/>
      </w:pPr>
      <w:rPr>
        <w:rFonts w:hint="default"/>
        <w:b w:val="0"/>
        <w:i w:val="0"/>
        <w:color w:val="auto"/>
      </w:rPr>
    </w:lvl>
    <w:lvl w:ilvl="1" w:tplc="04090019">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1">
    <w:nsid w:val="60C54175"/>
    <w:multiLevelType w:val="hybridMultilevel"/>
    <w:tmpl w:val="BDC4ADB2"/>
    <w:lvl w:ilvl="0" w:tplc="FAF2C9EC">
      <w:start w:val="1"/>
      <w:numFmt w:val="lowerLetter"/>
      <w:lvlText w:val="%1)"/>
      <w:lvlJc w:val="left"/>
      <w:pPr>
        <w:tabs>
          <w:tab w:val="num" w:pos="720"/>
        </w:tabs>
        <w:ind w:left="720" w:hanging="360"/>
      </w:pPr>
      <w:rPr>
        <w:rFonts w:hint="default"/>
      </w:rPr>
    </w:lvl>
    <w:lvl w:ilvl="1" w:tplc="2E22393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2">
    <w:nsid w:val="619733EC"/>
    <w:multiLevelType w:val="hybridMultilevel"/>
    <w:tmpl w:val="66809F7C"/>
    <w:lvl w:ilvl="0" w:tplc="FEE8A2F4">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93">
    <w:nsid w:val="619969F6"/>
    <w:multiLevelType w:val="hybridMultilevel"/>
    <w:tmpl w:val="84F2BFA8"/>
    <w:lvl w:ilvl="0" w:tplc="2E22393C">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94">
    <w:nsid w:val="62006C3C"/>
    <w:multiLevelType w:val="hybridMultilevel"/>
    <w:tmpl w:val="1C64900C"/>
    <w:lvl w:ilvl="0" w:tplc="2E22393C">
      <w:start w:val="1"/>
      <w:numFmt w:val="lowerLetter"/>
      <w:lvlText w:val="%1)"/>
      <w:lvlJc w:val="left"/>
      <w:pPr>
        <w:tabs>
          <w:tab w:val="num" w:pos="2337"/>
        </w:tabs>
        <w:ind w:left="1224" w:hanging="684"/>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5">
    <w:nsid w:val="62CD24B5"/>
    <w:multiLevelType w:val="hybridMultilevel"/>
    <w:tmpl w:val="C5E0D100"/>
    <w:lvl w:ilvl="0" w:tplc="EB803A18">
      <w:start w:val="1"/>
      <w:numFmt w:val="lowerLetter"/>
      <w:lvlText w:val="%1)"/>
      <w:lvlJc w:val="left"/>
      <w:pPr>
        <w:tabs>
          <w:tab w:val="num" w:pos="1485"/>
        </w:tabs>
        <w:ind w:left="1485" w:hanging="720"/>
      </w:pPr>
      <w:rPr>
        <w:rFonts w:ascii="Verdana" w:hAnsi="Verdana" w:hint="default"/>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6">
    <w:nsid w:val="63335885"/>
    <w:multiLevelType w:val="hybridMultilevel"/>
    <w:tmpl w:val="38964072"/>
    <w:lvl w:ilvl="0" w:tplc="93046D8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7">
    <w:nsid w:val="63951D4F"/>
    <w:multiLevelType w:val="hybridMultilevel"/>
    <w:tmpl w:val="2DCC345A"/>
    <w:lvl w:ilvl="0" w:tplc="04090017">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98">
    <w:nsid w:val="63AE666A"/>
    <w:multiLevelType w:val="hybridMultilevel"/>
    <w:tmpl w:val="8892E39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9">
    <w:nsid w:val="63F44341"/>
    <w:multiLevelType w:val="hybridMultilevel"/>
    <w:tmpl w:val="9FF4F174"/>
    <w:lvl w:ilvl="0" w:tplc="FEE8A2F4">
      <w:start w:val="1"/>
      <w:numFmt w:val="lowerLetter"/>
      <w:lvlText w:val="%1)"/>
      <w:lvlJc w:val="left"/>
      <w:pPr>
        <w:tabs>
          <w:tab w:val="num" w:pos="1872"/>
        </w:tabs>
        <w:ind w:left="1152" w:firstLine="360"/>
      </w:pPr>
      <w:rPr>
        <w:rFonts w:hint="default"/>
        <w:b w:val="0"/>
        <w:i w:val="0"/>
      </w:rPr>
    </w:lvl>
    <w:lvl w:ilvl="1" w:tplc="04090019">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00">
    <w:nsid w:val="64211BEE"/>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1">
    <w:nsid w:val="65122097"/>
    <w:multiLevelType w:val="hybridMultilevel"/>
    <w:tmpl w:val="C0CCD266"/>
    <w:lvl w:ilvl="0">
      <w:start w:val="1"/>
      <w:numFmt w:val="upperRoman"/>
      <w:lvlText w:val="%1)"/>
      <w:lvlJc w:val="left"/>
      <w:pPr>
        <w:tabs>
          <w:tab w:val="num" w:pos="2340"/>
        </w:tabs>
        <w:ind w:left="2340" w:hanging="360"/>
      </w:pPr>
      <w:rPr>
        <w:rFonts w:hint="default"/>
        <w:b w:val="0"/>
        <w:i w:val="0"/>
        <w:color w:val="auto"/>
      </w:rPr>
    </w:lvl>
    <w:lvl w:ilvl="1">
      <w:start w:val="1"/>
      <w:numFmt w:val="lowerLetter"/>
      <w:lvlText w:val="%2)"/>
      <w:lvlJc w:val="left"/>
      <w:pPr>
        <w:tabs>
          <w:tab w:val="num" w:pos="1440"/>
        </w:tabs>
        <w:ind w:left="720" w:firstLine="360"/>
      </w:pPr>
      <w:rPr>
        <w:rFonts w:hint="default"/>
        <w:b w:val="0"/>
        <w:i w:val="0"/>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2">
    <w:nsid w:val="655A04C4"/>
    <w:multiLevelType w:val="hybridMultilevel"/>
    <w:tmpl w:val="0D666F62"/>
    <w:lvl w:ilvl="0" w:tplc="AD7CF664">
      <w:start w:val="1"/>
      <w:numFmt w:val="bullet"/>
      <w:lvlText w:val=""/>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03">
    <w:nsid w:val="65B80BB0"/>
    <w:multiLevelType w:val="hybridMultilevel"/>
    <w:tmpl w:val="4530A28C"/>
    <w:lvl w:ilvl="0" w:tplc="FAF2C9EC">
      <w:start w:val="1"/>
      <w:numFmt w:val="lowerLetter"/>
      <w:lvlText w:val="%1)"/>
      <w:lvlJc w:val="left"/>
      <w:pPr>
        <w:tabs>
          <w:tab w:val="num" w:pos="3276"/>
        </w:tabs>
        <w:ind w:left="2556" w:firstLine="360"/>
      </w:pPr>
      <w:rPr>
        <w:rFonts w:hint="default"/>
        <w:b w:val="0"/>
        <w:i w:val="0"/>
      </w:rPr>
    </w:lvl>
    <w:lvl w:ilvl="1" w:tplc="2E22393C">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304">
    <w:nsid w:val="65E25ADF"/>
    <w:multiLevelType w:val="hybridMultilevel"/>
    <w:tmpl w:val="3E6055FA"/>
    <w:lvl w:ilvl="0" w:tplc="ABEACF14">
      <w:start w:val="1"/>
      <w:numFmt w:val="upperRoman"/>
      <w:lvlText w:val="%1)"/>
      <w:lvlJc w:val="left"/>
      <w:pPr>
        <w:tabs>
          <w:tab w:val="num" w:pos="2340"/>
        </w:tabs>
        <w:ind w:left="2340" w:hanging="360"/>
      </w:pPr>
      <w:rPr>
        <w:rFonts w:hint="default"/>
        <w:b w:val="0"/>
        <w:i w:val="0"/>
        <w:color w:val="auto"/>
      </w:rPr>
    </w:lvl>
    <w:lvl w:ilvl="1" w:tplc="04090019">
      <w:start w:val="1"/>
      <w:numFmt w:val="lowerLetter"/>
      <w:lvlText w:val="%2)"/>
      <w:lvlJc w:val="left"/>
      <w:pPr>
        <w:tabs>
          <w:tab w:val="num" w:pos="1440"/>
        </w:tabs>
        <w:ind w:left="720" w:firstLine="360"/>
      </w:pPr>
      <w:rPr>
        <w:rFonts w:hint="default"/>
        <w:b w:val="0"/>
        <w:i w:val="0"/>
        <w:color w:val="auto"/>
      </w:rPr>
    </w:lvl>
    <w:lvl w:ilvl="2" w:tplc="0409001B">
      <w:start w:val="1"/>
      <w:numFmt w:val="bullet"/>
      <w:lvlText w:val=""/>
      <w:lvlJc w:val="left"/>
      <w:pPr>
        <w:tabs>
          <w:tab w:val="num" w:pos="2340"/>
        </w:tabs>
        <w:ind w:left="2340" w:hanging="360"/>
      </w:pPr>
      <w:rPr>
        <w:rFonts w:ascii="Symbol" w:hAnsi="Symbol" w:hint="default"/>
        <w:b w:val="0"/>
        <w:i w:val="0"/>
        <w:color w:val="auto"/>
      </w:rPr>
    </w:lvl>
    <w:lvl w:ilvl="3" w:tplc="0C0A0001">
      <w:start w:val="1"/>
      <w:numFmt w:val="bullet"/>
      <w:lvlText w:val=""/>
      <w:lvlJc w:val="left"/>
      <w:pPr>
        <w:tabs>
          <w:tab w:val="num" w:pos="2880"/>
        </w:tabs>
        <w:ind w:left="2880" w:hanging="360"/>
      </w:pPr>
      <w:rPr>
        <w:rFonts w:ascii="Symbol" w:hAnsi="Symbol" w:hint="default"/>
        <w:b w:val="0"/>
        <w:i w:val="0"/>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5">
    <w:nsid w:val="6614637B"/>
    <w:multiLevelType w:val="hybridMultilevel"/>
    <w:tmpl w:val="44725088"/>
    <w:lvl w:ilvl="0" w:tplc="FAF2C9EC">
      <w:start w:val="1"/>
      <w:numFmt w:val="lowerLetter"/>
      <w:lvlText w:val="%1)"/>
      <w:lvlJc w:val="left"/>
      <w:pPr>
        <w:tabs>
          <w:tab w:val="num" w:pos="1080"/>
        </w:tabs>
        <w:ind w:left="1620" w:hanging="252"/>
      </w:pPr>
      <w:rPr>
        <w:rFonts w:hint="default"/>
        <w:b w:val="0"/>
        <w:i w:val="0"/>
      </w:rPr>
    </w:lvl>
    <w:lvl w:ilvl="1" w:tplc="EF38E296" w:tentative="1">
      <w:start w:val="1"/>
      <w:numFmt w:val="lowerLetter"/>
      <w:lvlText w:val="%2."/>
      <w:lvlJc w:val="left"/>
      <w:pPr>
        <w:tabs>
          <w:tab w:val="num" w:pos="1800"/>
        </w:tabs>
        <w:ind w:left="1800" w:hanging="360"/>
      </w:pPr>
    </w:lvl>
    <w:lvl w:ilvl="2" w:tplc="0C0A0001"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6">
    <w:nsid w:val="66935A15"/>
    <w:multiLevelType w:val="hybridMultilevel"/>
    <w:tmpl w:val="44525DAA"/>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7">
    <w:nsid w:val="66C676EE"/>
    <w:multiLevelType w:val="hybridMultilevel"/>
    <w:tmpl w:val="8F7C131C"/>
    <w:lvl w:ilvl="0" w:tplc="2D58139A">
      <w:start w:val="1"/>
      <w:numFmt w:val="lowerLetter"/>
      <w:lvlText w:val="%1)"/>
      <w:lvlJc w:val="left"/>
      <w:pPr>
        <w:tabs>
          <w:tab w:val="num" w:pos="1872"/>
        </w:tabs>
        <w:ind w:left="1152" w:firstLine="360"/>
      </w:pPr>
      <w:rPr>
        <w:rFonts w:hint="default"/>
        <w:b w:val="0"/>
        <w:i w:val="0"/>
      </w:rPr>
    </w:lvl>
    <w:lvl w:ilvl="1" w:tplc="04090019">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08">
    <w:nsid w:val="66F815E4"/>
    <w:multiLevelType w:val="hybridMultilevel"/>
    <w:tmpl w:val="F59E6B74"/>
    <w:lvl w:ilvl="0" w:tplc="2E22393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9">
    <w:nsid w:val="674A4C7C"/>
    <w:multiLevelType w:val="hybridMultilevel"/>
    <w:tmpl w:val="C682EE56"/>
    <w:lvl w:ilvl="0" w:tplc="04090017">
      <w:start w:val="1"/>
      <w:numFmt w:val="lowerLetter"/>
      <w:lvlText w:val="%1)"/>
      <w:lvlJc w:val="left"/>
      <w:pPr>
        <w:tabs>
          <w:tab w:val="num" w:pos="720"/>
        </w:tabs>
        <w:ind w:left="720" w:hanging="720"/>
      </w:pPr>
      <w:rPr>
        <w:rFonts w:ascii="Verdana" w:hAnsi="Verdana" w:hint="default"/>
        <w:b w:val="0"/>
        <w:i w:val="0"/>
      </w:rPr>
    </w:lvl>
    <w:lvl w:ilvl="1" w:tplc="04090019">
      <w:start w:val="1"/>
      <w:numFmt w:val="decimal"/>
      <w:lvlText w:val="%2."/>
      <w:lvlJc w:val="left"/>
      <w:pPr>
        <w:tabs>
          <w:tab w:val="num" w:pos="675"/>
        </w:tabs>
        <w:ind w:left="675" w:hanging="360"/>
      </w:pPr>
    </w:lvl>
    <w:lvl w:ilvl="2" w:tplc="0409001B">
      <w:start w:val="1"/>
      <w:numFmt w:val="decimal"/>
      <w:lvlText w:val="%3."/>
      <w:lvlJc w:val="left"/>
      <w:pPr>
        <w:tabs>
          <w:tab w:val="num" w:pos="1395"/>
        </w:tabs>
        <w:ind w:left="1395" w:hanging="360"/>
      </w:pPr>
    </w:lvl>
    <w:lvl w:ilvl="3" w:tplc="0409000F">
      <w:start w:val="1"/>
      <w:numFmt w:val="decimal"/>
      <w:lvlText w:val="%4."/>
      <w:lvlJc w:val="left"/>
      <w:pPr>
        <w:tabs>
          <w:tab w:val="num" w:pos="2115"/>
        </w:tabs>
        <w:ind w:left="2115" w:hanging="360"/>
      </w:pPr>
    </w:lvl>
    <w:lvl w:ilvl="4" w:tplc="04090019">
      <w:start w:val="1"/>
      <w:numFmt w:val="decimal"/>
      <w:lvlText w:val="%5."/>
      <w:lvlJc w:val="left"/>
      <w:pPr>
        <w:tabs>
          <w:tab w:val="num" w:pos="2835"/>
        </w:tabs>
        <w:ind w:left="2835" w:hanging="360"/>
      </w:pPr>
    </w:lvl>
    <w:lvl w:ilvl="5" w:tplc="0409001B">
      <w:start w:val="1"/>
      <w:numFmt w:val="decimal"/>
      <w:lvlText w:val="%6."/>
      <w:lvlJc w:val="left"/>
      <w:pPr>
        <w:tabs>
          <w:tab w:val="num" w:pos="3555"/>
        </w:tabs>
        <w:ind w:left="3555" w:hanging="360"/>
      </w:pPr>
    </w:lvl>
    <w:lvl w:ilvl="6" w:tplc="0409000F">
      <w:start w:val="1"/>
      <w:numFmt w:val="decimal"/>
      <w:lvlText w:val="%7."/>
      <w:lvlJc w:val="left"/>
      <w:pPr>
        <w:tabs>
          <w:tab w:val="num" w:pos="4275"/>
        </w:tabs>
        <w:ind w:left="4275" w:hanging="360"/>
      </w:pPr>
    </w:lvl>
    <w:lvl w:ilvl="7" w:tplc="04090019">
      <w:start w:val="1"/>
      <w:numFmt w:val="decimal"/>
      <w:lvlText w:val="%8."/>
      <w:lvlJc w:val="left"/>
      <w:pPr>
        <w:tabs>
          <w:tab w:val="num" w:pos="4995"/>
        </w:tabs>
        <w:ind w:left="4995" w:hanging="360"/>
      </w:pPr>
    </w:lvl>
    <w:lvl w:ilvl="8" w:tplc="0409001B">
      <w:start w:val="1"/>
      <w:numFmt w:val="decimal"/>
      <w:lvlText w:val="%9."/>
      <w:lvlJc w:val="left"/>
      <w:pPr>
        <w:tabs>
          <w:tab w:val="num" w:pos="5715"/>
        </w:tabs>
        <w:ind w:left="5715" w:hanging="360"/>
      </w:pPr>
    </w:lvl>
  </w:abstractNum>
  <w:abstractNum w:abstractNumId="310">
    <w:nsid w:val="67817BFF"/>
    <w:multiLevelType w:val="hybridMultilevel"/>
    <w:tmpl w:val="54B07C90"/>
    <w:lvl w:ilvl="0" w:tplc="93046D84">
      <w:start w:val="1"/>
      <w:numFmt w:val="low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11">
    <w:nsid w:val="68832D28"/>
    <w:multiLevelType w:val="hybridMultilevel"/>
    <w:tmpl w:val="E2BCFB48"/>
    <w:lvl w:ilvl="0" w:tplc="04090017">
      <w:start w:val="1"/>
      <w:numFmt w:val="lowerLetter"/>
      <w:lvlText w:val="%1)"/>
      <w:lvlJc w:val="left"/>
      <w:pPr>
        <w:tabs>
          <w:tab w:val="num" w:pos="1077"/>
        </w:tabs>
        <w:ind w:left="357" w:firstLine="360"/>
      </w:pPr>
      <w:rPr>
        <w:rFonts w:hint="default"/>
        <w:b w:val="0"/>
        <w:i w:val="0"/>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12">
    <w:nsid w:val="68A37214"/>
    <w:multiLevelType w:val="hybridMultilevel"/>
    <w:tmpl w:val="5044B318"/>
    <w:lvl w:ilvl="0" w:tplc="FA06647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3">
    <w:nsid w:val="68CA5F68"/>
    <w:multiLevelType w:val="hybridMultilevel"/>
    <w:tmpl w:val="36C0EC4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14">
    <w:nsid w:val="69425697"/>
    <w:multiLevelType w:val="hybridMultilevel"/>
    <w:tmpl w:val="A6942598"/>
    <w:lvl w:ilvl="0" w:tplc="04090017">
      <w:start w:val="1"/>
      <w:numFmt w:val="decimal"/>
      <w:lvlText w:val="%1."/>
      <w:lvlJc w:val="left"/>
      <w:pPr>
        <w:tabs>
          <w:tab w:val="num" w:pos="720"/>
        </w:tabs>
        <w:ind w:left="720" w:hanging="360"/>
      </w:pPr>
      <w:rPr>
        <w:b/>
        <w:bCs/>
      </w:rPr>
    </w:lvl>
    <w:lvl w:ilvl="1" w:tplc="04090019">
      <w:start w:val="1"/>
      <w:numFmt w:val="low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5">
    <w:nsid w:val="69913533"/>
    <w:multiLevelType w:val="hybridMultilevel"/>
    <w:tmpl w:val="6D5495FC"/>
    <w:lvl w:ilvl="0" w:tplc="2C867C3C">
      <w:start w:val="1"/>
      <w:numFmt w:val="lowerLetter"/>
      <w:lvlText w:val="%1)"/>
      <w:lvlJc w:val="left"/>
      <w:pPr>
        <w:tabs>
          <w:tab w:val="num" w:pos="1080"/>
        </w:tabs>
        <w:ind w:left="1080" w:hanging="360"/>
      </w:pPr>
      <w:rPr>
        <w:rFonts w:hint="default"/>
      </w:rPr>
    </w:lvl>
    <w:lvl w:ilvl="1" w:tplc="04090017"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6">
    <w:nsid w:val="69EF4838"/>
    <w:multiLevelType w:val="hybridMultilevel"/>
    <w:tmpl w:val="A31ACA9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7">
    <w:nsid w:val="69FB12E5"/>
    <w:multiLevelType w:val="hybridMultilevel"/>
    <w:tmpl w:val="BEBCA8E8"/>
    <w:lvl w:ilvl="0" w:tplc="04090017">
      <w:start w:val="1"/>
      <w:numFmt w:val="lowerLetter"/>
      <w:lvlText w:val="%1)"/>
      <w:lvlJc w:val="left"/>
      <w:pPr>
        <w:tabs>
          <w:tab w:val="num" w:pos="1080"/>
        </w:tabs>
        <w:ind w:left="1080" w:hanging="360"/>
      </w:pPr>
      <w:rPr>
        <w:rFonts w:hint="default"/>
      </w:rPr>
    </w:lvl>
    <w:lvl w:ilvl="1" w:tplc="0C0A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8">
    <w:nsid w:val="6A017374"/>
    <w:multiLevelType w:val="hybridMultilevel"/>
    <w:tmpl w:val="14BA7988"/>
    <w:lvl w:ilvl="0" w:tplc="FEE8A2F4">
      <w:start w:val="1"/>
      <w:numFmt w:val="lowerLetter"/>
      <w:lvlText w:val="%1)"/>
      <w:lvlJc w:val="left"/>
      <w:pPr>
        <w:tabs>
          <w:tab w:val="num" w:pos="2880"/>
        </w:tabs>
        <w:ind w:left="2160" w:firstLine="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nsid w:val="6A2E322B"/>
    <w:multiLevelType w:val="hybridMultilevel"/>
    <w:tmpl w:val="A20644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0">
    <w:nsid w:val="6A4A542E"/>
    <w:multiLevelType w:val="hybridMultilevel"/>
    <w:tmpl w:val="43DA919E"/>
    <w:lvl w:ilvl="0" w:tplc="EF38E29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1">
    <w:nsid w:val="6A5766B2"/>
    <w:multiLevelType w:val="hybridMultilevel"/>
    <w:tmpl w:val="F3CA23B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2">
    <w:nsid w:val="6AB85FE3"/>
    <w:multiLevelType w:val="hybridMultilevel"/>
    <w:tmpl w:val="B3B6C0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3">
    <w:nsid w:val="6B22566F"/>
    <w:multiLevelType w:val="hybridMultilevel"/>
    <w:tmpl w:val="2CF03960"/>
    <w:lvl w:ilvl="0" w:tplc="FEE8A2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4">
    <w:nsid w:val="6B3D407D"/>
    <w:multiLevelType w:val="hybridMultilevel"/>
    <w:tmpl w:val="8FBCCAE0"/>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5">
    <w:nsid w:val="6B5322E4"/>
    <w:multiLevelType w:val="hybridMultilevel"/>
    <w:tmpl w:val="6FAE0706"/>
    <w:lvl w:ilvl="0" w:tplc="04090017">
      <w:start w:val="1"/>
      <w:numFmt w:val="lowerLetter"/>
      <w:lvlText w:val="%1)"/>
      <w:lvlJc w:val="left"/>
      <w:pPr>
        <w:tabs>
          <w:tab w:val="num" w:pos="3237"/>
        </w:tabs>
        <w:ind w:left="2517" w:firstLine="360"/>
      </w:pPr>
      <w:rPr>
        <w:rFonts w:hint="default"/>
        <w:b w:val="0"/>
        <w:i w:val="0"/>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26">
    <w:nsid w:val="6C0A0797"/>
    <w:multiLevelType w:val="hybridMultilevel"/>
    <w:tmpl w:val="A62EA0BA"/>
    <w:lvl w:ilvl="0" w:tplc="ABEACF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7">
    <w:nsid w:val="6C460617"/>
    <w:multiLevelType w:val="hybridMultilevel"/>
    <w:tmpl w:val="BB58D604"/>
    <w:lvl w:ilvl="0" w:tplc="0C0A0001">
      <w:start w:val="1"/>
      <w:numFmt w:val="lowerLetter"/>
      <w:lvlText w:val="%1)"/>
      <w:lvlJc w:val="left"/>
      <w:pPr>
        <w:tabs>
          <w:tab w:val="num" w:pos="2880"/>
        </w:tabs>
        <w:ind w:left="2160" w:firstLine="360"/>
      </w:pPr>
      <w:rPr>
        <w:rFonts w:hint="default"/>
        <w:b w:val="0"/>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28">
    <w:nsid w:val="6C890DCB"/>
    <w:multiLevelType w:val="hybridMultilevel"/>
    <w:tmpl w:val="3C4A6CA6"/>
    <w:lvl w:ilvl="0" w:tplc="EF38E29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nsid w:val="6C985147"/>
    <w:multiLevelType w:val="hybridMultilevel"/>
    <w:tmpl w:val="9DD2033C"/>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0">
    <w:nsid w:val="6CD86DBE"/>
    <w:multiLevelType w:val="hybridMultilevel"/>
    <w:tmpl w:val="9D94A4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nsid w:val="6DB03CC3"/>
    <w:multiLevelType w:val="hybridMultilevel"/>
    <w:tmpl w:val="9D22A03A"/>
    <w:lvl w:ilvl="0" w:tplc="04090017">
      <w:start w:val="1"/>
      <w:numFmt w:val="lowerLetter"/>
      <w:lvlText w:val="%1)"/>
      <w:lvlJc w:val="left"/>
      <w:pPr>
        <w:tabs>
          <w:tab w:val="num" w:pos="1872"/>
        </w:tabs>
        <w:ind w:left="1152" w:firstLine="360"/>
      </w:pPr>
      <w:rPr>
        <w:rFonts w:hint="default"/>
        <w:b w:val="0"/>
        <w:i w:val="0"/>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32">
    <w:nsid w:val="6DFC2E28"/>
    <w:multiLevelType w:val="hybridMultilevel"/>
    <w:tmpl w:val="BB0AF22C"/>
    <w:lvl w:ilvl="0" w:tplc="AD7CF66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3">
    <w:nsid w:val="6EEA65F5"/>
    <w:multiLevelType w:val="hybridMultilevel"/>
    <w:tmpl w:val="8AA2CF62"/>
    <w:lvl w:ilvl="0" w:tplc="2E22393C">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4">
    <w:nsid w:val="6F5430C0"/>
    <w:multiLevelType w:val="hybridMultilevel"/>
    <w:tmpl w:val="B0FEAE92"/>
    <w:lvl w:ilvl="0" w:tplc="2D58139A">
      <w:start w:val="1"/>
      <w:numFmt w:val="upperRoman"/>
      <w:lvlText w:val="%1)"/>
      <w:lvlJc w:val="left"/>
      <w:pPr>
        <w:tabs>
          <w:tab w:val="num" w:pos="2340"/>
        </w:tabs>
        <w:ind w:left="2340" w:hanging="360"/>
      </w:pPr>
      <w:rPr>
        <w:rFonts w:hint="default"/>
        <w:b w:val="0"/>
        <w:i w:val="0"/>
        <w:color w:val="auto"/>
      </w:rPr>
    </w:lvl>
    <w:lvl w:ilvl="1" w:tplc="04090019">
      <w:start w:val="1"/>
      <w:numFmt w:val="lowerLetter"/>
      <w:lvlText w:val="%2)"/>
      <w:lvlJc w:val="left"/>
      <w:pPr>
        <w:tabs>
          <w:tab w:val="num" w:pos="2340"/>
        </w:tabs>
        <w:ind w:left="1620" w:firstLine="360"/>
      </w:pPr>
      <w:rPr>
        <w:rFonts w:hint="default"/>
        <w:b w:val="0"/>
        <w:i w:val="0"/>
        <w:color w:val="auto"/>
      </w:rPr>
    </w:lvl>
    <w:lvl w:ilvl="2" w:tplc="B02C2D1A">
      <w:numFmt w:val="bullet"/>
      <w:lvlText w:val="-"/>
      <w:lvlJc w:val="left"/>
      <w:pPr>
        <w:tabs>
          <w:tab w:val="num" w:pos="2580"/>
        </w:tabs>
        <w:ind w:left="2580" w:hanging="600"/>
      </w:pPr>
      <w:rPr>
        <w:rFonts w:ascii="Verdana" w:eastAsia="Times New Roman" w:hAnsi="Verdana"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5">
    <w:nsid w:val="6F637AAD"/>
    <w:multiLevelType w:val="hybridMultilevel"/>
    <w:tmpl w:val="43962656"/>
    <w:lvl w:ilvl="0" w:tplc="FAF2C9EC">
      <w:start w:val="1"/>
      <w:numFmt w:val="lowerLetter"/>
      <w:lvlText w:val="%1)"/>
      <w:lvlJc w:val="left"/>
      <w:pPr>
        <w:tabs>
          <w:tab w:val="num" w:pos="1368"/>
        </w:tabs>
        <w:ind w:left="1368" w:hanging="360"/>
      </w:pPr>
      <w:rPr>
        <w:rFonts w:ascii="Verdana" w:hAnsi="Verdana" w:hint="default"/>
        <w:sz w:val="18"/>
      </w:rPr>
    </w:lvl>
    <w:lvl w:ilvl="1" w:tplc="EF38E296"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6">
    <w:nsid w:val="6FA3209C"/>
    <w:multiLevelType w:val="hybridMultilevel"/>
    <w:tmpl w:val="750CB224"/>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7">
    <w:nsid w:val="700A070B"/>
    <w:multiLevelType w:val="hybridMultilevel"/>
    <w:tmpl w:val="FD24E94C"/>
    <w:lvl w:ilvl="0" w:tplc="9008E71E">
      <w:start w:val="1"/>
      <w:numFmt w:val="decimal"/>
      <w:lvlText w:val="%1."/>
      <w:lvlJc w:val="left"/>
      <w:pPr>
        <w:tabs>
          <w:tab w:val="num" w:pos="3682"/>
        </w:tabs>
        <w:ind w:left="4330" w:hanging="360"/>
      </w:pPr>
      <w:rPr>
        <w:rFonts w:hint="default"/>
        <w:b/>
        <w:i w:val="0"/>
        <w:color w:val="auto"/>
      </w:rPr>
    </w:lvl>
    <w:lvl w:ilvl="1" w:tplc="0C0A0019" w:tentative="1">
      <w:start w:val="1"/>
      <w:numFmt w:val="lowerLetter"/>
      <w:lvlText w:val="%2."/>
      <w:lvlJc w:val="left"/>
      <w:pPr>
        <w:tabs>
          <w:tab w:val="num" w:pos="4330"/>
        </w:tabs>
        <w:ind w:left="4330" w:hanging="360"/>
      </w:pPr>
    </w:lvl>
    <w:lvl w:ilvl="2" w:tplc="0C0A001B" w:tentative="1">
      <w:start w:val="1"/>
      <w:numFmt w:val="lowerRoman"/>
      <w:lvlText w:val="%3."/>
      <w:lvlJc w:val="right"/>
      <w:pPr>
        <w:tabs>
          <w:tab w:val="num" w:pos="5050"/>
        </w:tabs>
        <w:ind w:left="5050" w:hanging="180"/>
      </w:pPr>
    </w:lvl>
    <w:lvl w:ilvl="3" w:tplc="0C0A000F" w:tentative="1">
      <w:start w:val="1"/>
      <w:numFmt w:val="decimal"/>
      <w:lvlText w:val="%4."/>
      <w:lvlJc w:val="left"/>
      <w:pPr>
        <w:tabs>
          <w:tab w:val="num" w:pos="5770"/>
        </w:tabs>
        <w:ind w:left="5770" w:hanging="360"/>
      </w:pPr>
    </w:lvl>
    <w:lvl w:ilvl="4" w:tplc="0C0A0019" w:tentative="1">
      <w:start w:val="1"/>
      <w:numFmt w:val="lowerLetter"/>
      <w:lvlText w:val="%5."/>
      <w:lvlJc w:val="left"/>
      <w:pPr>
        <w:tabs>
          <w:tab w:val="num" w:pos="6490"/>
        </w:tabs>
        <w:ind w:left="6490" w:hanging="360"/>
      </w:pPr>
    </w:lvl>
    <w:lvl w:ilvl="5" w:tplc="0C0A001B" w:tentative="1">
      <w:start w:val="1"/>
      <w:numFmt w:val="lowerRoman"/>
      <w:lvlText w:val="%6."/>
      <w:lvlJc w:val="right"/>
      <w:pPr>
        <w:tabs>
          <w:tab w:val="num" w:pos="7210"/>
        </w:tabs>
        <w:ind w:left="7210" w:hanging="180"/>
      </w:pPr>
    </w:lvl>
    <w:lvl w:ilvl="6" w:tplc="0C0A000F" w:tentative="1">
      <w:start w:val="1"/>
      <w:numFmt w:val="decimal"/>
      <w:lvlText w:val="%7."/>
      <w:lvlJc w:val="left"/>
      <w:pPr>
        <w:tabs>
          <w:tab w:val="num" w:pos="7930"/>
        </w:tabs>
        <w:ind w:left="7930" w:hanging="360"/>
      </w:pPr>
    </w:lvl>
    <w:lvl w:ilvl="7" w:tplc="0C0A0019" w:tentative="1">
      <w:start w:val="1"/>
      <w:numFmt w:val="lowerLetter"/>
      <w:lvlText w:val="%8."/>
      <w:lvlJc w:val="left"/>
      <w:pPr>
        <w:tabs>
          <w:tab w:val="num" w:pos="8650"/>
        </w:tabs>
        <w:ind w:left="8650" w:hanging="360"/>
      </w:pPr>
    </w:lvl>
    <w:lvl w:ilvl="8" w:tplc="0C0A001B" w:tentative="1">
      <w:start w:val="1"/>
      <w:numFmt w:val="lowerRoman"/>
      <w:lvlText w:val="%9."/>
      <w:lvlJc w:val="right"/>
      <w:pPr>
        <w:tabs>
          <w:tab w:val="num" w:pos="9370"/>
        </w:tabs>
        <w:ind w:left="9370" w:hanging="180"/>
      </w:pPr>
    </w:lvl>
  </w:abstractNum>
  <w:abstractNum w:abstractNumId="338">
    <w:nsid w:val="705D6FF9"/>
    <w:multiLevelType w:val="hybridMultilevel"/>
    <w:tmpl w:val="C644A198"/>
    <w:lvl w:ilvl="0" w:tplc="11543D5C">
      <w:start w:val="1"/>
      <w:numFmt w:val="lowerLetter"/>
      <w:lvlText w:val="%1)"/>
      <w:lvlJc w:val="left"/>
      <w:pPr>
        <w:tabs>
          <w:tab w:val="num" w:pos="3237"/>
        </w:tabs>
        <w:ind w:left="2517" w:firstLine="360"/>
      </w:pPr>
      <w:rPr>
        <w:rFonts w:hint="default"/>
        <w:b w:val="0"/>
        <w:i w:val="0"/>
      </w:rPr>
    </w:lvl>
    <w:lvl w:ilvl="1" w:tplc="04090019">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39">
    <w:nsid w:val="71727C54"/>
    <w:multiLevelType w:val="hybridMultilevel"/>
    <w:tmpl w:val="E87ED978"/>
    <w:lvl w:ilvl="0" w:tplc="ABEACF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0">
    <w:nsid w:val="71796F60"/>
    <w:multiLevelType w:val="hybridMultilevel"/>
    <w:tmpl w:val="EC200FE6"/>
    <w:lvl w:ilvl="0" w:tplc="04090017">
      <w:start w:val="1"/>
      <w:numFmt w:val="lowerLetter"/>
      <w:lvlText w:val="%1)"/>
      <w:lvlJc w:val="left"/>
      <w:pPr>
        <w:tabs>
          <w:tab w:val="num" w:pos="3240"/>
        </w:tabs>
        <w:ind w:left="2520" w:firstLine="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1">
    <w:nsid w:val="71813CC9"/>
    <w:multiLevelType w:val="hybridMultilevel"/>
    <w:tmpl w:val="5A3AD15A"/>
    <w:lvl w:ilvl="0" w:tplc="EF38E29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2">
    <w:nsid w:val="71B74E72"/>
    <w:multiLevelType w:val="hybridMultilevel"/>
    <w:tmpl w:val="5C76AE5C"/>
    <w:lvl w:ilvl="0" w:tplc="FEE8A2F4">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3">
    <w:nsid w:val="71E00082"/>
    <w:multiLevelType w:val="hybridMultilevel"/>
    <w:tmpl w:val="3B66120A"/>
    <w:lvl w:ilvl="0" w:tplc="2D5813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4">
    <w:nsid w:val="722956EE"/>
    <w:multiLevelType w:val="hybridMultilevel"/>
    <w:tmpl w:val="4156156A"/>
    <w:lvl w:ilvl="0" w:tplc="04090017">
      <w:start w:val="1"/>
      <w:numFmt w:val="lowerLetter"/>
      <w:lvlText w:val="%1)"/>
      <w:lvlJc w:val="left"/>
      <w:pPr>
        <w:tabs>
          <w:tab w:val="num" w:pos="1116"/>
        </w:tabs>
        <w:ind w:left="1116" w:hanging="360"/>
      </w:pPr>
      <w:rPr>
        <w:rFonts w:hint="default"/>
      </w:rPr>
    </w:lvl>
    <w:lvl w:ilvl="1" w:tplc="04090019" w:tentative="1">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345">
    <w:nsid w:val="725334C2"/>
    <w:multiLevelType w:val="hybridMultilevel"/>
    <w:tmpl w:val="78D60EF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6">
    <w:nsid w:val="725E46D3"/>
    <w:multiLevelType w:val="hybridMultilevel"/>
    <w:tmpl w:val="9F98FB40"/>
    <w:lvl w:ilvl="0" w:tplc="FEE8A2F4">
      <w:start w:val="1"/>
      <w:numFmt w:val="lowerLetter"/>
      <w:lvlText w:val="%1)"/>
      <w:lvlJc w:val="left"/>
      <w:pPr>
        <w:tabs>
          <w:tab w:val="num" w:pos="1116"/>
        </w:tabs>
        <w:ind w:left="1116" w:hanging="360"/>
      </w:pPr>
      <w:rPr>
        <w:rFonts w:hint="default"/>
      </w:rPr>
    </w:lvl>
    <w:lvl w:ilvl="1" w:tplc="04090019" w:tentative="1">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347">
    <w:nsid w:val="72673BBC"/>
    <w:multiLevelType w:val="hybridMultilevel"/>
    <w:tmpl w:val="95E018AC"/>
    <w:lvl w:ilvl="0" w:tplc="04090017">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8">
    <w:nsid w:val="729106FA"/>
    <w:multiLevelType w:val="hybridMultilevel"/>
    <w:tmpl w:val="92FC6F14"/>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9">
    <w:nsid w:val="72974B6C"/>
    <w:multiLevelType w:val="hybridMultilevel"/>
    <w:tmpl w:val="88B02DC8"/>
    <w:lvl w:ilvl="0" w:tplc="2D58139A">
      <w:start w:val="1"/>
      <w:numFmt w:val="lowerLetter"/>
      <w:lvlText w:val="%1)"/>
      <w:lvlJc w:val="left"/>
      <w:pPr>
        <w:tabs>
          <w:tab w:val="num" w:pos="720"/>
        </w:tabs>
        <w:ind w:left="900" w:hanging="25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0">
    <w:nsid w:val="72992567"/>
    <w:multiLevelType w:val="hybridMultilevel"/>
    <w:tmpl w:val="58AAD9FE"/>
    <w:lvl w:ilvl="0" w:tplc="9FD67B6A">
      <w:start w:val="1"/>
      <w:numFmt w:val="lowerLetter"/>
      <w:lvlText w:val="%1)"/>
      <w:lvlJc w:val="left"/>
      <w:pPr>
        <w:tabs>
          <w:tab w:val="num" w:pos="1116"/>
        </w:tabs>
        <w:ind w:left="1116" w:hanging="360"/>
      </w:pPr>
      <w:rPr>
        <w:rFonts w:hint="default"/>
      </w:rPr>
    </w:lvl>
    <w:lvl w:ilvl="1" w:tplc="04090019" w:tentative="1">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351">
    <w:nsid w:val="7335008F"/>
    <w:multiLevelType w:val="hybridMultilevel"/>
    <w:tmpl w:val="BC7EB112"/>
    <w:lvl w:ilvl="0" w:tplc="04090017">
      <w:start w:val="1"/>
      <w:numFmt w:val="lowerLetter"/>
      <w:lvlText w:val="%1)"/>
      <w:lvlJc w:val="left"/>
      <w:pPr>
        <w:tabs>
          <w:tab w:val="num" w:pos="1797"/>
        </w:tabs>
        <w:ind w:left="1077" w:firstLine="360"/>
      </w:pPr>
      <w:rPr>
        <w:rFonts w:hint="default"/>
        <w:b w:val="0"/>
        <w:i w:val="0"/>
      </w:rPr>
    </w:lvl>
    <w:lvl w:ilvl="1" w:tplc="04090019">
      <w:start w:val="1"/>
      <w:numFmt w:val="upperRoman"/>
      <w:lvlText w:val="%2)"/>
      <w:lvlJc w:val="left"/>
      <w:pPr>
        <w:tabs>
          <w:tab w:val="num" w:pos="1797"/>
        </w:tabs>
        <w:ind w:left="1797" w:hanging="360"/>
      </w:pPr>
      <w:rPr>
        <w:rFonts w:hint="default"/>
        <w:b w:val="0"/>
        <w:i w:val="0"/>
        <w:color w:val="auto"/>
      </w:r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52">
    <w:nsid w:val="73513CC6"/>
    <w:multiLevelType w:val="hybridMultilevel"/>
    <w:tmpl w:val="575822A8"/>
    <w:lvl w:ilvl="0" w:tplc="AEF22C3C">
      <w:start w:val="1"/>
      <w:numFmt w:val="lowerLetter"/>
      <w:lvlText w:val="%1)"/>
      <w:lvlJc w:val="left"/>
      <w:pPr>
        <w:tabs>
          <w:tab w:val="num" w:pos="1080"/>
        </w:tabs>
        <w:ind w:left="1080" w:hanging="360"/>
      </w:pPr>
      <w:rPr>
        <w:rFonts w:hint="default"/>
      </w:rPr>
    </w:lvl>
    <w:lvl w:ilvl="1" w:tplc="FAF2C9EC"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3">
    <w:nsid w:val="739A2AED"/>
    <w:multiLevelType w:val="hybridMultilevel"/>
    <w:tmpl w:val="1A2A2ECA"/>
    <w:lvl w:ilvl="0" w:tplc="04090017">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4">
    <w:nsid w:val="73AF4ACC"/>
    <w:multiLevelType w:val="hybridMultilevel"/>
    <w:tmpl w:val="67909310"/>
    <w:lvl w:ilvl="0" w:tplc="2D58139A">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5">
    <w:nsid w:val="73AF5485"/>
    <w:multiLevelType w:val="hybridMultilevel"/>
    <w:tmpl w:val="7EF2788E"/>
    <w:lvl w:ilvl="0" w:tplc="2D58139A">
      <w:start w:val="1"/>
      <w:numFmt w:val="lowerLetter"/>
      <w:lvlText w:val="%1)"/>
      <w:lvlJc w:val="left"/>
      <w:pPr>
        <w:tabs>
          <w:tab w:val="num" w:pos="3237"/>
        </w:tabs>
        <w:ind w:left="2517" w:firstLine="360"/>
      </w:pPr>
      <w:rPr>
        <w:rFonts w:hint="default"/>
        <w:b w:val="0"/>
        <w:i w:val="0"/>
      </w:rPr>
    </w:lvl>
    <w:lvl w:ilvl="1" w:tplc="04090019">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56">
    <w:nsid w:val="73B25709"/>
    <w:multiLevelType w:val="hybridMultilevel"/>
    <w:tmpl w:val="6EF05B40"/>
    <w:lvl w:ilvl="0" w:tplc="ABEACF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7">
    <w:nsid w:val="743325F9"/>
    <w:multiLevelType w:val="hybridMultilevel"/>
    <w:tmpl w:val="0DCA53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nsid w:val="7505064D"/>
    <w:multiLevelType w:val="hybridMultilevel"/>
    <w:tmpl w:val="DB7CD0F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9">
    <w:nsid w:val="75256796"/>
    <w:multiLevelType w:val="hybridMultilevel"/>
    <w:tmpl w:val="6436C83C"/>
    <w:lvl w:ilvl="0" w:tplc="FEE8A2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0">
    <w:nsid w:val="75354EDA"/>
    <w:multiLevelType w:val="hybridMultilevel"/>
    <w:tmpl w:val="7E1805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1">
    <w:nsid w:val="75840771"/>
    <w:multiLevelType w:val="multilevel"/>
    <w:tmpl w:val="3DEA8BC6"/>
    <w:lvl w:ilvl="0">
      <w:start w:val="1"/>
      <w:numFmt w:val="decimal"/>
      <w:lvlText w:val="%1."/>
      <w:lvlJc w:val="left"/>
      <w:pPr>
        <w:tabs>
          <w:tab w:val="num" w:pos="720"/>
        </w:tabs>
        <w:ind w:left="720" w:hanging="720"/>
      </w:pPr>
      <w:rPr>
        <w:rFonts w:hint="default"/>
      </w:rPr>
    </w:lvl>
    <w:lvl w:ilvl="1">
      <w:start w:val="1"/>
      <w:numFmt w:val="lowerLetter"/>
      <w:pStyle w:val="Body"/>
      <w:lvlText w:val="(%2)"/>
      <w:lvlJc w:val="left"/>
      <w:pPr>
        <w:tabs>
          <w:tab w:val="num" w:pos="1440"/>
        </w:tabs>
        <w:ind w:left="1440" w:hanging="720"/>
      </w:pPr>
      <w:rPr>
        <w:rFonts w:hint="default"/>
        <w:b w:val="0"/>
        <w:i w:val="0"/>
        <w:caps w:val="0"/>
        <w:vanish w:val="0"/>
        <w:sz w:val="22"/>
      </w:rPr>
    </w:lvl>
    <w:lvl w:ilvl="2">
      <w:start w:val="1"/>
      <w:numFmt w:val="none"/>
      <w:isLgl/>
      <w:lvlText w:val="1."/>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62">
    <w:nsid w:val="7594042A"/>
    <w:multiLevelType w:val="hybridMultilevel"/>
    <w:tmpl w:val="76A88ECA"/>
    <w:lvl w:ilvl="0">
      <w:start w:val="1"/>
      <w:numFmt w:val="upperRoman"/>
      <w:lvlText w:val="%1)"/>
      <w:lvlJc w:val="left"/>
      <w:pPr>
        <w:tabs>
          <w:tab w:val="num" w:pos="2340"/>
        </w:tabs>
        <w:ind w:left="2340" w:hanging="360"/>
      </w:pPr>
      <w:rPr>
        <w:rFonts w:hint="default"/>
        <w:b w:val="0"/>
        <w:i w:val="0"/>
        <w:color w:val="auto"/>
      </w:rPr>
    </w:lvl>
    <w:lvl w:ilvl="1">
      <w:start w:val="1"/>
      <w:numFmt w:val="lowerLetter"/>
      <w:lvlText w:val="%2)"/>
      <w:lvlJc w:val="left"/>
      <w:pPr>
        <w:tabs>
          <w:tab w:val="num" w:pos="1440"/>
        </w:tabs>
        <w:ind w:left="720" w:firstLine="360"/>
      </w:pPr>
      <w:rPr>
        <w:rFonts w:hint="default"/>
        <w:b w:val="0"/>
        <w:i w:val="0"/>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3">
    <w:nsid w:val="767C4536"/>
    <w:multiLevelType w:val="hybridMultilevel"/>
    <w:tmpl w:val="E12A8CF2"/>
    <w:lvl w:ilvl="0" w:tplc="FAF2C9EC">
      <w:start w:val="1"/>
      <w:numFmt w:val="lowerLetter"/>
      <w:lvlText w:val="%1)"/>
      <w:lvlJc w:val="left"/>
      <w:pPr>
        <w:tabs>
          <w:tab w:val="num" w:pos="1080"/>
        </w:tabs>
        <w:ind w:left="1620" w:hanging="252"/>
      </w:pPr>
      <w:rPr>
        <w:rFonts w:hint="default"/>
        <w:b w:val="0"/>
        <w:i w:val="0"/>
      </w:rPr>
    </w:lvl>
    <w:lvl w:ilvl="1" w:tplc="2E22393C"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4">
    <w:nsid w:val="768404EF"/>
    <w:multiLevelType w:val="hybridMultilevel"/>
    <w:tmpl w:val="869EC280"/>
    <w:lvl w:ilvl="0" w:tplc="2698EF9E">
      <w:start w:val="1"/>
      <w:numFmt w:val="decimal"/>
      <w:lvlText w:val="%1."/>
      <w:lvlJc w:val="left"/>
      <w:pPr>
        <w:tabs>
          <w:tab w:val="num" w:pos="1068"/>
        </w:tabs>
        <w:ind w:left="1068" w:hanging="360"/>
      </w:pPr>
      <w:rPr>
        <w:rFonts w:hint="default"/>
      </w:rPr>
    </w:lvl>
    <w:lvl w:ilvl="1" w:tplc="0C0A0005">
      <w:start w:val="1"/>
      <w:numFmt w:val="bullet"/>
      <w:lvlText w:val=""/>
      <w:lvlJc w:val="left"/>
      <w:pPr>
        <w:tabs>
          <w:tab w:val="num" w:pos="1788"/>
        </w:tabs>
        <w:ind w:left="1788" w:hanging="360"/>
      </w:pPr>
      <w:rPr>
        <w:rFonts w:ascii="Wingdings" w:hAnsi="Wingding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65">
    <w:nsid w:val="77670B0F"/>
    <w:multiLevelType w:val="hybridMultilevel"/>
    <w:tmpl w:val="037E5AA4"/>
    <w:lvl w:ilvl="0" w:tplc="04090001">
      <w:start w:val="1"/>
      <w:numFmt w:val="lowerLetter"/>
      <w:lvlText w:val="%1)"/>
      <w:lvlJc w:val="left"/>
      <w:pPr>
        <w:tabs>
          <w:tab w:val="num" w:pos="1077"/>
        </w:tabs>
        <w:ind w:left="1077" w:hanging="360"/>
      </w:pPr>
      <w:rPr>
        <w:rFonts w:hint="default"/>
      </w:rPr>
    </w:lvl>
    <w:lvl w:ilvl="1" w:tplc="04090003" w:tentative="1">
      <w:start w:val="1"/>
      <w:numFmt w:val="lowerLetter"/>
      <w:lvlText w:val="%2."/>
      <w:lvlJc w:val="left"/>
      <w:pPr>
        <w:tabs>
          <w:tab w:val="num" w:pos="1797"/>
        </w:tabs>
        <w:ind w:left="1797" w:hanging="360"/>
      </w:pPr>
    </w:lvl>
    <w:lvl w:ilvl="2" w:tplc="04090005" w:tentative="1">
      <w:start w:val="1"/>
      <w:numFmt w:val="lowerRoman"/>
      <w:lvlText w:val="%3."/>
      <w:lvlJc w:val="right"/>
      <w:pPr>
        <w:tabs>
          <w:tab w:val="num" w:pos="2517"/>
        </w:tabs>
        <w:ind w:left="2517" w:hanging="180"/>
      </w:pPr>
    </w:lvl>
    <w:lvl w:ilvl="3" w:tplc="04090001" w:tentative="1">
      <w:start w:val="1"/>
      <w:numFmt w:val="decimal"/>
      <w:lvlText w:val="%4."/>
      <w:lvlJc w:val="left"/>
      <w:pPr>
        <w:tabs>
          <w:tab w:val="num" w:pos="3237"/>
        </w:tabs>
        <w:ind w:left="3237" w:hanging="360"/>
      </w:pPr>
    </w:lvl>
    <w:lvl w:ilvl="4" w:tplc="04090003" w:tentative="1">
      <w:start w:val="1"/>
      <w:numFmt w:val="lowerLetter"/>
      <w:lvlText w:val="%5."/>
      <w:lvlJc w:val="left"/>
      <w:pPr>
        <w:tabs>
          <w:tab w:val="num" w:pos="3957"/>
        </w:tabs>
        <w:ind w:left="3957" w:hanging="360"/>
      </w:pPr>
    </w:lvl>
    <w:lvl w:ilvl="5" w:tplc="04090005" w:tentative="1">
      <w:start w:val="1"/>
      <w:numFmt w:val="lowerRoman"/>
      <w:lvlText w:val="%6."/>
      <w:lvlJc w:val="right"/>
      <w:pPr>
        <w:tabs>
          <w:tab w:val="num" w:pos="4677"/>
        </w:tabs>
        <w:ind w:left="4677" w:hanging="180"/>
      </w:pPr>
    </w:lvl>
    <w:lvl w:ilvl="6" w:tplc="04090001" w:tentative="1">
      <w:start w:val="1"/>
      <w:numFmt w:val="decimal"/>
      <w:lvlText w:val="%7."/>
      <w:lvlJc w:val="left"/>
      <w:pPr>
        <w:tabs>
          <w:tab w:val="num" w:pos="5397"/>
        </w:tabs>
        <w:ind w:left="5397" w:hanging="360"/>
      </w:pPr>
    </w:lvl>
    <w:lvl w:ilvl="7" w:tplc="04090003" w:tentative="1">
      <w:start w:val="1"/>
      <w:numFmt w:val="lowerLetter"/>
      <w:lvlText w:val="%8."/>
      <w:lvlJc w:val="left"/>
      <w:pPr>
        <w:tabs>
          <w:tab w:val="num" w:pos="6117"/>
        </w:tabs>
        <w:ind w:left="6117" w:hanging="360"/>
      </w:pPr>
    </w:lvl>
    <w:lvl w:ilvl="8" w:tplc="04090005" w:tentative="1">
      <w:start w:val="1"/>
      <w:numFmt w:val="lowerRoman"/>
      <w:lvlText w:val="%9."/>
      <w:lvlJc w:val="right"/>
      <w:pPr>
        <w:tabs>
          <w:tab w:val="num" w:pos="6837"/>
        </w:tabs>
        <w:ind w:left="6837" w:hanging="180"/>
      </w:pPr>
    </w:lvl>
  </w:abstractNum>
  <w:abstractNum w:abstractNumId="366">
    <w:nsid w:val="77A1275F"/>
    <w:multiLevelType w:val="hybridMultilevel"/>
    <w:tmpl w:val="5D643B7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7">
    <w:nsid w:val="77DD28EB"/>
    <w:multiLevelType w:val="hybridMultilevel"/>
    <w:tmpl w:val="0B04F8DE"/>
    <w:lvl w:ilvl="0" w:tplc="04090017">
      <w:start w:val="1"/>
      <w:numFmt w:val="lowerLetter"/>
      <w:lvlText w:val="%1)"/>
      <w:lvlJc w:val="left"/>
      <w:pPr>
        <w:tabs>
          <w:tab w:val="num" w:pos="1188"/>
        </w:tabs>
        <w:ind w:left="1728" w:hanging="252"/>
      </w:pPr>
      <w:rPr>
        <w:rFonts w:hint="default"/>
        <w:b w:val="0"/>
        <w:i w:val="0"/>
      </w:rPr>
    </w:lvl>
    <w:lvl w:ilvl="1" w:tplc="04090019" w:tentative="1">
      <w:start w:val="1"/>
      <w:numFmt w:val="lowerLetter"/>
      <w:lvlText w:val="%2."/>
      <w:lvlJc w:val="left"/>
      <w:pPr>
        <w:tabs>
          <w:tab w:val="num" w:pos="1908"/>
        </w:tabs>
        <w:ind w:left="1908" w:hanging="360"/>
      </w:pPr>
    </w:lvl>
    <w:lvl w:ilvl="2" w:tplc="0409001B" w:tentative="1">
      <w:start w:val="1"/>
      <w:numFmt w:val="lowerRoman"/>
      <w:lvlText w:val="%3."/>
      <w:lvlJc w:val="right"/>
      <w:pPr>
        <w:tabs>
          <w:tab w:val="num" w:pos="2628"/>
        </w:tabs>
        <w:ind w:left="2628" w:hanging="180"/>
      </w:pPr>
    </w:lvl>
    <w:lvl w:ilvl="3" w:tplc="0409000F" w:tentative="1">
      <w:start w:val="1"/>
      <w:numFmt w:val="decimal"/>
      <w:lvlText w:val="%4."/>
      <w:lvlJc w:val="left"/>
      <w:pPr>
        <w:tabs>
          <w:tab w:val="num" w:pos="3348"/>
        </w:tabs>
        <w:ind w:left="3348" w:hanging="360"/>
      </w:pPr>
    </w:lvl>
    <w:lvl w:ilvl="4" w:tplc="04090019" w:tentative="1">
      <w:start w:val="1"/>
      <w:numFmt w:val="lowerLetter"/>
      <w:lvlText w:val="%5."/>
      <w:lvlJc w:val="left"/>
      <w:pPr>
        <w:tabs>
          <w:tab w:val="num" w:pos="4068"/>
        </w:tabs>
        <w:ind w:left="4068" w:hanging="360"/>
      </w:pPr>
    </w:lvl>
    <w:lvl w:ilvl="5" w:tplc="0409001B" w:tentative="1">
      <w:start w:val="1"/>
      <w:numFmt w:val="lowerRoman"/>
      <w:lvlText w:val="%6."/>
      <w:lvlJc w:val="right"/>
      <w:pPr>
        <w:tabs>
          <w:tab w:val="num" w:pos="4788"/>
        </w:tabs>
        <w:ind w:left="4788" w:hanging="180"/>
      </w:pPr>
    </w:lvl>
    <w:lvl w:ilvl="6" w:tplc="0409000F" w:tentative="1">
      <w:start w:val="1"/>
      <w:numFmt w:val="decimal"/>
      <w:lvlText w:val="%7."/>
      <w:lvlJc w:val="left"/>
      <w:pPr>
        <w:tabs>
          <w:tab w:val="num" w:pos="5508"/>
        </w:tabs>
        <w:ind w:left="5508" w:hanging="360"/>
      </w:pPr>
    </w:lvl>
    <w:lvl w:ilvl="7" w:tplc="04090019" w:tentative="1">
      <w:start w:val="1"/>
      <w:numFmt w:val="lowerLetter"/>
      <w:lvlText w:val="%8."/>
      <w:lvlJc w:val="left"/>
      <w:pPr>
        <w:tabs>
          <w:tab w:val="num" w:pos="6228"/>
        </w:tabs>
        <w:ind w:left="6228" w:hanging="360"/>
      </w:pPr>
    </w:lvl>
    <w:lvl w:ilvl="8" w:tplc="0409001B" w:tentative="1">
      <w:start w:val="1"/>
      <w:numFmt w:val="lowerRoman"/>
      <w:lvlText w:val="%9."/>
      <w:lvlJc w:val="right"/>
      <w:pPr>
        <w:tabs>
          <w:tab w:val="num" w:pos="6948"/>
        </w:tabs>
        <w:ind w:left="6948" w:hanging="180"/>
      </w:pPr>
    </w:lvl>
  </w:abstractNum>
  <w:abstractNum w:abstractNumId="368">
    <w:nsid w:val="78314DCA"/>
    <w:multiLevelType w:val="hybridMultilevel"/>
    <w:tmpl w:val="196ED294"/>
    <w:lvl w:ilvl="0" w:tplc="2D58139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9">
    <w:nsid w:val="78593809"/>
    <w:multiLevelType w:val="hybridMultilevel"/>
    <w:tmpl w:val="EBF00358"/>
    <w:lvl w:ilvl="0" w:tplc="FEE8A2F4">
      <w:start w:val="1"/>
      <w:numFmt w:val="lowerLetter"/>
      <w:lvlText w:val="%1)"/>
      <w:lvlJc w:val="left"/>
      <w:pPr>
        <w:tabs>
          <w:tab w:val="num" w:pos="3237"/>
        </w:tabs>
        <w:ind w:left="2517" w:firstLine="360"/>
      </w:pPr>
      <w:rPr>
        <w:rFonts w:hint="default"/>
        <w:b w:val="0"/>
        <w:i w:val="0"/>
      </w:rPr>
    </w:lvl>
    <w:lvl w:ilvl="1" w:tplc="04090019">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70">
    <w:nsid w:val="78AC298B"/>
    <w:multiLevelType w:val="hybridMultilevel"/>
    <w:tmpl w:val="D5C21CB2"/>
    <w:lvl w:ilvl="0" w:tplc="ABEACF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1">
    <w:nsid w:val="7A1A13D1"/>
    <w:multiLevelType w:val="hybridMultilevel"/>
    <w:tmpl w:val="EA62664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2">
    <w:nsid w:val="7A612502"/>
    <w:multiLevelType w:val="hybridMultilevel"/>
    <w:tmpl w:val="CBA651D8"/>
    <w:lvl w:ilvl="0" w:tplc="FEE8A2F4">
      <w:start w:val="1"/>
      <w:numFmt w:val="upperRoman"/>
      <w:lvlText w:val="%1)"/>
      <w:lvlJc w:val="left"/>
      <w:pPr>
        <w:tabs>
          <w:tab w:val="num" w:pos="2340"/>
        </w:tabs>
        <w:ind w:left="2340" w:hanging="360"/>
      </w:pPr>
      <w:rPr>
        <w:rFonts w:hint="default"/>
        <w:b w:val="0"/>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3">
    <w:nsid w:val="7A653FA0"/>
    <w:multiLevelType w:val="hybridMultilevel"/>
    <w:tmpl w:val="17E2B040"/>
    <w:lvl w:ilvl="0" w:tplc="FAF2C9EC">
      <w:start w:val="1"/>
      <w:numFmt w:val="lowerLetter"/>
      <w:lvlText w:val="%1)"/>
      <w:lvlJc w:val="left"/>
      <w:pPr>
        <w:tabs>
          <w:tab w:val="num" w:pos="2916"/>
        </w:tabs>
        <w:ind w:left="2196" w:firstLine="360"/>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374">
    <w:nsid w:val="7B95615B"/>
    <w:multiLevelType w:val="hybridMultilevel"/>
    <w:tmpl w:val="7BE22FBE"/>
    <w:lvl w:ilvl="0" w:tplc="FA066478">
      <w:start w:val="1"/>
      <w:numFmt w:val="lowerLetter"/>
      <w:lvlText w:val="%1)"/>
      <w:lvlJc w:val="left"/>
      <w:pPr>
        <w:tabs>
          <w:tab w:val="num" w:pos="720"/>
        </w:tabs>
        <w:ind w:left="1224" w:hanging="684"/>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5">
    <w:nsid w:val="7C1220A7"/>
    <w:multiLevelType w:val="hybridMultilevel"/>
    <w:tmpl w:val="C7E2A39E"/>
    <w:lvl w:ilvl="0" w:tplc="AD7CF664">
      <w:start w:val="1"/>
      <w:numFmt w:val="bullet"/>
      <w:lvlText w:val=""/>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76">
    <w:nsid w:val="7C201D1A"/>
    <w:multiLevelType w:val="hybridMultilevel"/>
    <w:tmpl w:val="434C3326"/>
    <w:lvl w:ilvl="0" w:tplc="51B4CF5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7">
    <w:nsid w:val="7C970C09"/>
    <w:multiLevelType w:val="hybridMultilevel"/>
    <w:tmpl w:val="DE586394"/>
    <w:lvl w:ilvl="0" w:tplc="103E85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8">
    <w:nsid w:val="7CC142FF"/>
    <w:multiLevelType w:val="hybridMultilevel"/>
    <w:tmpl w:val="E9BA0364"/>
    <w:lvl w:ilvl="0" w:tplc="103E85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9">
    <w:nsid w:val="7DB27387"/>
    <w:multiLevelType w:val="hybridMultilevel"/>
    <w:tmpl w:val="8C9A8C7A"/>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0">
    <w:nsid w:val="7DBF5A82"/>
    <w:multiLevelType w:val="hybridMultilevel"/>
    <w:tmpl w:val="5F327F10"/>
    <w:lvl w:ilvl="0" w:tplc="FEE8A2F4">
      <w:start w:val="1"/>
      <w:numFmt w:val="upperRoman"/>
      <w:lvlText w:val="%1)"/>
      <w:lvlJc w:val="left"/>
      <w:pPr>
        <w:tabs>
          <w:tab w:val="num" w:pos="2340"/>
        </w:tabs>
        <w:ind w:left="2340" w:hanging="360"/>
      </w:pPr>
      <w:rPr>
        <w:rFonts w:hint="default"/>
        <w:b w:val="0"/>
        <w:i w:val="0"/>
        <w:color w:val="auto"/>
      </w:rPr>
    </w:lvl>
    <w:lvl w:ilvl="1" w:tplc="04090019">
      <w:start w:val="1"/>
      <w:numFmt w:val="lowerLetter"/>
      <w:lvlText w:val="%2)"/>
      <w:lvlJc w:val="left"/>
      <w:pPr>
        <w:tabs>
          <w:tab w:val="num" w:pos="1440"/>
        </w:tabs>
        <w:ind w:left="720" w:firstLine="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1">
    <w:nsid w:val="7E0424F4"/>
    <w:multiLevelType w:val="hybridMultilevel"/>
    <w:tmpl w:val="DD5E1A34"/>
    <w:lvl w:ilvl="0" w:tplc="FAF2C9EC">
      <w:start w:val="1"/>
      <w:numFmt w:val="upperRoman"/>
      <w:lvlText w:val="%1)"/>
      <w:lvlJc w:val="left"/>
      <w:pPr>
        <w:tabs>
          <w:tab w:val="num" w:pos="2340"/>
        </w:tabs>
        <w:ind w:left="2340" w:hanging="360"/>
      </w:pPr>
      <w:rPr>
        <w:rFonts w:hint="default"/>
        <w:b w:val="0"/>
        <w:i w:val="0"/>
        <w:color w:val="auto"/>
      </w:rPr>
    </w:lvl>
    <w:lvl w:ilvl="1" w:tplc="EF38E29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2">
    <w:nsid w:val="7EBE1148"/>
    <w:multiLevelType w:val="hybridMultilevel"/>
    <w:tmpl w:val="77B2871A"/>
    <w:lvl w:ilvl="0" w:tplc="FAF2C9EC">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3">
    <w:nsid w:val="7EFA1BF8"/>
    <w:multiLevelType w:val="hybridMultilevel"/>
    <w:tmpl w:val="560C74CA"/>
    <w:lvl w:ilvl="0" w:tplc="2D58139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4">
    <w:nsid w:val="7EFE21EF"/>
    <w:multiLevelType w:val="hybridMultilevel"/>
    <w:tmpl w:val="18C0FF0A"/>
    <w:lvl w:ilvl="0" w:tplc="04090017">
      <w:start w:val="1"/>
      <w:numFmt w:val="lowerLetter"/>
      <w:lvlText w:val="%1)"/>
      <w:lvlJc w:val="left"/>
      <w:pPr>
        <w:tabs>
          <w:tab w:val="num" w:pos="1080"/>
        </w:tabs>
        <w:ind w:left="1620" w:hanging="252"/>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5">
    <w:nsid w:val="7F7F70DC"/>
    <w:multiLevelType w:val="hybridMultilevel"/>
    <w:tmpl w:val="D4FEC234"/>
    <w:lvl w:ilvl="0" w:tplc="2D58139A">
      <w:start w:val="1"/>
      <w:numFmt w:val="upperRoman"/>
      <w:lvlText w:val="%1)"/>
      <w:lvlJc w:val="left"/>
      <w:pPr>
        <w:tabs>
          <w:tab w:val="num" w:pos="2340"/>
        </w:tabs>
        <w:ind w:left="234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6">
    <w:nsid w:val="7FA35867"/>
    <w:multiLevelType w:val="hybridMultilevel"/>
    <w:tmpl w:val="7CF42BF0"/>
    <w:lvl w:ilvl="0" w:tplc="FAF2C9EC">
      <w:start w:val="1"/>
      <w:numFmt w:val="lowerLetter"/>
      <w:lvlText w:val="%1)"/>
      <w:lvlJc w:val="left"/>
      <w:pPr>
        <w:tabs>
          <w:tab w:val="num" w:pos="1123"/>
        </w:tabs>
        <w:ind w:left="1123" w:hanging="360"/>
      </w:pPr>
      <w:rPr>
        <w:rFonts w:hint="default"/>
      </w:rPr>
    </w:lvl>
    <w:lvl w:ilvl="1" w:tplc="04090019" w:tentative="1">
      <w:start w:val="1"/>
      <w:numFmt w:val="lowerLetter"/>
      <w:lvlText w:val="%2."/>
      <w:lvlJc w:val="left"/>
      <w:pPr>
        <w:tabs>
          <w:tab w:val="num" w:pos="1843"/>
        </w:tabs>
        <w:ind w:left="1843" w:hanging="360"/>
      </w:pPr>
    </w:lvl>
    <w:lvl w:ilvl="2" w:tplc="0409001B" w:tentative="1">
      <w:start w:val="1"/>
      <w:numFmt w:val="lowerRoman"/>
      <w:lvlText w:val="%3."/>
      <w:lvlJc w:val="right"/>
      <w:pPr>
        <w:tabs>
          <w:tab w:val="num" w:pos="2563"/>
        </w:tabs>
        <w:ind w:left="2563" w:hanging="180"/>
      </w:pPr>
    </w:lvl>
    <w:lvl w:ilvl="3" w:tplc="0409000F" w:tentative="1">
      <w:start w:val="1"/>
      <w:numFmt w:val="decimal"/>
      <w:lvlText w:val="%4."/>
      <w:lvlJc w:val="left"/>
      <w:pPr>
        <w:tabs>
          <w:tab w:val="num" w:pos="3283"/>
        </w:tabs>
        <w:ind w:left="3283" w:hanging="360"/>
      </w:pPr>
    </w:lvl>
    <w:lvl w:ilvl="4" w:tplc="04090019" w:tentative="1">
      <w:start w:val="1"/>
      <w:numFmt w:val="lowerLetter"/>
      <w:lvlText w:val="%5."/>
      <w:lvlJc w:val="left"/>
      <w:pPr>
        <w:tabs>
          <w:tab w:val="num" w:pos="4003"/>
        </w:tabs>
        <w:ind w:left="4003" w:hanging="360"/>
      </w:pPr>
    </w:lvl>
    <w:lvl w:ilvl="5" w:tplc="0409001B" w:tentative="1">
      <w:start w:val="1"/>
      <w:numFmt w:val="lowerRoman"/>
      <w:lvlText w:val="%6."/>
      <w:lvlJc w:val="right"/>
      <w:pPr>
        <w:tabs>
          <w:tab w:val="num" w:pos="4723"/>
        </w:tabs>
        <w:ind w:left="4723" w:hanging="180"/>
      </w:pPr>
    </w:lvl>
    <w:lvl w:ilvl="6" w:tplc="0409000F" w:tentative="1">
      <w:start w:val="1"/>
      <w:numFmt w:val="decimal"/>
      <w:lvlText w:val="%7."/>
      <w:lvlJc w:val="left"/>
      <w:pPr>
        <w:tabs>
          <w:tab w:val="num" w:pos="5443"/>
        </w:tabs>
        <w:ind w:left="5443" w:hanging="360"/>
      </w:pPr>
    </w:lvl>
    <w:lvl w:ilvl="7" w:tplc="04090019" w:tentative="1">
      <w:start w:val="1"/>
      <w:numFmt w:val="lowerLetter"/>
      <w:lvlText w:val="%8."/>
      <w:lvlJc w:val="left"/>
      <w:pPr>
        <w:tabs>
          <w:tab w:val="num" w:pos="6163"/>
        </w:tabs>
        <w:ind w:left="6163" w:hanging="360"/>
      </w:pPr>
    </w:lvl>
    <w:lvl w:ilvl="8" w:tplc="0409001B" w:tentative="1">
      <w:start w:val="1"/>
      <w:numFmt w:val="lowerRoman"/>
      <w:lvlText w:val="%9."/>
      <w:lvlJc w:val="right"/>
      <w:pPr>
        <w:tabs>
          <w:tab w:val="num" w:pos="6883"/>
        </w:tabs>
        <w:ind w:left="6883" w:hanging="180"/>
      </w:pPr>
    </w:lvl>
  </w:abstractNum>
  <w:abstractNum w:abstractNumId="387">
    <w:nsid w:val="7FFB0C93"/>
    <w:multiLevelType w:val="hybridMultilevel"/>
    <w:tmpl w:val="382EAB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0"/>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9"/>
  </w:num>
  <w:num w:numId="8">
    <w:abstractNumId w:val="191"/>
  </w:num>
  <w:num w:numId="9">
    <w:abstractNumId w:val="361"/>
  </w:num>
  <w:num w:numId="10">
    <w:abstractNumId w:val="146"/>
  </w:num>
  <w:num w:numId="11">
    <w:abstractNumId w:val="42"/>
  </w:num>
  <w:num w:numId="12">
    <w:abstractNumId w:val="286"/>
  </w:num>
  <w:num w:numId="13">
    <w:abstractNumId w:val="330"/>
  </w:num>
  <w:num w:numId="14">
    <w:abstractNumId w:val="215"/>
  </w:num>
  <w:num w:numId="15">
    <w:abstractNumId w:val="64"/>
  </w:num>
  <w:num w:numId="16">
    <w:abstractNumId w:val="237"/>
  </w:num>
  <w:num w:numId="17">
    <w:abstractNumId w:val="328"/>
  </w:num>
  <w:num w:numId="18">
    <w:abstractNumId w:val="101"/>
  </w:num>
  <w:num w:numId="19">
    <w:abstractNumId w:val="365"/>
  </w:num>
  <w:num w:numId="20">
    <w:abstractNumId w:val="311"/>
  </w:num>
  <w:num w:numId="21">
    <w:abstractNumId w:val="106"/>
  </w:num>
  <w:num w:numId="22">
    <w:abstractNumId w:val="199"/>
  </w:num>
  <w:num w:numId="23">
    <w:abstractNumId w:val="109"/>
  </w:num>
  <w:num w:numId="24">
    <w:abstractNumId w:val="140"/>
  </w:num>
  <w:num w:numId="25">
    <w:abstractNumId w:val="69"/>
  </w:num>
  <w:num w:numId="26">
    <w:abstractNumId w:val="343"/>
  </w:num>
  <w:num w:numId="27">
    <w:abstractNumId w:val="100"/>
  </w:num>
  <w:num w:numId="28">
    <w:abstractNumId w:val="29"/>
  </w:num>
  <w:num w:numId="29">
    <w:abstractNumId w:val="129"/>
  </w:num>
  <w:num w:numId="30">
    <w:abstractNumId w:val="65"/>
  </w:num>
  <w:num w:numId="31">
    <w:abstractNumId w:val="6"/>
  </w:num>
  <w:num w:numId="32">
    <w:abstractNumId w:val="48"/>
  </w:num>
  <w:num w:numId="33">
    <w:abstractNumId w:val="103"/>
  </w:num>
  <w:num w:numId="34">
    <w:abstractNumId w:val="236"/>
  </w:num>
  <w:num w:numId="35">
    <w:abstractNumId w:val="356"/>
  </w:num>
  <w:num w:numId="36">
    <w:abstractNumId w:val="77"/>
  </w:num>
  <w:num w:numId="37">
    <w:abstractNumId w:val="190"/>
  </w:num>
  <w:num w:numId="38">
    <w:abstractNumId w:val="312"/>
  </w:num>
  <w:num w:numId="39">
    <w:abstractNumId w:val="91"/>
  </w:num>
  <w:num w:numId="40">
    <w:abstractNumId w:val="179"/>
  </w:num>
  <w:num w:numId="41">
    <w:abstractNumId w:val="0"/>
  </w:num>
  <w:num w:numId="42">
    <w:abstractNumId w:val="133"/>
  </w:num>
  <w:num w:numId="43">
    <w:abstractNumId w:val="124"/>
  </w:num>
  <w:num w:numId="44">
    <w:abstractNumId w:val="271"/>
  </w:num>
  <w:num w:numId="45">
    <w:abstractNumId w:val="128"/>
  </w:num>
  <w:num w:numId="46">
    <w:abstractNumId w:val="321"/>
  </w:num>
  <w:num w:numId="47">
    <w:abstractNumId w:val="278"/>
  </w:num>
  <w:num w:numId="48">
    <w:abstractNumId w:val="138"/>
  </w:num>
  <w:num w:numId="49">
    <w:abstractNumId w:val="370"/>
  </w:num>
  <w:num w:numId="50">
    <w:abstractNumId w:val="55"/>
  </w:num>
  <w:num w:numId="51">
    <w:abstractNumId w:val="339"/>
  </w:num>
  <w:num w:numId="52">
    <w:abstractNumId w:val="180"/>
  </w:num>
  <w:num w:numId="53">
    <w:abstractNumId w:val="116"/>
  </w:num>
  <w:num w:numId="54">
    <w:abstractNumId w:val="155"/>
  </w:num>
  <w:num w:numId="55">
    <w:abstractNumId w:val="281"/>
  </w:num>
  <w:num w:numId="56">
    <w:abstractNumId w:val="46"/>
  </w:num>
  <w:num w:numId="57">
    <w:abstractNumId w:val="192"/>
  </w:num>
  <w:num w:numId="58">
    <w:abstractNumId w:val="366"/>
  </w:num>
  <w:num w:numId="59">
    <w:abstractNumId w:val="139"/>
  </w:num>
  <w:num w:numId="60">
    <w:abstractNumId w:val="220"/>
  </w:num>
  <w:num w:numId="61">
    <w:abstractNumId w:val="114"/>
  </w:num>
  <w:num w:numId="62">
    <w:abstractNumId w:val="88"/>
  </w:num>
  <w:num w:numId="63">
    <w:abstractNumId w:val="175"/>
  </w:num>
  <w:num w:numId="64">
    <w:abstractNumId w:val="144"/>
  </w:num>
  <w:num w:numId="65">
    <w:abstractNumId w:val="386"/>
  </w:num>
  <w:num w:numId="66">
    <w:abstractNumId w:val="26"/>
  </w:num>
  <w:num w:numId="67">
    <w:abstractNumId w:val="141"/>
  </w:num>
  <w:num w:numId="68">
    <w:abstractNumId w:val="296"/>
  </w:num>
  <w:num w:numId="69">
    <w:abstractNumId w:val="147"/>
  </w:num>
  <w:num w:numId="70">
    <w:abstractNumId w:val="247"/>
  </w:num>
  <w:num w:numId="71">
    <w:abstractNumId w:val="67"/>
  </w:num>
  <w:num w:numId="72">
    <w:abstractNumId w:val="320"/>
  </w:num>
  <w:num w:numId="73">
    <w:abstractNumId w:val="344"/>
  </w:num>
  <w:num w:numId="74">
    <w:abstractNumId w:val="346"/>
  </w:num>
  <w:num w:numId="75">
    <w:abstractNumId w:val="196"/>
  </w:num>
  <w:num w:numId="76">
    <w:abstractNumId w:val="219"/>
  </w:num>
  <w:num w:numId="77">
    <w:abstractNumId w:val="329"/>
  </w:num>
  <w:num w:numId="78">
    <w:abstractNumId w:val="19"/>
  </w:num>
  <w:num w:numId="79">
    <w:abstractNumId w:val="92"/>
  </w:num>
  <w:num w:numId="80">
    <w:abstractNumId w:val="275"/>
  </w:num>
  <w:num w:numId="81">
    <w:abstractNumId w:val="94"/>
  </w:num>
  <w:num w:numId="82">
    <w:abstractNumId w:val="62"/>
  </w:num>
  <w:num w:numId="83">
    <w:abstractNumId w:val="308"/>
  </w:num>
  <w:num w:numId="84">
    <w:abstractNumId w:val="315"/>
  </w:num>
  <w:num w:numId="85">
    <w:abstractNumId w:val="208"/>
  </w:num>
  <w:num w:numId="86">
    <w:abstractNumId w:val="49"/>
  </w:num>
  <w:num w:numId="87">
    <w:abstractNumId w:val="359"/>
  </w:num>
  <w:num w:numId="88">
    <w:abstractNumId w:val="75"/>
  </w:num>
  <w:num w:numId="89">
    <w:abstractNumId w:val="254"/>
  </w:num>
  <w:num w:numId="90">
    <w:abstractNumId w:val="174"/>
  </w:num>
  <w:num w:numId="91">
    <w:abstractNumId w:val="142"/>
  </w:num>
  <w:num w:numId="92">
    <w:abstractNumId w:val="194"/>
  </w:num>
  <w:num w:numId="93">
    <w:abstractNumId w:val="203"/>
  </w:num>
  <w:num w:numId="94">
    <w:abstractNumId w:val="263"/>
  </w:num>
  <w:num w:numId="95">
    <w:abstractNumId w:val="378"/>
  </w:num>
  <w:num w:numId="96">
    <w:abstractNumId w:val="316"/>
  </w:num>
  <w:num w:numId="97">
    <w:abstractNumId w:val="227"/>
  </w:num>
  <w:num w:numId="98">
    <w:abstractNumId w:val="324"/>
  </w:num>
  <w:num w:numId="99">
    <w:abstractNumId w:val="171"/>
  </w:num>
  <w:num w:numId="100">
    <w:abstractNumId w:val="185"/>
  </w:num>
  <w:num w:numId="101">
    <w:abstractNumId w:val="352"/>
  </w:num>
  <w:num w:numId="102">
    <w:abstractNumId w:val="383"/>
  </w:num>
  <w:num w:numId="103">
    <w:abstractNumId w:val="213"/>
  </w:num>
  <w:num w:numId="104">
    <w:abstractNumId w:val="230"/>
  </w:num>
  <w:num w:numId="105">
    <w:abstractNumId w:val="131"/>
  </w:num>
  <w:num w:numId="106">
    <w:abstractNumId w:val="35"/>
  </w:num>
  <w:num w:numId="107">
    <w:abstractNumId w:val="252"/>
  </w:num>
  <w:num w:numId="108">
    <w:abstractNumId w:val="126"/>
  </w:num>
  <w:num w:numId="109">
    <w:abstractNumId w:val="297"/>
  </w:num>
  <w:num w:numId="110">
    <w:abstractNumId w:val="274"/>
  </w:num>
  <w:num w:numId="111">
    <w:abstractNumId w:val="87"/>
  </w:num>
  <w:num w:numId="112">
    <w:abstractNumId w:val="187"/>
  </w:num>
  <w:num w:numId="113">
    <w:abstractNumId w:val="310"/>
  </w:num>
  <w:num w:numId="114">
    <w:abstractNumId w:val="61"/>
  </w:num>
  <w:num w:numId="115">
    <w:abstractNumId w:val="224"/>
  </w:num>
  <w:num w:numId="116">
    <w:abstractNumId w:val="357"/>
  </w:num>
  <w:num w:numId="117">
    <w:abstractNumId w:val="241"/>
  </w:num>
  <w:num w:numId="118">
    <w:abstractNumId w:val="350"/>
  </w:num>
  <w:num w:numId="119">
    <w:abstractNumId w:val="314"/>
  </w:num>
  <w:num w:numId="120">
    <w:abstractNumId w:val="10"/>
  </w:num>
  <w:num w:numId="121">
    <w:abstractNumId w:val="52"/>
  </w:num>
  <w:num w:numId="122">
    <w:abstractNumId w:val="335"/>
  </w:num>
  <w:num w:numId="123">
    <w:abstractNumId w:val="2"/>
  </w:num>
  <w:num w:numId="124">
    <w:abstractNumId w:val="176"/>
  </w:num>
  <w:num w:numId="125">
    <w:abstractNumId w:val="225"/>
  </w:num>
  <w:num w:numId="126">
    <w:abstractNumId w:val="377"/>
  </w:num>
  <w:num w:numId="127">
    <w:abstractNumId w:val="108"/>
  </w:num>
  <w:num w:numId="128">
    <w:abstractNumId w:val="74"/>
  </w:num>
  <w:num w:numId="129">
    <w:abstractNumId w:val="376"/>
  </w:num>
  <w:num w:numId="130">
    <w:abstractNumId w:val="206"/>
  </w:num>
  <w:num w:numId="131">
    <w:abstractNumId w:val="256"/>
  </w:num>
  <w:num w:numId="132">
    <w:abstractNumId w:val="181"/>
  </w:num>
  <w:num w:numId="133">
    <w:abstractNumId w:val="21"/>
  </w:num>
  <w:num w:numId="134">
    <w:abstractNumId w:val="22"/>
  </w:num>
  <w:num w:numId="135">
    <w:abstractNumId w:val="360"/>
  </w:num>
  <w:num w:numId="136">
    <w:abstractNumId w:val="261"/>
  </w:num>
  <w:num w:numId="137">
    <w:abstractNumId w:val="170"/>
  </w:num>
  <w:num w:numId="138">
    <w:abstractNumId w:val="298"/>
  </w:num>
  <w:num w:numId="139">
    <w:abstractNumId w:val="201"/>
  </w:num>
  <w:num w:numId="140">
    <w:abstractNumId w:val="158"/>
  </w:num>
  <w:num w:numId="141">
    <w:abstractNumId w:val="262"/>
  </w:num>
  <w:num w:numId="142">
    <w:abstractNumId w:val="96"/>
  </w:num>
  <w:num w:numId="143">
    <w:abstractNumId w:val="280"/>
  </w:num>
  <w:num w:numId="144">
    <w:abstractNumId w:val="4"/>
  </w:num>
  <w:num w:numId="145">
    <w:abstractNumId w:val="269"/>
  </w:num>
  <w:num w:numId="146">
    <w:abstractNumId w:val="244"/>
  </w:num>
  <w:num w:numId="147">
    <w:abstractNumId w:val="358"/>
  </w:num>
  <w:num w:numId="148">
    <w:abstractNumId w:val="12"/>
  </w:num>
  <w:num w:numId="149">
    <w:abstractNumId w:val="120"/>
  </w:num>
  <w:num w:numId="150">
    <w:abstractNumId w:val="160"/>
  </w:num>
  <w:num w:numId="151">
    <w:abstractNumId w:val="27"/>
  </w:num>
  <w:num w:numId="152">
    <w:abstractNumId w:val="47"/>
  </w:num>
  <w:num w:numId="153">
    <w:abstractNumId w:val="18"/>
  </w:num>
  <w:num w:numId="154">
    <w:abstractNumId w:val="216"/>
  </w:num>
  <w:num w:numId="155">
    <w:abstractNumId w:val="387"/>
  </w:num>
  <w:num w:numId="156">
    <w:abstractNumId w:val="58"/>
  </w:num>
  <w:num w:numId="157">
    <w:abstractNumId w:val="282"/>
  </w:num>
  <w:num w:numId="158">
    <w:abstractNumId w:val="38"/>
  </w:num>
  <w:num w:numId="159">
    <w:abstractNumId w:val="212"/>
  </w:num>
  <w:num w:numId="160">
    <w:abstractNumId w:val="113"/>
  </w:num>
  <w:num w:numId="161">
    <w:abstractNumId w:val="207"/>
  </w:num>
  <w:num w:numId="162">
    <w:abstractNumId w:val="322"/>
  </w:num>
  <w:num w:numId="163">
    <w:abstractNumId w:val="323"/>
  </w:num>
  <w:num w:numId="164">
    <w:abstractNumId w:val="97"/>
  </w:num>
  <w:num w:numId="165">
    <w:abstractNumId w:val="71"/>
  </w:num>
  <w:num w:numId="166">
    <w:abstractNumId w:val="151"/>
  </w:num>
  <w:num w:numId="167">
    <w:abstractNumId w:val="284"/>
  </w:num>
  <w:num w:numId="168">
    <w:abstractNumId w:val="136"/>
  </w:num>
  <w:num w:numId="169">
    <w:abstractNumId w:val="193"/>
  </w:num>
  <w:num w:numId="170">
    <w:abstractNumId w:val="143"/>
  </w:num>
  <w:num w:numId="171">
    <w:abstractNumId w:val="3"/>
  </w:num>
  <w:num w:numId="172">
    <w:abstractNumId w:val="24"/>
  </w:num>
  <w:num w:numId="173">
    <w:abstractNumId w:val="211"/>
  </w:num>
  <w:num w:numId="174">
    <w:abstractNumId w:val="110"/>
  </w:num>
  <w:num w:numId="175">
    <w:abstractNumId w:val="251"/>
  </w:num>
  <w:num w:numId="176">
    <w:abstractNumId w:val="137"/>
  </w:num>
  <w:num w:numId="177">
    <w:abstractNumId w:val="183"/>
  </w:num>
  <w:num w:numId="178">
    <w:abstractNumId w:val="368"/>
  </w:num>
  <w:num w:numId="179">
    <w:abstractNumId w:val="57"/>
  </w:num>
  <w:num w:numId="180">
    <w:abstractNumId w:val="345"/>
  </w:num>
  <w:num w:numId="181">
    <w:abstractNumId w:val="326"/>
  </w:num>
  <w:num w:numId="182">
    <w:abstractNumId w:val="198"/>
  </w:num>
  <w:num w:numId="183">
    <w:abstractNumId w:val="95"/>
  </w:num>
  <w:num w:numId="184">
    <w:abstractNumId w:val="285"/>
  </w:num>
  <w:num w:numId="185">
    <w:abstractNumId w:val="132"/>
  </w:num>
  <w:num w:numId="186">
    <w:abstractNumId w:val="134"/>
  </w:num>
  <w:num w:numId="187">
    <w:abstractNumId w:val="44"/>
  </w:num>
  <w:num w:numId="188">
    <w:abstractNumId w:val="82"/>
  </w:num>
  <w:num w:numId="189">
    <w:abstractNumId w:val="341"/>
  </w:num>
  <w:num w:numId="190">
    <w:abstractNumId w:val="291"/>
  </w:num>
  <w:num w:numId="191">
    <w:abstractNumId w:val="371"/>
  </w:num>
  <w:num w:numId="192">
    <w:abstractNumId w:val="63"/>
  </w:num>
  <w:num w:numId="193">
    <w:abstractNumId w:val="317"/>
  </w:num>
  <w:num w:numId="194">
    <w:abstractNumId w:val="33"/>
  </w:num>
  <w:num w:numId="195">
    <w:abstractNumId w:val="235"/>
  </w:num>
  <w:num w:numId="196">
    <w:abstractNumId w:val="13"/>
  </w:num>
  <w:num w:numId="197">
    <w:abstractNumId w:val="157"/>
  </w:num>
  <w:num w:numId="198">
    <w:abstractNumId w:val="177"/>
  </w:num>
  <w:num w:numId="199">
    <w:abstractNumId w:val="379"/>
  </w:num>
  <w:num w:numId="200">
    <w:abstractNumId w:val="195"/>
  </w:num>
  <w:num w:numId="201">
    <w:abstractNumId w:val="79"/>
  </w:num>
  <w:num w:numId="202">
    <w:abstractNumId w:val="222"/>
  </w:num>
  <w:num w:numId="203">
    <w:abstractNumId w:val="80"/>
  </w:num>
  <w:num w:numId="204">
    <w:abstractNumId w:val="7"/>
  </w:num>
  <w:num w:numId="205">
    <w:abstractNumId w:val="154"/>
  </w:num>
  <w:num w:numId="206">
    <w:abstractNumId w:val="200"/>
  </w:num>
  <w:num w:numId="207">
    <w:abstractNumId w:val="117"/>
  </w:num>
  <w:num w:numId="208">
    <w:abstractNumId w:val="255"/>
  </w:num>
  <w:num w:numId="209">
    <w:abstractNumId w:val="260"/>
  </w:num>
  <w:num w:numId="210">
    <w:abstractNumId w:val="76"/>
  </w:num>
  <w:num w:numId="211">
    <w:abstractNumId w:val="334"/>
  </w:num>
  <w:num w:numId="212">
    <w:abstractNumId w:val="304"/>
  </w:num>
  <w:num w:numId="213">
    <w:abstractNumId w:val="166"/>
  </w:num>
  <w:num w:numId="214">
    <w:abstractNumId w:val="258"/>
  </w:num>
  <w:num w:numId="215">
    <w:abstractNumId w:val="161"/>
  </w:num>
  <w:num w:numId="216">
    <w:abstractNumId w:val="173"/>
  </w:num>
  <w:num w:numId="217">
    <w:abstractNumId w:val="221"/>
  </w:num>
  <w:num w:numId="218">
    <w:abstractNumId w:val="242"/>
  </w:num>
  <w:num w:numId="219">
    <w:abstractNumId w:val="54"/>
  </w:num>
  <w:num w:numId="220">
    <w:abstractNumId w:val="385"/>
  </w:num>
  <w:num w:numId="221">
    <w:abstractNumId w:val="90"/>
  </w:num>
  <w:num w:numId="222">
    <w:abstractNumId w:val="148"/>
  </w:num>
  <w:num w:numId="223">
    <w:abstractNumId w:val="135"/>
  </w:num>
  <w:num w:numId="224">
    <w:abstractNumId w:val="268"/>
  </w:num>
  <w:num w:numId="225">
    <w:abstractNumId w:val="34"/>
  </w:num>
  <w:num w:numId="226">
    <w:abstractNumId w:val="380"/>
  </w:num>
  <w:num w:numId="227">
    <w:abstractNumId w:val="85"/>
  </w:num>
  <w:num w:numId="228">
    <w:abstractNumId w:val="202"/>
  </w:num>
  <w:num w:numId="229">
    <w:abstractNumId w:val="372"/>
  </w:num>
  <w:num w:numId="230">
    <w:abstractNumId w:val="45"/>
  </w:num>
  <w:num w:numId="231">
    <w:abstractNumId w:val="381"/>
  </w:num>
  <w:num w:numId="232">
    <w:abstractNumId w:val="59"/>
  </w:num>
  <w:num w:numId="233">
    <w:abstractNumId w:val="228"/>
  </w:num>
  <w:num w:numId="234">
    <w:abstractNumId w:val="53"/>
  </w:num>
  <w:num w:numId="235">
    <w:abstractNumId w:val="8"/>
  </w:num>
  <w:num w:numId="236">
    <w:abstractNumId w:val="20"/>
  </w:num>
  <w:num w:numId="237">
    <w:abstractNumId w:val="51"/>
  </w:num>
  <w:num w:numId="238">
    <w:abstractNumId w:val="89"/>
  </w:num>
  <w:num w:numId="239">
    <w:abstractNumId w:val="240"/>
  </w:num>
  <w:num w:numId="240">
    <w:abstractNumId w:val="72"/>
  </w:num>
  <w:num w:numId="241">
    <w:abstractNumId w:val="257"/>
  </w:num>
  <w:num w:numId="242">
    <w:abstractNumId w:val="172"/>
  </w:num>
  <w:num w:numId="243">
    <w:abstractNumId w:val="293"/>
  </w:num>
  <w:num w:numId="244">
    <w:abstractNumId w:val="98"/>
  </w:num>
  <w:num w:numId="245">
    <w:abstractNumId w:val="68"/>
  </w:num>
  <w:num w:numId="246">
    <w:abstractNumId w:val="239"/>
  </w:num>
  <w:num w:numId="247">
    <w:abstractNumId w:val="307"/>
  </w:num>
  <w:num w:numId="248">
    <w:abstractNumId w:val="127"/>
  </w:num>
  <w:num w:numId="249">
    <w:abstractNumId w:val="299"/>
  </w:num>
  <w:num w:numId="250">
    <w:abstractNumId w:val="362"/>
  </w:num>
  <w:num w:numId="251">
    <w:abstractNumId w:val="210"/>
  </w:num>
  <w:num w:numId="252">
    <w:abstractNumId w:val="163"/>
  </w:num>
  <w:num w:numId="253">
    <w:abstractNumId w:val="292"/>
  </w:num>
  <w:num w:numId="254">
    <w:abstractNumId w:val="301"/>
  </w:num>
  <w:num w:numId="255">
    <w:abstractNumId w:val="41"/>
  </w:num>
  <w:num w:numId="256">
    <w:abstractNumId w:val="28"/>
  </w:num>
  <w:num w:numId="257">
    <w:abstractNumId w:val="331"/>
  </w:num>
  <w:num w:numId="258">
    <w:abstractNumId w:val="14"/>
  </w:num>
  <w:num w:numId="259">
    <w:abstractNumId w:val="231"/>
  </w:num>
  <w:num w:numId="260">
    <w:abstractNumId w:val="290"/>
  </w:num>
  <w:num w:numId="261">
    <w:abstractNumId w:val="78"/>
  </w:num>
  <w:num w:numId="262">
    <w:abstractNumId w:val="119"/>
  </w:num>
  <w:num w:numId="263">
    <w:abstractNumId w:val="264"/>
  </w:num>
  <w:num w:numId="264">
    <w:abstractNumId w:val="276"/>
  </w:num>
  <w:num w:numId="265">
    <w:abstractNumId w:val="351"/>
  </w:num>
  <w:num w:numId="266">
    <w:abstractNumId w:val="355"/>
  </w:num>
  <w:num w:numId="267">
    <w:abstractNumId w:val="165"/>
  </w:num>
  <w:num w:numId="268">
    <w:abstractNumId w:val="338"/>
  </w:num>
  <w:num w:numId="269">
    <w:abstractNumId w:val="325"/>
  </w:num>
  <w:num w:numId="270">
    <w:abstractNumId w:val="369"/>
  </w:num>
  <w:num w:numId="271">
    <w:abstractNumId w:val="289"/>
  </w:num>
  <w:num w:numId="272">
    <w:abstractNumId w:val="303"/>
  </w:num>
  <w:num w:numId="273">
    <w:abstractNumId w:val="178"/>
  </w:num>
  <w:num w:numId="274">
    <w:abstractNumId w:val="204"/>
  </w:num>
  <w:num w:numId="275">
    <w:abstractNumId w:val="234"/>
  </w:num>
  <w:num w:numId="276">
    <w:abstractNumId w:val="32"/>
  </w:num>
  <w:num w:numId="277">
    <w:abstractNumId w:val="84"/>
  </w:num>
  <w:num w:numId="278">
    <w:abstractNumId w:val="294"/>
  </w:num>
  <w:num w:numId="279">
    <w:abstractNumId w:val="374"/>
  </w:num>
  <w:num w:numId="280">
    <w:abstractNumId w:val="232"/>
  </w:num>
  <w:num w:numId="281">
    <w:abstractNumId w:val="184"/>
  </w:num>
  <w:num w:numId="282">
    <w:abstractNumId w:val="349"/>
  </w:num>
  <w:num w:numId="283">
    <w:abstractNumId w:val="112"/>
  </w:num>
  <w:num w:numId="284">
    <w:abstractNumId w:val="23"/>
  </w:num>
  <w:num w:numId="285">
    <w:abstractNumId w:val="270"/>
  </w:num>
  <w:num w:numId="286">
    <w:abstractNumId w:val="288"/>
  </w:num>
  <w:num w:numId="287">
    <w:abstractNumId w:val="111"/>
  </w:num>
  <w:num w:numId="288">
    <w:abstractNumId w:val="348"/>
  </w:num>
  <w:num w:numId="289">
    <w:abstractNumId w:val="265"/>
  </w:num>
  <w:num w:numId="290">
    <w:abstractNumId w:val="60"/>
  </w:num>
  <w:num w:numId="291">
    <w:abstractNumId w:val="229"/>
  </w:num>
  <w:num w:numId="292">
    <w:abstractNumId w:val="123"/>
  </w:num>
  <w:num w:numId="293">
    <w:abstractNumId w:val="342"/>
  </w:num>
  <w:num w:numId="294">
    <w:abstractNumId w:val="384"/>
  </w:num>
  <w:num w:numId="295">
    <w:abstractNumId w:val="347"/>
  </w:num>
  <w:num w:numId="296">
    <w:abstractNumId w:val="305"/>
  </w:num>
  <w:num w:numId="297">
    <w:abstractNumId w:val="354"/>
  </w:num>
  <w:num w:numId="298">
    <w:abstractNumId w:val="107"/>
  </w:num>
  <w:num w:numId="299">
    <w:abstractNumId w:val="43"/>
  </w:num>
  <w:num w:numId="300">
    <w:abstractNumId w:val="102"/>
  </w:num>
  <w:num w:numId="301">
    <w:abstractNumId w:val="367"/>
  </w:num>
  <w:num w:numId="302">
    <w:abstractNumId w:val="66"/>
  </w:num>
  <w:num w:numId="303">
    <w:abstractNumId w:val="169"/>
  </w:num>
  <w:num w:numId="304">
    <w:abstractNumId w:val="306"/>
  </w:num>
  <w:num w:numId="305">
    <w:abstractNumId w:val="153"/>
  </w:num>
  <w:num w:numId="306">
    <w:abstractNumId w:val="188"/>
  </w:num>
  <w:num w:numId="307">
    <w:abstractNumId w:val="17"/>
  </w:num>
  <w:num w:numId="308">
    <w:abstractNumId w:val="272"/>
  </w:num>
  <w:num w:numId="309">
    <w:abstractNumId w:val="363"/>
  </w:num>
  <w:num w:numId="310">
    <w:abstractNumId w:val="73"/>
  </w:num>
  <w:num w:numId="311">
    <w:abstractNumId w:val="233"/>
  </w:num>
  <w:num w:numId="312">
    <w:abstractNumId w:val="259"/>
  </w:num>
  <w:num w:numId="313">
    <w:abstractNumId w:val="150"/>
  </w:num>
  <w:num w:numId="314">
    <w:abstractNumId w:val="104"/>
  </w:num>
  <w:num w:numId="315">
    <w:abstractNumId w:val="249"/>
  </w:num>
  <w:num w:numId="316">
    <w:abstractNumId w:val="99"/>
  </w:num>
  <w:num w:numId="317">
    <w:abstractNumId w:val="283"/>
  </w:num>
  <w:num w:numId="318">
    <w:abstractNumId w:val="382"/>
  </w:num>
  <w:num w:numId="319">
    <w:abstractNumId w:val="253"/>
  </w:num>
  <w:num w:numId="320">
    <w:abstractNumId w:val="56"/>
  </w:num>
  <w:num w:numId="321">
    <w:abstractNumId w:val="279"/>
  </w:num>
  <w:num w:numId="322">
    <w:abstractNumId w:val="333"/>
  </w:num>
  <w:num w:numId="323">
    <w:abstractNumId w:val="168"/>
  </w:num>
  <w:num w:numId="324">
    <w:abstractNumId w:val="205"/>
  </w:num>
  <w:num w:numId="325">
    <w:abstractNumId w:val="353"/>
  </w:num>
  <w:num w:numId="326">
    <w:abstractNumId w:val="152"/>
  </w:num>
  <w:num w:numId="327">
    <w:abstractNumId w:val="226"/>
  </w:num>
  <w:num w:numId="328">
    <w:abstractNumId w:val="130"/>
  </w:num>
  <w:num w:numId="329">
    <w:abstractNumId w:val="245"/>
  </w:num>
  <w:num w:numId="330">
    <w:abstractNumId w:val="273"/>
  </w:num>
  <w:num w:numId="331">
    <w:abstractNumId w:val="50"/>
  </w:num>
  <w:num w:numId="332">
    <w:abstractNumId w:val="267"/>
  </w:num>
  <w:num w:numId="333">
    <w:abstractNumId w:val="105"/>
  </w:num>
  <w:num w:numId="334">
    <w:abstractNumId w:val="121"/>
  </w:num>
  <w:num w:numId="335">
    <w:abstractNumId w:val="156"/>
  </w:num>
  <w:num w:numId="336">
    <w:abstractNumId w:val="30"/>
  </w:num>
  <w:num w:numId="337">
    <w:abstractNumId w:val="318"/>
  </w:num>
  <w:num w:numId="338">
    <w:abstractNumId w:val="327"/>
  </w:num>
  <w:num w:numId="339">
    <w:abstractNumId w:val="5"/>
  </w:num>
  <w:num w:numId="340">
    <w:abstractNumId w:val="223"/>
  </w:num>
  <w:num w:numId="341">
    <w:abstractNumId w:val="145"/>
  </w:num>
  <w:num w:numId="342">
    <w:abstractNumId w:val="197"/>
  </w:num>
  <w:num w:numId="343">
    <w:abstractNumId w:val="340"/>
  </w:num>
  <w:num w:numId="344">
    <w:abstractNumId w:val="86"/>
  </w:num>
  <w:num w:numId="345">
    <w:abstractNumId w:val="277"/>
  </w:num>
  <w:num w:numId="346">
    <w:abstractNumId w:val="218"/>
  </w:num>
  <w:num w:numId="347">
    <w:abstractNumId w:val="115"/>
  </w:num>
  <w:num w:numId="348">
    <w:abstractNumId w:val="373"/>
  </w:num>
  <w:num w:numId="349">
    <w:abstractNumId w:val="217"/>
  </w:num>
  <w:num w:numId="350">
    <w:abstractNumId w:val="266"/>
  </w:num>
  <w:num w:numId="351">
    <w:abstractNumId w:val="37"/>
  </w:num>
  <w:num w:numId="352">
    <w:abstractNumId w:val="31"/>
  </w:num>
  <w:num w:numId="353">
    <w:abstractNumId w:val="122"/>
  </w:num>
  <w:num w:numId="354">
    <w:abstractNumId w:val="214"/>
  </w:num>
  <w:num w:numId="355">
    <w:abstractNumId w:val="11"/>
  </w:num>
  <w:num w:numId="356">
    <w:abstractNumId w:val="39"/>
  </w:num>
  <w:num w:numId="357">
    <w:abstractNumId w:val="319"/>
  </w:num>
  <w:num w:numId="358">
    <w:abstractNumId w:val="162"/>
  </w:num>
  <w:num w:numId="359">
    <w:abstractNumId w:val="149"/>
  </w:num>
  <w:num w:numId="360">
    <w:abstractNumId w:val="164"/>
  </w:num>
  <w:num w:numId="361">
    <w:abstractNumId w:val="250"/>
  </w:num>
  <w:num w:numId="362">
    <w:abstractNumId w:val="246"/>
  </w:num>
  <w:num w:numId="363">
    <w:abstractNumId w:val="248"/>
  </w:num>
  <w:num w:numId="364">
    <w:abstractNumId w:val="336"/>
  </w:num>
  <w:num w:numId="365">
    <w:abstractNumId w:val="209"/>
  </w:num>
  <w:num w:numId="366">
    <w:abstractNumId w:val="364"/>
  </w:num>
  <w:num w:numId="367">
    <w:abstractNumId w:val="25"/>
  </w:num>
  <w:num w:numId="368">
    <w:abstractNumId w:val="1"/>
  </w:num>
  <w:num w:numId="369">
    <w:abstractNumId w:val="167"/>
  </w:num>
  <w:num w:numId="370">
    <w:abstractNumId w:val="238"/>
  </w:num>
  <w:num w:numId="371">
    <w:abstractNumId w:val="70"/>
  </w:num>
  <w:num w:numId="372">
    <w:abstractNumId w:val="15"/>
  </w:num>
  <w:num w:numId="373">
    <w:abstractNumId w:val="337"/>
  </w:num>
  <w:num w:numId="374">
    <w:abstractNumId w:val="186"/>
  </w:num>
  <w:num w:numId="375">
    <w:abstractNumId w:val="313"/>
  </w:num>
  <w:num w:numId="376">
    <w:abstractNumId w:val="83"/>
  </w:num>
  <w:num w:numId="377">
    <w:abstractNumId w:val="287"/>
  </w:num>
  <w:num w:numId="378">
    <w:abstractNumId w:val="81"/>
  </w:num>
  <w:num w:numId="379">
    <w:abstractNumId w:val="9"/>
  </w:num>
  <w:num w:numId="380">
    <w:abstractNumId w:val="182"/>
  </w:num>
  <w:num w:numId="381">
    <w:abstractNumId w:val="302"/>
  </w:num>
  <w:num w:numId="382">
    <w:abstractNumId w:val="243"/>
  </w:num>
  <w:num w:numId="383">
    <w:abstractNumId w:val="125"/>
  </w:num>
  <w:num w:numId="384">
    <w:abstractNumId w:val="375"/>
  </w:num>
  <w:num w:numId="385">
    <w:abstractNumId w:val="332"/>
  </w:num>
  <w:num w:numId="386">
    <w:abstractNumId w:val="118"/>
  </w:num>
  <w:num w:numId="387">
    <w:abstractNumId w:val="93"/>
  </w:num>
  <w:num w:numId="388">
    <w:abstractNumId w:val="189"/>
  </w:num>
  <w:numIdMacAtCleanup w:val="3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s-MX" w:vendorID="64" w:dllVersion="131078" w:nlCheck="1" w:checkStyle="1"/>
  <w:activeWritingStyle w:appName="MSWord" w:lang="es-PA" w:vendorID="64" w:dllVersion="131078" w:nlCheck="1" w:checkStyle="1"/>
  <w:activeWritingStyle w:appName="MSWord" w:lang="es-CR" w:vendorID="64" w:dllVersion="131078" w:nlCheck="1" w:checkStyle="1"/>
  <w:activeWritingStyle w:appName="MSWord" w:lang="es-CO" w:vendorID="64" w:dllVersion="131078" w:nlCheck="1" w:checkStyle="1"/>
  <w:activeWritingStyle w:appName="MSWord" w:lang="es-CL" w:vendorID="64" w:dllVersion="131078" w:nlCheck="1"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37"/>
    <w:rsid w:val="00002FEB"/>
    <w:rsid w:val="00003F71"/>
    <w:rsid w:val="000106A4"/>
    <w:rsid w:val="00012F00"/>
    <w:rsid w:val="000242DD"/>
    <w:rsid w:val="0002535C"/>
    <w:rsid w:val="00026540"/>
    <w:rsid w:val="000276CE"/>
    <w:rsid w:val="00036EB6"/>
    <w:rsid w:val="00046BF4"/>
    <w:rsid w:val="00046DD2"/>
    <w:rsid w:val="000470A9"/>
    <w:rsid w:val="0005400D"/>
    <w:rsid w:val="000571C3"/>
    <w:rsid w:val="00057D10"/>
    <w:rsid w:val="00067A31"/>
    <w:rsid w:val="00067D10"/>
    <w:rsid w:val="00067E7A"/>
    <w:rsid w:val="000715A6"/>
    <w:rsid w:val="00071F1D"/>
    <w:rsid w:val="00072C37"/>
    <w:rsid w:val="00074182"/>
    <w:rsid w:val="00074377"/>
    <w:rsid w:val="0007542C"/>
    <w:rsid w:val="00076111"/>
    <w:rsid w:val="0007793C"/>
    <w:rsid w:val="00077D7A"/>
    <w:rsid w:val="00086B60"/>
    <w:rsid w:val="00086F04"/>
    <w:rsid w:val="00087E67"/>
    <w:rsid w:val="00090193"/>
    <w:rsid w:val="000933A6"/>
    <w:rsid w:val="000955F9"/>
    <w:rsid w:val="000A1A77"/>
    <w:rsid w:val="000A6CA0"/>
    <w:rsid w:val="000A6F0A"/>
    <w:rsid w:val="000B0479"/>
    <w:rsid w:val="000B0E1C"/>
    <w:rsid w:val="000C104A"/>
    <w:rsid w:val="000C1BAC"/>
    <w:rsid w:val="000C488C"/>
    <w:rsid w:val="000C6093"/>
    <w:rsid w:val="000D3CDB"/>
    <w:rsid w:val="000D45D1"/>
    <w:rsid w:val="000E0ED2"/>
    <w:rsid w:val="000E2321"/>
    <w:rsid w:val="000E3317"/>
    <w:rsid w:val="000E3FFF"/>
    <w:rsid w:val="000E7B0F"/>
    <w:rsid w:val="000F4CC8"/>
    <w:rsid w:val="000F7A5B"/>
    <w:rsid w:val="001006C2"/>
    <w:rsid w:val="00101D28"/>
    <w:rsid w:val="001037D7"/>
    <w:rsid w:val="00103F33"/>
    <w:rsid w:val="00105F85"/>
    <w:rsid w:val="00107C28"/>
    <w:rsid w:val="001120B0"/>
    <w:rsid w:val="0011268D"/>
    <w:rsid w:val="00114949"/>
    <w:rsid w:val="00114AE0"/>
    <w:rsid w:val="00115928"/>
    <w:rsid w:val="00115AAA"/>
    <w:rsid w:val="00115AC4"/>
    <w:rsid w:val="001167EC"/>
    <w:rsid w:val="00116DAB"/>
    <w:rsid w:val="00117370"/>
    <w:rsid w:val="00117EBE"/>
    <w:rsid w:val="00127336"/>
    <w:rsid w:val="00127C5A"/>
    <w:rsid w:val="00130DDC"/>
    <w:rsid w:val="00131938"/>
    <w:rsid w:val="00136AE2"/>
    <w:rsid w:val="00141A01"/>
    <w:rsid w:val="00143D17"/>
    <w:rsid w:val="00144C60"/>
    <w:rsid w:val="00144D56"/>
    <w:rsid w:val="0014713D"/>
    <w:rsid w:val="00150195"/>
    <w:rsid w:val="00151DBA"/>
    <w:rsid w:val="0016567D"/>
    <w:rsid w:val="00166655"/>
    <w:rsid w:val="001709C7"/>
    <w:rsid w:val="00171B22"/>
    <w:rsid w:val="0017340C"/>
    <w:rsid w:val="0017465A"/>
    <w:rsid w:val="00176331"/>
    <w:rsid w:val="00176987"/>
    <w:rsid w:val="001771EA"/>
    <w:rsid w:val="00182740"/>
    <w:rsid w:val="001862B3"/>
    <w:rsid w:val="001961EB"/>
    <w:rsid w:val="00196ABD"/>
    <w:rsid w:val="00197F0D"/>
    <w:rsid w:val="001A036F"/>
    <w:rsid w:val="001A1EC9"/>
    <w:rsid w:val="001A66B5"/>
    <w:rsid w:val="001A70E1"/>
    <w:rsid w:val="001A7318"/>
    <w:rsid w:val="001A7D1D"/>
    <w:rsid w:val="001B4060"/>
    <w:rsid w:val="001B511C"/>
    <w:rsid w:val="001B76C4"/>
    <w:rsid w:val="001C0EBA"/>
    <w:rsid w:val="001C147D"/>
    <w:rsid w:val="001C4940"/>
    <w:rsid w:val="001C4BFD"/>
    <w:rsid w:val="001D24DE"/>
    <w:rsid w:val="001D383E"/>
    <w:rsid w:val="001D5863"/>
    <w:rsid w:val="001D7F9A"/>
    <w:rsid w:val="001E0700"/>
    <w:rsid w:val="001E0C23"/>
    <w:rsid w:val="001E5B84"/>
    <w:rsid w:val="001F0E4C"/>
    <w:rsid w:val="001F5C5A"/>
    <w:rsid w:val="00200048"/>
    <w:rsid w:val="00202AE9"/>
    <w:rsid w:val="002046D8"/>
    <w:rsid w:val="002055EB"/>
    <w:rsid w:val="00210209"/>
    <w:rsid w:val="00213C88"/>
    <w:rsid w:val="00213FF1"/>
    <w:rsid w:val="00214564"/>
    <w:rsid w:val="00214806"/>
    <w:rsid w:val="002148A9"/>
    <w:rsid w:val="00223DBD"/>
    <w:rsid w:val="0023338D"/>
    <w:rsid w:val="00233BE3"/>
    <w:rsid w:val="002446AC"/>
    <w:rsid w:val="00244734"/>
    <w:rsid w:val="00244B12"/>
    <w:rsid w:val="00245E5E"/>
    <w:rsid w:val="0024719D"/>
    <w:rsid w:val="00251028"/>
    <w:rsid w:val="00251768"/>
    <w:rsid w:val="002517B9"/>
    <w:rsid w:val="0025185E"/>
    <w:rsid w:val="002561A0"/>
    <w:rsid w:val="002606C3"/>
    <w:rsid w:val="00266C36"/>
    <w:rsid w:val="00266D2B"/>
    <w:rsid w:val="00266DCD"/>
    <w:rsid w:val="00267C87"/>
    <w:rsid w:val="00270531"/>
    <w:rsid w:val="00271233"/>
    <w:rsid w:val="002717CF"/>
    <w:rsid w:val="00271A01"/>
    <w:rsid w:val="002732FE"/>
    <w:rsid w:val="00273E45"/>
    <w:rsid w:val="002762C6"/>
    <w:rsid w:val="00276A78"/>
    <w:rsid w:val="00283E1D"/>
    <w:rsid w:val="00285705"/>
    <w:rsid w:val="0028605B"/>
    <w:rsid w:val="002879F0"/>
    <w:rsid w:val="002946E0"/>
    <w:rsid w:val="00295F2C"/>
    <w:rsid w:val="002970A7"/>
    <w:rsid w:val="00297EDE"/>
    <w:rsid w:val="002A186A"/>
    <w:rsid w:val="002A1DDB"/>
    <w:rsid w:val="002A373E"/>
    <w:rsid w:val="002A3D37"/>
    <w:rsid w:val="002B2AB1"/>
    <w:rsid w:val="002C2172"/>
    <w:rsid w:val="002C7E5C"/>
    <w:rsid w:val="002D614C"/>
    <w:rsid w:val="002E02E2"/>
    <w:rsid w:val="002E535E"/>
    <w:rsid w:val="002E64CB"/>
    <w:rsid w:val="002E6989"/>
    <w:rsid w:val="002F0694"/>
    <w:rsid w:val="002F0CD3"/>
    <w:rsid w:val="0030075B"/>
    <w:rsid w:val="00302B82"/>
    <w:rsid w:val="003034D7"/>
    <w:rsid w:val="003037AA"/>
    <w:rsid w:val="00307FBF"/>
    <w:rsid w:val="0031054A"/>
    <w:rsid w:val="003157E6"/>
    <w:rsid w:val="0031789B"/>
    <w:rsid w:val="00333043"/>
    <w:rsid w:val="003370D4"/>
    <w:rsid w:val="003418F8"/>
    <w:rsid w:val="0034196D"/>
    <w:rsid w:val="00343CF3"/>
    <w:rsid w:val="0035062A"/>
    <w:rsid w:val="00350E95"/>
    <w:rsid w:val="00351ED2"/>
    <w:rsid w:val="003575D5"/>
    <w:rsid w:val="00361335"/>
    <w:rsid w:val="00361994"/>
    <w:rsid w:val="00362260"/>
    <w:rsid w:val="00364BD5"/>
    <w:rsid w:val="00370849"/>
    <w:rsid w:val="00377AE5"/>
    <w:rsid w:val="00383AC3"/>
    <w:rsid w:val="0038642B"/>
    <w:rsid w:val="00393909"/>
    <w:rsid w:val="00394C18"/>
    <w:rsid w:val="003A4BEB"/>
    <w:rsid w:val="003B215D"/>
    <w:rsid w:val="003B22A6"/>
    <w:rsid w:val="003C076E"/>
    <w:rsid w:val="003C209E"/>
    <w:rsid w:val="003D1E6A"/>
    <w:rsid w:val="003D7688"/>
    <w:rsid w:val="003E1E55"/>
    <w:rsid w:val="003E67FD"/>
    <w:rsid w:val="003E75AC"/>
    <w:rsid w:val="003F1C14"/>
    <w:rsid w:val="003F46CE"/>
    <w:rsid w:val="003F752A"/>
    <w:rsid w:val="004022E4"/>
    <w:rsid w:val="00406E0C"/>
    <w:rsid w:val="00411A84"/>
    <w:rsid w:val="00412FCD"/>
    <w:rsid w:val="00415A7C"/>
    <w:rsid w:val="00420066"/>
    <w:rsid w:val="00420A3D"/>
    <w:rsid w:val="0042737B"/>
    <w:rsid w:val="0042782F"/>
    <w:rsid w:val="004354CA"/>
    <w:rsid w:val="004436AE"/>
    <w:rsid w:val="00443A98"/>
    <w:rsid w:val="0044404D"/>
    <w:rsid w:val="00446E67"/>
    <w:rsid w:val="004500BE"/>
    <w:rsid w:val="00451662"/>
    <w:rsid w:val="00454145"/>
    <w:rsid w:val="004546AA"/>
    <w:rsid w:val="00456392"/>
    <w:rsid w:val="00456400"/>
    <w:rsid w:val="00456762"/>
    <w:rsid w:val="00460FA6"/>
    <w:rsid w:val="0046518A"/>
    <w:rsid w:val="00471D1D"/>
    <w:rsid w:val="004770CA"/>
    <w:rsid w:val="004774AA"/>
    <w:rsid w:val="0047755A"/>
    <w:rsid w:val="0048153F"/>
    <w:rsid w:val="004856E0"/>
    <w:rsid w:val="00486733"/>
    <w:rsid w:val="00486DEA"/>
    <w:rsid w:val="00487B41"/>
    <w:rsid w:val="004901DB"/>
    <w:rsid w:val="004934E2"/>
    <w:rsid w:val="004A20F4"/>
    <w:rsid w:val="004A29BA"/>
    <w:rsid w:val="004A428D"/>
    <w:rsid w:val="004A51C0"/>
    <w:rsid w:val="004B110D"/>
    <w:rsid w:val="004B1950"/>
    <w:rsid w:val="004B3270"/>
    <w:rsid w:val="004B491C"/>
    <w:rsid w:val="004B4B15"/>
    <w:rsid w:val="004B6753"/>
    <w:rsid w:val="004C095E"/>
    <w:rsid w:val="004C1B31"/>
    <w:rsid w:val="004C482B"/>
    <w:rsid w:val="004C78D9"/>
    <w:rsid w:val="004C7CA3"/>
    <w:rsid w:val="004D0241"/>
    <w:rsid w:val="004D4E43"/>
    <w:rsid w:val="004E2DCE"/>
    <w:rsid w:val="004E3241"/>
    <w:rsid w:val="004E35AF"/>
    <w:rsid w:val="004E5886"/>
    <w:rsid w:val="004E62E8"/>
    <w:rsid w:val="004F188A"/>
    <w:rsid w:val="004F3BFB"/>
    <w:rsid w:val="004F420E"/>
    <w:rsid w:val="004F4619"/>
    <w:rsid w:val="004F4C93"/>
    <w:rsid w:val="00500C4A"/>
    <w:rsid w:val="00501663"/>
    <w:rsid w:val="005039FE"/>
    <w:rsid w:val="00510553"/>
    <w:rsid w:val="00510D7A"/>
    <w:rsid w:val="00511D37"/>
    <w:rsid w:val="005129BF"/>
    <w:rsid w:val="005139DF"/>
    <w:rsid w:val="00514F1F"/>
    <w:rsid w:val="00515B71"/>
    <w:rsid w:val="00516462"/>
    <w:rsid w:val="005256AE"/>
    <w:rsid w:val="00526939"/>
    <w:rsid w:val="005336AF"/>
    <w:rsid w:val="00534309"/>
    <w:rsid w:val="0053795F"/>
    <w:rsid w:val="00537E62"/>
    <w:rsid w:val="0054025D"/>
    <w:rsid w:val="005406EE"/>
    <w:rsid w:val="00541772"/>
    <w:rsid w:val="005417EA"/>
    <w:rsid w:val="00542B0D"/>
    <w:rsid w:val="005444D9"/>
    <w:rsid w:val="00553C19"/>
    <w:rsid w:val="00554E71"/>
    <w:rsid w:val="0055586B"/>
    <w:rsid w:val="005562D8"/>
    <w:rsid w:val="00560B3A"/>
    <w:rsid w:val="00563470"/>
    <w:rsid w:val="00563A90"/>
    <w:rsid w:val="005641F1"/>
    <w:rsid w:val="00564509"/>
    <w:rsid w:val="00567FB3"/>
    <w:rsid w:val="005728B0"/>
    <w:rsid w:val="00574123"/>
    <w:rsid w:val="0058015F"/>
    <w:rsid w:val="005810E3"/>
    <w:rsid w:val="00583B7C"/>
    <w:rsid w:val="0058622A"/>
    <w:rsid w:val="00591D52"/>
    <w:rsid w:val="005942B4"/>
    <w:rsid w:val="005A0D6F"/>
    <w:rsid w:val="005A103D"/>
    <w:rsid w:val="005A56DF"/>
    <w:rsid w:val="005A5ABD"/>
    <w:rsid w:val="005B5749"/>
    <w:rsid w:val="005C3A46"/>
    <w:rsid w:val="005C525D"/>
    <w:rsid w:val="005C62E7"/>
    <w:rsid w:val="005C7C37"/>
    <w:rsid w:val="005D549F"/>
    <w:rsid w:val="005D6599"/>
    <w:rsid w:val="005D738D"/>
    <w:rsid w:val="005E6FC6"/>
    <w:rsid w:val="005F0564"/>
    <w:rsid w:val="005F0984"/>
    <w:rsid w:val="005F1AEF"/>
    <w:rsid w:val="005F1E04"/>
    <w:rsid w:val="00606C8F"/>
    <w:rsid w:val="00611EC8"/>
    <w:rsid w:val="00612A36"/>
    <w:rsid w:val="0061342B"/>
    <w:rsid w:val="006148D2"/>
    <w:rsid w:val="00616150"/>
    <w:rsid w:val="00616C10"/>
    <w:rsid w:val="00621F43"/>
    <w:rsid w:val="00622678"/>
    <w:rsid w:val="00624FF1"/>
    <w:rsid w:val="006250F4"/>
    <w:rsid w:val="00627B69"/>
    <w:rsid w:val="00632456"/>
    <w:rsid w:val="006327BE"/>
    <w:rsid w:val="00647B0E"/>
    <w:rsid w:val="00651A9D"/>
    <w:rsid w:val="00652FE0"/>
    <w:rsid w:val="00653C30"/>
    <w:rsid w:val="0065464B"/>
    <w:rsid w:val="00656425"/>
    <w:rsid w:val="00667EEA"/>
    <w:rsid w:val="00673D82"/>
    <w:rsid w:val="00674983"/>
    <w:rsid w:val="0067537D"/>
    <w:rsid w:val="00677345"/>
    <w:rsid w:val="00681921"/>
    <w:rsid w:val="00684E2A"/>
    <w:rsid w:val="00685EE9"/>
    <w:rsid w:val="00686AFE"/>
    <w:rsid w:val="00687CE2"/>
    <w:rsid w:val="00691D43"/>
    <w:rsid w:val="006926A8"/>
    <w:rsid w:val="00692F4E"/>
    <w:rsid w:val="006A2FD0"/>
    <w:rsid w:val="006A5685"/>
    <w:rsid w:val="006A7815"/>
    <w:rsid w:val="006B1034"/>
    <w:rsid w:val="006B56D6"/>
    <w:rsid w:val="006C18C0"/>
    <w:rsid w:val="006C1B2A"/>
    <w:rsid w:val="006C286D"/>
    <w:rsid w:val="006C5394"/>
    <w:rsid w:val="006C66EF"/>
    <w:rsid w:val="006C6B78"/>
    <w:rsid w:val="006D0AA3"/>
    <w:rsid w:val="006D3D71"/>
    <w:rsid w:val="006E1E3C"/>
    <w:rsid w:val="006E3CDF"/>
    <w:rsid w:val="006E5FC7"/>
    <w:rsid w:val="006E6FAB"/>
    <w:rsid w:val="006F3D59"/>
    <w:rsid w:val="006F48EA"/>
    <w:rsid w:val="006F49CC"/>
    <w:rsid w:val="006F5B01"/>
    <w:rsid w:val="006F7A18"/>
    <w:rsid w:val="00701539"/>
    <w:rsid w:val="00704F03"/>
    <w:rsid w:val="007072A7"/>
    <w:rsid w:val="00710F40"/>
    <w:rsid w:val="007126F6"/>
    <w:rsid w:val="00723DB6"/>
    <w:rsid w:val="0072491B"/>
    <w:rsid w:val="007256BF"/>
    <w:rsid w:val="00726116"/>
    <w:rsid w:val="00732121"/>
    <w:rsid w:val="007345B6"/>
    <w:rsid w:val="007350B9"/>
    <w:rsid w:val="00735BA0"/>
    <w:rsid w:val="00736429"/>
    <w:rsid w:val="00740E13"/>
    <w:rsid w:val="00741238"/>
    <w:rsid w:val="0074153F"/>
    <w:rsid w:val="007429AD"/>
    <w:rsid w:val="00744FA0"/>
    <w:rsid w:val="00745D8A"/>
    <w:rsid w:val="007545B1"/>
    <w:rsid w:val="00763C42"/>
    <w:rsid w:val="007656F8"/>
    <w:rsid w:val="0077140A"/>
    <w:rsid w:val="0077564C"/>
    <w:rsid w:val="00775F82"/>
    <w:rsid w:val="00776F03"/>
    <w:rsid w:val="00781C9B"/>
    <w:rsid w:val="00784CAD"/>
    <w:rsid w:val="007863FA"/>
    <w:rsid w:val="00787C06"/>
    <w:rsid w:val="007B0B69"/>
    <w:rsid w:val="007B163C"/>
    <w:rsid w:val="007B4DBC"/>
    <w:rsid w:val="007C69D3"/>
    <w:rsid w:val="007E0A17"/>
    <w:rsid w:val="007E0D66"/>
    <w:rsid w:val="007E26D8"/>
    <w:rsid w:val="007E3517"/>
    <w:rsid w:val="007E4EDC"/>
    <w:rsid w:val="007E510E"/>
    <w:rsid w:val="007E66C6"/>
    <w:rsid w:val="007E7C47"/>
    <w:rsid w:val="00804D8A"/>
    <w:rsid w:val="00813803"/>
    <w:rsid w:val="00813CCC"/>
    <w:rsid w:val="008155E0"/>
    <w:rsid w:val="008176F9"/>
    <w:rsid w:val="00817F11"/>
    <w:rsid w:val="00825AA6"/>
    <w:rsid w:val="00826F7E"/>
    <w:rsid w:val="00827205"/>
    <w:rsid w:val="0082772B"/>
    <w:rsid w:val="00831696"/>
    <w:rsid w:val="00836689"/>
    <w:rsid w:val="0084411B"/>
    <w:rsid w:val="00844B24"/>
    <w:rsid w:val="008467D4"/>
    <w:rsid w:val="00847481"/>
    <w:rsid w:val="0085099E"/>
    <w:rsid w:val="00850C3E"/>
    <w:rsid w:val="008542DF"/>
    <w:rsid w:val="00855C52"/>
    <w:rsid w:val="00857D09"/>
    <w:rsid w:val="00860018"/>
    <w:rsid w:val="00865D39"/>
    <w:rsid w:val="00866DA3"/>
    <w:rsid w:val="00872D3C"/>
    <w:rsid w:val="00874098"/>
    <w:rsid w:val="00874FCF"/>
    <w:rsid w:val="00877103"/>
    <w:rsid w:val="00895F9B"/>
    <w:rsid w:val="008A0643"/>
    <w:rsid w:val="008A0F5A"/>
    <w:rsid w:val="008A12F5"/>
    <w:rsid w:val="008A30FE"/>
    <w:rsid w:val="008A4773"/>
    <w:rsid w:val="008B00EB"/>
    <w:rsid w:val="008B0FFA"/>
    <w:rsid w:val="008B1943"/>
    <w:rsid w:val="008B3A3B"/>
    <w:rsid w:val="008B48DA"/>
    <w:rsid w:val="008B7F60"/>
    <w:rsid w:val="008C71C4"/>
    <w:rsid w:val="008C7288"/>
    <w:rsid w:val="008D091B"/>
    <w:rsid w:val="008D0F5C"/>
    <w:rsid w:val="008D1A5A"/>
    <w:rsid w:val="008D7C55"/>
    <w:rsid w:val="008D7CEE"/>
    <w:rsid w:val="008E0F0B"/>
    <w:rsid w:val="008E1883"/>
    <w:rsid w:val="008E1EF8"/>
    <w:rsid w:val="008E25AD"/>
    <w:rsid w:val="008E3A2A"/>
    <w:rsid w:val="008E3F32"/>
    <w:rsid w:val="008E65DE"/>
    <w:rsid w:val="008F1905"/>
    <w:rsid w:val="008F45CE"/>
    <w:rsid w:val="008F4DAD"/>
    <w:rsid w:val="008F6D23"/>
    <w:rsid w:val="008F6D73"/>
    <w:rsid w:val="00901803"/>
    <w:rsid w:val="00901AE6"/>
    <w:rsid w:val="00911983"/>
    <w:rsid w:val="0091261B"/>
    <w:rsid w:val="0091494C"/>
    <w:rsid w:val="009250F6"/>
    <w:rsid w:val="009311BC"/>
    <w:rsid w:val="0093233D"/>
    <w:rsid w:val="00933C6D"/>
    <w:rsid w:val="0093443B"/>
    <w:rsid w:val="009362D4"/>
    <w:rsid w:val="00936F0B"/>
    <w:rsid w:val="009370C0"/>
    <w:rsid w:val="00937CC0"/>
    <w:rsid w:val="00942997"/>
    <w:rsid w:val="00945419"/>
    <w:rsid w:val="00950A37"/>
    <w:rsid w:val="00952F46"/>
    <w:rsid w:val="00957228"/>
    <w:rsid w:val="00957671"/>
    <w:rsid w:val="009628F8"/>
    <w:rsid w:val="00965724"/>
    <w:rsid w:val="00965B28"/>
    <w:rsid w:val="00967857"/>
    <w:rsid w:val="009714EC"/>
    <w:rsid w:val="0097364D"/>
    <w:rsid w:val="009749D8"/>
    <w:rsid w:val="009770B5"/>
    <w:rsid w:val="0098555B"/>
    <w:rsid w:val="00986343"/>
    <w:rsid w:val="00986C00"/>
    <w:rsid w:val="00987F81"/>
    <w:rsid w:val="0099009A"/>
    <w:rsid w:val="00991936"/>
    <w:rsid w:val="00992F1D"/>
    <w:rsid w:val="00996F11"/>
    <w:rsid w:val="009A6BA8"/>
    <w:rsid w:val="009B0856"/>
    <w:rsid w:val="009B140B"/>
    <w:rsid w:val="009B21CE"/>
    <w:rsid w:val="009B3BDB"/>
    <w:rsid w:val="009C2B1E"/>
    <w:rsid w:val="009C461D"/>
    <w:rsid w:val="009C688E"/>
    <w:rsid w:val="009C7A00"/>
    <w:rsid w:val="009D0056"/>
    <w:rsid w:val="009D00D8"/>
    <w:rsid w:val="009D47BB"/>
    <w:rsid w:val="009D50AA"/>
    <w:rsid w:val="009D67E0"/>
    <w:rsid w:val="009E3655"/>
    <w:rsid w:val="009F40B7"/>
    <w:rsid w:val="009F4849"/>
    <w:rsid w:val="009F68C1"/>
    <w:rsid w:val="009F7015"/>
    <w:rsid w:val="00A02A40"/>
    <w:rsid w:val="00A02AEA"/>
    <w:rsid w:val="00A02DB4"/>
    <w:rsid w:val="00A11A18"/>
    <w:rsid w:val="00A11A22"/>
    <w:rsid w:val="00A16A81"/>
    <w:rsid w:val="00A22659"/>
    <w:rsid w:val="00A33203"/>
    <w:rsid w:val="00A33636"/>
    <w:rsid w:val="00A3456D"/>
    <w:rsid w:val="00A367A1"/>
    <w:rsid w:val="00A36F09"/>
    <w:rsid w:val="00A372B8"/>
    <w:rsid w:val="00A424A3"/>
    <w:rsid w:val="00A4639B"/>
    <w:rsid w:val="00A464DD"/>
    <w:rsid w:val="00A50941"/>
    <w:rsid w:val="00A50C49"/>
    <w:rsid w:val="00A5218D"/>
    <w:rsid w:val="00A627C6"/>
    <w:rsid w:val="00A65E7D"/>
    <w:rsid w:val="00A66A09"/>
    <w:rsid w:val="00A700B8"/>
    <w:rsid w:val="00A71D9B"/>
    <w:rsid w:val="00A7433B"/>
    <w:rsid w:val="00A754B8"/>
    <w:rsid w:val="00A75844"/>
    <w:rsid w:val="00A80B15"/>
    <w:rsid w:val="00A81AA0"/>
    <w:rsid w:val="00A8533E"/>
    <w:rsid w:val="00A93F48"/>
    <w:rsid w:val="00A95E20"/>
    <w:rsid w:val="00A97307"/>
    <w:rsid w:val="00AA4051"/>
    <w:rsid w:val="00AA52AE"/>
    <w:rsid w:val="00AB15B2"/>
    <w:rsid w:val="00AB24D1"/>
    <w:rsid w:val="00AB28E7"/>
    <w:rsid w:val="00AB7626"/>
    <w:rsid w:val="00AC0F1C"/>
    <w:rsid w:val="00AC14FF"/>
    <w:rsid w:val="00AC4221"/>
    <w:rsid w:val="00AD2B97"/>
    <w:rsid w:val="00AD5B13"/>
    <w:rsid w:val="00AE5E44"/>
    <w:rsid w:val="00AF0FE9"/>
    <w:rsid w:val="00B0053D"/>
    <w:rsid w:val="00B052C2"/>
    <w:rsid w:val="00B05BD2"/>
    <w:rsid w:val="00B13959"/>
    <w:rsid w:val="00B15256"/>
    <w:rsid w:val="00B220CB"/>
    <w:rsid w:val="00B27F65"/>
    <w:rsid w:val="00B31367"/>
    <w:rsid w:val="00B363DB"/>
    <w:rsid w:val="00B37C9D"/>
    <w:rsid w:val="00B402FB"/>
    <w:rsid w:val="00B41D1B"/>
    <w:rsid w:val="00B42CB1"/>
    <w:rsid w:val="00B46544"/>
    <w:rsid w:val="00B46A95"/>
    <w:rsid w:val="00B478E3"/>
    <w:rsid w:val="00B532EC"/>
    <w:rsid w:val="00B53ABE"/>
    <w:rsid w:val="00B57EEB"/>
    <w:rsid w:val="00B62032"/>
    <w:rsid w:val="00B652F8"/>
    <w:rsid w:val="00B67723"/>
    <w:rsid w:val="00B67CF9"/>
    <w:rsid w:val="00B716CD"/>
    <w:rsid w:val="00B724C7"/>
    <w:rsid w:val="00B73739"/>
    <w:rsid w:val="00B74359"/>
    <w:rsid w:val="00B747F4"/>
    <w:rsid w:val="00B7694B"/>
    <w:rsid w:val="00B76C4D"/>
    <w:rsid w:val="00B773C5"/>
    <w:rsid w:val="00B8016A"/>
    <w:rsid w:val="00B82AED"/>
    <w:rsid w:val="00B86D44"/>
    <w:rsid w:val="00B97237"/>
    <w:rsid w:val="00BA1DBA"/>
    <w:rsid w:val="00BA2B39"/>
    <w:rsid w:val="00BA3B02"/>
    <w:rsid w:val="00BA5B9A"/>
    <w:rsid w:val="00BB4191"/>
    <w:rsid w:val="00BB652A"/>
    <w:rsid w:val="00BC1D09"/>
    <w:rsid w:val="00BC30C4"/>
    <w:rsid w:val="00BC46E3"/>
    <w:rsid w:val="00BC7723"/>
    <w:rsid w:val="00BD02F2"/>
    <w:rsid w:val="00BD092F"/>
    <w:rsid w:val="00BD5790"/>
    <w:rsid w:val="00BD6282"/>
    <w:rsid w:val="00BD771B"/>
    <w:rsid w:val="00BE4708"/>
    <w:rsid w:val="00BE7C0B"/>
    <w:rsid w:val="00C009C6"/>
    <w:rsid w:val="00C00F4E"/>
    <w:rsid w:val="00C02B08"/>
    <w:rsid w:val="00C03494"/>
    <w:rsid w:val="00C05364"/>
    <w:rsid w:val="00C069D8"/>
    <w:rsid w:val="00C06D12"/>
    <w:rsid w:val="00C0736E"/>
    <w:rsid w:val="00C10B26"/>
    <w:rsid w:val="00C1156A"/>
    <w:rsid w:val="00C12391"/>
    <w:rsid w:val="00C16104"/>
    <w:rsid w:val="00C1615D"/>
    <w:rsid w:val="00C20614"/>
    <w:rsid w:val="00C207EB"/>
    <w:rsid w:val="00C208FD"/>
    <w:rsid w:val="00C23093"/>
    <w:rsid w:val="00C27158"/>
    <w:rsid w:val="00C278F4"/>
    <w:rsid w:val="00C30866"/>
    <w:rsid w:val="00C34B68"/>
    <w:rsid w:val="00C35216"/>
    <w:rsid w:val="00C36F3F"/>
    <w:rsid w:val="00C373B2"/>
    <w:rsid w:val="00C37575"/>
    <w:rsid w:val="00C405A5"/>
    <w:rsid w:val="00C4155B"/>
    <w:rsid w:val="00C430D3"/>
    <w:rsid w:val="00C443E1"/>
    <w:rsid w:val="00C4653D"/>
    <w:rsid w:val="00C532FD"/>
    <w:rsid w:val="00C54AF0"/>
    <w:rsid w:val="00C5632D"/>
    <w:rsid w:val="00C61BC2"/>
    <w:rsid w:val="00C779F2"/>
    <w:rsid w:val="00C81B91"/>
    <w:rsid w:val="00C83810"/>
    <w:rsid w:val="00C8532F"/>
    <w:rsid w:val="00C85815"/>
    <w:rsid w:val="00C908D5"/>
    <w:rsid w:val="00C941C7"/>
    <w:rsid w:val="00CA161F"/>
    <w:rsid w:val="00CA23F9"/>
    <w:rsid w:val="00CA31DC"/>
    <w:rsid w:val="00CA4D9F"/>
    <w:rsid w:val="00CC1D99"/>
    <w:rsid w:val="00CC22C4"/>
    <w:rsid w:val="00CC2898"/>
    <w:rsid w:val="00CC299A"/>
    <w:rsid w:val="00CC531F"/>
    <w:rsid w:val="00CD0DEB"/>
    <w:rsid w:val="00CD1994"/>
    <w:rsid w:val="00CD3EE9"/>
    <w:rsid w:val="00CD5221"/>
    <w:rsid w:val="00CF353D"/>
    <w:rsid w:val="00CF729F"/>
    <w:rsid w:val="00CF780A"/>
    <w:rsid w:val="00D044A4"/>
    <w:rsid w:val="00D05DC9"/>
    <w:rsid w:val="00D06DE7"/>
    <w:rsid w:val="00D071F2"/>
    <w:rsid w:val="00D15181"/>
    <w:rsid w:val="00D15358"/>
    <w:rsid w:val="00D22D08"/>
    <w:rsid w:val="00D27473"/>
    <w:rsid w:val="00D278B5"/>
    <w:rsid w:val="00D358D7"/>
    <w:rsid w:val="00D37D9E"/>
    <w:rsid w:val="00D46EA2"/>
    <w:rsid w:val="00D475BD"/>
    <w:rsid w:val="00D47C2E"/>
    <w:rsid w:val="00D50D2F"/>
    <w:rsid w:val="00D5298A"/>
    <w:rsid w:val="00D545A1"/>
    <w:rsid w:val="00D55E6E"/>
    <w:rsid w:val="00D56144"/>
    <w:rsid w:val="00D56B7D"/>
    <w:rsid w:val="00D61953"/>
    <w:rsid w:val="00D645E0"/>
    <w:rsid w:val="00D66085"/>
    <w:rsid w:val="00D70F29"/>
    <w:rsid w:val="00D70FA0"/>
    <w:rsid w:val="00D72181"/>
    <w:rsid w:val="00D7486E"/>
    <w:rsid w:val="00D7662F"/>
    <w:rsid w:val="00D84126"/>
    <w:rsid w:val="00D90A0F"/>
    <w:rsid w:val="00D914F3"/>
    <w:rsid w:val="00D938D7"/>
    <w:rsid w:val="00D94872"/>
    <w:rsid w:val="00D97A2A"/>
    <w:rsid w:val="00DA1430"/>
    <w:rsid w:val="00DA3289"/>
    <w:rsid w:val="00DA3562"/>
    <w:rsid w:val="00DA560E"/>
    <w:rsid w:val="00DA565B"/>
    <w:rsid w:val="00DB1955"/>
    <w:rsid w:val="00DB28B2"/>
    <w:rsid w:val="00DB6A7C"/>
    <w:rsid w:val="00DB7A5C"/>
    <w:rsid w:val="00DC07F0"/>
    <w:rsid w:val="00DC3F53"/>
    <w:rsid w:val="00DD27FA"/>
    <w:rsid w:val="00DD66ED"/>
    <w:rsid w:val="00DD77EE"/>
    <w:rsid w:val="00DE44C2"/>
    <w:rsid w:val="00DE45AC"/>
    <w:rsid w:val="00DE4610"/>
    <w:rsid w:val="00DF3D00"/>
    <w:rsid w:val="00DF46B7"/>
    <w:rsid w:val="00DF4D32"/>
    <w:rsid w:val="00DF5093"/>
    <w:rsid w:val="00DF7692"/>
    <w:rsid w:val="00DF793F"/>
    <w:rsid w:val="00E01A17"/>
    <w:rsid w:val="00E02A50"/>
    <w:rsid w:val="00E02E08"/>
    <w:rsid w:val="00E03C55"/>
    <w:rsid w:val="00E062B6"/>
    <w:rsid w:val="00E063CA"/>
    <w:rsid w:val="00E138B8"/>
    <w:rsid w:val="00E13ED1"/>
    <w:rsid w:val="00E145CC"/>
    <w:rsid w:val="00E20A32"/>
    <w:rsid w:val="00E24CCE"/>
    <w:rsid w:val="00E26523"/>
    <w:rsid w:val="00E2787F"/>
    <w:rsid w:val="00E278DE"/>
    <w:rsid w:val="00E31530"/>
    <w:rsid w:val="00E3168B"/>
    <w:rsid w:val="00E3257A"/>
    <w:rsid w:val="00E35329"/>
    <w:rsid w:val="00E3565A"/>
    <w:rsid w:val="00E358DF"/>
    <w:rsid w:val="00E37E45"/>
    <w:rsid w:val="00E407A9"/>
    <w:rsid w:val="00E43242"/>
    <w:rsid w:val="00E4331B"/>
    <w:rsid w:val="00E50F8E"/>
    <w:rsid w:val="00E5102D"/>
    <w:rsid w:val="00E53146"/>
    <w:rsid w:val="00E540DE"/>
    <w:rsid w:val="00E56388"/>
    <w:rsid w:val="00E56522"/>
    <w:rsid w:val="00E6505B"/>
    <w:rsid w:val="00E6761D"/>
    <w:rsid w:val="00E716D3"/>
    <w:rsid w:val="00E74312"/>
    <w:rsid w:val="00E76B3A"/>
    <w:rsid w:val="00E90E45"/>
    <w:rsid w:val="00E94781"/>
    <w:rsid w:val="00E95A46"/>
    <w:rsid w:val="00EA4B7F"/>
    <w:rsid w:val="00EB0C40"/>
    <w:rsid w:val="00EB4407"/>
    <w:rsid w:val="00EB561F"/>
    <w:rsid w:val="00EC76B4"/>
    <w:rsid w:val="00ED1CA5"/>
    <w:rsid w:val="00ED3FF9"/>
    <w:rsid w:val="00ED4814"/>
    <w:rsid w:val="00ED5CDA"/>
    <w:rsid w:val="00ED7901"/>
    <w:rsid w:val="00EE4DE0"/>
    <w:rsid w:val="00EE5B74"/>
    <w:rsid w:val="00EF09BC"/>
    <w:rsid w:val="00EF2646"/>
    <w:rsid w:val="00EF3AB0"/>
    <w:rsid w:val="00EF588A"/>
    <w:rsid w:val="00EF7502"/>
    <w:rsid w:val="00F00199"/>
    <w:rsid w:val="00F052FC"/>
    <w:rsid w:val="00F063CB"/>
    <w:rsid w:val="00F07D3B"/>
    <w:rsid w:val="00F10C4E"/>
    <w:rsid w:val="00F12EAD"/>
    <w:rsid w:val="00F13B47"/>
    <w:rsid w:val="00F13DEA"/>
    <w:rsid w:val="00F170D7"/>
    <w:rsid w:val="00F20B8B"/>
    <w:rsid w:val="00F31FE0"/>
    <w:rsid w:val="00F328F9"/>
    <w:rsid w:val="00F35BFC"/>
    <w:rsid w:val="00F377AC"/>
    <w:rsid w:val="00F40BC9"/>
    <w:rsid w:val="00F42E8B"/>
    <w:rsid w:val="00F43EB2"/>
    <w:rsid w:val="00F44261"/>
    <w:rsid w:val="00F45854"/>
    <w:rsid w:val="00F47343"/>
    <w:rsid w:val="00F5333A"/>
    <w:rsid w:val="00F5339E"/>
    <w:rsid w:val="00F619C3"/>
    <w:rsid w:val="00F62FF0"/>
    <w:rsid w:val="00F6430A"/>
    <w:rsid w:val="00F650C3"/>
    <w:rsid w:val="00F66CBD"/>
    <w:rsid w:val="00F70B61"/>
    <w:rsid w:val="00F81E81"/>
    <w:rsid w:val="00F82A13"/>
    <w:rsid w:val="00F84BA0"/>
    <w:rsid w:val="00F84C40"/>
    <w:rsid w:val="00F8552E"/>
    <w:rsid w:val="00F871A9"/>
    <w:rsid w:val="00F876C2"/>
    <w:rsid w:val="00FA380B"/>
    <w:rsid w:val="00FA5534"/>
    <w:rsid w:val="00FA60DC"/>
    <w:rsid w:val="00FB0E41"/>
    <w:rsid w:val="00FB2E59"/>
    <w:rsid w:val="00FB43AA"/>
    <w:rsid w:val="00FB4F14"/>
    <w:rsid w:val="00FB5349"/>
    <w:rsid w:val="00FC054C"/>
    <w:rsid w:val="00FC43E2"/>
    <w:rsid w:val="00FC67CD"/>
    <w:rsid w:val="00FC6B1F"/>
    <w:rsid w:val="00FD30F2"/>
    <w:rsid w:val="00FD41EC"/>
    <w:rsid w:val="00FD6A7F"/>
    <w:rsid w:val="00FD6D07"/>
    <w:rsid w:val="00FD7136"/>
    <w:rsid w:val="00FD7937"/>
    <w:rsid w:val="00FE0150"/>
    <w:rsid w:val="00FE06CF"/>
    <w:rsid w:val="00FE0A09"/>
    <w:rsid w:val="00FE4792"/>
    <w:rsid w:val="00FE5FEC"/>
    <w:rsid w:val="00FF1C4C"/>
    <w:rsid w:val="00FF3087"/>
    <w:rsid w:val="00FF6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metricconverter"/>
  <w:smartTagType w:namespaceuri="urn:schemas-microsoft-com:office:smarttags" w:name="tim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SimSun"/>
      <w:sz w:val="24"/>
      <w:szCs w:val="24"/>
      <w:lang w:eastAsia="zh-CN"/>
    </w:rPr>
  </w:style>
  <w:style w:type="paragraph" w:styleId="Heading1">
    <w:name w:val="heading 1"/>
    <w:basedOn w:val="Normal"/>
    <w:next w:val="Normal"/>
    <w:qFormat/>
    <w:pPr>
      <w:keepNext/>
      <w:numPr>
        <w:numId w:val="8"/>
      </w:numPr>
      <w:tabs>
        <w:tab w:val="clear" w:pos="360"/>
        <w:tab w:val="left" w:pos="770"/>
      </w:tabs>
      <w:spacing w:before="240" w:after="120"/>
      <w:ind w:right="357"/>
      <w:jc w:val="center"/>
      <w:outlineLvl w:val="0"/>
    </w:pPr>
    <w:rPr>
      <w:rFonts w:eastAsia="Times New Roman"/>
      <w:b/>
      <w:caps/>
      <w:sz w:val="22"/>
      <w:lang w:val="en-GB" w:eastAsia="en-US"/>
    </w:rPr>
  </w:style>
  <w:style w:type="paragraph" w:styleId="Heading2">
    <w:name w:val="heading 2"/>
    <w:basedOn w:val="Normal"/>
    <w:next w:val="Normal"/>
    <w:qFormat/>
    <w:pPr>
      <w:keepNext/>
      <w:tabs>
        <w:tab w:val="left" w:pos="720"/>
      </w:tabs>
      <w:spacing w:before="120" w:after="120"/>
      <w:jc w:val="center"/>
      <w:outlineLvl w:val="1"/>
    </w:pPr>
    <w:rPr>
      <w:rFonts w:eastAsia="Arial Unicode MS"/>
      <w:b/>
      <w:bCs/>
      <w:i/>
      <w:iCs/>
      <w:sz w:val="22"/>
      <w:lang w:val="en-GB" w:eastAsia="en-US"/>
    </w:rPr>
  </w:style>
  <w:style w:type="paragraph" w:styleId="Heading3">
    <w:name w:val="heading 3"/>
    <w:basedOn w:val="Normal"/>
    <w:next w:val="Normal"/>
    <w:qFormat/>
    <w:pPr>
      <w:keepNext/>
      <w:tabs>
        <w:tab w:val="num" w:pos="720"/>
      </w:tabs>
      <w:spacing w:before="60" w:after="60"/>
      <w:ind w:left="720" w:hanging="432"/>
      <w:jc w:val="center"/>
      <w:outlineLvl w:val="2"/>
    </w:pPr>
    <w:rPr>
      <w:rFonts w:ascii="Verdana" w:eastAsia="Arial Unicode MS" w:hAnsi="Verdana" w:cs="Arial Unicode MS"/>
      <w:b/>
      <w:bCs/>
      <w:color w:val="000000"/>
      <w:sz w:val="18"/>
      <w:szCs w:val="20"/>
      <w:lang w:eastAsia="en-US"/>
      <w14:shadow w14:blurRad="50800" w14:dist="38100" w14:dir="2700000" w14:sx="100000" w14:sy="100000" w14:kx="0" w14:ky="0" w14:algn="tl">
        <w14:srgbClr w14:val="000000">
          <w14:alpha w14:val="60000"/>
        </w14:srgbClr>
      </w14:shadow>
    </w:rPr>
  </w:style>
  <w:style w:type="paragraph" w:styleId="Heading4">
    <w:name w:val="heading 4"/>
    <w:basedOn w:val="Normal"/>
    <w:next w:val="Normal"/>
    <w:qFormat/>
    <w:pPr>
      <w:keepNext/>
      <w:spacing w:before="60" w:after="60"/>
      <w:jc w:val="both"/>
      <w:outlineLvl w:val="3"/>
    </w:pPr>
    <w:rPr>
      <w:rFonts w:ascii="Verdana" w:hAnsi="Verdana" w:cs="Arial"/>
      <w:b/>
      <w:bCs/>
      <w:i/>
      <w:iCs/>
      <w:color w:val="000000"/>
      <w:sz w:val="18"/>
      <w:szCs w:val="18"/>
    </w:rPr>
  </w:style>
  <w:style w:type="paragraph" w:styleId="Heading5">
    <w:name w:val="heading 5"/>
    <w:aliases w:val="(Subepígrafe)"/>
    <w:basedOn w:val="Normal"/>
    <w:next w:val="Normal"/>
    <w:qFormat/>
    <w:pPr>
      <w:tabs>
        <w:tab w:val="num" w:pos="1008"/>
      </w:tabs>
      <w:autoSpaceDE w:val="0"/>
      <w:autoSpaceDN w:val="0"/>
      <w:adjustRightInd w:val="0"/>
      <w:ind w:left="1008" w:hanging="432"/>
      <w:outlineLvl w:val="4"/>
    </w:pPr>
    <w:rPr>
      <w:rFonts w:ascii="Arial" w:eastAsia="Arial Unicode MS" w:hAnsi="Arial"/>
      <w:b/>
      <w:bCs/>
      <w:i/>
      <w:iCs/>
      <w:lang w:eastAsia="en-US"/>
    </w:rPr>
  </w:style>
  <w:style w:type="paragraph" w:styleId="Heading6">
    <w:name w:val="heading 6"/>
    <w:basedOn w:val="Normal"/>
    <w:next w:val="Normal"/>
    <w:qFormat/>
    <w:pPr>
      <w:keepNext/>
      <w:numPr>
        <w:ilvl w:val="5"/>
        <w:numId w:val="1"/>
      </w:numPr>
      <w:spacing w:before="60" w:after="60"/>
      <w:jc w:val="center"/>
      <w:outlineLvl w:val="5"/>
    </w:pPr>
    <w:rPr>
      <w:rFonts w:ascii="Verdana" w:eastAsia="Times New Roman" w:hAnsi="Verdana"/>
      <w:b/>
      <w:bCs/>
      <w:color w:val="000000"/>
      <w:sz w:val="18"/>
      <w:szCs w:val="18"/>
      <w:lang w:eastAsia="en-US"/>
    </w:rPr>
  </w:style>
  <w:style w:type="paragraph" w:styleId="Heading7">
    <w:name w:val="heading 7"/>
    <w:aliases w:val="(Subapartado)"/>
    <w:basedOn w:val="Normal"/>
    <w:next w:val="Normal"/>
    <w:qFormat/>
    <w:pPr>
      <w:tabs>
        <w:tab w:val="num" w:pos="1296"/>
      </w:tabs>
      <w:autoSpaceDE w:val="0"/>
      <w:autoSpaceDN w:val="0"/>
      <w:adjustRightInd w:val="0"/>
      <w:ind w:left="1296" w:hanging="288"/>
      <w:jc w:val="center"/>
      <w:outlineLvl w:val="6"/>
    </w:pPr>
    <w:rPr>
      <w:rFonts w:ascii="Arial" w:eastAsia="Times New Roman" w:hAnsi="Arial"/>
      <w:b/>
      <w:bCs/>
      <w:i/>
      <w:iCs/>
      <w:lang w:eastAsia="en-US"/>
    </w:rPr>
  </w:style>
  <w:style w:type="paragraph" w:styleId="Heading8">
    <w:name w:val="heading 8"/>
    <w:basedOn w:val="Normal"/>
    <w:next w:val="Normal"/>
    <w:qFormat/>
    <w:pPr>
      <w:keepNext/>
      <w:tabs>
        <w:tab w:val="num" w:pos="1440"/>
      </w:tabs>
      <w:spacing w:before="60" w:after="60" w:line="240" w:lineRule="atLeast"/>
      <w:ind w:left="1440" w:hanging="432"/>
      <w:outlineLvl w:val="7"/>
    </w:pPr>
    <w:rPr>
      <w:rFonts w:ascii="Verdana" w:eastAsia="Times New Roman" w:hAnsi="Verdana"/>
      <w:b/>
      <w:bCs/>
      <w:color w:val="000000"/>
      <w:sz w:val="18"/>
      <w:szCs w:val="20"/>
      <w:lang w:eastAsia="en-US"/>
      <w14:shadow w14:blurRad="50800" w14:dist="38100" w14:dir="2700000" w14:sx="100000" w14:sy="100000" w14:kx="0" w14:ky="0" w14:algn="tl">
        <w14:srgbClr w14:val="000000">
          <w14:alpha w14:val="60000"/>
        </w14:srgbClr>
      </w14:shadow>
    </w:rPr>
  </w:style>
  <w:style w:type="paragraph" w:styleId="Heading9">
    <w:name w:val="heading 9"/>
    <w:basedOn w:val="Normal"/>
    <w:next w:val="Normal"/>
    <w:qFormat/>
    <w:pPr>
      <w:keepNext/>
      <w:tabs>
        <w:tab w:val="num" w:pos="1584"/>
      </w:tabs>
      <w:spacing w:before="60" w:after="60"/>
      <w:ind w:left="1584" w:hanging="144"/>
      <w:jc w:val="center"/>
      <w:outlineLvl w:val="8"/>
    </w:pPr>
    <w:rPr>
      <w:rFonts w:ascii="Verdana" w:eastAsia="Times New Roman" w:hAnsi="Verdana"/>
      <w:b/>
      <w:bCs/>
      <w:sz w:val="18"/>
      <w:lang w:eastAsia="en-US"/>
      <w14:shadow w14:blurRad="50800" w14:dist="38100" w14:dir="2700000" w14:sx="100000" w14:sy="100000" w14:kx="0" w14:ky="0" w14:algn="tl">
        <w14:srgbClr w14:val="000000">
          <w14:alpha w14:val="60000"/>
        </w14:srgbClr>
      </w14:shadow>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centred">
    <w:name w:val="Heading 1 (centred)"/>
    <w:basedOn w:val="Normal"/>
    <w:next w:val="Para1"/>
    <w:pPr>
      <w:keepNext/>
      <w:tabs>
        <w:tab w:val="left" w:pos="709"/>
      </w:tabs>
      <w:overflowPunct w:val="0"/>
      <w:autoSpaceDE w:val="0"/>
      <w:autoSpaceDN w:val="0"/>
      <w:adjustRightInd w:val="0"/>
      <w:spacing w:before="240" w:after="120"/>
      <w:jc w:val="center"/>
    </w:pPr>
    <w:rPr>
      <w:rFonts w:eastAsia="Times New Roman"/>
      <w:b/>
      <w:caps/>
      <w:sz w:val="22"/>
      <w:szCs w:val="20"/>
      <w:lang w:val="en-GB" w:eastAsia="en-US"/>
    </w:rPr>
  </w:style>
  <w:style w:type="paragraph" w:customStyle="1" w:styleId="Para1">
    <w:name w:val="Para1"/>
    <w:basedOn w:val="Normal"/>
    <w:pPr>
      <w:tabs>
        <w:tab w:val="num" w:pos="576"/>
      </w:tabs>
      <w:snapToGrid w:val="0"/>
      <w:spacing w:before="120" w:after="120"/>
      <w:jc w:val="both"/>
    </w:pPr>
    <w:rPr>
      <w:rFonts w:eastAsia="Times New Roman"/>
      <w:sz w:val="22"/>
      <w:szCs w:val="18"/>
      <w:lang w:val="en-GB" w:eastAsia="en-US"/>
    </w:rPr>
  </w:style>
  <w:style w:type="paragraph" w:customStyle="1" w:styleId="para2">
    <w:name w:val="para2"/>
    <w:basedOn w:val="Para3"/>
    <w:pPr>
      <w:numPr>
        <w:numId w:val="0"/>
      </w:numPr>
    </w:pPr>
  </w:style>
  <w:style w:type="paragraph" w:customStyle="1" w:styleId="Para3">
    <w:name w:val="Para3"/>
    <w:basedOn w:val="Normal"/>
    <w:pPr>
      <w:numPr>
        <w:numId w:val="7"/>
      </w:numPr>
      <w:tabs>
        <w:tab w:val="clear" w:pos="720"/>
        <w:tab w:val="num" w:pos="1440"/>
        <w:tab w:val="left" w:pos="1980"/>
      </w:tabs>
      <w:spacing w:before="80" w:after="80"/>
      <w:ind w:left="1440" w:hanging="360"/>
      <w:jc w:val="both"/>
    </w:pPr>
    <w:rPr>
      <w:rFonts w:eastAsia="Times New Roman"/>
      <w:sz w:val="22"/>
      <w:szCs w:val="20"/>
      <w:lang w:val="en-GB" w:eastAsia="en-US"/>
    </w:rPr>
  </w:style>
  <w:style w:type="paragraph" w:customStyle="1" w:styleId="Body">
    <w:name w:val="Body"/>
    <w:basedOn w:val="Normal"/>
    <w:next w:val="Normal"/>
    <w:pPr>
      <w:numPr>
        <w:ilvl w:val="1"/>
        <w:numId w:val="9"/>
      </w:numPr>
      <w:tabs>
        <w:tab w:val="clear" w:pos="1440"/>
      </w:tabs>
      <w:autoSpaceDE w:val="0"/>
      <w:autoSpaceDN w:val="0"/>
      <w:adjustRightInd w:val="0"/>
      <w:ind w:left="0" w:firstLine="0"/>
      <w:jc w:val="both"/>
    </w:pPr>
    <w:rPr>
      <w:rFonts w:ascii="Arial" w:eastAsia="Times New Roman" w:hAnsi="Arial"/>
      <w:lang w:eastAsia="en-US"/>
    </w:rPr>
  </w:style>
  <w:style w:type="paragraph" w:styleId="Header">
    <w:name w:val="header"/>
    <w:basedOn w:val="Normal"/>
    <w:next w:val="Normal"/>
    <w:pPr>
      <w:autoSpaceDE w:val="0"/>
      <w:autoSpaceDN w:val="0"/>
      <w:adjustRightInd w:val="0"/>
    </w:pPr>
    <w:rPr>
      <w:rFonts w:ascii="Arial" w:eastAsia="Times New Roman" w:hAnsi="Arial"/>
      <w:lang w:eastAsia="en-US"/>
    </w:rPr>
  </w:style>
  <w:style w:type="paragraph" w:customStyle="1" w:styleId="Heading13rdNR">
    <w:name w:val="Heading 1 (3rd NR)"/>
    <w:basedOn w:val="Normal"/>
    <w:pPr>
      <w:jc w:val="center"/>
    </w:pPr>
    <w:rPr>
      <w:rFonts w:ascii="Verdana" w:eastAsia="Times New Roman" w:hAnsi="Verdana"/>
      <w:b/>
      <w:bCs/>
      <w:sz w:val="28"/>
      <w:lang w:eastAsia="en-US"/>
      <w14:shadow w14:blurRad="50800" w14:dist="38100" w14:dir="2700000" w14:sx="100000" w14:sy="100000" w14:kx="0" w14:ky="0" w14:algn="tl">
        <w14:srgbClr w14:val="000000">
          <w14:alpha w14:val="60000"/>
        </w14:srgbClr>
      </w14:shadow>
    </w:rPr>
  </w:style>
  <w:style w:type="paragraph" w:customStyle="1" w:styleId="Heading23rdNR">
    <w:name w:val="Heading 2 (3rd NR)"/>
    <w:basedOn w:val="Normal"/>
    <w:pPr>
      <w:spacing w:before="60" w:after="60"/>
      <w:jc w:val="center"/>
    </w:pPr>
    <w:rPr>
      <w:rFonts w:ascii="Verdana" w:eastAsia="Times New Roman" w:hAnsi="Verdana"/>
      <w:b/>
      <w:bCs/>
      <w:color w:val="000000"/>
      <w:lang w:eastAsia="en-US"/>
      <w14:shadow w14:blurRad="50800" w14:dist="38100" w14:dir="2700000" w14:sx="100000" w14:sy="100000" w14:kx="0" w14:ky="0" w14:algn="tl">
        <w14:srgbClr w14:val="000000">
          <w14:alpha w14:val="60000"/>
        </w14:srgbClr>
      </w14:shadow>
    </w:rPr>
  </w:style>
  <w:style w:type="paragraph" w:styleId="BodyText2">
    <w:name w:val="Body Text 2"/>
    <w:basedOn w:val="Normal"/>
    <w:pPr>
      <w:jc w:val="center"/>
    </w:pPr>
    <w:rPr>
      <w:rFonts w:ascii="Verdana" w:eastAsia="Times New Roman" w:hAnsi="Verdana"/>
      <w:b/>
      <w:bCs/>
      <w:color w:val="000000"/>
      <w:sz w:val="18"/>
      <w:szCs w:val="20"/>
      <w:lang w:eastAsia="en-US"/>
    </w:rPr>
  </w:style>
  <w:style w:type="paragraph" w:styleId="BodyTextIndent2">
    <w:name w:val="Body Text Indent 2"/>
    <w:basedOn w:val="Normal"/>
    <w:pPr>
      <w:tabs>
        <w:tab w:val="left" w:pos="585"/>
      </w:tabs>
      <w:ind w:firstLine="612"/>
      <w:jc w:val="both"/>
    </w:pPr>
    <w:rPr>
      <w:rFonts w:ascii="Verdana" w:eastAsia="Times New Roman" w:hAnsi="Verdana"/>
      <w:color w:val="000000"/>
      <w:sz w:val="18"/>
      <w:szCs w:val="20"/>
      <w:lang w:eastAsia="en-US"/>
    </w:rPr>
  </w:style>
  <w:style w:type="paragraph" w:customStyle="1" w:styleId="Paranum">
    <w:name w:val="Paranum"/>
    <w:basedOn w:val="Para1"/>
    <w:pPr>
      <w:tabs>
        <w:tab w:val="clear" w:pos="576"/>
        <w:tab w:val="num" w:pos="360"/>
      </w:tabs>
      <w:snapToGrid/>
      <w:spacing w:line="240" w:lineRule="exact"/>
    </w:pPr>
    <w:rPr>
      <w:szCs w:val="20"/>
      <w:lang w:val="en-US"/>
    </w:rPr>
  </w:style>
  <w:style w:type="paragraph" w:customStyle="1" w:styleId="Heading40">
    <w:name w:val="Heading4"/>
    <w:basedOn w:val="Normal"/>
    <w:pPr>
      <w:tabs>
        <w:tab w:val="num" w:pos="720"/>
      </w:tabs>
      <w:ind w:left="720" w:hanging="720"/>
      <w:jc w:val="both"/>
    </w:pPr>
    <w:rPr>
      <w:rFonts w:eastAsia="Times New Roman"/>
      <w:b/>
      <w:i/>
      <w:iCs/>
      <w:sz w:val="22"/>
      <w:szCs w:val="20"/>
      <w:lang w:val="en-GB" w:eastAsia="en-US"/>
    </w:rPr>
  </w:style>
  <w:style w:type="paragraph" w:customStyle="1" w:styleId="Activity">
    <w:name w:val="Activity"/>
    <w:basedOn w:val="Normal"/>
    <w:pPr>
      <w:tabs>
        <w:tab w:val="num" w:pos="1440"/>
      </w:tabs>
      <w:spacing w:before="120" w:after="120"/>
      <w:ind w:left="1440" w:hanging="720"/>
      <w:jc w:val="both"/>
    </w:pPr>
    <w:rPr>
      <w:rFonts w:eastAsia="Times New Roman"/>
      <w:sz w:val="22"/>
      <w:lang w:val="en-GB" w:eastAsia="en-US"/>
    </w:rPr>
  </w:style>
  <w:style w:type="paragraph" w:styleId="Footer">
    <w:name w:val="footer"/>
    <w:basedOn w:val="Normal"/>
    <w:link w:val="FooterChar"/>
    <w:uiPriority w:val="99"/>
    <w:pPr>
      <w:tabs>
        <w:tab w:val="center" w:pos="4320"/>
        <w:tab w:val="right" w:pos="8640"/>
      </w:tabs>
      <w:ind w:firstLine="720"/>
      <w:jc w:val="right"/>
    </w:pPr>
    <w:rPr>
      <w:rFonts w:eastAsia="Times New Roman"/>
      <w:sz w:val="22"/>
      <w:lang w:val="en-GB" w:eastAsia="en-US"/>
    </w:rPr>
  </w:style>
  <w:style w:type="paragraph" w:styleId="BodyText">
    <w:name w:val="Body Text"/>
    <w:basedOn w:val="Normal"/>
    <w:rPr>
      <w:rFonts w:eastAsia="Times New Roman"/>
      <w:b/>
      <w:bCs/>
      <w:lang w:eastAsia="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hint="eastAsia"/>
      <w:lang w:eastAsia="en-US"/>
    </w:rPr>
  </w:style>
  <w:style w:type="character" w:styleId="PageNumber">
    <w:name w:val="page number"/>
    <w:basedOn w:val="DefaultParagraphFont"/>
  </w:style>
  <w:style w:type="paragraph" w:styleId="BodyText3">
    <w:name w:val="Body Text 3"/>
    <w:basedOn w:val="Normal"/>
    <w:pPr>
      <w:spacing w:before="60" w:after="60"/>
      <w:jc w:val="both"/>
    </w:pPr>
    <w:rPr>
      <w:rFonts w:ascii="Verdana" w:hAnsi="Verdana"/>
      <w:b/>
      <w:bCs/>
      <w:sz w:val="18"/>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TOC3">
    <w:name w:val="toc 3"/>
    <w:basedOn w:val="Normal"/>
    <w:next w:val="Normal"/>
    <w:autoRedefine/>
    <w:semiHidden/>
    <w:pPr>
      <w:tabs>
        <w:tab w:val="right" w:leader="dot" w:pos="9350"/>
      </w:tabs>
      <w:ind w:left="360" w:firstLine="180"/>
    </w:pPr>
  </w:style>
  <w:style w:type="paragraph" w:styleId="TOC4">
    <w:name w:val="toc 4"/>
    <w:basedOn w:val="Normal"/>
    <w:next w:val="Normal"/>
    <w:autoRedefine/>
    <w:semiHidden/>
    <w:pPr>
      <w:ind w:left="720"/>
    </w:pPr>
    <w:rPr>
      <w:rFonts w:eastAsia="Times New Roman"/>
      <w:lang w:eastAsia="en-US"/>
    </w:rPr>
  </w:style>
  <w:style w:type="paragraph" w:styleId="TOC2">
    <w:name w:val="toc 2"/>
    <w:basedOn w:val="Normal"/>
    <w:next w:val="Normal"/>
    <w:autoRedefine/>
    <w:semiHidden/>
    <w:pPr>
      <w:tabs>
        <w:tab w:val="right" w:leader="dot" w:pos="9350"/>
      </w:tabs>
      <w:ind w:firstLine="360"/>
    </w:pPr>
  </w:style>
  <w:style w:type="paragraph" w:styleId="TOC1">
    <w:name w:val="toc 1"/>
    <w:basedOn w:val="Normal"/>
    <w:next w:val="Normal"/>
    <w:autoRedefine/>
    <w:semiHidden/>
  </w:style>
  <w:style w:type="paragraph" w:styleId="TOC5">
    <w:name w:val="toc 5"/>
    <w:basedOn w:val="Normal"/>
    <w:next w:val="Normal"/>
    <w:autoRedefine/>
    <w:semiHidden/>
    <w:pPr>
      <w:ind w:left="960"/>
    </w:pPr>
    <w:rPr>
      <w:rFonts w:eastAsia="Times New Roman"/>
      <w:lang w:eastAsia="en-US"/>
    </w:rPr>
  </w:style>
  <w:style w:type="paragraph" w:styleId="TOC6">
    <w:name w:val="toc 6"/>
    <w:basedOn w:val="Normal"/>
    <w:next w:val="Normal"/>
    <w:autoRedefine/>
    <w:semiHidden/>
    <w:pPr>
      <w:ind w:left="1200"/>
    </w:pPr>
    <w:rPr>
      <w:rFonts w:eastAsia="Times New Roman"/>
      <w:lang w:eastAsia="en-US"/>
    </w:rPr>
  </w:style>
  <w:style w:type="paragraph" w:styleId="TOC7">
    <w:name w:val="toc 7"/>
    <w:basedOn w:val="Normal"/>
    <w:next w:val="Normal"/>
    <w:autoRedefine/>
    <w:semiHidden/>
    <w:pPr>
      <w:ind w:left="1440"/>
    </w:pPr>
    <w:rPr>
      <w:rFonts w:eastAsia="Times New Roman"/>
      <w:lang w:eastAsia="en-US"/>
    </w:rPr>
  </w:style>
  <w:style w:type="paragraph" w:styleId="TOC8">
    <w:name w:val="toc 8"/>
    <w:basedOn w:val="Normal"/>
    <w:next w:val="Normal"/>
    <w:autoRedefine/>
    <w:semiHidden/>
    <w:pPr>
      <w:ind w:left="1680"/>
    </w:pPr>
    <w:rPr>
      <w:rFonts w:eastAsia="Times New Roman"/>
      <w:lang w:eastAsia="en-US"/>
    </w:rPr>
  </w:style>
  <w:style w:type="paragraph" w:styleId="TOC9">
    <w:name w:val="toc 9"/>
    <w:basedOn w:val="Normal"/>
    <w:next w:val="Normal"/>
    <w:autoRedefine/>
    <w:semiHidden/>
    <w:pPr>
      <w:ind w:left="1920"/>
    </w:pPr>
    <w:rPr>
      <w:rFonts w:eastAsia="Times New Roman"/>
      <w:lang w:eastAsia="en-US"/>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rsid w:val="005129BF"/>
    <w:rPr>
      <w:rFonts w:ascii="Courier New" w:eastAsia="Times New Roman" w:hAnsi="Courier New" w:cs="Courier New"/>
      <w:sz w:val="20"/>
      <w:szCs w:val="20"/>
      <w:lang w:val="en-GB" w:eastAsia="en-US"/>
    </w:rPr>
  </w:style>
  <w:style w:type="paragraph" w:customStyle="1" w:styleId="JVKNorm">
    <w:name w:val="JVK Norm"/>
    <w:basedOn w:val="Heading5"/>
    <w:rsid w:val="005129BF"/>
    <w:pPr>
      <w:widowControl w:val="0"/>
      <w:tabs>
        <w:tab w:val="clear" w:pos="1008"/>
      </w:tabs>
      <w:autoSpaceDE/>
      <w:autoSpaceDN/>
      <w:adjustRightInd/>
      <w:spacing w:after="240"/>
      <w:ind w:left="288" w:firstLine="0"/>
      <w:jc w:val="both"/>
      <w:outlineLvl w:val="9"/>
    </w:pPr>
    <w:rPr>
      <w:rFonts w:ascii="Times New Roman" w:eastAsia="Times New Roman" w:hAnsi="Times New Roman"/>
      <w:b w:val="0"/>
      <w:bCs w:val="0"/>
      <w:i w:val="0"/>
      <w:iCs w:val="0"/>
      <w:sz w:val="21"/>
      <w:szCs w:val="20"/>
      <w:lang w:eastAsia="es-ES"/>
    </w:rPr>
  </w:style>
  <w:style w:type="paragraph" w:styleId="BodyTextIndent3">
    <w:name w:val="Body Text Indent 3"/>
    <w:basedOn w:val="Normal"/>
    <w:rsid w:val="005129BF"/>
    <w:pPr>
      <w:spacing w:after="120"/>
      <w:ind w:left="283"/>
    </w:pPr>
    <w:rPr>
      <w:rFonts w:eastAsia="Times New Roman"/>
      <w:sz w:val="16"/>
      <w:szCs w:val="16"/>
      <w:lang w:eastAsia="en-US"/>
    </w:rPr>
  </w:style>
  <w:style w:type="paragraph" w:styleId="Caption">
    <w:name w:val="caption"/>
    <w:basedOn w:val="Normal"/>
    <w:next w:val="Normal"/>
    <w:qFormat/>
    <w:rsid w:val="00A627C6"/>
    <w:pPr>
      <w:widowControl w:val="0"/>
      <w:adjustRightInd w:val="0"/>
      <w:spacing w:before="120" w:after="120" w:line="360" w:lineRule="atLeast"/>
      <w:jc w:val="both"/>
      <w:textAlignment w:val="baseline"/>
    </w:pPr>
    <w:rPr>
      <w:rFonts w:eastAsia="Times New Roman"/>
      <w:b/>
      <w:bCs/>
      <w:sz w:val="20"/>
      <w:szCs w:val="20"/>
      <w:lang w:eastAsia="en-US"/>
    </w:rPr>
  </w:style>
  <w:style w:type="paragraph" w:styleId="BodyTextIndent">
    <w:name w:val="Body Text Indent"/>
    <w:basedOn w:val="Normal"/>
    <w:rsid w:val="008E1883"/>
    <w:pPr>
      <w:spacing w:after="120"/>
      <w:ind w:left="283"/>
    </w:pPr>
    <w:rPr>
      <w:rFonts w:eastAsia="Batang"/>
      <w:lang w:val="es-ES" w:eastAsia="ko-KR"/>
    </w:rPr>
  </w:style>
  <w:style w:type="table" w:styleId="TableGrid">
    <w:name w:val="Table Grid"/>
    <w:basedOn w:val="TableNormal"/>
    <w:rsid w:val="00D37D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acktext">
    <w:name w:val="blacktext"/>
    <w:basedOn w:val="Normal"/>
    <w:rsid w:val="00B652F8"/>
    <w:pPr>
      <w:spacing w:before="100" w:beforeAutospacing="1" w:after="100" w:afterAutospacing="1"/>
    </w:pPr>
    <w:rPr>
      <w:rFonts w:ascii="Arial" w:eastAsia="Times New Roman" w:hAnsi="Arial" w:cs="Arial"/>
      <w:color w:val="000000"/>
      <w:sz w:val="18"/>
      <w:szCs w:val="18"/>
      <w:lang w:val="es-ES" w:eastAsia="es-ES"/>
    </w:rPr>
  </w:style>
  <w:style w:type="character" w:styleId="HTMLTypewriter">
    <w:name w:val="HTML Typewriter"/>
    <w:basedOn w:val="DefaultParagraphFont"/>
    <w:rsid w:val="00781C9B"/>
    <w:rPr>
      <w:rFonts w:ascii="Courier New" w:eastAsia="Times New Roman" w:hAnsi="Courier New" w:cs="Courier New"/>
      <w:sz w:val="20"/>
      <w:szCs w:val="20"/>
    </w:rPr>
  </w:style>
  <w:style w:type="paragraph" w:customStyle="1" w:styleId="c2">
    <w:name w:val="c2"/>
    <w:basedOn w:val="Normal"/>
    <w:rsid w:val="00AF0FE9"/>
    <w:pPr>
      <w:spacing w:before="100" w:beforeAutospacing="1" w:after="100" w:afterAutospacing="1"/>
    </w:pPr>
    <w:rPr>
      <w:rFonts w:eastAsia="Times New Roman"/>
      <w:lang w:val="es-ES" w:eastAsia="es-ES"/>
    </w:rPr>
  </w:style>
  <w:style w:type="paragraph" w:customStyle="1" w:styleId="Default">
    <w:name w:val="Default"/>
    <w:rsid w:val="00F876C2"/>
    <w:pPr>
      <w:autoSpaceDE w:val="0"/>
      <w:autoSpaceDN w:val="0"/>
      <w:adjustRightInd w:val="0"/>
    </w:pPr>
    <w:rPr>
      <w:color w:val="000000"/>
      <w:sz w:val="24"/>
      <w:szCs w:val="24"/>
      <w:lang w:val="es-ES" w:eastAsia="es-ES"/>
    </w:rPr>
  </w:style>
  <w:style w:type="paragraph" w:customStyle="1" w:styleId="CM164">
    <w:name w:val="CM164"/>
    <w:basedOn w:val="Default"/>
    <w:next w:val="Default"/>
    <w:rsid w:val="00F876C2"/>
    <w:pPr>
      <w:spacing w:after="525"/>
    </w:pPr>
    <w:rPr>
      <w:color w:val="auto"/>
    </w:rPr>
  </w:style>
  <w:style w:type="paragraph" w:customStyle="1" w:styleId="CM167">
    <w:name w:val="CM167"/>
    <w:basedOn w:val="Default"/>
    <w:next w:val="Default"/>
    <w:rsid w:val="00F876C2"/>
    <w:pPr>
      <w:spacing w:after="120"/>
    </w:pPr>
    <w:rPr>
      <w:rFonts w:ascii="Arial" w:hAnsi="Arial"/>
      <w:color w:val="auto"/>
    </w:rPr>
  </w:style>
  <w:style w:type="paragraph" w:customStyle="1" w:styleId="CM168">
    <w:name w:val="CM168"/>
    <w:basedOn w:val="Default"/>
    <w:next w:val="Default"/>
    <w:rsid w:val="00DE45AC"/>
    <w:pPr>
      <w:spacing w:after="275"/>
    </w:pPr>
    <w:rPr>
      <w:rFonts w:ascii="Arial" w:hAnsi="Arial"/>
      <w:color w:val="auto"/>
    </w:rPr>
  </w:style>
  <w:style w:type="paragraph" w:customStyle="1" w:styleId="enb-body">
    <w:name w:val="enb-body"/>
    <w:basedOn w:val="Normal"/>
    <w:rsid w:val="00F84BA0"/>
    <w:pPr>
      <w:spacing w:before="100" w:beforeAutospacing="1" w:after="100" w:afterAutospacing="1"/>
    </w:pPr>
    <w:rPr>
      <w:rFonts w:eastAsia="Times New Roman"/>
      <w:lang w:val="es-ES" w:eastAsia="es-ES"/>
    </w:rPr>
  </w:style>
  <w:style w:type="paragraph" w:styleId="ListParagraph">
    <w:name w:val="List Paragraph"/>
    <w:basedOn w:val="Normal"/>
    <w:qFormat/>
    <w:rsid w:val="00F84BA0"/>
    <w:pPr>
      <w:spacing w:after="200" w:line="276" w:lineRule="auto"/>
      <w:ind w:left="720"/>
      <w:contextualSpacing/>
    </w:pPr>
    <w:rPr>
      <w:rFonts w:ascii="Calibri" w:eastAsia="Calibri" w:hAnsi="Calibri"/>
      <w:sz w:val="22"/>
      <w:szCs w:val="22"/>
      <w:lang w:val="es-PA" w:eastAsia="en-US"/>
    </w:rPr>
  </w:style>
  <w:style w:type="table" w:styleId="TableList1">
    <w:name w:val="Table List 1"/>
    <w:basedOn w:val="TableNormal"/>
    <w:rsid w:val="00B716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semiHidden/>
    <w:rsid w:val="008542DF"/>
    <w:rPr>
      <w:sz w:val="16"/>
      <w:szCs w:val="16"/>
    </w:rPr>
  </w:style>
  <w:style w:type="paragraph" w:styleId="CommentText">
    <w:name w:val="annotation text"/>
    <w:basedOn w:val="Normal"/>
    <w:semiHidden/>
    <w:rsid w:val="008542DF"/>
    <w:rPr>
      <w:sz w:val="20"/>
      <w:szCs w:val="20"/>
    </w:rPr>
  </w:style>
  <w:style w:type="paragraph" w:styleId="CommentSubject">
    <w:name w:val="annotation subject"/>
    <w:basedOn w:val="CommentText"/>
    <w:next w:val="CommentText"/>
    <w:semiHidden/>
    <w:rsid w:val="008542DF"/>
    <w:rPr>
      <w:b/>
      <w:bCs/>
    </w:rPr>
  </w:style>
  <w:style w:type="character" w:styleId="Strong">
    <w:name w:val="Strong"/>
    <w:basedOn w:val="DefaultParagraphFont"/>
    <w:uiPriority w:val="22"/>
    <w:qFormat/>
    <w:rsid w:val="00A372B8"/>
    <w:rPr>
      <w:b/>
      <w:bCs/>
    </w:rPr>
  </w:style>
  <w:style w:type="character" w:customStyle="1" w:styleId="FooterChar">
    <w:name w:val="Footer Char"/>
    <w:basedOn w:val="DefaultParagraphFont"/>
    <w:link w:val="Footer"/>
    <w:uiPriority w:val="99"/>
    <w:rsid w:val="00171B22"/>
    <w:rPr>
      <w:sz w:val="22"/>
      <w:szCs w:val="24"/>
      <w:lang w:val="en-GB" w:eastAsia="en-US"/>
    </w:rPr>
  </w:style>
  <w:style w:type="paragraph" w:styleId="EndnoteText">
    <w:name w:val="endnote text"/>
    <w:basedOn w:val="Normal"/>
    <w:link w:val="EndnoteTextChar"/>
    <w:rsid w:val="00171B22"/>
    <w:rPr>
      <w:sz w:val="20"/>
      <w:szCs w:val="20"/>
    </w:rPr>
  </w:style>
  <w:style w:type="character" w:customStyle="1" w:styleId="EndnoteTextChar">
    <w:name w:val="Endnote Text Char"/>
    <w:basedOn w:val="DefaultParagraphFont"/>
    <w:link w:val="EndnoteText"/>
    <w:rsid w:val="00171B22"/>
    <w:rPr>
      <w:rFonts w:eastAsia="SimSun"/>
      <w:lang w:val="en-US" w:eastAsia="zh-CN"/>
    </w:rPr>
  </w:style>
  <w:style w:type="character" w:styleId="EndnoteReference">
    <w:name w:val="endnote reference"/>
    <w:basedOn w:val="DefaultParagraphFont"/>
    <w:rsid w:val="00171B22"/>
    <w:rPr>
      <w:vertAlign w:val="superscript"/>
    </w:rPr>
  </w:style>
  <w:style w:type="paragraph" w:customStyle="1" w:styleId="texto">
    <w:name w:val="texto"/>
    <w:basedOn w:val="Normal"/>
    <w:rsid w:val="00105F85"/>
    <w:pPr>
      <w:spacing w:before="100" w:beforeAutospacing="1" w:after="100" w:afterAutospacing="1"/>
    </w:pPr>
    <w:rPr>
      <w:rFonts w:ascii="Arial" w:eastAsia="Times New Roman" w:hAnsi="Arial" w:cs="Arial"/>
      <w:color w:val="000000"/>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SimSun"/>
      <w:sz w:val="24"/>
      <w:szCs w:val="24"/>
      <w:lang w:eastAsia="zh-CN"/>
    </w:rPr>
  </w:style>
  <w:style w:type="paragraph" w:styleId="Heading1">
    <w:name w:val="heading 1"/>
    <w:basedOn w:val="Normal"/>
    <w:next w:val="Normal"/>
    <w:qFormat/>
    <w:pPr>
      <w:keepNext/>
      <w:numPr>
        <w:numId w:val="8"/>
      </w:numPr>
      <w:tabs>
        <w:tab w:val="clear" w:pos="360"/>
        <w:tab w:val="left" w:pos="770"/>
      </w:tabs>
      <w:spacing w:before="240" w:after="120"/>
      <w:ind w:right="357"/>
      <w:jc w:val="center"/>
      <w:outlineLvl w:val="0"/>
    </w:pPr>
    <w:rPr>
      <w:rFonts w:eastAsia="Times New Roman"/>
      <w:b/>
      <w:caps/>
      <w:sz w:val="22"/>
      <w:lang w:val="en-GB" w:eastAsia="en-US"/>
    </w:rPr>
  </w:style>
  <w:style w:type="paragraph" w:styleId="Heading2">
    <w:name w:val="heading 2"/>
    <w:basedOn w:val="Normal"/>
    <w:next w:val="Normal"/>
    <w:qFormat/>
    <w:pPr>
      <w:keepNext/>
      <w:tabs>
        <w:tab w:val="left" w:pos="720"/>
      </w:tabs>
      <w:spacing w:before="120" w:after="120"/>
      <w:jc w:val="center"/>
      <w:outlineLvl w:val="1"/>
    </w:pPr>
    <w:rPr>
      <w:rFonts w:eastAsia="Arial Unicode MS"/>
      <w:b/>
      <w:bCs/>
      <w:i/>
      <w:iCs/>
      <w:sz w:val="22"/>
      <w:lang w:val="en-GB" w:eastAsia="en-US"/>
    </w:rPr>
  </w:style>
  <w:style w:type="paragraph" w:styleId="Heading3">
    <w:name w:val="heading 3"/>
    <w:basedOn w:val="Normal"/>
    <w:next w:val="Normal"/>
    <w:qFormat/>
    <w:pPr>
      <w:keepNext/>
      <w:tabs>
        <w:tab w:val="num" w:pos="720"/>
      </w:tabs>
      <w:spacing w:before="60" w:after="60"/>
      <w:ind w:left="720" w:hanging="432"/>
      <w:jc w:val="center"/>
      <w:outlineLvl w:val="2"/>
    </w:pPr>
    <w:rPr>
      <w:rFonts w:ascii="Verdana" w:eastAsia="Arial Unicode MS" w:hAnsi="Verdana" w:cs="Arial Unicode MS"/>
      <w:b/>
      <w:bCs/>
      <w:color w:val="000000"/>
      <w:sz w:val="18"/>
      <w:szCs w:val="20"/>
      <w:lang w:eastAsia="en-US"/>
      <w14:shadow w14:blurRad="50800" w14:dist="38100" w14:dir="2700000" w14:sx="100000" w14:sy="100000" w14:kx="0" w14:ky="0" w14:algn="tl">
        <w14:srgbClr w14:val="000000">
          <w14:alpha w14:val="60000"/>
        </w14:srgbClr>
      </w14:shadow>
    </w:rPr>
  </w:style>
  <w:style w:type="paragraph" w:styleId="Heading4">
    <w:name w:val="heading 4"/>
    <w:basedOn w:val="Normal"/>
    <w:next w:val="Normal"/>
    <w:qFormat/>
    <w:pPr>
      <w:keepNext/>
      <w:spacing w:before="60" w:after="60"/>
      <w:jc w:val="both"/>
      <w:outlineLvl w:val="3"/>
    </w:pPr>
    <w:rPr>
      <w:rFonts w:ascii="Verdana" w:hAnsi="Verdana" w:cs="Arial"/>
      <w:b/>
      <w:bCs/>
      <w:i/>
      <w:iCs/>
      <w:color w:val="000000"/>
      <w:sz w:val="18"/>
      <w:szCs w:val="18"/>
    </w:rPr>
  </w:style>
  <w:style w:type="paragraph" w:styleId="Heading5">
    <w:name w:val="heading 5"/>
    <w:aliases w:val="(Subepígrafe)"/>
    <w:basedOn w:val="Normal"/>
    <w:next w:val="Normal"/>
    <w:qFormat/>
    <w:pPr>
      <w:tabs>
        <w:tab w:val="num" w:pos="1008"/>
      </w:tabs>
      <w:autoSpaceDE w:val="0"/>
      <w:autoSpaceDN w:val="0"/>
      <w:adjustRightInd w:val="0"/>
      <w:ind w:left="1008" w:hanging="432"/>
      <w:outlineLvl w:val="4"/>
    </w:pPr>
    <w:rPr>
      <w:rFonts w:ascii="Arial" w:eastAsia="Arial Unicode MS" w:hAnsi="Arial"/>
      <w:b/>
      <w:bCs/>
      <w:i/>
      <w:iCs/>
      <w:lang w:eastAsia="en-US"/>
    </w:rPr>
  </w:style>
  <w:style w:type="paragraph" w:styleId="Heading6">
    <w:name w:val="heading 6"/>
    <w:basedOn w:val="Normal"/>
    <w:next w:val="Normal"/>
    <w:qFormat/>
    <w:pPr>
      <w:keepNext/>
      <w:numPr>
        <w:ilvl w:val="5"/>
        <w:numId w:val="1"/>
      </w:numPr>
      <w:spacing w:before="60" w:after="60"/>
      <w:jc w:val="center"/>
      <w:outlineLvl w:val="5"/>
    </w:pPr>
    <w:rPr>
      <w:rFonts w:ascii="Verdana" w:eastAsia="Times New Roman" w:hAnsi="Verdana"/>
      <w:b/>
      <w:bCs/>
      <w:color w:val="000000"/>
      <w:sz w:val="18"/>
      <w:szCs w:val="18"/>
      <w:lang w:eastAsia="en-US"/>
    </w:rPr>
  </w:style>
  <w:style w:type="paragraph" w:styleId="Heading7">
    <w:name w:val="heading 7"/>
    <w:aliases w:val="(Subapartado)"/>
    <w:basedOn w:val="Normal"/>
    <w:next w:val="Normal"/>
    <w:qFormat/>
    <w:pPr>
      <w:tabs>
        <w:tab w:val="num" w:pos="1296"/>
      </w:tabs>
      <w:autoSpaceDE w:val="0"/>
      <w:autoSpaceDN w:val="0"/>
      <w:adjustRightInd w:val="0"/>
      <w:ind w:left="1296" w:hanging="288"/>
      <w:jc w:val="center"/>
      <w:outlineLvl w:val="6"/>
    </w:pPr>
    <w:rPr>
      <w:rFonts w:ascii="Arial" w:eastAsia="Times New Roman" w:hAnsi="Arial"/>
      <w:b/>
      <w:bCs/>
      <w:i/>
      <w:iCs/>
      <w:lang w:eastAsia="en-US"/>
    </w:rPr>
  </w:style>
  <w:style w:type="paragraph" w:styleId="Heading8">
    <w:name w:val="heading 8"/>
    <w:basedOn w:val="Normal"/>
    <w:next w:val="Normal"/>
    <w:qFormat/>
    <w:pPr>
      <w:keepNext/>
      <w:tabs>
        <w:tab w:val="num" w:pos="1440"/>
      </w:tabs>
      <w:spacing w:before="60" w:after="60" w:line="240" w:lineRule="atLeast"/>
      <w:ind w:left="1440" w:hanging="432"/>
      <w:outlineLvl w:val="7"/>
    </w:pPr>
    <w:rPr>
      <w:rFonts w:ascii="Verdana" w:eastAsia="Times New Roman" w:hAnsi="Verdana"/>
      <w:b/>
      <w:bCs/>
      <w:color w:val="000000"/>
      <w:sz w:val="18"/>
      <w:szCs w:val="20"/>
      <w:lang w:eastAsia="en-US"/>
      <w14:shadow w14:blurRad="50800" w14:dist="38100" w14:dir="2700000" w14:sx="100000" w14:sy="100000" w14:kx="0" w14:ky="0" w14:algn="tl">
        <w14:srgbClr w14:val="000000">
          <w14:alpha w14:val="60000"/>
        </w14:srgbClr>
      </w14:shadow>
    </w:rPr>
  </w:style>
  <w:style w:type="paragraph" w:styleId="Heading9">
    <w:name w:val="heading 9"/>
    <w:basedOn w:val="Normal"/>
    <w:next w:val="Normal"/>
    <w:qFormat/>
    <w:pPr>
      <w:keepNext/>
      <w:tabs>
        <w:tab w:val="num" w:pos="1584"/>
      </w:tabs>
      <w:spacing w:before="60" w:after="60"/>
      <w:ind w:left="1584" w:hanging="144"/>
      <w:jc w:val="center"/>
      <w:outlineLvl w:val="8"/>
    </w:pPr>
    <w:rPr>
      <w:rFonts w:ascii="Verdana" w:eastAsia="Times New Roman" w:hAnsi="Verdana"/>
      <w:b/>
      <w:bCs/>
      <w:sz w:val="18"/>
      <w:lang w:eastAsia="en-US"/>
      <w14:shadow w14:blurRad="50800" w14:dist="38100" w14:dir="2700000" w14:sx="100000" w14:sy="100000" w14:kx="0" w14:ky="0" w14:algn="tl">
        <w14:srgbClr w14:val="000000">
          <w14:alpha w14:val="60000"/>
        </w14:srgbClr>
      </w14:shadow>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centred">
    <w:name w:val="Heading 1 (centred)"/>
    <w:basedOn w:val="Normal"/>
    <w:next w:val="Para1"/>
    <w:pPr>
      <w:keepNext/>
      <w:tabs>
        <w:tab w:val="left" w:pos="709"/>
      </w:tabs>
      <w:overflowPunct w:val="0"/>
      <w:autoSpaceDE w:val="0"/>
      <w:autoSpaceDN w:val="0"/>
      <w:adjustRightInd w:val="0"/>
      <w:spacing w:before="240" w:after="120"/>
      <w:jc w:val="center"/>
    </w:pPr>
    <w:rPr>
      <w:rFonts w:eastAsia="Times New Roman"/>
      <w:b/>
      <w:caps/>
      <w:sz w:val="22"/>
      <w:szCs w:val="20"/>
      <w:lang w:val="en-GB" w:eastAsia="en-US"/>
    </w:rPr>
  </w:style>
  <w:style w:type="paragraph" w:customStyle="1" w:styleId="Para1">
    <w:name w:val="Para1"/>
    <w:basedOn w:val="Normal"/>
    <w:pPr>
      <w:tabs>
        <w:tab w:val="num" w:pos="576"/>
      </w:tabs>
      <w:snapToGrid w:val="0"/>
      <w:spacing w:before="120" w:after="120"/>
      <w:jc w:val="both"/>
    </w:pPr>
    <w:rPr>
      <w:rFonts w:eastAsia="Times New Roman"/>
      <w:sz w:val="22"/>
      <w:szCs w:val="18"/>
      <w:lang w:val="en-GB" w:eastAsia="en-US"/>
    </w:rPr>
  </w:style>
  <w:style w:type="paragraph" w:customStyle="1" w:styleId="para2">
    <w:name w:val="para2"/>
    <w:basedOn w:val="Para3"/>
    <w:pPr>
      <w:numPr>
        <w:numId w:val="0"/>
      </w:numPr>
    </w:pPr>
  </w:style>
  <w:style w:type="paragraph" w:customStyle="1" w:styleId="Para3">
    <w:name w:val="Para3"/>
    <w:basedOn w:val="Normal"/>
    <w:pPr>
      <w:numPr>
        <w:numId w:val="7"/>
      </w:numPr>
      <w:tabs>
        <w:tab w:val="clear" w:pos="720"/>
        <w:tab w:val="num" w:pos="1440"/>
        <w:tab w:val="left" w:pos="1980"/>
      </w:tabs>
      <w:spacing w:before="80" w:after="80"/>
      <w:ind w:left="1440" w:hanging="360"/>
      <w:jc w:val="both"/>
    </w:pPr>
    <w:rPr>
      <w:rFonts w:eastAsia="Times New Roman"/>
      <w:sz w:val="22"/>
      <w:szCs w:val="20"/>
      <w:lang w:val="en-GB" w:eastAsia="en-US"/>
    </w:rPr>
  </w:style>
  <w:style w:type="paragraph" w:customStyle="1" w:styleId="Body">
    <w:name w:val="Body"/>
    <w:basedOn w:val="Normal"/>
    <w:next w:val="Normal"/>
    <w:pPr>
      <w:numPr>
        <w:ilvl w:val="1"/>
        <w:numId w:val="9"/>
      </w:numPr>
      <w:tabs>
        <w:tab w:val="clear" w:pos="1440"/>
      </w:tabs>
      <w:autoSpaceDE w:val="0"/>
      <w:autoSpaceDN w:val="0"/>
      <w:adjustRightInd w:val="0"/>
      <w:ind w:left="0" w:firstLine="0"/>
      <w:jc w:val="both"/>
    </w:pPr>
    <w:rPr>
      <w:rFonts w:ascii="Arial" w:eastAsia="Times New Roman" w:hAnsi="Arial"/>
      <w:lang w:eastAsia="en-US"/>
    </w:rPr>
  </w:style>
  <w:style w:type="paragraph" w:styleId="Header">
    <w:name w:val="header"/>
    <w:basedOn w:val="Normal"/>
    <w:next w:val="Normal"/>
    <w:pPr>
      <w:autoSpaceDE w:val="0"/>
      <w:autoSpaceDN w:val="0"/>
      <w:adjustRightInd w:val="0"/>
    </w:pPr>
    <w:rPr>
      <w:rFonts w:ascii="Arial" w:eastAsia="Times New Roman" w:hAnsi="Arial"/>
      <w:lang w:eastAsia="en-US"/>
    </w:rPr>
  </w:style>
  <w:style w:type="paragraph" w:customStyle="1" w:styleId="Heading13rdNR">
    <w:name w:val="Heading 1 (3rd NR)"/>
    <w:basedOn w:val="Normal"/>
    <w:pPr>
      <w:jc w:val="center"/>
    </w:pPr>
    <w:rPr>
      <w:rFonts w:ascii="Verdana" w:eastAsia="Times New Roman" w:hAnsi="Verdana"/>
      <w:b/>
      <w:bCs/>
      <w:sz w:val="28"/>
      <w:lang w:eastAsia="en-US"/>
      <w14:shadow w14:blurRad="50800" w14:dist="38100" w14:dir="2700000" w14:sx="100000" w14:sy="100000" w14:kx="0" w14:ky="0" w14:algn="tl">
        <w14:srgbClr w14:val="000000">
          <w14:alpha w14:val="60000"/>
        </w14:srgbClr>
      </w14:shadow>
    </w:rPr>
  </w:style>
  <w:style w:type="paragraph" w:customStyle="1" w:styleId="Heading23rdNR">
    <w:name w:val="Heading 2 (3rd NR)"/>
    <w:basedOn w:val="Normal"/>
    <w:pPr>
      <w:spacing w:before="60" w:after="60"/>
      <w:jc w:val="center"/>
    </w:pPr>
    <w:rPr>
      <w:rFonts w:ascii="Verdana" w:eastAsia="Times New Roman" w:hAnsi="Verdana"/>
      <w:b/>
      <w:bCs/>
      <w:color w:val="000000"/>
      <w:lang w:eastAsia="en-US"/>
      <w14:shadow w14:blurRad="50800" w14:dist="38100" w14:dir="2700000" w14:sx="100000" w14:sy="100000" w14:kx="0" w14:ky="0" w14:algn="tl">
        <w14:srgbClr w14:val="000000">
          <w14:alpha w14:val="60000"/>
        </w14:srgbClr>
      </w14:shadow>
    </w:rPr>
  </w:style>
  <w:style w:type="paragraph" w:styleId="BodyText2">
    <w:name w:val="Body Text 2"/>
    <w:basedOn w:val="Normal"/>
    <w:pPr>
      <w:jc w:val="center"/>
    </w:pPr>
    <w:rPr>
      <w:rFonts w:ascii="Verdana" w:eastAsia="Times New Roman" w:hAnsi="Verdana"/>
      <w:b/>
      <w:bCs/>
      <w:color w:val="000000"/>
      <w:sz w:val="18"/>
      <w:szCs w:val="20"/>
      <w:lang w:eastAsia="en-US"/>
    </w:rPr>
  </w:style>
  <w:style w:type="paragraph" w:styleId="BodyTextIndent2">
    <w:name w:val="Body Text Indent 2"/>
    <w:basedOn w:val="Normal"/>
    <w:pPr>
      <w:tabs>
        <w:tab w:val="left" w:pos="585"/>
      </w:tabs>
      <w:ind w:firstLine="612"/>
      <w:jc w:val="both"/>
    </w:pPr>
    <w:rPr>
      <w:rFonts w:ascii="Verdana" w:eastAsia="Times New Roman" w:hAnsi="Verdana"/>
      <w:color w:val="000000"/>
      <w:sz w:val="18"/>
      <w:szCs w:val="20"/>
      <w:lang w:eastAsia="en-US"/>
    </w:rPr>
  </w:style>
  <w:style w:type="paragraph" w:customStyle="1" w:styleId="Paranum">
    <w:name w:val="Paranum"/>
    <w:basedOn w:val="Para1"/>
    <w:pPr>
      <w:tabs>
        <w:tab w:val="clear" w:pos="576"/>
        <w:tab w:val="num" w:pos="360"/>
      </w:tabs>
      <w:snapToGrid/>
      <w:spacing w:line="240" w:lineRule="exact"/>
    </w:pPr>
    <w:rPr>
      <w:szCs w:val="20"/>
      <w:lang w:val="en-US"/>
    </w:rPr>
  </w:style>
  <w:style w:type="paragraph" w:customStyle="1" w:styleId="Heading40">
    <w:name w:val="Heading4"/>
    <w:basedOn w:val="Normal"/>
    <w:pPr>
      <w:tabs>
        <w:tab w:val="num" w:pos="720"/>
      </w:tabs>
      <w:ind w:left="720" w:hanging="720"/>
      <w:jc w:val="both"/>
    </w:pPr>
    <w:rPr>
      <w:rFonts w:eastAsia="Times New Roman"/>
      <w:b/>
      <w:i/>
      <w:iCs/>
      <w:sz w:val="22"/>
      <w:szCs w:val="20"/>
      <w:lang w:val="en-GB" w:eastAsia="en-US"/>
    </w:rPr>
  </w:style>
  <w:style w:type="paragraph" w:customStyle="1" w:styleId="Activity">
    <w:name w:val="Activity"/>
    <w:basedOn w:val="Normal"/>
    <w:pPr>
      <w:tabs>
        <w:tab w:val="num" w:pos="1440"/>
      </w:tabs>
      <w:spacing w:before="120" w:after="120"/>
      <w:ind w:left="1440" w:hanging="720"/>
      <w:jc w:val="both"/>
    </w:pPr>
    <w:rPr>
      <w:rFonts w:eastAsia="Times New Roman"/>
      <w:sz w:val="22"/>
      <w:lang w:val="en-GB" w:eastAsia="en-US"/>
    </w:rPr>
  </w:style>
  <w:style w:type="paragraph" w:styleId="Footer">
    <w:name w:val="footer"/>
    <w:basedOn w:val="Normal"/>
    <w:link w:val="FooterChar"/>
    <w:uiPriority w:val="99"/>
    <w:pPr>
      <w:tabs>
        <w:tab w:val="center" w:pos="4320"/>
        <w:tab w:val="right" w:pos="8640"/>
      </w:tabs>
      <w:ind w:firstLine="720"/>
      <w:jc w:val="right"/>
    </w:pPr>
    <w:rPr>
      <w:rFonts w:eastAsia="Times New Roman"/>
      <w:sz w:val="22"/>
      <w:lang w:val="en-GB" w:eastAsia="en-US"/>
    </w:rPr>
  </w:style>
  <w:style w:type="paragraph" w:styleId="BodyText">
    <w:name w:val="Body Text"/>
    <w:basedOn w:val="Normal"/>
    <w:rPr>
      <w:rFonts w:eastAsia="Times New Roman"/>
      <w:b/>
      <w:bCs/>
      <w:lang w:eastAsia="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hint="eastAsia"/>
      <w:lang w:eastAsia="en-US"/>
    </w:rPr>
  </w:style>
  <w:style w:type="character" w:styleId="PageNumber">
    <w:name w:val="page number"/>
    <w:basedOn w:val="DefaultParagraphFont"/>
  </w:style>
  <w:style w:type="paragraph" w:styleId="BodyText3">
    <w:name w:val="Body Text 3"/>
    <w:basedOn w:val="Normal"/>
    <w:pPr>
      <w:spacing w:before="60" w:after="60"/>
      <w:jc w:val="both"/>
    </w:pPr>
    <w:rPr>
      <w:rFonts w:ascii="Verdana" w:hAnsi="Verdana"/>
      <w:b/>
      <w:bCs/>
      <w:sz w:val="18"/>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TOC3">
    <w:name w:val="toc 3"/>
    <w:basedOn w:val="Normal"/>
    <w:next w:val="Normal"/>
    <w:autoRedefine/>
    <w:semiHidden/>
    <w:pPr>
      <w:tabs>
        <w:tab w:val="right" w:leader="dot" w:pos="9350"/>
      </w:tabs>
      <w:ind w:left="360" w:firstLine="180"/>
    </w:pPr>
  </w:style>
  <w:style w:type="paragraph" w:styleId="TOC4">
    <w:name w:val="toc 4"/>
    <w:basedOn w:val="Normal"/>
    <w:next w:val="Normal"/>
    <w:autoRedefine/>
    <w:semiHidden/>
    <w:pPr>
      <w:ind w:left="720"/>
    </w:pPr>
    <w:rPr>
      <w:rFonts w:eastAsia="Times New Roman"/>
      <w:lang w:eastAsia="en-US"/>
    </w:rPr>
  </w:style>
  <w:style w:type="paragraph" w:styleId="TOC2">
    <w:name w:val="toc 2"/>
    <w:basedOn w:val="Normal"/>
    <w:next w:val="Normal"/>
    <w:autoRedefine/>
    <w:semiHidden/>
    <w:pPr>
      <w:tabs>
        <w:tab w:val="right" w:leader="dot" w:pos="9350"/>
      </w:tabs>
      <w:ind w:firstLine="360"/>
    </w:pPr>
  </w:style>
  <w:style w:type="paragraph" w:styleId="TOC1">
    <w:name w:val="toc 1"/>
    <w:basedOn w:val="Normal"/>
    <w:next w:val="Normal"/>
    <w:autoRedefine/>
    <w:semiHidden/>
  </w:style>
  <w:style w:type="paragraph" w:styleId="TOC5">
    <w:name w:val="toc 5"/>
    <w:basedOn w:val="Normal"/>
    <w:next w:val="Normal"/>
    <w:autoRedefine/>
    <w:semiHidden/>
    <w:pPr>
      <w:ind w:left="960"/>
    </w:pPr>
    <w:rPr>
      <w:rFonts w:eastAsia="Times New Roman"/>
      <w:lang w:eastAsia="en-US"/>
    </w:rPr>
  </w:style>
  <w:style w:type="paragraph" w:styleId="TOC6">
    <w:name w:val="toc 6"/>
    <w:basedOn w:val="Normal"/>
    <w:next w:val="Normal"/>
    <w:autoRedefine/>
    <w:semiHidden/>
    <w:pPr>
      <w:ind w:left="1200"/>
    </w:pPr>
    <w:rPr>
      <w:rFonts w:eastAsia="Times New Roman"/>
      <w:lang w:eastAsia="en-US"/>
    </w:rPr>
  </w:style>
  <w:style w:type="paragraph" w:styleId="TOC7">
    <w:name w:val="toc 7"/>
    <w:basedOn w:val="Normal"/>
    <w:next w:val="Normal"/>
    <w:autoRedefine/>
    <w:semiHidden/>
    <w:pPr>
      <w:ind w:left="1440"/>
    </w:pPr>
    <w:rPr>
      <w:rFonts w:eastAsia="Times New Roman"/>
      <w:lang w:eastAsia="en-US"/>
    </w:rPr>
  </w:style>
  <w:style w:type="paragraph" w:styleId="TOC8">
    <w:name w:val="toc 8"/>
    <w:basedOn w:val="Normal"/>
    <w:next w:val="Normal"/>
    <w:autoRedefine/>
    <w:semiHidden/>
    <w:pPr>
      <w:ind w:left="1680"/>
    </w:pPr>
    <w:rPr>
      <w:rFonts w:eastAsia="Times New Roman"/>
      <w:lang w:eastAsia="en-US"/>
    </w:rPr>
  </w:style>
  <w:style w:type="paragraph" w:styleId="TOC9">
    <w:name w:val="toc 9"/>
    <w:basedOn w:val="Normal"/>
    <w:next w:val="Normal"/>
    <w:autoRedefine/>
    <w:semiHidden/>
    <w:pPr>
      <w:ind w:left="1920"/>
    </w:pPr>
    <w:rPr>
      <w:rFonts w:eastAsia="Times New Roman"/>
      <w:lang w:eastAsia="en-US"/>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rsid w:val="005129BF"/>
    <w:rPr>
      <w:rFonts w:ascii="Courier New" w:eastAsia="Times New Roman" w:hAnsi="Courier New" w:cs="Courier New"/>
      <w:sz w:val="20"/>
      <w:szCs w:val="20"/>
      <w:lang w:val="en-GB" w:eastAsia="en-US"/>
    </w:rPr>
  </w:style>
  <w:style w:type="paragraph" w:customStyle="1" w:styleId="JVKNorm">
    <w:name w:val="JVK Norm"/>
    <w:basedOn w:val="Heading5"/>
    <w:rsid w:val="005129BF"/>
    <w:pPr>
      <w:widowControl w:val="0"/>
      <w:tabs>
        <w:tab w:val="clear" w:pos="1008"/>
      </w:tabs>
      <w:autoSpaceDE/>
      <w:autoSpaceDN/>
      <w:adjustRightInd/>
      <w:spacing w:after="240"/>
      <w:ind w:left="288" w:firstLine="0"/>
      <w:jc w:val="both"/>
      <w:outlineLvl w:val="9"/>
    </w:pPr>
    <w:rPr>
      <w:rFonts w:ascii="Times New Roman" w:eastAsia="Times New Roman" w:hAnsi="Times New Roman"/>
      <w:b w:val="0"/>
      <w:bCs w:val="0"/>
      <w:i w:val="0"/>
      <w:iCs w:val="0"/>
      <w:sz w:val="21"/>
      <w:szCs w:val="20"/>
      <w:lang w:eastAsia="es-ES"/>
    </w:rPr>
  </w:style>
  <w:style w:type="paragraph" w:styleId="BodyTextIndent3">
    <w:name w:val="Body Text Indent 3"/>
    <w:basedOn w:val="Normal"/>
    <w:rsid w:val="005129BF"/>
    <w:pPr>
      <w:spacing w:after="120"/>
      <w:ind w:left="283"/>
    </w:pPr>
    <w:rPr>
      <w:rFonts w:eastAsia="Times New Roman"/>
      <w:sz w:val="16"/>
      <w:szCs w:val="16"/>
      <w:lang w:eastAsia="en-US"/>
    </w:rPr>
  </w:style>
  <w:style w:type="paragraph" w:styleId="Caption">
    <w:name w:val="caption"/>
    <w:basedOn w:val="Normal"/>
    <w:next w:val="Normal"/>
    <w:qFormat/>
    <w:rsid w:val="00A627C6"/>
    <w:pPr>
      <w:widowControl w:val="0"/>
      <w:adjustRightInd w:val="0"/>
      <w:spacing w:before="120" w:after="120" w:line="360" w:lineRule="atLeast"/>
      <w:jc w:val="both"/>
      <w:textAlignment w:val="baseline"/>
    </w:pPr>
    <w:rPr>
      <w:rFonts w:eastAsia="Times New Roman"/>
      <w:b/>
      <w:bCs/>
      <w:sz w:val="20"/>
      <w:szCs w:val="20"/>
      <w:lang w:eastAsia="en-US"/>
    </w:rPr>
  </w:style>
  <w:style w:type="paragraph" w:styleId="BodyTextIndent">
    <w:name w:val="Body Text Indent"/>
    <w:basedOn w:val="Normal"/>
    <w:rsid w:val="008E1883"/>
    <w:pPr>
      <w:spacing w:after="120"/>
      <w:ind w:left="283"/>
    </w:pPr>
    <w:rPr>
      <w:rFonts w:eastAsia="Batang"/>
      <w:lang w:val="es-ES" w:eastAsia="ko-KR"/>
    </w:rPr>
  </w:style>
  <w:style w:type="table" w:styleId="TableGrid">
    <w:name w:val="Table Grid"/>
    <w:basedOn w:val="TableNormal"/>
    <w:rsid w:val="00D37D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acktext">
    <w:name w:val="blacktext"/>
    <w:basedOn w:val="Normal"/>
    <w:rsid w:val="00B652F8"/>
    <w:pPr>
      <w:spacing w:before="100" w:beforeAutospacing="1" w:after="100" w:afterAutospacing="1"/>
    </w:pPr>
    <w:rPr>
      <w:rFonts w:ascii="Arial" w:eastAsia="Times New Roman" w:hAnsi="Arial" w:cs="Arial"/>
      <w:color w:val="000000"/>
      <w:sz w:val="18"/>
      <w:szCs w:val="18"/>
      <w:lang w:val="es-ES" w:eastAsia="es-ES"/>
    </w:rPr>
  </w:style>
  <w:style w:type="character" w:styleId="HTMLTypewriter">
    <w:name w:val="HTML Typewriter"/>
    <w:basedOn w:val="DefaultParagraphFont"/>
    <w:rsid w:val="00781C9B"/>
    <w:rPr>
      <w:rFonts w:ascii="Courier New" w:eastAsia="Times New Roman" w:hAnsi="Courier New" w:cs="Courier New"/>
      <w:sz w:val="20"/>
      <w:szCs w:val="20"/>
    </w:rPr>
  </w:style>
  <w:style w:type="paragraph" w:customStyle="1" w:styleId="c2">
    <w:name w:val="c2"/>
    <w:basedOn w:val="Normal"/>
    <w:rsid w:val="00AF0FE9"/>
    <w:pPr>
      <w:spacing w:before="100" w:beforeAutospacing="1" w:after="100" w:afterAutospacing="1"/>
    </w:pPr>
    <w:rPr>
      <w:rFonts w:eastAsia="Times New Roman"/>
      <w:lang w:val="es-ES" w:eastAsia="es-ES"/>
    </w:rPr>
  </w:style>
  <w:style w:type="paragraph" w:customStyle="1" w:styleId="Default">
    <w:name w:val="Default"/>
    <w:rsid w:val="00F876C2"/>
    <w:pPr>
      <w:autoSpaceDE w:val="0"/>
      <w:autoSpaceDN w:val="0"/>
      <w:adjustRightInd w:val="0"/>
    </w:pPr>
    <w:rPr>
      <w:color w:val="000000"/>
      <w:sz w:val="24"/>
      <w:szCs w:val="24"/>
      <w:lang w:val="es-ES" w:eastAsia="es-ES"/>
    </w:rPr>
  </w:style>
  <w:style w:type="paragraph" w:customStyle="1" w:styleId="CM164">
    <w:name w:val="CM164"/>
    <w:basedOn w:val="Default"/>
    <w:next w:val="Default"/>
    <w:rsid w:val="00F876C2"/>
    <w:pPr>
      <w:spacing w:after="525"/>
    </w:pPr>
    <w:rPr>
      <w:color w:val="auto"/>
    </w:rPr>
  </w:style>
  <w:style w:type="paragraph" w:customStyle="1" w:styleId="CM167">
    <w:name w:val="CM167"/>
    <w:basedOn w:val="Default"/>
    <w:next w:val="Default"/>
    <w:rsid w:val="00F876C2"/>
    <w:pPr>
      <w:spacing w:after="120"/>
    </w:pPr>
    <w:rPr>
      <w:rFonts w:ascii="Arial" w:hAnsi="Arial"/>
      <w:color w:val="auto"/>
    </w:rPr>
  </w:style>
  <w:style w:type="paragraph" w:customStyle="1" w:styleId="CM168">
    <w:name w:val="CM168"/>
    <w:basedOn w:val="Default"/>
    <w:next w:val="Default"/>
    <w:rsid w:val="00DE45AC"/>
    <w:pPr>
      <w:spacing w:after="275"/>
    </w:pPr>
    <w:rPr>
      <w:rFonts w:ascii="Arial" w:hAnsi="Arial"/>
      <w:color w:val="auto"/>
    </w:rPr>
  </w:style>
  <w:style w:type="paragraph" w:customStyle="1" w:styleId="enb-body">
    <w:name w:val="enb-body"/>
    <w:basedOn w:val="Normal"/>
    <w:rsid w:val="00F84BA0"/>
    <w:pPr>
      <w:spacing w:before="100" w:beforeAutospacing="1" w:after="100" w:afterAutospacing="1"/>
    </w:pPr>
    <w:rPr>
      <w:rFonts w:eastAsia="Times New Roman"/>
      <w:lang w:val="es-ES" w:eastAsia="es-ES"/>
    </w:rPr>
  </w:style>
  <w:style w:type="paragraph" w:styleId="ListParagraph">
    <w:name w:val="List Paragraph"/>
    <w:basedOn w:val="Normal"/>
    <w:qFormat/>
    <w:rsid w:val="00F84BA0"/>
    <w:pPr>
      <w:spacing w:after="200" w:line="276" w:lineRule="auto"/>
      <w:ind w:left="720"/>
      <w:contextualSpacing/>
    </w:pPr>
    <w:rPr>
      <w:rFonts w:ascii="Calibri" w:eastAsia="Calibri" w:hAnsi="Calibri"/>
      <w:sz w:val="22"/>
      <w:szCs w:val="22"/>
      <w:lang w:val="es-PA" w:eastAsia="en-US"/>
    </w:rPr>
  </w:style>
  <w:style w:type="table" w:styleId="TableList1">
    <w:name w:val="Table List 1"/>
    <w:basedOn w:val="TableNormal"/>
    <w:rsid w:val="00B716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semiHidden/>
    <w:rsid w:val="008542DF"/>
    <w:rPr>
      <w:sz w:val="16"/>
      <w:szCs w:val="16"/>
    </w:rPr>
  </w:style>
  <w:style w:type="paragraph" w:styleId="CommentText">
    <w:name w:val="annotation text"/>
    <w:basedOn w:val="Normal"/>
    <w:semiHidden/>
    <w:rsid w:val="008542DF"/>
    <w:rPr>
      <w:sz w:val="20"/>
      <w:szCs w:val="20"/>
    </w:rPr>
  </w:style>
  <w:style w:type="paragraph" w:styleId="CommentSubject">
    <w:name w:val="annotation subject"/>
    <w:basedOn w:val="CommentText"/>
    <w:next w:val="CommentText"/>
    <w:semiHidden/>
    <w:rsid w:val="008542DF"/>
    <w:rPr>
      <w:b/>
      <w:bCs/>
    </w:rPr>
  </w:style>
  <w:style w:type="character" w:styleId="Strong">
    <w:name w:val="Strong"/>
    <w:basedOn w:val="DefaultParagraphFont"/>
    <w:uiPriority w:val="22"/>
    <w:qFormat/>
    <w:rsid w:val="00A372B8"/>
    <w:rPr>
      <w:b/>
      <w:bCs/>
    </w:rPr>
  </w:style>
  <w:style w:type="character" w:customStyle="1" w:styleId="FooterChar">
    <w:name w:val="Footer Char"/>
    <w:basedOn w:val="DefaultParagraphFont"/>
    <w:link w:val="Footer"/>
    <w:uiPriority w:val="99"/>
    <w:rsid w:val="00171B22"/>
    <w:rPr>
      <w:sz w:val="22"/>
      <w:szCs w:val="24"/>
      <w:lang w:val="en-GB" w:eastAsia="en-US"/>
    </w:rPr>
  </w:style>
  <w:style w:type="paragraph" w:styleId="EndnoteText">
    <w:name w:val="endnote text"/>
    <w:basedOn w:val="Normal"/>
    <w:link w:val="EndnoteTextChar"/>
    <w:rsid w:val="00171B22"/>
    <w:rPr>
      <w:sz w:val="20"/>
      <w:szCs w:val="20"/>
    </w:rPr>
  </w:style>
  <w:style w:type="character" w:customStyle="1" w:styleId="EndnoteTextChar">
    <w:name w:val="Endnote Text Char"/>
    <w:basedOn w:val="DefaultParagraphFont"/>
    <w:link w:val="EndnoteText"/>
    <w:rsid w:val="00171B22"/>
    <w:rPr>
      <w:rFonts w:eastAsia="SimSun"/>
      <w:lang w:val="en-US" w:eastAsia="zh-CN"/>
    </w:rPr>
  </w:style>
  <w:style w:type="character" w:styleId="EndnoteReference">
    <w:name w:val="endnote reference"/>
    <w:basedOn w:val="DefaultParagraphFont"/>
    <w:rsid w:val="00171B22"/>
    <w:rPr>
      <w:vertAlign w:val="superscript"/>
    </w:rPr>
  </w:style>
  <w:style w:type="paragraph" w:customStyle="1" w:styleId="texto">
    <w:name w:val="texto"/>
    <w:basedOn w:val="Normal"/>
    <w:rsid w:val="00105F85"/>
    <w:pPr>
      <w:spacing w:before="100" w:beforeAutospacing="1" w:after="100" w:afterAutospacing="1"/>
    </w:pPr>
    <w:rPr>
      <w:rFonts w:ascii="Arial" w:eastAsia="Times New Roman" w:hAnsi="Arial" w:cs="Arial"/>
      <w:color w:val="000000"/>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917">
      <w:bodyDiv w:val="1"/>
      <w:marLeft w:val="0"/>
      <w:marRight w:val="0"/>
      <w:marTop w:val="0"/>
      <w:marBottom w:val="0"/>
      <w:divBdr>
        <w:top w:val="none" w:sz="0" w:space="0" w:color="auto"/>
        <w:left w:val="none" w:sz="0" w:space="0" w:color="auto"/>
        <w:bottom w:val="none" w:sz="0" w:space="0" w:color="auto"/>
        <w:right w:val="none" w:sz="0" w:space="0" w:color="auto"/>
      </w:divBdr>
      <w:divsChild>
        <w:div w:id="2102754880">
          <w:marLeft w:val="0"/>
          <w:marRight w:val="0"/>
          <w:marTop w:val="0"/>
          <w:marBottom w:val="0"/>
          <w:divBdr>
            <w:top w:val="none" w:sz="0" w:space="0" w:color="auto"/>
            <w:left w:val="none" w:sz="0" w:space="0" w:color="auto"/>
            <w:bottom w:val="none" w:sz="0" w:space="0" w:color="auto"/>
            <w:right w:val="none" w:sz="0" w:space="0" w:color="auto"/>
          </w:divBdr>
          <w:divsChild>
            <w:div w:id="269164938">
              <w:marLeft w:val="0"/>
              <w:marRight w:val="0"/>
              <w:marTop w:val="0"/>
              <w:marBottom w:val="0"/>
              <w:divBdr>
                <w:top w:val="none" w:sz="0" w:space="0" w:color="auto"/>
                <w:left w:val="none" w:sz="0" w:space="0" w:color="auto"/>
                <w:bottom w:val="none" w:sz="0" w:space="0" w:color="auto"/>
                <w:right w:val="none" w:sz="0" w:space="0" w:color="auto"/>
              </w:divBdr>
            </w:div>
            <w:div w:id="292180404">
              <w:marLeft w:val="0"/>
              <w:marRight w:val="0"/>
              <w:marTop w:val="0"/>
              <w:marBottom w:val="0"/>
              <w:divBdr>
                <w:top w:val="none" w:sz="0" w:space="0" w:color="auto"/>
                <w:left w:val="none" w:sz="0" w:space="0" w:color="auto"/>
                <w:bottom w:val="none" w:sz="0" w:space="0" w:color="auto"/>
                <w:right w:val="none" w:sz="0" w:space="0" w:color="auto"/>
              </w:divBdr>
            </w:div>
            <w:div w:id="612983889">
              <w:marLeft w:val="0"/>
              <w:marRight w:val="0"/>
              <w:marTop w:val="0"/>
              <w:marBottom w:val="0"/>
              <w:divBdr>
                <w:top w:val="none" w:sz="0" w:space="0" w:color="auto"/>
                <w:left w:val="none" w:sz="0" w:space="0" w:color="auto"/>
                <w:bottom w:val="none" w:sz="0" w:space="0" w:color="auto"/>
                <w:right w:val="none" w:sz="0" w:space="0" w:color="auto"/>
              </w:divBdr>
            </w:div>
            <w:div w:id="1141458551">
              <w:marLeft w:val="0"/>
              <w:marRight w:val="0"/>
              <w:marTop w:val="0"/>
              <w:marBottom w:val="0"/>
              <w:divBdr>
                <w:top w:val="none" w:sz="0" w:space="0" w:color="auto"/>
                <w:left w:val="none" w:sz="0" w:space="0" w:color="auto"/>
                <w:bottom w:val="none" w:sz="0" w:space="0" w:color="auto"/>
                <w:right w:val="none" w:sz="0" w:space="0" w:color="auto"/>
              </w:divBdr>
            </w:div>
            <w:div w:id="14520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1248">
      <w:bodyDiv w:val="1"/>
      <w:marLeft w:val="0"/>
      <w:marRight w:val="0"/>
      <w:marTop w:val="0"/>
      <w:marBottom w:val="0"/>
      <w:divBdr>
        <w:top w:val="none" w:sz="0" w:space="0" w:color="auto"/>
        <w:left w:val="none" w:sz="0" w:space="0" w:color="auto"/>
        <w:bottom w:val="none" w:sz="0" w:space="0" w:color="auto"/>
        <w:right w:val="none" w:sz="0" w:space="0" w:color="auto"/>
      </w:divBdr>
    </w:div>
    <w:div w:id="72703975">
      <w:bodyDiv w:val="1"/>
      <w:marLeft w:val="0"/>
      <w:marRight w:val="0"/>
      <w:marTop w:val="0"/>
      <w:marBottom w:val="0"/>
      <w:divBdr>
        <w:top w:val="none" w:sz="0" w:space="0" w:color="auto"/>
        <w:left w:val="none" w:sz="0" w:space="0" w:color="auto"/>
        <w:bottom w:val="none" w:sz="0" w:space="0" w:color="auto"/>
        <w:right w:val="none" w:sz="0" w:space="0" w:color="auto"/>
      </w:divBdr>
      <w:divsChild>
        <w:div w:id="1707558400">
          <w:marLeft w:val="0"/>
          <w:marRight w:val="0"/>
          <w:marTop w:val="0"/>
          <w:marBottom w:val="0"/>
          <w:divBdr>
            <w:top w:val="none" w:sz="0" w:space="0" w:color="auto"/>
            <w:left w:val="none" w:sz="0" w:space="0" w:color="auto"/>
            <w:bottom w:val="none" w:sz="0" w:space="0" w:color="auto"/>
            <w:right w:val="none" w:sz="0" w:space="0" w:color="auto"/>
          </w:divBdr>
          <w:divsChild>
            <w:div w:id="3307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2684">
      <w:bodyDiv w:val="1"/>
      <w:marLeft w:val="0"/>
      <w:marRight w:val="0"/>
      <w:marTop w:val="0"/>
      <w:marBottom w:val="0"/>
      <w:divBdr>
        <w:top w:val="none" w:sz="0" w:space="0" w:color="auto"/>
        <w:left w:val="none" w:sz="0" w:space="0" w:color="auto"/>
        <w:bottom w:val="none" w:sz="0" w:space="0" w:color="auto"/>
        <w:right w:val="none" w:sz="0" w:space="0" w:color="auto"/>
      </w:divBdr>
      <w:divsChild>
        <w:div w:id="197741350">
          <w:marLeft w:val="0"/>
          <w:marRight w:val="0"/>
          <w:marTop w:val="0"/>
          <w:marBottom w:val="0"/>
          <w:divBdr>
            <w:top w:val="none" w:sz="0" w:space="0" w:color="auto"/>
            <w:left w:val="none" w:sz="0" w:space="0" w:color="auto"/>
            <w:bottom w:val="none" w:sz="0" w:space="0" w:color="auto"/>
            <w:right w:val="none" w:sz="0" w:space="0" w:color="auto"/>
          </w:divBdr>
        </w:div>
      </w:divsChild>
    </w:div>
    <w:div w:id="162164448">
      <w:bodyDiv w:val="1"/>
      <w:marLeft w:val="0"/>
      <w:marRight w:val="0"/>
      <w:marTop w:val="0"/>
      <w:marBottom w:val="0"/>
      <w:divBdr>
        <w:top w:val="none" w:sz="0" w:space="0" w:color="auto"/>
        <w:left w:val="none" w:sz="0" w:space="0" w:color="auto"/>
        <w:bottom w:val="none" w:sz="0" w:space="0" w:color="auto"/>
        <w:right w:val="none" w:sz="0" w:space="0" w:color="auto"/>
      </w:divBdr>
      <w:divsChild>
        <w:div w:id="997031048">
          <w:marLeft w:val="0"/>
          <w:marRight w:val="0"/>
          <w:marTop w:val="0"/>
          <w:marBottom w:val="0"/>
          <w:divBdr>
            <w:top w:val="none" w:sz="0" w:space="0" w:color="auto"/>
            <w:left w:val="none" w:sz="0" w:space="0" w:color="auto"/>
            <w:bottom w:val="none" w:sz="0" w:space="0" w:color="auto"/>
            <w:right w:val="none" w:sz="0" w:space="0" w:color="auto"/>
          </w:divBdr>
          <w:divsChild>
            <w:div w:id="508640066">
              <w:marLeft w:val="0"/>
              <w:marRight w:val="0"/>
              <w:marTop w:val="0"/>
              <w:marBottom w:val="0"/>
              <w:divBdr>
                <w:top w:val="none" w:sz="0" w:space="0" w:color="auto"/>
                <w:left w:val="none" w:sz="0" w:space="0" w:color="auto"/>
                <w:bottom w:val="none" w:sz="0" w:space="0" w:color="auto"/>
                <w:right w:val="none" w:sz="0" w:space="0" w:color="auto"/>
              </w:divBdr>
            </w:div>
            <w:div w:id="701593246">
              <w:marLeft w:val="0"/>
              <w:marRight w:val="0"/>
              <w:marTop w:val="0"/>
              <w:marBottom w:val="0"/>
              <w:divBdr>
                <w:top w:val="none" w:sz="0" w:space="0" w:color="auto"/>
                <w:left w:val="none" w:sz="0" w:space="0" w:color="auto"/>
                <w:bottom w:val="none" w:sz="0" w:space="0" w:color="auto"/>
                <w:right w:val="none" w:sz="0" w:space="0" w:color="auto"/>
              </w:divBdr>
            </w:div>
            <w:div w:id="1503592726">
              <w:marLeft w:val="0"/>
              <w:marRight w:val="0"/>
              <w:marTop w:val="0"/>
              <w:marBottom w:val="0"/>
              <w:divBdr>
                <w:top w:val="none" w:sz="0" w:space="0" w:color="auto"/>
                <w:left w:val="none" w:sz="0" w:space="0" w:color="auto"/>
                <w:bottom w:val="none" w:sz="0" w:space="0" w:color="auto"/>
                <w:right w:val="none" w:sz="0" w:space="0" w:color="auto"/>
              </w:divBdr>
            </w:div>
            <w:div w:id="1613630300">
              <w:marLeft w:val="0"/>
              <w:marRight w:val="0"/>
              <w:marTop w:val="0"/>
              <w:marBottom w:val="0"/>
              <w:divBdr>
                <w:top w:val="none" w:sz="0" w:space="0" w:color="auto"/>
                <w:left w:val="none" w:sz="0" w:space="0" w:color="auto"/>
                <w:bottom w:val="none" w:sz="0" w:space="0" w:color="auto"/>
                <w:right w:val="none" w:sz="0" w:space="0" w:color="auto"/>
              </w:divBdr>
            </w:div>
            <w:div w:id="20405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7010">
      <w:bodyDiv w:val="1"/>
      <w:marLeft w:val="0"/>
      <w:marRight w:val="0"/>
      <w:marTop w:val="0"/>
      <w:marBottom w:val="0"/>
      <w:divBdr>
        <w:top w:val="none" w:sz="0" w:space="0" w:color="auto"/>
        <w:left w:val="none" w:sz="0" w:space="0" w:color="auto"/>
        <w:bottom w:val="none" w:sz="0" w:space="0" w:color="auto"/>
        <w:right w:val="none" w:sz="0" w:space="0" w:color="auto"/>
      </w:divBdr>
    </w:div>
    <w:div w:id="226695250">
      <w:bodyDiv w:val="1"/>
      <w:marLeft w:val="0"/>
      <w:marRight w:val="0"/>
      <w:marTop w:val="0"/>
      <w:marBottom w:val="0"/>
      <w:divBdr>
        <w:top w:val="none" w:sz="0" w:space="0" w:color="auto"/>
        <w:left w:val="none" w:sz="0" w:space="0" w:color="auto"/>
        <w:bottom w:val="none" w:sz="0" w:space="0" w:color="auto"/>
        <w:right w:val="none" w:sz="0" w:space="0" w:color="auto"/>
      </w:divBdr>
    </w:div>
    <w:div w:id="265236771">
      <w:bodyDiv w:val="1"/>
      <w:marLeft w:val="0"/>
      <w:marRight w:val="0"/>
      <w:marTop w:val="0"/>
      <w:marBottom w:val="0"/>
      <w:divBdr>
        <w:top w:val="none" w:sz="0" w:space="0" w:color="auto"/>
        <w:left w:val="none" w:sz="0" w:space="0" w:color="auto"/>
        <w:bottom w:val="none" w:sz="0" w:space="0" w:color="auto"/>
        <w:right w:val="none" w:sz="0" w:space="0" w:color="auto"/>
      </w:divBdr>
    </w:div>
    <w:div w:id="268897229">
      <w:bodyDiv w:val="1"/>
      <w:marLeft w:val="0"/>
      <w:marRight w:val="0"/>
      <w:marTop w:val="0"/>
      <w:marBottom w:val="0"/>
      <w:divBdr>
        <w:top w:val="none" w:sz="0" w:space="0" w:color="auto"/>
        <w:left w:val="none" w:sz="0" w:space="0" w:color="auto"/>
        <w:bottom w:val="none" w:sz="0" w:space="0" w:color="auto"/>
        <w:right w:val="none" w:sz="0" w:space="0" w:color="auto"/>
      </w:divBdr>
    </w:div>
    <w:div w:id="280263807">
      <w:bodyDiv w:val="1"/>
      <w:marLeft w:val="0"/>
      <w:marRight w:val="0"/>
      <w:marTop w:val="0"/>
      <w:marBottom w:val="0"/>
      <w:divBdr>
        <w:top w:val="none" w:sz="0" w:space="0" w:color="auto"/>
        <w:left w:val="none" w:sz="0" w:space="0" w:color="auto"/>
        <w:bottom w:val="none" w:sz="0" w:space="0" w:color="auto"/>
        <w:right w:val="none" w:sz="0" w:space="0" w:color="auto"/>
      </w:divBdr>
    </w:div>
    <w:div w:id="331684838">
      <w:bodyDiv w:val="1"/>
      <w:marLeft w:val="0"/>
      <w:marRight w:val="0"/>
      <w:marTop w:val="0"/>
      <w:marBottom w:val="0"/>
      <w:divBdr>
        <w:top w:val="none" w:sz="0" w:space="0" w:color="auto"/>
        <w:left w:val="none" w:sz="0" w:space="0" w:color="auto"/>
        <w:bottom w:val="none" w:sz="0" w:space="0" w:color="auto"/>
        <w:right w:val="none" w:sz="0" w:space="0" w:color="auto"/>
      </w:divBdr>
      <w:divsChild>
        <w:div w:id="1922904401">
          <w:marLeft w:val="0"/>
          <w:marRight w:val="0"/>
          <w:marTop w:val="0"/>
          <w:marBottom w:val="0"/>
          <w:divBdr>
            <w:top w:val="none" w:sz="0" w:space="0" w:color="auto"/>
            <w:left w:val="none" w:sz="0" w:space="0" w:color="auto"/>
            <w:bottom w:val="none" w:sz="0" w:space="0" w:color="auto"/>
            <w:right w:val="none" w:sz="0" w:space="0" w:color="auto"/>
          </w:divBdr>
        </w:div>
      </w:divsChild>
    </w:div>
    <w:div w:id="414328043">
      <w:bodyDiv w:val="1"/>
      <w:marLeft w:val="0"/>
      <w:marRight w:val="0"/>
      <w:marTop w:val="0"/>
      <w:marBottom w:val="0"/>
      <w:divBdr>
        <w:top w:val="none" w:sz="0" w:space="0" w:color="auto"/>
        <w:left w:val="none" w:sz="0" w:space="0" w:color="auto"/>
        <w:bottom w:val="none" w:sz="0" w:space="0" w:color="auto"/>
        <w:right w:val="none" w:sz="0" w:space="0" w:color="auto"/>
      </w:divBdr>
      <w:divsChild>
        <w:div w:id="755445704">
          <w:marLeft w:val="0"/>
          <w:marRight w:val="0"/>
          <w:marTop w:val="0"/>
          <w:marBottom w:val="0"/>
          <w:divBdr>
            <w:top w:val="none" w:sz="0" w:space="0" w:color="auto"/>
            <w:left w:val="none" w:sz="0" w:space="0" w:color="auto"/>
            <w:bottom w:val="none" w:sz="0" w:space="0" w:color="auto"/>
            <w:right w:val="none" w:sz="0" w:space="0" w:color="auto"/>
          </w:divBdr>
        </w:div>
      </w:divsChild>
    </w:div>
    <w:div w:id="415639190">
      <w:bodyDiv w:val="1"/>
      <w:marLeft w:val="0"/>
      <w:marRight w:val="0"/>
      <w:marTop w:val="0"/>
      <w:marBottom w:val="0"/>
      <w:divBdr>
        <w:top w:val="none" w:sz="0" w:space="0" w:color="auto"/>
        <w:left w:val="none" w:sz="0" w:space="0" w:color="auto"/>
        <w:bottom w:val="none" w:sz="0" w:space="0" w:color="auto"/>
        <w:right w:val="none" w:sz="0" w:space="0" w:color="auto"/>
      </w:divBdr>
    </w:div>
    <w:div w:id="452292747">
      <w:bodyDiv w:val="1"/>
      <w:marLeft w:val="0"/>
      <w:marRight w:val="0"/>
      <w:marTop w:val="0"/>
      <w:marBottom w:val="0"/>
      <w:divBdr>
        <w:top w:val="none" w:sz="0" w:space="0" w:color="auto"/>
        <w:left w:val="none" w:sz="0" w:space="0" w:color="auto"/>
        <w:bottom w:val="none" w:sz="0" w:space="0" w:color="auto"/>
        <w:right w:val="none" w:sz="0" w:space="0" w:color="auto"/>
      </w:divBdr>
      <w:divsChild>
        <w:div w:id="989792030">
          <w:marLeft w:val="0"/>
          <w:marRight w:val="0"/>
          <w:marTop w:val="0"/>
          <w:marBottom w:val="0"/>
          <w:divBdr>
            <w:top w:val="none" w:sz="0" w:space="0" w:color="auto"/>
            <w:left w:val="none" w:sz="0" w:space="0" w:color="auto"/>
            <w:bottom w:val="none" w:sz="0" w:space="0" w:color="auto"/>
            <w:right w:val="none" w:sz="0" w:space="0" w:color="auto"/>
          </w:divBdr>
        </w:div>
      </w:divsChild>
    </w:div>
    <w:div w:id="481777511">
      <w:bodyDiv w:val="1"/>
      <w:marLeft w:val="0"/>
      <w:marRight w:val="0"/>
      <w:marTop w:val="0"/>
      <w:marBottom w:val="0"/>
      <w:divBdr>
        <w:top w:val="none" w:sz="0" w:space="0" w:color="auto"/>
        <w:left w:val="none" w:sz="0" w:space="0" w:color="auto"/>
        <w:bottom w:val="none" w:sz="0" w:space="0" w:color="auto"/>
        <w:right w:val="none" w:sz="0" w:space="0" w:color="auto"/>
      </w:divBdr>
      <w:divsChild>
        <w:div w:id="1788550433">
          <w:marLeft w:val="0"/>
          <w:marRight w:val="0"/>
          <w:marTop w:val="0"/>
          <w:marBottom w:val="0"/>
          <w:divBdr>
            <w:top w:val="none" w:sz="0" w:space="0" w:color="auto"/>
            <w:left w:val="none" w:sz="0" w:space="0" w:color="auto"/>
            <w:bottom w:val="none" w:sz="0" w:space="0" w:color="auto"/>
            <w:right w:val="none" w:sz="0" w:space="0" w:color="auto"/>
          </w:divBdr>
        </w:div>
      </w:divsChild>
    </w:div>
    <w:div w:id="502549880">
      <w:bodyDiv w:val="1"/>
      <w:marLeft w:val="0"/>
      <w:marRight w:val="0"/>
      <w:marTop w:val="0"/>
      <w:marBottom w:val="0"/>
      <w:divBdr>
        <w:top w:val="none" w:sz="0" w:space="0" w:color="auto"/>
        <w:left w:val="none" w:sz="0" w:space="0" w:color="auto"/>
        <w:bottom w:val="none" w:sz="0" w:space="0" w:color="auto"/>
        <w:right w:val="none" w:sz="0" w:space="0" w:color="auto"/>
      </w:divBdr>
      <w:divsChild>
        <w:div w:id="355424890">
          <w:marLeft w:val="0"/>
          <w:marRight w:val="0"/>
          <w:marTop w:val="0"/>
          <w:marBottom w:val="0"/>
          <w:divBdr>
            <w:top w:val="none" w:sz="0" w:space="0" w:color="auto"/>
            <w:left w:val="none" w:sz="0" w:space="0" w:color="auto"/>
            <w:bottom w:val="none" w:sz="0" w:space="0" w:color="auto"/>
            <w:right w:val="none" w:sz="0" w:space="0" w:color="auto"/>
          </w:divBdr>
        </w:div>
      </w:divsChild>
    </w:div>
    <w:div w:id="592595453">
      <w:bodyDiv w:val="1"/>
      <w:marLeft w:val="0"/>
      <w:marRight w:val="0"/>
      <w:marTop w:val="0"/>
      <w:marBottom w:val="0"/>
      <w:divBdr>
        <w:top w:val="none" w:sz="0" w:space="0" w:color="auto"/>
        <w:left w:val="none" w:sz="0" w:space="0" w:color="auto"/>
        <w:bottom w:val="none" w:sz="0" w:space="0" w:color="auto"/>
        <w:right w:val="none" w:sz="0" w:space="0" w:color="auto"/>
      </w:divBdr>
      <w:divsChild>
        <w:div w:id="1962304870">
          <w:marLeft w:val="0"/>
          <w:marRight w:val="0"/>
          <w:marTop w:val="0"/>
          <w:marBottom w:val="0"/>
          <w:divBdr>
            <w:top w:val="none" w:sz="0" w:space="0" w:color="auto"/>
            <w:left w:val="none" w:sz="0" w:space="0" w:color="auto"/>
            <w:bottom w:val="none" w:sz="0" w:space="0" w:color="auto"/>
            <w:right w:val="none" w:sz="0" w:space="0" w:color="auto"/>
          </w:divBdr>
        </w:div>
      </w:divsChild>
    </w:div>
    <w:div w:id="656422868">
      <w:bodyDiv w:val="1"/>
      <w:marLeft w:val="0"/>
      <w:marRight w:val="0"/>
      <w:marTop w:val="0"/>
      <w:marBottom w:val="0"/>
      <w:divBdr>
        <w:top w:val="none" w:sz="0" w:space="0" w:color="auto"/>
        <w:left w:val="none" w:sz="0" w:space="0" w:color="auto"/>
        <w:bottom w:val="none" w:sz="0" w:space="0" w:color="auto"/>
        <w:right w:val="none" w:sz="0" w:space="0" w:color="auto"/>
      </w:divBdr>
      <w:divsChild>
        <w:div w:id="1980260239">
          <w:marLeft w:val="0"/>
          <w:marRight w:val="0"/>
          <w:marTop w:val="0"/>
          <w:marBottom w:val="0"/>
          <w:divBdr>
            <w:top w:val="none" w:sz="0" w:space="0" w:color="auto"/>
            <w:left w:val="none" w:sz="0" w:space="0" w:color="auto"/>
            <w:bottom w:val="none" w:sz="0" w:space="0" w:color="auto"/>
            <w:right w:val="none" w:sz="0" w:space="0" w:color="auto"/>
          </w:divBdr>
          <w:divsChild>
            <w:div w:id="90396406">
              <w:marLeft w:val="0"/>
              <w:marRight w:val="0"/>
              <w:marTop w:val="0"/>
              <w:marBottom w:val="0"/>
              <w:divBdr>
                <w:top w:val="none" w:sz="0" w:space="0" w:color="auto"/>
                <w:left w:val="none" w:sz="0" w:space="0" w:color="auto"/>
                <w:bottom w:val="none" w:sz="0" w:space="0" w:color="auto"/>
                <w:right w:val="none" w:sz="0" w:space="0" w:color="auto"/>
              </w:divBdr>
            </w:div>
            <w:div w:id="220558465">
              <w:marLeft w:val="0"/>
              <w:marRight w:val="0"/>
              <w:marTop w:val="0"/>
              <w:marBottom w:val="0"/>
              <w:divBdr>
                <w:top w:val="none" w:sz="0" w:space="0" w:color="auto"/>
                <w:left w:val="none" w:sz="0" w:space="0" w:color="auto"/>
                <w:bottom w:val="none" w:sz="0" w:space="0" w:color="auto"/>
                <w:right w:val="none" w:sz="0" w:space="0" w:color="auto"/>
              </w:divBdr>
            </w:div>
            <w:div w:id="511575220">
              <w:marLeft w:val="0"/>
              <w:marRight w:val="0"/>
              <w:marTop w:val="0"/>
              <w:marBottom w:val="0"/>
              <w:divBdr>
                <w:top w:val="none" w:sz="0" w:space="0" w:color="auto"/>
                <w:left w:val="none" w:sz="0" w:space="0" w:color="auto"/>
                <w:bottom w:val="none" w:sz="0" w:space="0" w:color="auto"/>
                <w:right w:val="none" w:sz="0" w:space="0" w:color="auto"/>
              </w:divBdr>
            </w:div>
            <w:div w:id="648675844">
              <w:marLeft w:val="0"/>
              <w:marRight w:val="0"/>
              <w:marTop w:val="0"/>
              <w:marBottom w:val="0"/>
              <w:divBdr>
                <w:top w:val="none" w:sz="0" w:space="0" w:color="auto"/>
                <w:left w:val="none" w:sz="0" w:space="0" w:color="auto"/>
                <w:bottom w:val="none" w:sz="0" w:space="0" w:color="auto"/>
                <w:right w:val="none" w:sz="0" w:space="0" w:color="auto"/>
              </w:divBdr>
            </w:div>
            <w:div w:id="1211839335">
              <w:marLeft w:val="0"/>
              <w:marRight w:val="0"/>
              <w:marTop w:val="0"/>
              <w:marBottom w:val="0"/>
              <w:divBdr>
                <w:top w:val="none" w:sz="0" w:space="0" w:color="auto"/>
                <w:left w:val="none" w:sz="0" w:space="0" w:color="auto"/>
                <w:bottom w:val="none" w:sz="0" w:space="0" w:color="auto"/>
                <w:right w:val="none" w:sz="0" w:space="0" w:color="auto"/>
              </w:divBdr>
            </w:div>
            <w:div w:id="1373771771">
              <w:marLeft w:val="0"/>
              <w:marRight w:val="0"/>
              <w:marTop w:val="0"/>
              <w:marBottom w:val="0"/>
              <w:divBdr>
                <w:top w:val="none" w:sz="0" w:space="0" w:color="auto"/>
                <w:left w:val="none" w:sz="0" w:space="0" w:color="auto"/>
                <w:bottom w:val="none" w:sz="0" w:space="0" w:color="auto"/>
                <w:right w:val="none" w:sz="0" w:space="0" w:color="auto"/>
              </w:divBdr>
            </w:div>
            <w:div w:id="14674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790">
      <w:bodyDiv w:val="1"/>
      <w:marLeft w:val="0"/>
      <w:marRight w:val="0"/>
      <w:marTop w:val="0"/>
      <w:marBottom w:val="0"/>
      <w:divBdr>
        <w:top w:val="none" w:sz="0" w:space="0" w:color="auto"/>
        <w:left w:val="none" w:sz="0" w:space="0" w:color="auto"/>
        <w:bottom w:val="none" w:sz="0" w:space="0" w:color="auto"/>
        <w:right w:val="none" w:sz="0" w:space="0" w:color="auto"/>
      </w:divBdr>
    </w:div>
    <w:div w:id="703941945">
      <w:bodyDiv w:val="1"/>
      <w:marLeft w:val="0"/>
      <w:marRight w:val="0"/>
      <w:marTop w:val="0"/>
      <w:marBottom w:val="0"/>
      <w:divBdr>
        <w:top w:val="none" w:sz="0" w:space="0" w:color="auto"/>
        <w:left w:val="none" w:sz="0" w:space="0" w:color="auto"/>
        <w:bottom w:val="none" w:sz="0" w:space="0" w:color="auto"/>
        <w:right w:val="none" w:sz="0" w:space="0" w:color="auto"/>
      </w:divBdr>
    </w:div>
    <w:div w:id="786316419">
      <w:bodyDiv w:val="1"/>
      <w:marLeft w:val="0"/>
      <w:marRight w:val="0"/>
      <w:marTop w:val="0"/>
      <w:marBottom w:val="0"/>
      <w:divBdr>
        <w:top w:val="none" w:sz="0" w:space="0" w:color="auto"/>
        <w:left w:val="none" w:sz="0" w:space="0" w:color="auto"/>
        <w:bottom w:val="none" w:sz="0" w:space="0" w:color="auto"/>
        <w:right w:val="none" w:sz="0" w:space="0" w:color="auto"/>
      </w:divBdr>
      <w:divsChild>
        <w:div w:id="44647897">
          <w:marLeft w:val="0"/>
          <w:marRight w:val="0"/>
          <w:marTop w:val="0"/>
          <w:marBottom w:val="0"/>
          <w:divBdr>
            <w:top w:val="none" w:sz="0" w:space="0" w:color="auto"/>
            <w:left w:val="none" w:sz="0" w:space="0" w:color="auto"/>
            <w:bottom w:val="none" w:sz="0" w:space="0" w:color="auto"/>
            <w:right w:val="none" w:sz="0" w:space="0" w:color="auto"/>
          </w:divBdr>
          <w:divsChild>
            <w:div w:id="152647448">
              <w:marLeft w:val="0"/>
              <w:marRight w:val="0"/>
              <w:marTop w:val="0"/>
              <w:marBottom w:val="0"/>
              <w:divBdr>
                <w:top w:val="none" w:sz="0" w:space="0" w:color="auto"/>
                <w:left w:val="none" w:sz="0" w:space="0" w:color="auto"/>
                <w:bottom w:val="none" w:sz="0" w:space="0" w:color="auto"/>
                <w:right w:val="none" w:sz="0" w:space="0" w:color="auto"/>
              </w:divBdr>
            </w:div>
            <w:div w:id="968319619">
              <w:marLeft w:val="0"/>
              <w:marRight w:val="0"/>
              <w:marTop w:val="0"/>
              <w:marBottom w:val="0"/>
              <w:divBdr>
                <w:top w:val="none" w:sz="0" w:space="0" w:color="auto"/>
                <w:left w:val="none" w:sz="0" w:space="0" w:color="auto"/>
                <w:bottom w:val="none" w:sz="0" w:space="0" w:color="auto"/>
                <w:right w:val="none" w:sz="0" w:space="0" w:color="auto"/>
              </w:divBdr>
            </w:div>
            <w:div w:id="1287659165">
              <w:marLeft w:val="0"/>
              <w:marRight w:val="0"/>
              <w:marTop w:val="0"/>
              <w:marBottom w:val="0"/>
              <w:divBdr>
                <w:top w:val="none" w:sz="0" w:space="0" w:color="auto"/>
                <w:left w:val="none" w:sz="0" w:space="0" w:color="auto"/>
                <w:bottom w:val="none" w:sz="0" w:space="0" w:color="auto"/>
                <w:right w:val="none" w:sz="0" w:space="0" w:color="auto"/>
              </w:divBdr>
            </w:div>
            <w:div w:id="1399010817">
              <w:marLeft w:val="0"/>
              <w:marRight w:val="0"/>
              <w:marTop w:val="0"/>
              <w:marBottom w:val="0"/>
              <w:divBdr>
                <w:top w:val="none" w:sz="0" w:space="0" w:color="auto"/>
                <w:left w:val="none" w:sz="0" w:space="0" w:color="auto"/>
                <w:bottom w:val="none" w:sz="0" w:space="0" w:color="auto"/>
                <w:right w:val="none" w:sz="0" w:space="0" w:color="auto"/>
              </w:divBdr>
            </w:div>
            <w:div w:id="16121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8186">
      <w:bodyDiv w:val="1"/>
      <w:marLeft w:val="0"/>
      <w:marRight w:val="0"/>
      <w:marTop w:val="0"/>
      <w:marBottom w:val="0"/>
      <w:divBdr>
        <w:top w:val="none" w:sz="0" w:space="0" w:color="auto"/>
        <w:left w:val="none" w:sz="0" w:space="0" w:color="auto"/>
        <w:bottom w:val="none" w:sz="0" w:space="0" w:color="auto"/>
        <w:right w:val="none" w:sz="0" w:space="0" w:color="auto"/>
      </w:divBdr>
    </w:div>
    <w:div w:id="813524313">
      <w:bodyDiv w:val="1"/>
      <w:marLeft w:val="0"/>
      <w:marRight w:val="0"/>
      <w:marTop w:val="0"/>
      <w:marBottom w:val="0"/>
      <w:divBdr>
        <w:top w:val="none" w:sz="0" w:space="0" w:color="auto"/>
        <w:left w:val="none" w:sz="0" w:space="0" w:color="auto"/>
        <w:bottom w:val="none" w:sz="0" w:space="0" w:color="auto"/>
        <w:right w:val="none" w:sz="0" w:space="0" w:color="auto"/>
      </w:divBdr>
    </w:div>
    <w:div w:id="818813770">
      <w:bodyDiv w:val="1"/>
      <w:marLeft w:val="0"/>
      <w:marRight w:val="0"/>
      <w:marTop w:val="0"/>
      <w:marBottom w:val="0"/>
      <w:divBdr>
        <w:top w:val="none" w:sz="0" w:space="0" w:color="auto"/>
        <w:left w:val="none" w:sz="0" w:space="0" w:color="auto"/>
        <w:bottom w:val="none" w:sz="0" w:space="0" w:color="auto"/>
        <w:right w:val="none" w:sz="0" w:space="0" w:color="auto"/>
      </w:divBdr>
      <w:divsChild>
        <w:div w:id="402917845">
          <w:marLeft w:val="0"/>
          <w:marRight w:val="0"/>
          <w:marTop w:val="0"/>
          <w:marBottom w:val="0"/>
          <w:divBdr>
            <w:top w:val="none" w:sz="0" w:space="0" w:color="auto"/>
            <w:left w:val="none" w:sz="0" w:space="0" w:color="auto"/>
            <w:bottom w:val="none" w:sz="0" w:space="0" w:color="auto"/>
            <w:right w:val="none" w:sz="0" w:space="0" w:color="auto"/>
          </w:divBdr>
          <w:divsChild>
            <w:div w:id="274752099">
              <w:marLeft w:val="0"/>
              <w:marRight w:val="0"/>
              <w:marTop w:val="0"/>
              <w:marBottom w:val="0"/>
              <w:divBdr>
                <w:top w:val="none" w:sz="0" w:space="0" w:color="auto"/>
                <w:left w:val="none" w:sz="0" w:space="0" w:color="auto"/>
                <w:bottom w:val="none" w:sz="0" w:space="0" w:color="auto"/>
                <w:right w:val="none" w:sz="0" w:space="0" w:color="auto"/>
              </w:divBdr>
            </w:div>
            <w:div w:id="17321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2052">
      <w:bodyDiv w:val="1"/>
      <w:marLeft w:val="0"/>
      <w:marRight w:val="0"/>
      <w:marTop w:val="0"/>
      <w:marBottom w:val="0"/>
      <w:divBdr>
        <w:top w:val="none" w:sz="0" w:space="0" w:color="auto"/>
        <w:left w:val="none" w:sz="0" w:space="0" w:color="auto"/>
        <w:bottom w:val="none" w:sz="0" w:space="0" w:color="auto"/>
        <w:right w:val="none" w:sz="0" w:space="0" w:color="auto"/>
      </w:divBdr>
    </w:div>
    <w:div w:id="993753188">
      <w:bodyDiv w:val="1"/>
      <w:marLeft w:val="0"/>
      <w:marRight w:val="0"/>
      <w:marTop w:val="0"/>
      <w:marBottom w:val="0"/>
      <w:divBdr>
        <w:top w:val="none" w:sz="0" w:space="0" w:color="auto"/>
        <w:left w:val="none" w:sz="0" w:space="0" w:color="auto"/>
        <w:bottom w:val="none" w:sz="0" w:space="0" w:color="auto"/>
        <w:right w:val="none" w:sz="0" w:space="0" w:color="auto"/>
      </w:divBdr>
      <w:divsChild>
        <w:div w:id="2098287703">
          <w:marLeft w:val="0"/>
          <w:marRight w:val="0"/>
          <w:marTop w:val="0"/>
          <w:marBottom w:val="0"/>
          <w:divBdr>
            <w:top w:val="none" w:sz="0" w:space="0" w:color="auto"/>
            <w:left w:val="none" w:sz="0" w:space="0" w:color="auto"/>
            <w:bottom w:val="none" w:sz="0" w:space="0" w:color="auto"/>
            <w:right w:val="none" w:sz="0" w:space="0" w:color="auto"/>
          </w:divBdr>
          <w:divsChild>
            <w:div w:id="13123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6807">
      <w:bodyDiv w:val="1"/>
      <w:marLeft w:val="0"/>
      <w:marRight w:val="0"/>
      <w:marTop w:val="0"/>
      <w:marBottom w:val="0"/>
      <w:divBdr>
        <w:top w:val="none" w:sz="0" w:space="0" w:color="auto"/>
        <w:left w:val="none" w:sz="0" w:space="0" w:color="auto"/>
        <w:bottom w:val="none" w:sz="0" w:space="0" w:color="auto"/>
        <w:right w:val="none" w:sz="0" w:space="0" w:color="auto"/>
      </w:divBdr>
      <w:divsChild>
        <w:div w:id="677075646">
          <w:marLeft w:val="0"/>
          <w:marRight w:val="0"/>
          <w:marTop w:val="0"/>
          <w:marBottom w:val="0"/>
          <w:divBdr>
            <w:top w:val="none" w:sz="0" w:space="0" w:color="auto"/>
            <w:left w:val="none" w:sz="0" w:space="0" w:color="auto"/>
            <w:bottom w:val="none" w:sz="0" w:space="0" w:color="auto"/>
            <w:right w:val="none" w:sz="0" w:space="0" w:color="auto"/>
          </w:divBdr>
          <w:divsChild>
            <w:div w:id="30690967">
              <w:marLeft w:val="0"/>
              <w:marRight w:val="0"/>
              <w:marTop w:val="0"/>
              <w:marBottom w:val="0"/>
              <w:divBdr>
                <w:top w:val="none" w:sz="0" w:space="0" w:color="auto"/>
                <w:left w:val="none" w:sz="0" w:space="0" w:color="auto"/>
                <w:bottom w:val="none" w:sz="0" w:space="0" w:color="auto"/>
                <w:right w:val="none" w:sz="0" w:space="0" w:color="auto"/>
              </w:divBdr>
            </w:div>
            <w:div w:id="404881718">
              <w:marLeft w:val="0"/>
              <w:marRight w:val="0"/>
              <w:marTop w:val="0"/>
              <w:marBottom w:val="0"/>
              <w:divBdr>
                <w:top w:val="none" w:sz="0" w:space="0" w:color="auto"/>
                <w:left w:val="none" w:sz="0" w:space="0" w:color="auto"/>
                <w:bottom w:val="none" w:sz="0" w:space="0" w:color="auto"/>
                <w:right w:val="none" w:sz="0" w:space="0" w:color="auto"/>
              </w:divBdr>
            </w:div>
            <w:div w:id="1518689289">
              <w:marLeft w:val="0"/>
              <w:marRight w:val="0"/>
              <w:marTop w:val="0"/>
              <w:marBottom w:val="0"/>
              <w:divBdr>
                <w:top w:val="none" w:sz="0" w:space="0" w:color="auto"/>
                <w:left w:val="none" w:sz="0" w:space="0" w:color="auto"/>
                <w:bottom w:val="none" w:sz="0" w:space="0" w:color="auto"/>
                <w:right w:val="none" w:sz="0" w:space="0" w:color="auto"/>
              </w:divBdr>
            </w:div>
            <w:div w:id="1544102101">
              <w:marLeft w:val="0"/>
              <w:marRight w:val="0"/>
              <w:marTop w:val="0"/>
              <w:marBottom w:val="0"/>
              <w:divBdr>
                <w:top w:val="none" w:sz="0" w:space="0" w:color="auto"/>
                <w:left w:val="none" w:sz="0" w:space="0" w:color="auto"/>
                <w:bottom w:val="none" w:sz="0" w:space="0" w:color="auto"/>
                <w:right w:val="none" w:sz="0" w:space="0" w:color="auto"/>
              </w:divBdr>
            </w:div>
            <w:div w:id="17826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80075">
      <w:bodyDiv w:val="1"/>
      <w:marLeft w:val="0"/>
      <w:marRight w:val="0"/>
      <w:marTop w:val="0"/>
      <w:marBottom w:val="0"/>
      <w:divBdr>
        <w:top w:val="none" w:sz="0" w:space="0" w:color="auto"/>
        <w:left w:val="none" w:sz="0" w:space="0" w:color="auto"/>
        <w:bottom w:val="none" w:sz="0" w:space="0" w:color="auto"/>
        <w:right w:val="none" w:sz="0" w:space="0" w:color="auto"/>
      </w:divBdr>
      <w:divsChild>
        <w:div w:id="2017001587">
          <w:marLeft w:val="0"/>
          <w:marRight w:val="0"/>
          <w:marTop w:val="0"/>
          <w:marBottom w:val="0"/>
          <w:divBdr>
            <w:top w:val="none" w:sz="0" w:space="0" w:color="auto"/>
            <w:left w:val="none" w:sz="0" w:space="0" w:color="auto"/>
            <w:bottom w:val="none" w:sz="0" w:space="0" w:color="auto"/>
            <w:right w:val="none" w:sz="0" w:space="0" w:color="auto"/>
          </w:divBdr>
          <w:divsChild>
            <w:div w:id="136840308">
              <w:marLeft w:val="0"/>
              <w:marRight w:val="0"/>
              <w:marTop w:val="0"/>
              <w:marBottom w:val="0"/>
              <w:divBdr>
                <w:top w:val="none" w:sz="0" w:space="0" w:color="auto"/>
                <w:left w:val="none" w:sz="0" w:space="0" w:color="auto"/>
                <w:bottom w:val="none" w:sz="0" w:space="0" w:color="auto"/>
                <w:right w:val="none" w:sz="0" w:space="0" w:color="auto"/>
              </w:divBdr>
            </w:div>
            <w:div w:id="360477738">
              <w:marLeft w:val="0"/>
              <w:marRight w:val="0"/>
              <w:marTop w:val="0"/>
              <w:marBottom w:val="0"/>
              <w:divBdr>
                <w:top w:val="none" w:sz="0" w:space="0" w:color="auto"/>
                <w:left w:val="none" w:sz="0" w:space="0" w:color="auto"/>
                <w:bottom w:val="none" w:sz="0" w:space="0" w:color="auto"/>
                <w:right w:val="none" w:sz="0" w:space="0" w:color="auto"/>
              </w:divBdr>
            </w:div>
            <w:div w:id="522017732">
              <w:marLeft w:val="0"/>
              <w:marRight w:val="0"/>
              <w:marTop w:val="0"/>
              <w:marBottom w:val="0"/>
              <w:divBdr>
                <w:top w:val="none" w:sz="0" w:space="0" w:color="auto"/>
                <w:left w:val="none" w:sz="0" w:space="0" w:color="auto"/>
                <w:bottom w:val="none" w:sz="0" w:space="0" w:color="auto"/>
                <w:right w:val="none" w:sz="0" w:space="0" w:color="auto"/>
              </w:divBdr>
            </w:div>
            <w:div w:id="599803082">
              <w:marLeft w:val="0"/>
              <w:marRight w:val="0"/>
              <w:marTop w:val="0"/>
              <w:marBottom w:val="0"/>
              <w:divBdr>
                <w:top w:val="none" w:sz="0" w:space="0" w:color="auto"/>
                <w:left w:val="none" w:sz="0" w:space="0" w:color="auto"/>
                <w:bottom w:val="none" w:sz="0" w:space="0" w:color="auto"/>
                <w:right w:val="none" w:sz="0" w:space="0" w:color="auto"/>
              </w:divBdr>
            </w:div>
            <w:div w:id="14211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280">
      <w:bodyDiv w:val="1"/>
      <w:marLeft w:val="0"/>
      <w:marRight w:val="0"/>
      <w:marTop w:val="0"/>
      <w:marBottom w:val="0"/>
      <w:divBdr>
        <w:top w:val="none" w:sz="0" w:space="0" w:color="auto"/>
        <w:left w:val="none" w:sz="0" w:space="0" w:color="auto"/>
        <w:bottom w:val="none" w:sz="0" w:space="0" w:color="auto"/>
        <w:right w:val="none" w:sz="0" w:space="0" w:color="auto"/>
      </w:divBdr>
    </w:div>
    <w:div w:id="1142426546">
      <w:bodyDiv w:val="1"/>
      <w:marLeft w:val="0"/>
      <w:marRight w:val="0"/>
      <w:marTop w:val="0"/>
      <w:marBottom w:val="0"/>
      <w:divBdr>
        <w:top w:val="none" w:sz="0" w:space="0" w:color="auto"/>
        <w:left w:val="none" w:sz="0" w:space="0" w:color="auto"/>
        <w:bottom w:val="none" w:sz="0" w:space="0" w:color="auto"/>
        <w:right w:val="none" w:sz="0" w:space="0" w:color="auto"/>
      </w:divBdr>
    </w:div>
    <w:div w:id="1148977273">
      <w:bodyDiv w:val="1"/>
      <w:marLeft w:val="0"/>
      <w:marRight w:val="0"/>
      <w:marTop w:val="0"/>
      <w:marBottom w:val="0"/>
      <w:divBdr>
        <w:top w:val="none" w:sz="0" w:space="0" w:color="auto"/>
        <w:left w:val="none" w:sz="0" w:space="0" w:color="auto"/>
        <w:bottom w:val="none" w:sz="0" w:space="0" w:color="auto"/>
        <w:right w:val="none" w:sz="0" w:space="0" w:color="auto"/>
      </w:divBdr>
      <w:divsChild>
        <w:div w:id="159390914">
          <w:marLeft w:val="0"/>
          <w:marRight w:val="0"/>
          <w:marTop w:val="0"/>
          <w:marBottom w:val="0"/>
          <w:divBdr>
            <w:top w:val="none" w:sz="0" w:space="0" w:color="auto"/>
            <w:left w:val="none" w:sz="0" w:space="0" w:color="auto"/>
            <w:bottom w:val="none" w:sz="0" w:space="0" w:color="auto"/>
            <w:right w:val="none" w:sz="0" w:space="0" w:color="auto"/>
          </w:divBdr>
        </w:div>
      </w:divsChild>
    </w:div>
    <w:div w:id="1176384916">
      <w:bodyDiv w:val="1"/>
      <w:marLeft w:val="0"/>
      <w:marRight w:val="0"/>
      <w:marTop w:val="0"/>
      <w:marBottom w:val="0"/>
      <w:divBdr>
        <w:top w:val="none" w:sz="0" w:space="0" w:color="auto"/>
        <w:left w:val="none" w:sz="0" w:space="0" w:color="auto"/>
        <w:bottom w:val="none" w:sz="0" w:space="0" w:color="auto"/>
        <w:right w:val="none" w:sz="0" w:space="0" w:color="auto"/>
      </w:divBdr>
      <w:divsChild>
        <w:div w:id="297541085">
          <w:marLeft w:val="0"/>
          <w:marRight w:val="0"/>
          <w:marTop w:val="0"/>
          <w:marBottom w:val="0"/>
          <w:divBdr>
            <w:top w:val="none" w:sz="0" w:space="0" w:color="auto"/>
            <w:left w:val="none" w:sz="0" w:space="0" w:color="auto"/>
            <w:bottom w:val="none" w:sz="0" w:space="0" w:color="auto"/>
            <w:right w:val="none" w:sz="0" w:space="0" w:color="auto"/>
          </w:divBdr>
        </w:div>
      </w:divsChild>
    </w:div>
    <w:div w:id="1258054858">
      <w:bodyDiv w:val="1"/>
      <w:marLeft w:val="0"/>
      <w:marRight w:val="0"/>
      <w:marTop w:val="0"/>
      <w:marBottom w:val="0"/>
      <w:divBdr>
        <w:top w:val="none" w:sz="0" w:space="0" w:color="auto"/>
        <w:left w:val="none" w:sz="0" w:space="0" w:color="auto"/>
        <w:bottom w:val="none" w:sz="0" w:space="0" w:color="auto"/>
        <w:right w:val="none" w:sz="0" w:space="0" w:color="auto"/>
      </w:divBdr>
      <w:divsChild>
        <w:div w:id="1123765525">
          <w:marLeft w:val="0"/>
          <w:marRight w:val="0"/>
          <w:marTop w:val="0"/>
          <w:marBottom w:val="0"/>
          <w:divBdr>
            <w:top w:val="none" w:sz="0" w:space="0" w:color="auto"/>
            <w:left w:val="none" w:sz="0" w:space="0" w:color="auto"/>
            <w:bottom w:val="none" w:sz="0" w:space="0" w:color="auto"/>
            <w:right w:val="none" w:sz="0" w:space="0" w:color="auto"/>
          </w:divBdr>
          <w:divsChild>
            <w:div w:id="276371145">
              <w:marLeft w:val="0"/>
              <w:marRight w:val="0"/>
              <w:marTop w:val="0"/>
              <w:marBottom w:val="0"/>
              <w:divBdr>
                <w:top w:val="none" w:sz="0" w:space="0" w:color="auto"/>
                <w:left w:val="none" w:sz="0" w:space="0" w:color="auto"/>
                <w:bottom w:val="none" w:sz="0" w:space="0" w:color="auto"/>
                <w:right w:val="none" w:sz="0" w:space="0" w:color="auto"/>
              </w:divBdr>
            </w:div>
            <w:div w:id="6575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657">
      <w:bodyDiv w:val="1"/>
      <w:marLeft w:val="0"/>
      <w:marRight w:val="0"/>
      <w:marTop w:val="0"/>
      <w:marBottom w:val="0"/>
      <w:divBdr>
        <w:top w:val="none" w:sz="0" w:space="0" w:color="auto"/>
        <w:left w:val="none" w:sz="0" w:space="0" w:color="auto"/>
        <w:bottom w:val="none" w:sz="0" w:space="0" w:color="auto"/>
        <w:right w:val="none" w:sz="0" w:space="0" w:color="auto"/>
      </w:divBdr>
    </w:div>
    <w:div w:id="1286044297">
      <w:bodyDiv w:val="1"/>
      <w:marLeft w:val="0"/>
      <w:marRight w:val="0"/>
      <w:marTop w:val="0"/>
      <w:marBottom w:val="0"/>
      <w:divBdr>
        <w:top w:val="none" w:sz="0" w:space="0" w:color="auto"/>
        <w:left w:val="none" w:sz="0" w:space="0" w:color="auto"/>
        <w:bottom w:val="none" w:sz="0" w:space="0" w:color="auto"/>
        <w:right w:val="none" w:sz="0" w:space="0" w:color="auto"/>
      </w:divBdr>
      <w:divsChild>
        <w:div w:id="1997759604">
          <w:marLeft w:val="0"/>
          <w:marRight w:val="0"/>
          <w:marTop w:val="0"/>
          <w:marBottom w:val="0"/>
          <w:divBdr>
            <w:top w:val="none" w:sz="0" w:space="0" w:color="auto"/>
            <w:left w:val="none" w:sz="0" w:space="0" w:color="auto"/>
            <w:bottom w:val="none" w:sz="0" w:space="0" w:color="auto"/>
            <w:right w:val="none" w:sz="0" w:space="0" w:color="auto"/>
          </w:divBdr>
        </w:div>
      </w:divsChild>
    </w:div>
    <w:div w:id="1294368094">
      <w:bodyDiv w:val="1"/>
      <w:marLeft w:val="0"/>
      <w:marRight w:val="0"/>
      <w:marTop w:val="0"/>
      <w:marBottom w:val="0"/>
      <w:divBdr>
        <w:top w:val="none" w:sz="0" w:space="0" w:color="auto"/>
        <w:left w:val="none" w:sz="0" w:space="0" w:color="auto"/>
        <w:bottom w:val="none" w:sz="0" w:space="0" w:color="auto"/>
        <w:right w:val="none" w:sz="0" w:space="0" w:color="auto"/>
      </w:divBdr>
    </w:div>
    <w:div w:id="1323385244">
      <w:bodyDiv w:val="1"/>
      <w:marLeft w:val="0"/>
      <w:marRight w:val="0"/>
      <w:marTop w:val="0"/>
      <w:marBottom w:val="0"/>
      <w:divBdr>
        <w:top w:val="none" w:sz="0" w:space="0" w:color="auto"/>
        <w:left w:val="none" w:sz="0" w:space="0" w:color="auto"/>
        <w:bottom w:val="none" w:sz="0" w:space="0" w:color="auto"/>
        <w:right w:val="none" w:sz="0" w:space="0" w:color="auto"/>
      </w:divBdr>
      <w:divsChild>
        <w:div w:id="1713143388">
          <w:marLeft w:val="0"/>
          <w:marRight w:val="0"/>
          <w:marTop w:val="0"/>
          <w:marBottom w:val="0"/>
          <w:divBdr>
            <w:top w:val="none" w:sz="0" w:space="0" w:color="auto"/>
            <w:left w:val="none" w:sz="0" w:space="0" w:color="auto"/>
            <w:bottom w:val="none" w:sz="0" w:space="0" w:color="auto"/>
            <w:right w:val="none" w:sz="0" w:space="0" w:color="auto"/>
          </w:divBdr>
          <w:divsChild>
            <w:div w:id="14379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21684">
      <w:bodyDiv w:val="1"/>
      <w:marLeft w:val="0"/>
      <w:marRight w:val="0"/>
      <w:marTop w:val="0"/>
      <w:marBottom w:val="0"/>
      <w:divBdr>
        <w:top w:val="none" w:sz="0" w:space="0" w:color="auto"/>
        <w:left w:val="none" w:sz="0" w:space="0" w:color="auto"/>
        <w:bottom w:val="none" w:sz="0" w:space="0" w:color="auto"/>
        <w:right w:val="none" w:sz="0" w:space="0" w:color="auto"/>
      </w:divBdr>
      <w:divsChild>
        <w:div w:id="49889326">
          <w:marLeft w:val="0"/>
          <w:marRight w:val="0"/>
          <w:marTop w:val="0"/>
          <w:marBottom w:val="0"/>
          <w:divBdr>
            <w:top w:val="none" w:sz="0" w:space="0" w:color="auto"/>
            <w:left w:val="none" w:sz="0" w:space="0" w:color="auto"/>
            <w:bottom w:val="none" w:sz="0" w:space="0" w:color="auto"/>
            <w:right w:val="none" w:sz="0" w:space="0" w:color="auto"/>
          </w:divBdr>
        </w:div>
      </w:divsChild>
    </w:div>
    <w:div w:id="1395394131">
      <w:bodyDiv w:val="1"/>
      <w:marLeft w:val="0"/>
      <w:marRight w:val="0"/>
      <w:marTop w:val="0"/>
      <w:marBottom w:val="0"/>
      <w:divBdr>
        <w:top w:val="none" w:sz="0" w:space="0" w:color="auto"/>
        <w:left w:val="none" w:sz="0" w:space="0" w:color="auto"/>
        <w:bottom w:val="none" w:sz="0" w:space="0" w:color="auto"/>
        <w:right w:val="none" w:sz="0" w:space="0" w:color="auto"/>
      </w:divBdr>
      <w:divsChild>
        <w:div w:id="1488522393">
          <w:marLeft w:val="0"/>
          <w:marRight w:val="0"/>
          <w:marTop w:val="0"/>
          <w:marBottom w:val="0"/>
          <w:divBdr>
            <w:top w:val="none" w:sz="0" w:space="0" w:color="auto"/>
            <w:left w:val="none" w:sz="0" w:space="0" w:color="auto"/>
            <w:bottom w:val="none" w:sz="0" w:space="0" w:color="auto"/>
            <w:right w:val="none" w:sz="0" w:space="0" w:color="auto"/>
          </w:divBdr>
          <w:divsChild>
            <w:div w:id="16126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3865">
      <w:bodyDiv w:val="1"/>
      <w:marLeft w:val="0"/>
      <w:marRight w:val="0"/>
      <w:marTop w:val="0"/>
      <w:marBottom w:val="0"/>
      <w:divBdr>
        <w:top w:val="none" w:sz="0" w:space="0" w:color="auto"/>
        <w:left w:val="none" w:sz="0" w:space="0" w:color="auto"/>
        <w:bottom w:val="none" w:sz="0" w:space="0" w:color="auto"/>
        <w:right w:val="none" w:sz="0" w:space="0" w:color="auto"/>
      </w:divBdr>
    </w:div>
    <w:div w:id="1495030720">
      <w:bodyDiv w:val="1"/>
      <w:marLeft w:val="0"/>
      <w:marRight w:val="0"/>
      <w:marTop w:val="0"/>
      <w:marBottom w:val="0"/>
      <w:divBdr>
        <w:top w:val="none" w:sz="0" w:space="0" w:color="auto"/>
        <w:left w:val="none" w:sz="0" w:space="0" w:color="auto"/>
        <w:bottom w:val="none" w:sz="0" w:space="0" w:color="auto"/>
        <w:right w:val="none" w:sz="0" w:space="0" w:color="auto"/>
      </w:divBdr>
      <w:divsChild>
        <w:div w:id="1990019279">
          <w:marLeft w:val="0"/>
          <w:marRight w:val="0"/>
          <w:marTop w:val="0"/>
          <w:marBottom w:val="0"/>
          <w:divBdr>
            <w:top w:val="none" w:sz="0" w:space="0" w:color="auto"/>
            <w:left w:val="none" w:sz="0" w:space="0" w:color="auto"/>
            <w:bottom w:val="none" w:sz="0" w:space="0" w:color="auto"/>
            <w:right w:val="none" w:sz="0" w:space="0" w:color="auto"/>
          </w:divBdr>
          <w:divsChild>
            <w:div w:id="318659952">
              <w:marLeft w:val="0"/>
              <w:marRight w:val="0"/>
              <w:marTop w:val="0"/>
              <w:marBottom w:val="0"/>
              <w:divBdr>
                <w:top w:val="none" w:sz="0" w:space="0" w:color="auto"/>
                <w:left w:val="none" w:sz="0" w:space="0" w:color="auto"/>
                <w:bottom w:val="none" w:sz="0" w:space="0" w:color="auto"/>
                <w:right w:val="none" w:sz="0" w:space="0" w:color="auto"/>
              </w:divBdr>
            </w:div>
            <w:div w:id="1097678420">
              <w:marLeft w:val="0"/>
              <w:marRight w:val="0"/>
              <w:marTop w:val="0"/>
              <w:marBottom w:val="0"/>
              <w:divBdr>
                <w:top w:val="none" w:sz="0" w:space="0" w:color="auto"/>
                <w:left w:val="none" w:sz="0" w:space="0" w:color="auto"/>
                <w:bottom w:val="none" w:sz="0" w:space="0" w:color="auto"/>
                <w:right w:val="none" w:sz="0" w:space="0" w:color="auto"/>
              </w:divBdr>
            </w:div>
            <w:div w:id="1101221903">
              <w:marLeft w:val="0"/>
              <w:marRight w:val="0"/>
              <w:marTop w:val="0"/>
              <w:marBottom w:val="0"/>
              <w:divBdr>
                <w:top w:val="none" w:sz="0" w:space="0" w:color="auto"/>
                <w:left w:val="none" w:sz="0" w:space="0" w:color="auto"/>
                <w:bottom w:val="none" w:sz="0" w:space="0" w:color="auto"/>
                <w:right w:val="none" w:sz="0" w:space="0" w:color="auto"/>
              </w:divBdr>
            </w:div>
            <w:div w:id="1139688893">
              <w:marLeft w:val="0"/>
              <w:marRight w:val="0"/>
              <w:marTop w:val="0"/>
              <w:marBottom w:val="0"/>
              <w:divBdr>
                <w:top w:val="none" w:sz="0" w:space="0" w:color="auto"/>
                <w:left w:val="none" w:sz="0" w:space="0" w:color="auto"/>
                <w:bottom w:val="none" w:sz="0" w:space="0" w:color="auto"/>
                <w:right w:val="none" w:sz="0" w:space="0" w:color="auto"/>
              </w:divBdr>
            </w:div>
            <w:div w:id="17327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623">
      <w:bodyDiv w:val="1"/>
      <w:marLeft w:val="0"/>
      <w:marRight w:val="0"/>
      <w:marTop w:val="0"/>
      <w:marBottom w:val="0"/>
      <w:divBdr>
        <w:top w:val="none" w:sz="0" w:space="0" w:color="auto"/>
        <w:left w:val="none" w:sz="0" w:space="0" w:color="auto"/>
        <w:bottom w:val="none" w:sz="0" w:space="0" w:color="auto"/>
        <w:right w:val="none" w:sz="0" w:space="0" w:color="auto"/>
      </w:divBdr>
      <w:divsChild>
        <w:div w:id="1155410349">
          <w:marLeft w:val="0"/>
          <w:marRight w:val="0"/>
          <w:marTop w:val="0"/>
          <w:marBottom w:val="0"/>
          <w:divBdr>
            <w:top w:val="none" w:sz="0" w:space="0" w:color="auto"/>
            <w:left w:val="none" w:sz="0" w:space="0" w:color="auto"/>
            <w:bottom w:val="none" w:sz="0" w:space="0" w:color="auto"/>
            <w:right w:val="none" w:sz="0" w:space="0" w:color="auto"/>
          </w:divBdr>
        </w:div>
      </w:divsChild>
    </w:div>
    <w:div w:id="1551457794">
      <w:bodyDiv w:val="1"/>
      <w:marLeft w:val="0"/>
      <w:marRight w:val="0"/>
      <w:marTop w:val="0"/>
      <w:marBottom w:val="0"/>
      <w:divBdr>
        <w:top w:val="none" w:sz="0" w:space="0" w:color="auto"/>
        <w:left w:val="none" w:sz="0" w:space="0" w:color="auto"/>
        <w:bottom w:val="none" w:sz="0" w:space="0" w:color="auto"/>
        <w:right w:val="none" w:sz="0" w:space="0" w:color="auto"/>
      </w:divBdr>
    </w:div>
    <w:div w:id="1554392389">
      <w:bodyDiv w:val="1"/>
      <w:marLeft w:val="0"/>
      <w:marRight w:val="0"/>
      <w:marTop w:val="0"/>
      <w:marBottom w:val="0"/>
      <w:divBdr>
        <w:top w:val="none" w:sz="0" w:space="0" w:color="auto"/>
        <w:left w:val="none" w:sz="0" w:space="0" w:color="auto"/>
        <w:bottom w:val="none" w:sz="0" w:space="0" w:color="auto"/>
        <w:right w:val="none" w:sz="0" w:space="0" w:color="auto"/>
      </w:divBdr>
      <w:divsChild>
        <w:div w:id="313872599">
          <w:marLeft w:val="0"/>
          <w:marRight w:val="0"/>
          <w:marTop w:val="0"/>
          <w:marBottom w:val="0"/>
          <w:divBdr>
            <w:top w:val="none" w:sz="0" w:space="0" w:color="auto"/>
            <w:left w:val="none" w:sz="0" w:space="0" w:color="auto"/>
            <w:bottom w:val="none" w:sz="0" w:space="0" w:color="auto"/>
            <w:right w:val="none" w:sz="0" w:space="0" w:color="auto"/>
          </w:divBdr>
        </w:div>
      </w:divsChild>
    </w:div>
    <w:div w:id="1573151570">
      <w:bodyDiv w:val="1"/>
      <w:marLeft w:val="0"/>
      <w:marRight w:val="0"/>
      <w:marTop w:val="0"/>
      <w:marBottom w:val="0"/>
      <w:divBdr>
        <w:top w:val="none" w:sz="0" w:space="0" w:color="auto"/>
        <w:left w:val="none" w:sz="0" w:space="0" w:color="auto"/>
        <w:bottom w:val="none" w:sz="0" w:space="0" w:color="auto"/>
        <w:right w:val="none" w:sz="0" w:space="0" w:color="auto"/>
      </w:divBdr>
      <w:divsChild>
        <w:div w:id="323706335">
          <w:marLeft w:val="0"/>
          <w:marRight w:val="0"/>
          <w:marTop w:val="0"/>
          <w:marBottom w:val="0"/>
          <w:divBdr>
            <w:top w:val="none" w:sz="0" w:space="0" w:color="auto"/>
            <w:left w:val="none" w:sz="0" w:space="0" w:color="auto"/>
            <w:bottom w:val="none" w:sz="0" w:space="0" w:color="auto"/>
            <w:right w:val="none" w:sz="0" w:space="0" w:color="auto"/>
          </w:divBdr>
          <w:divsChild>
            <w:div w:id="10033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5386">
      <w:bodyDiv w:val="1"/>
      <w:marLeft w:val="0"/>
      <w:marRight w:val="0"/>
      <w:marTop w:val="0"/>
      <w:marBottom w:val="0"/>
      <w:divBdr>
        <w:top w:val="none" w:sz="0" w:space="0" w:color="auto"/>
        <w:left w:val="none" w:sz="0" w:space="0" w:color="auto"/>
        <w:bottom w:val="none" w:sz="0" w:space="0" w:color="auto"/>
        <w:right w:val="none" w:sz="0" w:space="0" w:color="auto"/>
      </w:divBdr>
      <w:divsChild>
        <w:div w:id="2006974576">
          <w:marLeft w:val="0"/>
          <w:marRight w:val="0"/>
          <w:marTop w:val="0"/>
          <w:marBottom w:val="0"/>
          <w:divBdr>
            <w:top w:val="none" w:sz="0" w:space="0" w:color="auto"/>
            <w:left w:val="none" w:sz="0" w:space="0" w:color="auto"/>
            <w:bottom w:val="none" w:sz="0" w:space="0" w:color="auto"/>
            <w:right w:val="none" w:sz="0" w:space="0" w:color="auto"/>
          </w:divBdr>
        </w:div>
      </w:divsChild>
    </w:div>
    <w:div w:id="1711029038">
      <w:bodyDiv w:val="1"/>
      <w:marLeft w:val="0"/>
      <w:marRight w:val="0"/>
      <w:marTop w:val="0"/>
      <w:marBottom w:val="0"/>
      <w:divBdr>
        <w:top w:val="none" w:sz="0" w:space="0" w:color="auto"/>
        <w:left w:val="none" w:sz="0" w:space="0" w:color="auto"/>
        <w:bottom w:val="none" w:sz="0" w:space="0" w:color="auto"/>
        <w:right w:val="none" w:sz="0" w:space="0" w:color="auto"/>
      </w:divBdr>
      <w:divsChild>
        <w:div w:id="906690793">
          <w:marLeft w:val="0"/>
          <w:marRight w:val="0"/>
          <w:marTop w:val="0"/>
          <w:marBottom w:val="0"/>
          <w:divBdr>
            <w:top w:val="none" w:sz="0" w:space="0" w:color="auto"/>
            <w:left w:val="none" w:sz="0" w:space="0" w:color="auto"/>
            <w:bottom w:val="none" w:sz="0" w:space="0" w:color="auto"/>
            <w:right w:val="none" w:sz="0" w:space="0" w:color="auto"/>
          </w:divBdr>
          <w:divsChild>
            <w:div w:id="982389309">
              <w:marLeft w:val="0"/>
              <w:marRight w:val="0"/>
              <w:marTop w:val="0"/>
              <w:marBottom w:val="0"/>
              <w:divBdr>
                <w:top w:val="none" w:sz="0" w:space="0" w:color="auto"/>
                <w:left w:val="none" w:sz="0" w:space="0" w:color="auto"/>
                <w:bottom w:val="none" w:sz="0" w:space="0" w:color="auto"/>
                <w:right w:val="none" w:sz="0" w:space="0" w:color="auto"/>
              </w:divBdr>
            </w:div>
            <w:div w:id="17734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8319">
      <w:bodyDiv w:val="1"/>
      <w:marLeft w:val="0"/>
      <w:marRight w:val="0"/>
      <w:marTop w:val="0"/>
      <w:marBottom w:val="0"/>
      <w:divBdr>
        <w:top w:val="none" w:sz="0" w:space="0" w:color="auto"/>
        <w:left w:val="none" w:sz="0" w:space="0" w:color="auto"/>
        <w:bottom w:val="none" w:sz="0" w:space="0" w:color="auto"/>
        <w:right w:val="none" w:sz="0" w:space="0" w:color="auto"/>
      </w:divBdr>
      <w:divsChild>
        <w:div w:id="2041466638">
          <w:marLeft w:val="0"/>
          <w:marRight w:val="0"/>
          <w:marTop w:val="0"/>
          <w:marBottom w:val="0"/>
          <w:divBdr>
            <w:top w:val="none" w:sz="0" w:space="0" w:color="auto"/>
            <w:left w:val="none" w:sz="0" w:space="0" w:color="auto"/>
            <w:bottom w:val="none" w:sz="0" w:space="0" w:color="auto"/>
            <w:right w:val="none" w:sz="0" w:space="0" w:color="auto"/>
          </w:divBdr>
        </w:div>
      </w:divsChild>
    </w:div>
    <w:div w:id="1772554738">
      <w:bodyDiv w:val="1"/>
      <w:marLeft w:val="0"/>
      <w:marRight w:val="0"/>
      <w:marTop w:val="0"/>
      <w:marBottom w:val="0"/>
      <w:divBdr>
        <w:top w:val="none" w:sz="0" w:space="0" w:color="auto"/>
        <w:left w:val="none" w:sz="0" w:space="0" w:color="auto"/>
        <w:bottom w:val="none" w:sz="0" w:space="0" w:color="auto"/>
        <w:right w:val="none" w:sz="0" w:space="0" w:color="auto"/>
      </w:divBdr>
      <w:divsChild>
        <w:div w:id="382218766">
          <w:marLeft w:val="0"/>
          <w:marRight w:val="0"/>
          <w:marTop w:val="0"/>
          <w:marBottom w:val="0"/>
          <w:divBdr>
            <w:top w:val="none" w:sz="0" w:space="0" w:color="auto"/>
            <w:left w:val="none" w:sz="0" w:space="0" w:color="auto"/>
            <w:bottom w:val="none" w:sz="0" w:space="0" w:color="auto"/>
            <w:right w:val="none" w:sz="0" w:space="0" w:color="auto"/>
          </w:divBdr>
        </w:div>
      </w:divsChild>
    </w:div>
    <w:div w:id="1788351456">
      <w:bodyDiv w:val="1"/>
      <w:marLeft w:val="0"/>
      <w:marRight w:val="0"/>
      <w:marTop w:val="0"/>
      <w:marBottom w:val="0"/>
      <w:divBdr>
        <w:top w:val="none" w:sz="0" w:space="0" w:color="auto"/>
        <w:left w:val="none" w:sz="0" w:space="0" w:color="auto"/>
        <w:bottom w:val="none" w:sz="0" w:space="0" w:color="auto"/>
        <w:right w:val="none" w:sz="0" w:space="0" w:color="auto"/>
      </w:divBdr>
      <w:divsChild>
        <w:div w:id="1717269948">
          <w:marLeft w:val="0"/>
          <w:marRight w:val="0"/>
          <w:marTop w:val="0"/>
          <w:marBottom w:val="0"/>
          <w:divBdr>
            <w:top w:val="none" w:sz="0" w:space="0" w:color="auto"/>
            <w:left w:val="none" w:sz="0" w:space="0" w:color="auto"/>
            <w:bottom w:val="none" w:sz="0" w:space="0" w:color="auto"/>
            <w:right w:val="none" w:sz="0" w:space="0" w:color="auto"/>
          </w:divBdr>
          <w:divsChild>
            <w:div w:id="45178490">
              <w:marLeft w:val="0"/>
              <w:marRight w:val="0"/>
              <w:marTop w:val="0"/>
              <w:marBottom w:val="0"/>
              <w:divBdr>
                <w:top w:val="none" w:sz="0" w:space="0" w:color="auto"/>
                <w:left w:val="none" w:sz="0" w:space="0" w:color="auto"/>
                <w:bottom w:val="none" w:sz="0" w:space="0" w:color="auto"/>
                <w:right w:val="none" w:sz="0" w:space="0" w:color="auto"/>
              </w:divBdr>
            </w:div>
            <w:div w:id="149752442">
              <w:marLeft w:val="0"/>
              <w:marRight w:val="0"/>
              <w:marTop w:val="0"/>
              <w:marBottom w:val="0"/>
              <w:divBdr>
                <w:top w:val="none" w:sz="0" w:space="0" w:color="auto"/>
                <w:left w:val="none" w:sz="0" w:space="0" w:color="auto"/>
                <w:bottom w:val="none" w:sz="0" w:space="0" w:color="auto"/>
                <w:right w:val="none" w:sz="0" w:space="0" w:color="auto"/>
              </w:divBdr>
            </w:div>
            <w:div w:id="153229904">
              <w:marLeft w:val="0"/>
              <w:marRight w:val="0"/>
              <w:marTop w:val="0"/>
              <w:marBottom w:val="0"/>
              <w:divBdr>
                <w:top w:val="none" w:sz="0" w:space="0" w:color="auto"/>
                <w:left w:val="none" w:sz="0" w:space="0" w:color="auto"/>
                <w:bottom w:val="none" w:sz="0" w:space="0" w:color="auto"/>
                <w:right w:val="none" w:sz="0" w:space="0" w:color="auto"/>
              </w:divBdr>
            </w:div>
            <w:div w:id="8916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4683">
      <w:bodyDiv w:val="1"/>
      <w:marLeft w:val="0"/>
      <w:marRight w:val="0"/>
      <w:marTop w:val="0"/>
      <w:marBottom w:val="0"/>
      <w:divBdr>
        <w:top w:val="none" w:sz="0" w:space="0" w:color="auto"/>
        <w:left w:val="none" w:sz="0" w:space="0" w:color="auto"/>
        <w:bottom w:val="none" w:sz="0" w:space="0" w:color="auto"/>
        <w:right w:val="none" w:sz="0" w:space="0" w:color="auto"/>
      </w:divBdr>
      <w:divsChild>
        <w:div w:id="364524314">
          <w:marLeft w:val="0"/>
          <w:marRight w:val="0"/>
          <w:marTop w:val="0"/>
          <w:marBottom w:val="0"/>
          <w:divBdr>
            <w:top w:val="none" w:sz="0" w:space="0" w:color="auto"/>
            <w:left w:val="none" w:sz="0" w:space="0" w:color="auto"/>
            <w:bottom w:val="none" w:sz="0" w:space="0" w:color="auto"/>
            <w:right w:val="none" w:sz="0" w:space="0" w:color="auto"/>
          </w:divBdr>
        </w:div>
      </w:divsChild>
    </w:div>
    <w:div w:id="1958950548">
      <w:bodyDiv w:val="1"/>
      <w:marLeft w:val="0"/>
      <w:marRight w:val="0"/>
      <w:marTop w:val="0"/>
      <w:marBottom w:val="0"/>
      <w:divBdr>
        <w:top w:val="none" w:sz="0" w:space="0" w:color="auto"/>
        <w:left w:val="none" w:sz="0" w:space="0" w:color="auto"/>
        <w:bottom w:val="none" w:sz="0" w:space="0" w:color="auto"/>
        <w:right w:val="none" w:sz="0" w:space="0" w:color="auto"/>
      </w:divBdr>
      <w:divsChild>
        <w:div w:id="463040092">
          <w:marLeft w:val="0"/>
          <w:marRight w:val="0"/>
          <w:marTop w:val="0"/>
          <w:marBottom w:val="0"/>
          <w:divBdr>
            <w:top w:val="none" w:sz="0" w:space="0" w:color="auto"/>
            <w:left w:val="none" w:sz="0" w:space="0" w:color="auto"/>
            <w:bottom w:val="none" w:sz="0" w:space="0" w:color="auto"/>
            <w:right w:val="none" w:sz="0" w:space="0" w:color="auto"/>
          </w:divBdr>
        </w:div>
      </w:divsChild>
    </w:div>
    <w:div w:id="2006400783">
      <w:bodyDiv w:val="1"/>
      <w:marLeft w:val="0"/>
      <w:marRight w:val="0"/>
      <w:marTop w:val="0"/>
      <w:marBottom w:val="0"/>
      <w:divBdr>
        <w:top w:val="none" w:sz="0" w:space="0" w:color="auto"/>
        <w:left w:val="none" w:sz="0" w:space="0" w:color="auto"/>
        <w:bottom w:val="none" w:sz="0" w:space="0" w:color="auto"/>
        <w:right w:val="none" w:sz="0" w:space="0" w:color="auto"/>
      </w:divBdr>
    </w:div>
    <w:div w:id="2023194510">
      <w:bodyDiv w:val="1"/>
      <w:marLeft w:val="0"/>
      <w:marRight w:val="0"/>
      <w:marTop w:val="0"/>
      <w:marBottom w:val="0"/>
      <w:divBdr>
        <w:top w:val="none" w:sz="0" w:space="0" w:color="auto"/>
        <w:left w:val="none" w:sz="0" w:space="0" w:color="auto"/>
        <w:bottom w:val="none" w:sz="0" w:space="0" w:color="auto"/>
        <w:right w:val="none" w:sz="0" w:space="0" w:color="auto"/>
      </w:divBdr>
      <w:divsChild>
        <w:div w:id="1737123860">
          <w:marLeft w:val="0"/>
          <w:marRight w:val="0"/>
          <w:marTop w:val="0"/>
          <w:marBottom w:val="0"/>
          <w:divBdr>
            <w:top w:val="none" w:sz="0" w:space="0" w:color="auto"/>
            <w:left w:val="none" w:sz="0" w:space="0" w:color="auto"/>
            <w:bottom w:val="none" w:sz="0" w:space="0" w:color="auto"/>
            <w:right w:val="none" w:sz="0" w:space="0" w:color="auto"/>
          </w:divBdr>
        </w:div>
      </w:divsChild>
    </w:div>
    <w:div w:id="2050451805">
      <w:bodyDiv w:val="1"/>
      <w:marLeft w:val="0"/>
      <w:marRight w:val="0"/>
      <w:marTop w:val="0"/>
      <w:marBottom w:val="0"/>
      <w:divBdr>
        <w:top w:val="none" w:sz="0" w:space="0" w:color="auto"/>
        <w:left w:val="none" w:sz="0" w:space="0" w:color="auto"/>
        <w:bottom w:val="none" w:sz="0" w:space="0" w:color="auto"/>
        <w:right w:val="none" w:sz="0" w:space="0" w:color="auto"/>
      </w:divBdr>
      <w:divsChild>
        <w:div w:id="159583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salazar@anam.gob.pa" TargetMode="External"/><Relationship Id="rId18" Type="http://schemas.openxmlformats.org/officeDocument/2006/relationships/hyperlink" Target="http://www.cites.org/eng/disc/what.shtml" TargetMode="External"/><Relationship Id="rId26" Type="http://schemas.openxmlformats.org/officeDocument/2006/relationships/hyperlink" Target="http://www.anam.gob.pa/normasambientales/otros/resolucion0151.htm" TargetMode="External"/><Relationship Id="rId39" Type="http://schemas.openxmlformats.org/officeDocument/2006/relationships/hyperlink" Target="http://www.lospipitos.org/programas.asp" TargetMode="External"/><Relationship Id="rId3" Type="http://schemas.microsoft.com/office/2007/relationships/stylesWithEffects" Target="stylesWithEffects.xml"/><Relationship Id="rId21" Type="http://schemas.openxmlformats.org/officeDocument/2006/relationships/hyperlink" Target="http://www.iisd.ca/vol21/enb2160s.html" TargetMode="External"/><Relationship Id="rId34" Type="http://schemas.openxmlformats.org/officeDocument/2006/relationships/hyperlink" Target="http://www.anam.gob.pa/normasambientales/1999_197_1163%20Registros%20sanitarios%20de%20materiales%20biologicos.pdf" TargetMode="External"/><Relationship Id="rId42" Type="http://schemas.openxmlformats.org/officeDocument/2006/relationships/hyperlink" Target="http://parksinperil.org/espanol/quehacemos/metodos/pca.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www.anam.gob.pa/normasambientales/ley1de3defebrerode1994.htm" TargetMode="External"/><Relationship Id="rId33" Type="http://schemas.openxmlformats.org/officeDocument/2006/relationships/hyperlink" Target="http://www.anam.gob.pa/normasambientales/LEYES/Resolucion%20No.631%20de%202004.pdf" TargetMode="External"/><Relationship Id="rId38" Type="http://schemas.openxmlformats.org/officeDocument/2006/relationships/hyperlink" Target="http://www.anam.gob.pa/normasambientales/D-E%2058-NORMAS%20CALIDAD%20AMBIENTAL.doc"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cites.org/eng/disc/what.shtml" TargetMode="External"/><Relationship Id="rId29" Type="http://schemas.openxmlformats.org/officeDocument/2006/relationships/hyperlink" Target="http://www.anam.gob.pa/normasambientales/resolucion_jd0994.htm" TargetMode="External"/><Relationship Id="rId41" Type="http://schemas.openxmlformats.org/officeDocument/2006/relationships/hyperlink" Target="http://parksinperil.org/espanol/quehacemos/metodos/index.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isd.ca/vol21/enb2160s.html" TargetMode="External"/><Relationship Id="rId32" Type="http://schemas.openxmlformats.org/officeDocument/2006/relationships/hyperlink" Target="http://www.anam.gob.pa/normasambientales/reglamentoley24.htm" TargetMode="External"/><Relationship Id="rId37" Type="http://schemas.openxmlformats.org/officeDocument/2006/relationships/hyperlink" Target="http://www.anam.gob.pa/normasambientales/Ley%20de%20Delito%20Ambiental%202005_541_0280.pdf" TargetMode="External"/><Relationship Id="rId40" Type="http://schemas.openxmlformats.org/officeDocument/2006/relationships/hyperlink" Target="http://www.corredortalamanca.org/" TargetMode="External"/><Relationship Id="rId45" Type="http://schemas.openxmlformats.org/officeDocument/2006/relationships/hyperlink" Target="http://parksinperil.org/espanol/quehacemos/metodos/pca.html" TargetMode="External"/><Relationship Id="rId5" Type="http://schemas.openxmlformats.org/officeDocument/2006/relationships/webSettings" Target="webSettings.xml"/><Relationship Id="rId15" Type="http://schemas.openxmlformats.org/officeDocument/2006/relationships/hyperlink" Target="mailto:m.dimas@anam.gob.pa" TargetMode="External"/><Relationship Id="rId23" Type="http://schemas.openxmlformats.org/officeDocument/2006/relationships/hyperlink" Target="http://www.iisd.ca/vol21/enb2160s.html" TargetMode="External"/><Relationship Id="rId28" Type="http://schemas.openxmlformats.org/officeDocument/2006/relationships/hyperlink" Target="http://www.anam.gob.pa/normasambientales/otros/resolucion0151.htm" TargetMode="External"/><Relationship Id="rId36" Type="http://schemas.openxmlformats.org/officeDocument/2006/relationships/hyperlink" Target="http://www.anam.gob.pa/normasambientales/Codigo-Sanitario.pdf" TargetMode="External"/><Relationship Id="rId10" Type="http://schemas.openxmlformats.org/officeDocument/2006/relationships/image" Target="media/image3.jpeg"/><Relationship Id="rId19" Type="http://schemas.openxmlformats.org/officeDocument/2006/relationships/hyperlink" Target="http://www.cites.org/eng/disc/what.shtml" TargetMode="External"/><Relationship Id="rId31" Type="http://schemas.openxmlformats.org/officeDocument/2006/relationships/hyperlink" Target="http://www.anam.gob.pa/normasambientales/ley24de7junio1995.htm" TargetMode="External"/><Relationship Id="rId44" Type="http://schemas.openxmlformats.org/officeDocument/2006/relationships/hyperlink" Target="http://parksinperil.org/espanol/quehacemos/metodos/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anino@anam.gob" TargetMode="External"/><Relationship Id="rId22" Type="http://schemas.openxmlformats.org/officeDocument/2006/relationships/hyperlink" Target="http://www.iisd.ca/vol21/enb2160s.html" TargetMode="External"/><Relationship Id="rId27" Type="http://schemas.openxmlformats.org/officeDocument/2006/relationships/hyperlink" Target="http://www.anam.gob.pa/normasambientales/ley1de3defebrerode1994.htm" TargetMode="External"/><Relationship Id="rId30" Type="http://schemas.openxmlformats.org/officeDocument/2006/relationships/hyperlink" Target="http://www.anam.gob.pa/normasambientales/ley24de23denoviembre.htm" TargetMode="External"/><Relationship Id="rId35" Type="http://schemas.openxmlformats.org/officeDocument/2006/relationships/hyperlink" Target="http://www.anam.gob.pa/normasambientales/2005_541_0280%20Ley%20de%20Delito%20Ambiental.pdf" TargetMode="External"/><Relationship Id="rId43" Type="http://schemas.openxmlformats.org/officeDocument/2006/relationships/hyperlink" Target="http://www.corredortalaman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116776</Words>
  <Characters>665629</Characters>
  <Application>Microsoft Office Word</Application>
  <DocSecurity>0</DocSecurity>
  <Lines>5546</Lines>
  <Paragraphs>1561</Paragraphs>
  <ScaleCrop>false</ScaleCrop>
  <HeadingPairs>
    <vt:vector size="2" baseType="variant">
      <vt:variant>
        <vt:lpstr>Title</vt:lpstr>
      </vt:variant>
      <vt:variant>
        <vt:i4>1</vt:i4>
      </vt:variant>
    </vt:vector>
  </HeadingPairs>
  <TitlesOfParts>
    <vt:vector size="1" baseType="lpstr">
      <vt:lpstr>CBD Third National Report - Panama (Spanish version)</vt:lpstr>
    </vt:vector>
  </TitlesOfParts>
  <Company>SCBD</Company>
  <LinksUpToDate>false</LinksUpToDate>
  <CharactersWithSpaces>780844</CharactersWithSpaces>
  <SharedDoc>false</SharedDoc>
  <HLinks>
    <vt:vector size="186" baseType="variant">
      <vt:variant>
        <vt:i4>6488120</vt:i4>
      </vt:variant>
      <vt:variant>
        <vt:i4>90</vt:i4>
      </vt:variant>
      <vt:variant>
        <vt:i4>0</vt:i4>
      </vt:variant>
      <vt:variant>
        <vt:i4>5</vt:i4>
      </vt:variant>
      <vt:variant>
        <vt:lpwstr>http://parksinperil.org/espanol/quehacemos/metodos/pca.html</vt:lpwstr>
      </vt:variant>
      <vt:variant>
        <vt:lpwstr/>
      </vt:variant>
      <vt:variant>
        <vt:i4>458832</vt:i4>
      </vt:variant>
      <vt:variant>
        <vt:i4>87</vt:i4>
      </vt:variant>
      <vt:variant>
        <vt:i4>0</vt:i4>
      </vt:variant>
      <vt:variant>
        <vt:i4>5</vt:i4>
      </vt:variant>
      <vt:variant>
        <vt:lpwstr>http://parksinperil.org/espanol/quehacemos/metodos/index.html</vt:lpwstr>
      </vt:variant>
      <vt:variant>
        <vt:lpwstr/>
      </vt:variant>
      <vt:variant>
        <vt:i4>4325381</vt:i4>
      </vt:variant>
      <vt:variant>
        <vt:i4>84</vt:i4>
      </vt:variant>
      <vt:variant>
        <vt:i4>0</vt:i4>
      </vt:variant>
      <vt:variant>
        <vt:i4>5</vt:i4>
      </vt:variant>
      <vt:variant>
        <vt:lpwstr>http://www.corredortalamanca.org/</vt:lpwstr>
      </vt:variant>
      <vt:variant>
        <vt:lpwstr/>
      </vt:variant>
      <vt:variant>
        <vt:i4>6488120</vt:i4>
      </vt:variant>
      <vt:variant>
        <vt:i4>81</vt:i4>
      </vt:variant>
      <vt:variant>
        <vt:i4>0</vt:i4>
      </vt:variant>
      <vt:variant>
        <vt:i4>5</vt:i4>
      </vt:variant>
      <vt:variant>
        <vt:lpwstr>http://parksinperil.org/espanol/quehacemos/metodos/pca.html</vt:lpwstr>
      </vt:variant>
      <vt:variant>
        <vt:lpwstr/>
      </vt:variant>
      <vt:variant>
        <vt:i4>458832</vt:i4>
      </vt:variant>
      <vt:variant>
        <vt:i4>78</vt:i4>
      </vt:variant>
      <vt:variant>
        <vt:i4>0</vt:i4>
      </vt:variant>
      <vt:variant>
        <vt:i4>5</vt:i4>
      </vt:variant>
      <vt:variant>
        <vt:lpwstr>http://parksinperil.org/espanol/quehacemos/metodos/index.html</vt:lpwstr>
      </vt:variant>
      <vt:variant>
        <vt:lpwstr/>
      </vt:variant>
      <vt:variant>
        <vt:i4>4325381</vt:i4>
      </vt:variant>
      <vt:variant>
        <vt:i4>75</vt:i4>
      </vt:variant>
      <vt:variant>
        <vt:i4>0</vt:i4>
      </vt:variant>
      <vt:variant>
        <vt:i4>5</vt:i4>
      </vt:variant>
      <vt:variant>
        <vt:lpwstr>http://www.corredortalamanca.org/</vt:lpwstr>
      </vt:variant>
      <vt:variant>
        <vt:lpwstr/>
      </vt:variant>
      <vt:variant>
        <vt:i4>6291490</vt:i4>
      </vt:variant>
      <vt:variant>
        <vt:i4>72</vt:i4>
      </vt:variant>
      <vt:variant>
        <vt:i4>0</vt:i4>
      </vt:variant>
      <vt:variant>
        <vt:i4>5</vt:i4>
      </vt:variant>
      <vt:variant>
        <vt:lpwstr>http://www.lospipitos.org/programas.asp</vt:lpwstr>
      </vt:variant>
      <vt:variant>
        <vt:lpwstr/>
      </vt:variant>
      <vt:variant>
        <vt:i4>4915282</vt:i4>
      </vt:variant>
      <vt:variant>
        <vt:i4>69</vt:i4>
      </vt:variant>
      <vt:variant>
        <vt:i4>0</vt:i4>
      </vt:variant>
      <vt:variant>
        <vt:i4>5</vt:i4>
      </vt:variant>
      <vt:variant>
        <vt:lpwstr>http://www.anam.gob.pa/normasambientales/D-E 58-NORMAS CALIDAD AMBIENTAL.doc</vt:lpwstr>
      </vt:variant>
      <vt:variant>
        <vt:lpwstr/>
      </vt:variant>
      <vt:variant>
        <vt:i4>3866669</vt:i4>
      </vt:variant>
      <vt:variant>
        <vt:i4>66</vt:i4>
      </vt:variant>
      <vt:variant>
        <vt:i4>0</vt:i4>
      </vt:variant>
      <vt:variant>
        <vt:i4>5</vt:i4>
      </vt:variant>
      <vt:variant>
        <vt:lpwstr>http://www.anam.gob.pa/normasambientales/Ley de Delito Ambiental 2005_541_0280.pdf</vt:lpwstr>
      </vt:variant>
      <vt:variant>
        <vt:lpwstr/>
      </vt:variant>
      <vt:variant>
        <vt:i4>5374036</vt:i4>
      </vt:variant>
      <vt:variant>
        <vt:i4>63</vt:i4>
      </vt:variant>
      <vt:variant>
        <vt:i4>0</vt:i4>
      </vt:variant>
      <vt:variant>
        <vt:i4>5</vt:i4>
      </vt:variant>
      <vt:variant>
        <vt:lpwstr>http://www.anam.gob.pa/normasambientales/Codigo-Sanitario.pdf</vt:lpwstr>
      </vt:variant>
      <vt:variant>
        <vt:lpwstr/>
      </vt:variant>
      <vt:variant>
        <vt:i4>3866669</vt:i4>
      </vt:variant>
      <vt:variant>
        <vt:i4>60</vt:i4>
      </vt:variant>
      <vt:variant>
        <vt:i4>0</vt:i4>
      </vt:variant>
      <vt:variant>
        <vt:i4>5</vt:i4>
      </vt:variant>
      <vt:variant>
        <vt:lpwstr>http://www.anam.gob.pa/normasambientales/2005_541_0280 Ley de Delito Ambiental.pdf</vt:lpwstr>
      </vt:variant>
      <vt:variant>
        <vt:lpwstr/>
      </vt:variant>
      <vt:variant>
        <vt:i4>1769540</vt:i4>
      </vt:variant>
      <vt:variant>
        <vt:i4>57</vt:i4>
      </vt:variant>
      <vt:variant>
        <vt:i4>0</vt:i4>
      </vt:variant>
      <vt:variant>
        <vt:i4>5</vt:i4>
      </vt:variant>
      <vt:variant>
        <vt:lpwstr>http://www.anam.gob.pa/normasambientales/1999_197_1163 Registros sanitarios de materiales biologicos.pdf</vt:lpwstr>
      </vt:variant>
      <vt:variant>
        <vt:lpwstr/>
      </vt:variant>
      <vt:variant>
        <vt:i4>4980752</vt:i4>
      </vt:variant>
      <vt:variant>
        <vt:i4>54</vt:i4>
      </vt:variant>
      <vt:variant>
        <vt:i4>0</vt:i4>
      </vt:variant>
      <vt:variant>
        <vt:i4>5</vt:i4>
      </vt:variant>
      <vt:variant>
        <vt:lpwstr>http://www.anam.gob.pa/normasambientales/LEYES/Resolucion No.631 de 2004.pdf</vt:lpwstr>
      </vt:variant>
      <vt:variant>
        <vt:lpwstr/>
      </vt:variant>
      <vt:variant>
        <vt:i4>1310801</vt:i4>
      </vt:variant>
      <vt:variant>
        <vt:i4>51</vt:i4>
      </vt:variant>
      <vt:variant>
        <vt:i4>0</vt:i4>
      </vt:variant>
      <vt:variant>
        <vt:i4>5</vt:i4>
      </vt:variant>
      <vt:variant>
        <vt:lpwstr>http://www.anam.gob.pa/normasambientales/reglamentoley24.htm</vt:lpwstr>
      </vt:variant>
      <vt:variant>
        <vt:lpwstr/>
      </vt:variant>
      <vt:variant>
        <vt:i4>7536755</vt:i4>
      </vt:variant>
      <vt:variant>
        <vt:i4>48</vt:i4>
      </vt:variant>
      <vt:variant>
        <vt:i4>0</vt:i4>
      </vt:variant>
      <vt:variant>
        <vt:i4>5</vt:i4>
      </vt:variant>
      <vt:variant>
        <vt:lpwstr>http://www.anam.gob.pa/normasambientales/ley24de7junio1995.htm</vt:lpwstr>
      </vt:variant>
      <vt:variant>
        <vt:lpwstr/>
      </vt:variant>
      <vt:variant>
        <vt:i4>262222</vt:i4>
      </vt:variant>
      <vt:variant>
        <vt:i4>45</vt:i4>
      </vt:variant>
      <vt:variant>
        <vt:i4>0</vt:i4>
      </vt:variant>
      <vt:variant>
        <vt:i4>5</vt:i4>
      </vt:variant>
      <vt:variant>
        <vt:lpwstr>http://www.anam.gob.pa/normasambientales/ley24de23denoviembre.htm</vt:lpwstr>
      </vt:variant>
      <vt:variant>
        <vt:lpwstr/>
      </vt:variant>
      <vt:variant>
        <vt:i4>458872</vt:i4>
      </vt:variant>
      <vt:variant>
        <vt:i4>42</vt:i4>
      </vt:variant>
      <vt:variant>
        <vt:i4>0</vt:i4>
      </vt:variant>
      <vt:variant>
        <vt:i4>5</vt:i4>
      </vt:variant>
      <vt:variant>
        <vt:lpwstr>http://www.anam.gob.pa/normasambientales/resolucion_jd0994.htm</vt:lpwstr>
      </vt:variant>
      <vt:variant>
        <vt:lpwstr/>
      </vt:variant>
      <vt:variant>
        <vt:i4>327709</vt:i4>
      </vt:variant>
      <vt:variant>
        <vt:i4>39</vt:i4>
      </vt:variant>
      <vt:variant>
        <vt:i4>0</vt:i4>
      </vt:variant>
      <vt:variant>
        <vt:i4>5</vt:i4>
      </vt:variant>
      <vt:variant>
        <vt:lpwstr>http://www.anam.gob.pa/normasambientales/otros/resolucion0151.htm</vt:lpwstr>
      </vt:variant>
      <vt:variant>
        <vt:lpwstr/>
      </vt:variant>
      <vt:variant>
        <vt:i4>2162786</vt:i4>
      </vt:variant>
      <vt:variant>
        <vt:i4>36</vt:i4>
      </vt:variant>
      <vt:variant>
        <vt:i4>0</vt:i4>
      </vt:variant>
      <vt:variant>
        <vt:i4>5</vt:i4>
      </vt:variant>
      <vt:variant>
        <vt:lpwstr>http://www.anam.gob.pa/normasambientales/ley1de3defebrerode1994.htm</vt:lpwstr>
      </vt:variant>
      <vt:variant>
        <vt:lpwstr/>
      </vt:variant>
      <vt:variant>
        <vt:i4>327709</vt:i4>
      </vt:variant>
      <vt:variant>
        <vt:i4>33</vt:i4>
      </vt:variant>
      <vt:variant>
        <vt:i4>0</vt:i4>
      </vt:variant>
      <vt:variant>
        <vt:i4>5</vt:i4>
      </vt:variant>
      <vt:variant>
        <vt:lpwstr>http://www.anam.gob.pa/normasambientales/otros/resolucion0151.htm</vt:lpwstr>
      </vt:variant>
      <vt:variant>
        <vt:lpwstr/>
      </vt:variant>
      <vt:variant>
        <vt:i4>2162786</vt:i4>
      </vt:variant>
      <vt:variant>
        <vt:i4>30</vt:i4>
      </vt:variant>
      <vt:variant>
        <vt:i4>0</vt:i4>
      </vt:variant>
      <vt:variant>
        <vt:i4>5</vt:i4>
      </vt:variant>
      <vt:variant>
        <vt:lpwstr>http://www.anam.gob.pa/normasambientales/ley1de3defebrerode1994.htm</vt:lpwstr>
      </vt:variant>
      <vt:variant>
        <vt:lpwstr/>
      </vt:variant>
      <vt:variant>
        <vt:i4>16711861</vt:i4>
      </vt:variant>
      <vt:variant>
        <vt:i4>27</vt:i4>
      </vt:variant>
      <vt:variant>
        <vt:i4>0</vt:i4>
      </vt:variant>
      <vt:variant>
        <vt:i4>5</vt:i4>
      </vt:variant>
      <vt:variant>
        <vt:lpwstr>http://www.iisd.ca/vol21/enb2160s.html</vt:lpwstr>
      </vt:variant>
      <vt:variant>
        <vt:lpwstr>ESTURIONES Y ESPÁTULAS#ESTURIONES Y ESPÁTULAS</vt:lpwstr>
      </vt:variant>
      <vt:variant>
        <vt:i4>3997797</vt:i4>
      </vt:variant>
      <vt:variant>
        <vt:i4>24</vt:i4>
      </vt:variant>
      <vt:variant>
        <vt:i4>0</vt:i4>
      </vt:variant>
      <vt:variant>
        <vt:i4>5</vt:i4>
      </vt:variant>
      <vt:variant>
        <vt:lpwstr>http://www.iisd.ca/vol21/enb2160s.html</vt:lpwstr>
      </vt:variant>
      <vt:variant>
        <vt:lpwstr>VISIÓN ESTRATÉGICA#VISIÓN ESTRATÉGICA</vt:lpwstr>
      </vt:variant>
      <vt:variant>
        <vt:i4>4587542</vt:i4>
      </vt:variant>
      <vt:variant>
        <vt:i4>21</vt:i4>
      </vt:variant>
      <vt:variant>
        <vt:i4>0</vt:i4>
      </vt:variant>
      <vt:variant>
        <vt:i4>5</vt:i4>
      </vt:variant>
      <vt:variant>
        <vt:lpwstr>http://www.iisd.ca/vol21/enb2160s.html</vt:lpwstr>
      </vt:variant>
      <vt:variant>
        <vt:lpwstr>COMITÉ II#COMITÉ II</vt:lpwstr>
      </vt:variant>
      <vt:variant>
        <vt:i4>12124393</vt:i4>
      </vt:variant>
      <vt:variant>
        <vt:i4>18</vt:i4>
      </vt:variant>
      <vt:variant>
        <vt:i4>0</vt:i4>
      </vt:variant>
      <vt:variant>
        <vt:i4>5</vt:i4>
      </vt:variant>
      <vt:variant>
        <vt:lpwstr>http://www.iisd.ca/vol21/enb2160s.html</vt:lpwstr>
      </vt:variant>
      <vt:variant>
        <vt:lpwstr>COMITÉ I#COMITÉ I</vt:lpwstr>
      </vt:variant>
      <vt:variant>
        <vt:i4>655449</vt:i4>
      </vt:variant>
      <vt:variant>
        <vt:i4>15</vt:i4>
      </vt:variant>
      <vt:variant>
        <vt:i4>0</vt:i4>
      </vt:variant>
      <vt:variant>
        <vt:i4>5</vt:i4>
      </vt:variant>
      <vt:variant>
        <vt:lpwstr>http://www.cites.org/eng/disc/what.shtml</vt:lpwstr>
      </vt:variant>
      <vt:variant>
        <vt:lpwstr/>
      </vt:variant>
      <vt:variant>
        <vt:i4>655449</vt:i4>
      </vt:variant>
      <vt:variant>
        <vt:i4>12</vt:i4>
      </vt:variant>
      <vt:variant>
        <vt:i4>0</vt:i4>
      </vt:variant>
      <vt:variant>
        <vt:i4>5</vt:i4>
      </vt:variant>
      <vt:variant>
        <vt:lpwstr>http://www.cites.org/eng/disc/what.shtml</vt:lpwstr>
      </vt:variant>
      <vt:variant>
        <vt:lpwstr/>
      </vt:variant>
      <vt:variant>
        <vt:i4>655449</vt:i4>
      </vt:variant>
      <vt:variant>
        <vt:i4>9</vt:i4>
      </vt:variant>
      <vt:variant>
        <vt:i4>0</vt:i4>
      </vt:variant>
      <vt:variant>
        <vt:i4>5</vt:i4>
      </vt:variant>
      <vt:variant>
        <vt:lpwstr>http://www.cites.org/eng/disc/what.shtml</vt:lpwstr>
      </vt:variant>
      <vt:variant>
        <vt:lpwstr/>
      </vt:variant>
      <vt:variant>
        <vt:i4>8061018</vt:i4>
      </vt:variant>
      <vt:variant>
        <vt:i4>6</vt:i4>
      </vt:variant>
      <vt:variant>
        <vt:i4>0</vt:i4>
      </vt:variant>
      <vt:variant>
        <vt:i4>5</vt:i4>
      </vt:variant>
      <vt:variant>
        <vt:lpwstr>mailto:m.dimas@anam.gob.pa</vt:lpwstr>
      </vt:variant>
      <vt:variant>
        <vt:lpwstr/>
      </vt:variant>
      <vt:variant>
        <vt:i4>2424896</vt:i4>
      </vt:variant>
      <vt:variant>
        <vt:i4>3</vt:i4>
      </vt:variant>
      <vt:variant>
        <vt:i4>0</vt:i4>
      </vt:variant>
      <vt:variant>
        <vt:i4>5</vt:i4>
      </vt:variant>
      <vt:variant>
        <vt:lpwstr>mailto:a.anino@anam.gob</vt:lpwstr>
      </vt:variant>
      <vt:variant>
        <vt:lpwstr/>
      </vt:variant>
      <vt:variant>
        <vt:i4>1703987</vt:i4>
      </vt:variant>
      <vt:variant>
        <vt:i4>0</vt:i4>
      </vt:variant>
      <vt:variant>
        <vt:i4>0</vt:i4>
      </vt:variant>
      <vt:variant>
        <vt:i4>5</vt:i4>
      </vt:variant>
      <vt:variant>
        <vt:lpwstr>mailto:a.salazar@anam.gob.pa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CBD Third National Report - Panama (Spanish version)</dc:title>
  <dc:creator>CHIASSON</dc:creator>
  <cp:lastModifiedBy>SCBD</cp:lastModifiedBy>
  <cp:revision>2</cp:revision>
  <cp:lastPrinted>2007-07-21T19:32:00Z</cp:lastPrinted>
  <dcterms:created xsi:type="dcterms:W3CDTF">2014-02-13T20:45:00Z</dcterms:created>
  <dcterms:modified xsi:type="dcterms:W3CDTF">2014-02-13T20:45:00Z</dcterms:modified>
</cp:coreProperties>
</file>