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7A098" w14:textId="77777777" w:rsidR="00547E3E" w:rsidRDefault="00547E3E" w:rsidP="00547E3E">
      <w:pPr>
        <w:autoSpaceDE w:val="0"/>
        <w:autoSpaceDN w:val="0"/>
        <w:adjustRightInd w:val="0"/>
        <w:spacing w:after="0" w:line="240" w:lineRule="auto"/>
        <w:rPr>
          <w:rFonts w:ascii="Times New Roman" w:hAnsi="Times New Roman" w:cs="Times New Roman"/>
          <w:bCs/>
        </w:rPr>
      </w:pPr>
    </w:p>
    <w:p w14:paraId="5ACC5A60" w14:textId="77777777" w:rsidR="00547E3E" w:rsidRDefault="00547E3E" w:rsidP="00547E3E">
      <w:pPr>
        <w:autoSpaceDE w:val="0"/>
        <w:autoSpaceDN w:val="0"/>
        <w:adjustRightInd w:val="0"/>
        <w:spacing w:after="0" w:line="240" w:lineRule="auto"/>
        <w:rPr>
          <w:rFonts w:ascii="Times New Roman" w:hAnsi="Times New Roman" w:cs="Times New Roman"/>
          <w:bCs/>
        </w:rPr>
      </w:pPr>
    </w:p>
    <w:p w14:paraId="6CB4050A" w14:textId="77777777" w:rsidR="00547E3E" w:rsidRPr="00547E3E" w:rsidRDefault="00547E3E" w:rsidP="00547E3E">
      <w:pPr>
        <w:autoSpaceDE w:val="0"/>
        <w:autoSpaceDN w:val="0"/>
        <w:adjustRightInd w:val="0"/>
        <w:spacing w:after="0" w:line="240" w:lineRule="auto"/>
        <w:rPr>
          <w:rFonts w:ascii="Times New Roman" w:hAnsi="Times New Roman" w:cs="Times New Roman"/>
          <w:bCs/>
        </w:rPr>
      </w:pPr>
    </w:p>
    <w:p w14:paraId="5688BCC9" w14:textId="77777777" w:rsidR="00547E3E" w:rsidRPr="00547E3E" w:rsidRDefault="00547E3E" w:rsidP="00547E3E">
      <w:pPr>
        <w:autoSpaceDE w:val="0"/>
        <w:autoSpaceDN w:val="0"/>
        <w:adjustRightInd w:val="0"/>
        <w:spacing w:after="0" w:line="240" w:lineRule="auto"/>
        <w:rPr>
          <w:rFonts w:ascii="Times New Roman" w:hAnsi="Times New Roman" w:cs="Times New Roman"/>
          <w:bCs/>
        </w:rPr>
      </w:pPr>
    </w:p>
    <w:p w14:paraId="23FAD5BE" w14:textId="1D1E0083" w:rsidR="005A4BDE" w:rsidRPr="00510399" w:rsidRDefault="00AF0ACA" w:rsidP="00510399">
      <w:pPr>
        <w:autoSpaceDE w:val="0"/>
        <w:autoSpaceDN w:val="0"/>
        <w:adjustRightInd w:val="0"/>
        <w:spacing w:after="0" w:line="240" w:lineRule="auto"/>
        <w:jc w:val="center"/>
        <w:rPr>
          <w:rFonts w:ascii="Times New Roman" w:hAnsi="Times New Roman" w:cs="Times New Roman"/>
          <w:b/>
          <w:bCs/>
          <w:sz w:val="32"/>
          <w:szCs w:val="32"/>
          <w:lang w:val="fr-CA"/>
        </w:rPr>
      </w:pPr>
      <w:r>
        <w:rPr>
          <w:rFonts w:ascii="Times New Roman" w:hAnsi="Times New Roman" w:cs="Times New Roman"/>
          <w:b/>
          <w:bCs/>
          <w:sz w:val="32"/>
          <w:szCs w:val="32"/>
          <w:lang w:val="fr-CA"/>
        </w:rPr>
        <w:t>DOCUMENT D’ORIENTATION</w:t>
      </w:r>
    </w:p>
    <w:p w14:paraId="0A035DCE" w14:textId="77777777" w:rsidR="00A127C6" w:rsidRPr="00D4171B" w:rsidRDefault="00A127C6" w:rsidP="001736F0">
      <w:pPr>
        <w:autoSpaceDE w:val="0"/>
        <w:autoSpaceDN w:val="0"/>
        <w:adjustRightInd w:val="0"/>
        <w:spacing w:after="0" w:line="240" w:lineRule="auto"/>
        <w:rPr>
          <w:rFonts w:ascii="Times New Roman" w:hAnsi="Times New Roman" w:cs="Times New Roman"/>
          <w:sz w:val="24"/>
          <w:szCs w:val="24"/>
          <w:lang w:val="fr-CA"/>
        </w:rPr>
      </w:pPr>
    </w:p>
    <w:p w14:paraId="25AC3F42" w14:textId="4EAA06D9" w:rsidR="00675564" w:rsidRPr="00D4171B" w:rsidRDefault="00CA0132" w:rsidP="009D7A95">
      <w:pPr>
        <w:autoSpaceDE w:val="0"/>
        <w:autoSpaceDN w:val="0"/>
        <w:adjustRightInd w:val="0"/>
        <w:spacing w:after="0" w:line="240" w:lineRule="auto"/>
        <w:jc w:val="center"/>
        <w:rPr>
          <w:rFonts w:ascii="Times New Roman" w:hAnsi="Times New Roman" w:cs="Times New Roman"/>
          <w:b/>
          <w:sz w:val="24"/>
          <w:szCs w:val="24"/>
          <w:lang w:val="fr-CA"/>
        </w:rPr>
      </w:pPr>
      <w:r>
        <w:rPr>
          <w:rFonts w:ascii="Times New Roman" w:hAnsi="Times New Roman" w:cs="Times New Roman"/>
          <w:b/>
          <w:sz w:val="24"/>
          <w:szCs w:val="24"/>
          <w:lang w:val="fr-CA"/>
        </w:rPr>
        <w:t xml:space="preserve">Sur </w:t>
      </w:r>
      <w:r w:rsidR="002B4843">
        <w:rPr>
          <w:rFonts w:ascii="Times New Roman" w:hAnsi="Times New Roman" w:cs="Times New Roman"/>
          <w:b/>
          <w:sz w:val="24"/>
          <w:szCs w:val="24"/>
          <w:lang w:val="fr-CA"/>
        </w:rPr>
        <w:t>l’étude</w:t>
      </w:r>
      <w:r>
        <w:rPr>
          <w:rFonts w:ascii="Times New Roman" w:hAnsi="Times New Roman" w:cs="Times New Roman"/>
          <w:b/>
          <w:sz w:val="24"/>
          <w:szCs w:val="24"/>
          <w:lang w:val="fr-CA"/>
        </w:rPr>
        <w:t xml:space="preserve"> pour </w:t>
      </w:r>
      <w:r w:rsidR="002B4843">
        <w:rPr>
          <w:rFonts w:ascii="Times New Roman" w:hAnsi="Times New Roman" w:cs="Times New Roman"/>
          <w:b/>
          <w:sz w:val="24"/>
          <w:szCs w:val="24"/>
          <w:lang w:val="fr-CA"/>
        </w:rPr>
        <w:t xml:space="preserve">une </w:t>
      </w:r>
      <w:r>
        <w:rPr>
          <w:rFonts w:ascii="Times New Roman" w:hAnsi="Times New Roman" w:cs="Times New Roman"/>
          <w:b/>
          <w:sz w:val="24"/>
          <w:szCs w:val="24"/>
          <w:lang w:val="fr-CA"/>
        </w:rPr>
        <w:t xml:space="preserve">évaluation </w:t>
      </w:r>
      <w:r w:rsidR="002B4843">
        <w:rPr>
          <w:rFonts w:ascii="Times New Roman" w:hAnsi="Times New Roman" w:cs="Times New Roman"/>
          <w:b/>
          <w:sz w:val="24"/>
          <w:szCs w:val="24"/>
          <w:lang w:val="fr-CA"/>
        </w:rPr>
        <w:t>complète du montant des fonds nécessaires</w:t>
      </w:r>
      <w:r>
        <w:rPr>
          <w:rFonts w:ascii="Times New Roman" w:hAnsi="Times New Roman" w:cs="Times New Roman"/>
          <w:b/>
          <w:sz w:val="24"/>
          <w:szCs w:val="24"/>
          <w:lang w:val="fr-CA"/>
        </w:rPr>
        <w:t xml:space="preserve"> </w:t>
      </w:r>
      <w:r w:rsidR="004522ED">
        <w:rPr>
          <w:rFonts w:ascii="Times New Roman" w:hAnsi="Times New Roman" w:cs="Times New Roman"/>
          <w:b/>
          <w:sz w:val="24"/>
          <w:szCs w:val="24"/>
          <w:lang w:val="fr-CA"/>
        </w:rPr>
        <w:t>à</w:t>
      </w:r>
      <w:r>
        <w:rPr>
          <w:rFonts w:ascii="Times New Roman" w:hAnsi="Times New Roman" w:cs="Times New Roman"/>
          <w:b/>
          <w:sz w:val="24"/>
          <w:szCs w:val="24"/>
          <w:lang w:val="fr-CA"/>
        </w:rPr>
        <w:t xml:space="preserve"> l’application de la Convention et de ses protocoles </w:t>
      </w:r>
      <w:r w:rsidR="002B4843">
        <w:rPr>
          <w:rFonts w:ascii="Times New Roman" w:hAnsi="Times New Roman" w:cs="Times New Roman"/>
          <w:b/>
          <w:sz w:val="24"/>
          <w:szCs w:val="24"/>
          <w:lang w:val="fr-CA"/>
        </w:rPr>
        <w:t>pour</w:t>
      </w:r>
      <w:r>
        <w:rPr>
          <w:rFonts w:ascii="Times New Roman" w:hAnsi="Times New Roman" w:cs="Times New Roman"/>
          <w:b/>
          <w:sz w:val="24"/>
          <w:szCs w:val="24"/>
          <w:lang w:val="fr-CA"/>
        </w:rPr>
        <w:t xml:space="preserve"> la huitième période de reconstitution du Fonds d’affectation spéciale du Fonds pour l’environnement mondial, de juillet 2022 à juin </w:t>
      </w:r>
      <w:r w:rsidR="009E0D59">
        <w:rPr>
          <w:rFonts w:ascii="Times New Roman" w:hAnsi="Times New Roman" w:cs="Times New Roman"/>
          <w:b/>
          <w:sz w:val="24"/>
          <w:szCs w:val="24"/>
          <w:lang w:val="fr-CA"/>
        </w:rPr>
        <w:t xml:space="preserve">2026 </w:t>
      </w:r>
      <w:r w:rsidR="009E0D59" w:rsidRPr="00D4171B">
        <w:rPr>
          <w:rFonts w:ascii="Times New Roman" w:hAnsi="Times New Roman" w:cs="Times New Roman"/>
          <w:b/>
          <w:sz w:val="24"/>
          <w:szCs w:val="24"/>
          <w:lang w:val="fr-CA"/>
        </w:rPr>
        <w:t>(</w:t>
      </w:r>
      <w:r>
        <w:rPr>
          <w:rFonts w:ascii="Times New Roman" w:hAnsi="Times New Roman" w:cs="Times New Roman"/>
          <w:b/>
          <w:sz w:val="24"/>
          <w:szCs w:val="24"/>
          <w:lang w:val="fr-CA"/>
        </w:rPr>
        <w:t>dé</w:t>
      </w:r>
      <w:r w:rsidR="001736F0" w:rsidRPr="00D4171B">
        <w:rPr>
          <w:rFonts w:ascii="Times New Roman" w:hAnsi="Times New Roman" w:cs="Times New Roman"/>
          <w:b/>
          <w:sz w:val="24"/>
          <w:szCs w:val="24"/>
          <w:lang w:val="fr-CA"/>
        </w:rPr>
        <w:t>cision 14/23)</w:t>
      </w:r>
    </w:p>
    <w:p w14:paraId="1BA5CFA2" w14:textId="77777777" w:rsidR="001736F0" w:rsidRPr="00D4171B" w:rsidRDefault="001736F0" w:rsidP="001736F0">
      <w:pPr>
        <w:autoSpaceDE w:val="0"/>
        <w:autoSpaceDN w:val="0"/>
        <w:adjustRightInd w:val="0"/>
        <w:spacing w:after="0" w:line="240" w:lineRule="auto"/>
        <w:rPr>
          <w:rFonts w:ascii="Times New Roman" w:hAnsi="Times New Roman" w:cs="Times New Roman"/>
          <w:sz w:val="24"/>
          <w:szCs w:val="24"/>
          <w:lang w:val="fr-CA"/>
        </w:rPr>
      </w:pPr>
    </w:p>
    <w:p w14:paraId="7B2CFDE0" w14:textId="1DA7890E" w:rsidR="001D044D" w:rsidRPr="00510399" w:rsidRDefault="00510399" w:rsidP="001D044D">
      <w:pPr>
        <w:autoSpaceDE w:val="0"/>
        <w:autoSpaceDN w:val="0"/>
        <w:adjustRightInd w:val="0"/>
        <w:spacing w:after="0" w:line="240" w:lineRule="auto"/>
        <w:jc w:val="center"/>
        <w:rPr>
          <w:rFonts w:ascii="Times New Roman" w:hAnsi="Times New Roman" w:cs="Times New Roman"/>
          <w:sz w:val="24"/>
          <w:szCs w:val="24"/>
          <w:lang w:val="fr-CA"/>
        </w:rPr>
      </w:pPr>
      <w:r>
        <w:rPr>
          <w:rFonts w:ascii="Times New Roman" w:hAnsi="Times New Roman" w:cs="Times New Roman"/>
          <w:sz w:val="24"/>
          <w:szCs w:val="24"/>
          <w:lang w:val="fr-CA"/>
        </w:rPr>
        <w:t>__________________</w:t>
      </w:r>
    </w:p>
    <w:p w14:paraId="081486CB" w14:textId="77777777" w:rsidR="001D044D" w:rsidRPr="00D4171B" w:rsidRDefault="001D044D" w:rsidP="001736F0">
      <w:pPr>
        <w:autoSpaceDE w:val="0"/>
        <w:autoSpaceDN w:val="0"/>
        <w:adjustRightInd w:val="0"/>
        <w:spacing w:after="0" w:line="240" w:lineRule="auto"/>
        <w:rPr>
          <w:rFonts w:ascii="Times New Roman" w:hAnsi="Times New Roman" w:cs="Times New Roman"/>
          <w:sz w:val="24"/>
          <w:szCs w:val="24"/>
          <w:lang w:val="fr-CA"/>
        </w:rPr>
      </w:pPr>
    </w:p>
    <w:p w14:paraId="51BB73B9"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51324D9D"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1F53540E"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5BAF3AFF" w14:textId="3F41A4BE" w:rsidR="00547E3E" w:rsidRPr="00D4171B" w:rsidRDefault="00547E3E">
      <w:pPr>
        <w:rPr>
          <w:rFonts w:ascii="Times New Roman" w:hAnsi="Times New Roman" w:cs="Times New Roman"/>
          <w:sz w:val="24"/>
          <w:szCs w:val="24"/>
          <w:lang w:val="fr-CA"/>
        </w:rPr>
      </w:pPr>
    </w:p>
    <w:p w14:paraId="20BBA8A4" w14:textId="3298CA18" w:rsidR="001D044D" w:rsidRPr="00510399" w:rsidRDefault="00510399" w:rsidP="00510399">
      <w:pPr>
        <w:autoSpaceDE w:val="0"/>
        <w:autoSpaceDN w:val="0"/>
        <w:adjustRightInd w:val="0"/>
        <w:spacing w:after="0" w:line="240" w:lineRule="auto"/>
        <w:jc w:val="center"/>
        <w:rPr>
          <w:rFonts w:ascii="Times New Roman" w:hAnsi="Times New Roman" w:cs="Times New Roman"/>
          <w:b/>
          <w:sz w:val="24"/>
          <w:szCs w:val="24"/>
          <w:lang w:val="fr-CA"/>
        </w:rPr>
      </w:pPr>
      <w:r w:rsidRPr="00510399">
        <w:rPr>
          <w:rFonts w:ascii="Times New Roman" w:hAnsi="Times New Roman" w:cs="Times New Roman"/>
          <w:b/>
          <w:sz w:val="24"/>
          <w:szCs w:val="24"/>
          <w:lang w:val="fr-CA"/>
        </w:rPr>
        <w:t>Mis à jour</w:t>
      </w:r>
    </w:p>
    <w:p w14:paraId="477019C1" w14:textId="2A8DD16A" w:rsidR="00510399" w:rsidRPr="00510399" w:rsidRDefault="00510399" w:rsidP="00510399">
      <w:pPr>
        <w:autoSpaceDE w:val="0"/>
        <w:autoSpaceDN w:val="0"/>
        <w:adjustRightInd w:val="0"/>
        <w:spacing w:after="0" w:line="240" w:lineRule="auto"/>
        <w:jc w:val="center"/>
        <w:rPr>
          <w:rFonts w:ascii="Times New Roman" w:hAnsi="Times New Roman" w:cs="Times New Roman"/>
          <w:b/>
          <w:sz w:val="24"/>
          <w:szCs w:val="24"/>
          <w:lang w:val="fr-CA"/>
        </w:rPr>
      </w:pPr>
      <w:r w:rsidRPr="00510399">
        <w:rPr>
          <w:rFonts w:ascii="Times New Roman" w:hAnsi="Times New Roman" w:cs="Times New Roman"/>
          <w:b/>
          <w:sz w:val="24"/>
          <w:szCs w:val="24"/>
          <w:lang w:val="fr-CA"/>
        </w:rPr>
        <w:t>Le 24 juin 2021</w:t>
      </w:r>
    </w:p>
    <w:p w14:paraId="3B4AF7CD"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5FAF91B4"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6D7584B9"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0F199B13" w14:textId="26AF01A2" w:rsidR="001736F0" w:rsidRPr="00510399" w:rsidRDefault="00CA0132" w:rsidP="00510399">
      <w:pPr>
        <w:autoSpaceDE w:val="0"/>
        <w:autoSpaceDN w:val="0"/>
        <w:adjustRightInd w:val="0"/>
        <w:spacing w:after="0" w:line="240" w:lineRule="auto"/>
        <w:jc w:val="center"/>
        <w:rPr>
          <w:rFonts w:ascii="Times New Roman" w:hAnsi="Times New Roman" w:cs="Times New Roman"/>
          <w:b/>
          <w:sz w:val="28"/>
          <w:szCs w:val="28"/>
          <w:u w:val="single"/>
          <w:lang w:val="fr-CA"/>
        </w:rPr>
      </w:pPr>
      <w:r w:rsidRPr="00510399">
        <w:rPr>
          <w:rFonts w:ascii="Times New Roman" w:hAnsi="Times New Roman" w:cs="Times New Roman"/>
          <w:b/>
          <w:sz w:val="28"/>
          <w:szCs w:val="28"/>
          <w:u w:val="single"/>
          <w:lang w:val="fr-CA"/>
        </w:rPr>
        <w:t>Table des matières</w:t>
      </w:r>
    </w:p>
    <w:p w14:paraId="242D1FC5" w14:textId="77777777" w:rsidR="001736F0" w:rsidRPr="00AF0ACA" w:rsidRDefault="001736F0" w:rsidP="001736F0">
      <w:pPr>
        <w:autoSpaceDE w:val="0"/>
        <w:autoSpaceDN w:val="0"/>
        <w:adjustRightInd w:val="0"/>
        <w:spacing w:after="0" w:line="240" w:lineRule="auto"/>
        <w:rPr>
          <w:rFonts w:ascii="Times New Roman" w:hAnsi="Times New Roman" w:cs="Times New Roman"/>
          <w:b/>
          <w:sz w:val="24"/>
          <w:szCs w:val="24"/>
          <w:lang w:val="fr-CA"/>
        </w:rPr>
      </w:pPr>
    </w:p>
    <w:p w14:paraId="16FD5A3B" w14:textId="19A10AF3" w:rsidR="001736F0" w:rsidRPr="00510399" w:rsidRDefault="001736F0" w:rsidP="001736F0">
      <w:pPr>
        <w:autoSpaceDE w:val="0"/>
        <w:autoSpaceDN w:val="0"/>
        <w:adjustRightInd w:val="0"/>
        <w:spacing w:after="0" w:line="240" w:lineRule="auto"/>
        <w:rPr>
          <w:rFonts w:ascii="Times New Roman" w:hAnsi="Times New Roman" w:cs="Times New Roman"/>
          <w:sz w:val="24"/>
          <w:szCs w:val="24"/>
          <w:lang w:val="fr-CA"/>
        </w:rPr>
      </w:pPr>
      <w:r w:rsidRPr="00510399">
        <w:rPr>
          <w:rFonts w:ascii="Times New Roman" w:hAnsi="Times New Roman" w:cs="Times New Roman"/>
          <w:sz w:val="24"/>
          <w:szCs w:val="24"/>
          <w:lang w:val="fr-CA"/>
        </w:rPr>
        <w:t>A. Questionnaire</w:t>
      </w:r>
      <w:proofErr w:type="gramStart"/>
      <w:r w:rsidR="00510399">
        <w:rPr>
          <w:rFonts w:ascii="Times New Roman" w:hAnsi="Times New Roman" w:cs="Times New Roman"/>
          <w:sz w:val="24"/>
          <w:szCs w:val="24"/>
          <w:lang w:val="fr-CA"/>
        </w:rPr>
        <w:t xml:space="preserve"> ....</w:t>
      </w:r>
      <w:proofErr w:type="gramEnd"/>
      <w:r w:rsidR="00510399">
        <w:rPr>
          <w:rFonts w:ascii="Times New Roman" w:hAnsi="Times New Roman" w:cs="Times New Roman"/>
          <w:sz w:val="24"/>
          <w:szCs w:val="24"/>
          <w:lang w:val="fr-CA"/>
        </w:rPr>
        <w:t>. 2</w:t>
      </w:r>
    </w:p>
    <w:p w14:paraId="55B73A60" w14:textId="77777777" w:rsidR="00F70D74" w:rsidRPr="00510399" w:rsidRDefault="00F70D74" w:rsidP="001736F0">
      <w:pPr>
        <w:autoSpaceDE w:val="0"/>
        <w:autoSpaceDN w:val="0"/>
        <w:adjustRightInd w:val="0"/>
        <w:spacing w:after="0" w:line="240" w:lineRule="auto"/>
        <w:rPr>
          <w:rFonts w:ascii="Times New Roman" w:hAnsi="Times New Roman" w:cs="Times New Roman"/>
          <w:sz w:val="24"/>
          <w:szCs w:val="24"/>
          <w:lang w:val="fr-CA"/>
        </w:rPr>
      </w:pPr>
    </w:p>
    <w:p w14:paraId="10BBB56A" w14:textId="140F66DA" w:rsidR="00F70D74" w:rsidRPr="00510399" w:rsidRDefault="00F70D74" w:rsidP="00A35A84">
      <w:pPr>
        <w:pStyle w:val="ListParagraph"/>
        <w:numPr>
          <w:ilvl w:val="0"/>
          <w:numId w:val="19"/>
        </w:numPr>
        <w:autoSpaceDE w:val="0"/>
        <w:autoSpaceDN w:val="0"/>
        <w:adjustRightInd w:val="0"/>
        <w:spacing w:after="0" w:line="240" w:lineRule="auto"/>
        <w:ind w:left="1080" w:hanging="360"/>
        <w:rPr>
          <w:rFonts w:ascii="Times New Roman" w:hAnsi="Times New Roman" w:cs="Times New Roman"/>
          <w:sz w:val="24"/>
          <w:szCs w:val="24"/>
          <w:lang w:val="fr-CA"/>
        </w:rPr>
      </w:pPr>
      <w:r w:rsidRPr="00510399">
        <w:rPr>
          <w:rFonts w:ascii="Times New Roman" w:hAnsi="Times New Roman" w:cs="Times New Roman"/>
          <w:sz w:val="24"/>
          <w:szCs w:val="24"/>
          <w:lang w:val="fr-CA"/>
        </w:rPr>
        <w:t>Introduction</w:t>
      </w:r>
      <w:proofErr w:type="gramStart"/>
      <w:r w:rsidR="00547E3E" w:rsidRPr="00510399">
        <w:rPr>
          <w:rFonts w:ascii="Times New Roman" w:hAnsi="Times New Roman" w:cs="Times New Roman"/>
          <w:sz w:val="24"/>
          <w:szCs w:val="24"/>
          <w:lang w:val="fr-CA"/>
        </w:rPr>
        <w:t xml:space="preserve"> ....</w:t>
      </w:r>
      <w:proofErr w:type="gramEnd"/>
      <w:r w:rsidR="00547E3E" w:rsidRPr="00510399">
        <w:rPr>
          <w:rFonts w:ascii="Times New Roman" w:hAnsi="Times New Roman" w:cs="Times New Roman"/>
          <w:sz w:val="24"/>
          <w:szCs w:val="24"/>
          <w:lang w:val="fr-CA"/>
        </w:rPr>
        <w:t xml:space="preserve">. </w:t>
      </w:r>
      <w:r w:rsidR="00510399" w:rsidRPr="00510399">
        <w:rPr>
          <w:rFonts w:ascii="Times New Roman" w:hAnsi="Times New Roman" w:cs="Times New Roman"/>
          <w:sz w:val="24"/>
          <w:szCs w:val="24"/>
          <w:lang w:val="fr-CA"/>
        </w:rPr>
        <w:t>2</w:t>
      </w:r>
    </w:p>
    <w:p w14:paraId="7A185F5D" w14:textId="77777777" w:rsidR="00510399" w:rsidRPr="00510399" w:rsidRDefault="00510399" w:rsidP="00510399">
      <w:pPr>
        <w:pStyle w:val="ListParagraph"/>
        <w:autoSpaceDE w:val="0"/>
        <w:autoSpaceDN w:val="0"/>
        <w:adjustRightInd w:val="0"/>
        <w:spacing w:after="0" w:line="240" w:lineRule="auto"/>
        <w:ind w:left="1440"/>
        <w:rPr>
          <w:rFonts w:ascii="Times New Roman" w:hAnsi="Times New Roman" w:cs="Times New Roman"/>
          <w:sz w:val="24"/>
          <w:szCs w:val="24"/>
          <w:lang w:val="fr-CA"/>
        </w:rPr>
      </w:pPr>
    </w:p>
    <w:p w14:paraId="61E4AA7B" w14:textId="32DBC991" w:rsidR="00F70D74" w:rsidRPr="00510399" w:rsidRDefault="00F70D74" w:rsidP="00A35A84">
      <w:pPr>
        <w:autoSpaceDE w:val="0"/>
        <w:autoSpaceDN w:val="0"/>
        <w:adjustRightInd w:val="0"/>
        <w:spacing w:after="0" w:line="240" w:lineRule="auto"/>
        <w:ind w:left="1080" w:hanging="360"/>
        <w:rPr>
          <w:rFonts w:ascii="Times New Roman" w:hAnsi="Times New Roman" w:cs="Times New Roman"/>
          <w:sz w:val="24"/>
          <w:szCs w:val="24"/>
          <w:lang w:val="fr-CA"/>
        </w:rPr>
      </w:pPr>
      <w:r w:rsidRPr="00510399">
        <w:rPr>
          <w:rFonts w:ascii="Times New Roman" w:hAnsi="Times New Roman" w:cs="Times New Roman"/>
          <w:sz w:val="24"/>
          <w:szCs w:val="24"/>
          <w:lang w:val="fr-CA"/>
        </w:rPr>
        <w:t xml:space="preserve">II. </w:t>
      </w:r>
      <w:r w:rsidR="00CA0132" w:rsidRPr="00510399">
        <w:rPr>
          <w:rFonts w:ascii="Times New Roman" w:hAnsi="Times New Roman" w:cs="Times New Roman"/>
          <w:sz w:val="24"/>
          <w:szCs w:val="24"/>
          <w:lang w:val="fr-CA"/>
        </w:rPr>
        <w:t>Orientation pour remplir le questionnaire</w:t>
      </w:r>
      <w:r w:rsidR="00547E3E" w:rsidRPr="00510399">
        <w:rPr>
          <w:rFonts w:ascii="Times New Roman" w:hAnsi="Times New Roman" w:cs="Times New Roman"/>
          <w:sz w:val="24"/>
          <w:szCs w:val="24"/>
          <w:lang w:val="fr-CA"/>
        </w:rPr>
        <w:t xml:space="preserve"> ...... </w:t>
      </w:r>
      <w:r w:rsidR="00C75818">
        <w:rPr>
          <w:rFonts w:ascii="Times New Roman" w:hAnsi="Times New Roman" w:cs="Times New Roman"/>
          <w:sz w:val="24"/>
          <w:szCs w:val="24"/>
          <w:lang w:val="fr-CA"/>
        </w:rPr>
        <w:t>5</w:t>
      </w:r>
    </w:p>
    <w:p w14:paraId="0C2B5736" w14:textId="77777777" w:rsidR="00F70D74" w:rsidRPr="00510399" w:rsidRDefault="00F70D74" w:rsidP="001736F0">
      <w:pPr>
        <w:autoSpaceDE w:val="0"/>
        <w:autoSpaceDN w:val="0"/>
        <w:adjustRightInd w:val="0"/>
        <w:spacing w:after="0" w:line="240" w:lineRule="auto"/>
        <w:rPr>
          <w:rFonts w:ascii="Times New Roman" w:hAnsi="Times New Roman" w:cs="Times New Roman"/>
          <w:sz w:val="24"/>
          <w:szCs w:val="24"/>
          <w:lang w:val="fr-CA"/>
        </w:rPr>
      </w:pPr>
    </w:p>
    <w:p w14:paraId="699E8D7D" w14:textId="42CC010C" w:rsidR="001736F0" w:rsidRPr="00510399" w:rsidRDefault="001736F0" w:rsidP="001736F0">
      <w:pPr>
        <w:autoSpaceDE w:val="0"/>
        <w:autoSpaceDN w:val="0"/>
        <w:adjustRightInd w:val="0"/>
        <w:spacing w:after="0" w:line="240" w:lineRule="auto"/>
        <w:rPr>
          <w:rFonts w:ascii="Times New Roman" w:hAnsi="Times New Roman" w:cs="Times New Roman"/>
          <w:sz w:val="24"/>
          <w:szCs w:val="24"/>
          <w:lang w:val="fr-CA"/>
        </w:rPr>
      </w:pPr>
      <w:r w:rsidRPr="00510399">
        <w:rPr>
          <w:rFonts w:ascii="Times New Roman" w:hAnsi="Times New Roman" w:cs="Times New Roman"/>
          <w:sz w:val="24"/>
          <w:szCs w:val="24"/>
          <w:lang w:val="fr-CA"/>
        </w:rPr>
        <w:t xml:space="preserve">B. </w:t>
      </w:r>
      <w:r w:rsidR="00CA0132" w:rsidRPr="00510399">
        <w:rPr>
          <w:rFonts w:ascii="Times New Roman" w:hAnsi="Times New Roman" w:cs="Times New Roman"/>
          <w:sz w:val="24"/>
          <w:szCs w:val="24"/>
          <w:lang w:val="fr-CA"/>
        </w:rPr>
        <w:t>Équipe d’experts</w:t>
      </w:r>
      <w:r w:rsidR="00A35A84">
        <w:rPr>
          <w:rFonts w:ascii="Times New Roman" w:hAnsi="Times New Roman" w:cs="Times New Roman"/>
          <w:sz w:val="24"/>
          <w:szCs w:val="24"/>
          <w:lang w:val="fr-CA"/>
        </w:rPr>
        <w:t xml:space="preserve"> ...... 1</w:t>
      </w:r>
      <w:r w:rsidR="00C75818">
        <w:rPr>
          <w:rFonts w:ascii="Times New Roman" w:hAnsi="Times New Roman" w:cs="Times New Roman"/>
          <w:sz w:val="24"/>
          <w:szCs w:val="24"/>
          <w:lang w:val="fr-CA"/>
        </w:rPr>
        <w:t>2</w:t>
      </w:r>
    </w:p>
    <w:p w14:paraId="02A6DB24" w14:textId="77777777" w:rsidR="001736F0" w:rsidRPr="00510399" w:rsidRDefault="001736F0" w:rsidP="001736F0">
      <w:pPr>
        <w:autoSpaceDE w:val="0"/>
        <w:autoSpaceDN w:val="0"/>
        <w:adjustRightInd w:val="0"/>
        <w:spacing w:after="0" w:line="240" w:lineRule="auto"/>
        <w:rPr>
          <w:rFonts w:ascii="Times New Roman" w:hAnsi="Times New Roman" w:cs="Times New Roman"/>
          <w:sz w:val="24"/>
          <w:szCs w:val="24"/>
          <w:lang w:val="fr-CA"/>
        </w:rPr>
      </w:pPr>
    </w:p>
    <w:p w14:paraId="78251DE0" w14:textId="68484077" w:rsidR="00F70D74" w:rsidRPr="00A35A84" w:rsidRDefault="00CA0132" w:rsidP="00A35A84">
      <w:pPr>
        <w:pStyle w:val="ListParagraph"/>
        <w:numPr>
          <w:ilvl w:val="0"/>
          <w:numId w:val="20"/>
        </w:numPr>
        <w:autoSpaceDE w:val="0"/>
        <w:autoSpaceDN w:val="0"/>
        <w:adjustRightInd w:val="0"/>
        <w:spacing w:after="0" w:line="240" w:lineRule="auto"/>
        <w:ind w:left="1080" w:hanging="360"/>
        <w:rPr>
          <w:rFonts w:ascii="Times New Roman" w:hAnsi="Times New Roman" w:cs="Times New Roman"/>
          <w:bCs/>
          <w:sz w:val="24"/>
          <w:szCs w:val="24"/>
          <w:lang w:val="fr-CA"/>
        </w:rPr>
      </w:pPr>
      <w:r w:rsidRPr="00A35A84">
        <w:rPr>
          <w:rFonts w:ascii="Times New Roman" w:hAnsi="Times New Roman" w:cs="Times New Roman"/>
          <w:bCs/>
          <w:sz w:val="24"/>
          <w:szCs w:val="24"/>
          <w:lang w:val="fr-CA"/>
        </w:rPr>
        <w:t xml:space="preserve">Coordonnées et </w:t>
      </w:r>
      <w:r w:rsidR="00EE55F4" w:rsidRPr="00A35A84">
        <w:rPr>
          <w:rFonts w:ascii="Times New Roman" w:hAnsi="Times New Roman" w:cs="Times New Roman"/>
          <w:bCs/>
          <w:sz w:val="24"/>
          <w:szCs w:val="24"/>
          <w:lang w:val="fr-CA"/>
        </w:rPr>
        <w:t>partage régional</w:t>
      </w:r>
      <w:r w:rsidRPr="00A35A84">
        <w:rPr>
          <w:rFonts w:ascii="Times New Roman" w:hAnsi="Times New Roman" w:cs="Times New Roman"/>
          <w:bCs/>
          <w:sz w:val="24"/>
          <w:szCs w:val="24"/>
          <w:lang w:val="fr-CA"/>
        </w:rPr>
        <w:t xml:space="preserve"> des responsabilités </w:t>
      </w:r>
      <w:r w:rsidR="008F3564" w:rsidRPr="00A35A84">
        <w:rPr>
          <w:rFonts w:ascii="Times New Roman" w:hAnsi="Times New Roman" w:cs="Times New Roman"/>
          <w:bCs/>
          <w:sz w:val="24"/>
          <w:szCs w:val="24"/>
          <w:lang w:val="fr-CA"/>
        </w:rPr>
        <w:t>de liaison avec les Parties et les répondants au questionnaire</w:t>
      </w:r>
      <w:r w:rsidR="00547E3E" w:rsidRPr="00A35A84">
        <w:rPr>
          <w:rFonts w:ascii="Times New Roman" w:hAnsi="Times New Roman" w:cs="Times New Roman"/>
          <w:bCs/>
          <w:sz w:val="24"/>
          <w:szCs w:val="24"/>
          <w:lang w:val="fr-CA"/>
        </w:rPr>
        <w:t xml:space="preserve"> ...... </w:t>
      </w:r>
      <w:r w:rsidR="00A35A84">
        <w:rPr>
          <w:rFonts w:ascii="Times New Roman" w:hAnsi="Times New Roman" w:cs="Times New Roman"/>
          <w:bCs/>
          <w:sz w:val="24"/>
          <w:szCs w:val="24"/>
          <w:lang w:val="fr-CA"/>
        </w:rPr>
        <w:t>1</w:t>
      </w:r>
      <w:r w:rsidR="00C75818">
        <w:rPr>
          <w:rFonts w:ascii="Times New Roman" w:hAnsi="Times New Roman" w:cs="Times New Roman"/>
          <w:bCs/>
          <w:sz w:val="24"/>
          <w:szCs w:val="24"/>
          <w:lang w:val="fr-CA"/>
        </w:rPr>
        <w:t>2</w:t>
      </w:r>
    </w:p>
    <w:p w14:paraId="3419C072" w14:textId="77777777" w:rsidR="00A35A84" w:rsidRPr="00A35A84" w:rsidRDefault="00A35A84" w:rsidP="00A35A84">
      <w:pPr>
        <w:autoSpaceDE w:val="0"/>
        <w:autoSpaceDN w:val="0"/>
        <w:adjustRightInd w:val="0"/>
        <w:spacing w:after="0" w:line="240" w:lineRule="auto"/>
        <w:ind w:left="720"/>
        <w:rPr>
          <w:rFonts w:ascii="Times New Roman" w:hAnsi="Times New Roman" w:cs="Times New Roman"/>
          <w:bCs/>
          <w:sz w:val="24"/>
          <w:szCs w:val="24"/>
          <w:lang w:val="fr-CA"/>
        </w:rPr>
      </w:pPr>
    </w:p>
    <w:p w14:paraId="1F2EA22D" w14:textId="00E07563" w:rsidR="00547E3E" w:rsidRPr="00510399" w:rsidRDefault="00547E3E" w:rsidP="00A35A84">
      <w:pPr>
        <w:autoSpaceDE w:val="0"/>
        <w:autoSpaceDN w:val="0"/>
        <w:adjustRightInd w:val="0"/>
        <w:spacing w:after="0" w:line="240" w:lineRule="auto"/>
        <w:ind w:left="1080" w:hanging="360"/>
        <w:rPr>
          <w:rFonts w:ascii="Times New Roman" w:hAnsi="Times New Roman" w:cs="Times New Roman"/>
          <w:sz w:val="24"/>
          <w:szCs w:val="24"/>
          <w:lang w:val="fr-CA"/>
        </w:rPr>
      </w:pPr>
      <w:r w:rsidRPr="00510399">
        <w:rPr>
          <w:rFonts w:ascii="Times New Roman" w:hAnsi="Times New Roman" w:cs="Times New Roman"/>
          <w:bCs/>
          <w:sz w:val="24"/>
          <w:szCs w:val="24"/>
          <w:lang w:val="fr-CA"/>
        </w:rPr>
        <w:t xml:space="preserve">II. </w:t>
      </w:r>
      <w:r w:rsidR="00A35A84">
        <w:rPr>
          <w:rFonts w:ascii="Times New Roman" w:hAnsi="Times New Roman" w:cs="Times New Roman"/>
          <w:bCs/>
          <w:sz w:val="24"/>
          <w:szCs w:val="24"/>
          <w:lang w:val="fr-CA"/>
        </w:rPr>
        <w:tab/>
      </w:r>
      <w:r w:rsidRPr="00510399">
        <w:rPr>
          <w:rFonts w:ascii="Times New Roman" w:hAnsi="Times New Roman" w:cs="Times New Roman"/>
          <w:bCs/>
          <w:sz w:val="24"/>
          <w:szCs w:val="24"/>
          <w:lang w:val="fr-CA"/>
        </w:rPr>
        <w:t xml:space="preserve">Biographies ...... </w:t>
      </w:r>
      <w:r w:rsidR="00A35A84">
        <w:rPr>
          <w:rFonts w:ascii="Times New Roman" w:hAnsi="Times New Roman" w:cs="Times New Roman"/>
          <w:bCs/>
          <w:sz w:val="24"/>
          <w:szCs w:val="24"/>
          <w:lang w:val="fr-CA"/>
        </w:rPr>
        <w:t>1</w:t>
      </w:r>
      <w:r w:rsidR="00C75818">
        <w:rPr>
          <w:rFonts w:ascii="Times New Roman" w:hAnsi="Times New Roman" w:cs="Times New Roman"/>
          <w:bCs/>
          <w:sz w:val="24"/>
          <w:szCs w:val="24"/>
          <w:lang w:val="fr-CA"/>
        </w:rPr>
        <w:t>2</w:t>
      </w:r>
    </w:p>
    <w:p w14:paraId="72108EEB" w14:textId="77777777" w:rsidR="00680922" w:rsidRPr="00510399" w:rsidRDefault="00680922" w:rsidP="001736F0">
      <w:pPr>
        <w:autoSpaceDE w:val="0"/>
        <w:autoSpaceDN w:val="0"/>
        <w:adjustRightInd w:val="0"/>
        <w:spacing w:after="0" w:line="240" w:lineRule="auto"/>
        <w:rPr>
          <w:rFonts w:ascii="Times New Roman" w:hAnsi="Times New Roman" w:cs="Times New Roman"/>
          <w:sz w:val="24"/>
          <w:szCs w:val="24"/>
          <w:lang w:val="fr-CA"/>
        </w:rPr>
      </w:pPr>
    </w:p>
    <w:p w14:paraId="11D858FA"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33DA399A"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401B3460" w14:textId="1AC40CBF" w:rsidR="00547E3E" w:rsidRPr="00D4171B" w:rsidRDefault="00547E3E">
      <w:pPr>
        <w:rPr>
          <w:rFonts w:ascii="Times New Roman" w:hAnsi="Times New Roman" w:cs="Times New Roman"/>
          <w:sz w:val="24"/>
          <w:szCs w:val="24"/>
          <w:lang w:val="fr-CA"/>
        </w:rPr>
      </w:pPr>
      <w:r w:rsidRPr="00D4171B">
        <w:rPr>
          <w:rFonts w:ascii="Times New Roman" w:hAnsi="Times New Roman" w:cs="Times New Roman"/>
          <w:sz w:val="24"/>
          <w:szCs w:val="24"/>
          <w:lang w:val="fr-CA"/>
        </w:rPr>
        <w:br w:type="page"/>
      </w:r>
    </w:p>
    <w:p w14:paraId="5A416B73" w14:textId="77777777" w:rsidR="00547E3E" w:rsidRPr="00D4171B" w:rsidRDefault="00547E3E" w:rsidP="001736F0">
      <w:pPr>
        <w:autoSpaceDE w:val="0"/>
        <w:autoSpaceDN w:val="0"/>
        <w:adjustRightInd w:val="0"/>
        <w:spacing w:after="0" w:line="240" w:lineRule="auto"/>
        <w:rPr>
          <w:rFonts w:ascii="Times New Roman" w:hAnsi="Times New Roman" w:cs="Times New Roman"/>
          <w:sz w:val="24"/>
          <w:szCs w:val="24"/>
          <w:lang w:val="fr-CA"/>
        </w:rPr>
      </w:pPr>
    </w:p>
    <w:p w14:paraId="5C037C66" w14:textId="3D412D8D" w:rsidR="00675564" w:rsidRPr="00D4171B" w:rsidRDefault="00680922" w:rsidP="009D7A95">
      <w:pPr>
        <w:autoSpaceDE w:val="0"/>
        <w:autoSpaceDN w:val="0"/>
        <w:adjustRightInd w:val="0"/>
        <w:spacing w:after="0" w:line="240" w:lineRule="auto"/>
        <w:jc w:val="center"/>
        <w:rPr>
          <w:rFonts w:ascii="Times New Roman" w:hAnsi="Times New Roman" w:cs="Times New Roman"/>
          <w:b/>
          <w:sz w:val="32"/>
          <w:szCs w:val="32"/>
          <w:lang w:val="fr-CA"/>
        </w:rPr>
      </w:pPr>
      <w:r w:rsidRPr="00D4171B">
        <w:rPr>
          <w:rFonts w:ascii="Times New Roman" w:hAnsi="Times New Roman" w:cs="Times New Roman"/>
          <w:b/>
          <w:sz w:val="32"/>
          <w:szCs w:val="32"/>
          <w:lang w:val="fr-CA"/>
        </w:rPr>
        <w:t xml:space="preserve">A. </w:t>
      </w:r>
      <w:r w:rsidR="00675564" w:rsidRPr="00D4171B">
        <w:rPr>
          <w:rFonts w:ascii="Times New Roman" w:hAnsi="Times New Roman" w:cs="Times New Roman"/>
          <w:b/>
          <w:sz w:val="32"/>
          <w:szCs w:val="32"/>
          <w:lang w:val="fr-CA"/>
        </w:rPr>
        <w:t>QUESTIONNAIRE</w:t>
      </w:r>
    </w:p>
    <w:p w14:paraId="302A581A" w14:textId="77777777" w:rsidR="00A127C6" w:rsidRPr="00D4171B" w:rsidRDefault="00A127C6" w:rsidP="00A30E4E">
      <w:pPr>
        <w:autoSpaceDE w:val="0"/>
        <w:autoSpaceDN w:val="0"/>
        <w:adjustRightInd w:val="0"/>
        <w:spacing w:after="0" w:line="240" w:lineRule="auto"/>
        <w:rPr>
          <w:rFonts w:ascii="Times New Roman" w:hAnsi="Times New Roman" w:cs="Times New Roman"/>
          <w:b/>
          <w:bCs/>
          <w:lang w:val="fr-CA"/>
        </w:rPr>
      </w:pPr>
    </w:p>
    <w:p w14:paraId="7AD87192" w14:textId="77777777" w:rsidR="00A42FCD" w:rsidRPr="00D4171B" w:rsidRDefault="00A42FCD" w:rsidP="00675564">
      <w:pPr>
        <w:autoSpaceDE w:val="0"/>
        <w:autoSpaceDN w:val="0"/>
        <w:adjustRightInd w:val="0"/>
        <w:spacing w:after="0" w:line="240" w:lineRule="auto"/>
        <w:rPr>
          <w:rFonts w:ascii="Times New Roman" w:hAnsi="Times New Roman" w:cs="Times New Roman"/>
          <w:b/>
          <w:bCs/>
          <w:lang w:val="fr-CA"/>
        </w:rPr>
      </w:pPr>
    </w:p>
    <w:p w14:paraId="51C75DA7" w14:textId="77777777" w:rsidR="000D173A" w:rsidRPr="00D4171B" w:rsidRDefault="000D173A" w:rsidP="00CF202F">
      <w:pPr>
        <w:autoSpaceDE w:val="0"/>
        <w:autoSpaceDN w:val="0"/>
        <w:adjustRightInd w:val="0"/>
        <w:spacing w:after="0" w:line="240" w:lineRule="auto"/>
        <w:jc w:val="center"/>
        <w:rPr>
          <w:rFonts w:ascii="Times New Roman" w:hAnsi="Times New Roman" w:cs="Times New Roman"/>
          <w:b/>
          <w:bCs/>
          <w:sz w:val="24"/>
          <w:szCs w:val="24"/>
          <w:lang w:val="fr-CA"/>
        </w:rPr>
      </w:pPr>
      <w:r w:rsidRPr="00D4171B">
        <w:rPr>
          <w:rFonts w:ascii="Times New Roman" w:hAnsi="Times New Roman" w:cs="Times New Roman"/>
          <w:b/>
          <w:bCs/>
          <w:lang w:val="fr-CA"/>
        </w:rPr>
        <w:t xml:space="preserve">I. </w:t>
      </w:r>
      <w:r w:rsidRPr="00D4171B">
        <w:rPr>
          <w:rFonts w:ascii="Times New Roman" w:hAnsi="Times New Roman" w:cs="Times New Roman"/>
          <w:b/>
          <w:bCs/>
          <w:sz w:val="24"/>
          <w:szCs w:val="24"/>
          <w:lang w:val="fr-CA"/>
        </w:rPr>
        <w:t>INTRODUCTION</w:t>
      </w:r>
    </w:p>
    <w:p w14:paraId="09BAA80B" w14:textId="77777777" w:rsidR="006B211E" w:rsidRPr="00D4171B" w:rsidRDefault="006B211E" w:rsidP="001D044D">
      <w:pPr>
        <w:autoSpaceDE w:val="0"/>
        <w:autoSpaceDN w:val="0"/>
        <w:adjustRightInd w:val="0"/>
        <w:spacing w:after="0" w:line="240" w:lineRule="auto"/>
        <w:jc w:val="both"/>
        <w:rPr>
          <w:rFonts w:ascii="Times New Roman" w:hAnsi="Times New Roman" w:cs="Times New Roman"/>
          <w:b/>
          <w:bCs/>
          <w:lang w:val="fr-CA"/>
        </w:rPr>
      </w:pPr>
    </w:p>
    <w:p w14:paraId="0F9CF9C9" w14:textId="5C5C1E9F" w:rsidR="001736F0" w:rsidRPr="00A35A84" w:rsidRDefault="008F3564" w:rsidP="001D044D">
      <w:pPr>
        <w:autoSpaceDE w:val="0"/>
        <w:autoSpaceDN w:val="0"/>
        <w:adjustRightInd w:val="0"/>
        <w:spacing w:after="0" w:line="240" w:lineRule="auto"/>
        <w:jc w:val="both"/>
        <w:rPr>
          <w:rFonts w:ascii="Times New Roman" w:hAnsi="Times New Roman" w:cs="Times New Roman"/>
          <w:b/>
          <w:bCs/>
          <w:u w:val="single"/>
          <w:lang w:val="fr-CA"/>
        </w:rPr>
      </w:pPr>
      <w:r w:rsidRPr="00A35A84">
        <w:rPr>
          <w:rFonts w:ascii="Times New Roman" w:hAnsi="Times New Roman" w:cs="Times New Roman"/>
          <w:b/>
          <w:bCs/>
          <w:u w:val="single"/>
          <w:lang w:val="fr-CA"/>
        </w:rPr>
        <w:t>Disponibilité</w:t>
      </w:r>
    </w:p>
    <w:p w14:paraId="45753C33" w14:textId="77777777" w:rsidR="001736F0" w:rsidRPr="00D4171B" w:rsidRDefault="001736F0" w:rsidP="001D044D">
      <w:pPr>
        <w:autoSpaceDE w:val="0"/>
        <w:autoSpaceDN w:val="0"/>
        <w:adjustRightInd w:val="0"/>
        <w:spacing w:after="0" w:line="240" w:lineRule="auto"/>
        <w:jc w:val="both"/>
        <w:rPr>
          <w:rFonts w:ascii="Times New Roman" w:hAnsi="Times New Roman" w:cs="Times New Roman"/>
          <w:bCs/>
          <w:lang w:val="fr-CA"/>
        </w:rPr>
      </w:pPr>
    </w:p>
    <w:p w14:paraId="5D2AD6D1" w14:textId="00DB05EA" w:rsidR="001736F0" w:rsidRPr="00D4171B" w:rsidRDefault="001736F0" w:rsidP="001D044D">
      <w:pPr>
        <w:autoSpaceDE w:val="0"/>
        <w:autoSpaceDN w:val="0"/>
        <w:adjustRightInd w:val="0"/>
        <w:spacing w:after="0" w:line="240" w:lineRule="auto"/>
        <w:jc w:val="both"/>
        <w:rPr>
          <w:rFonts w:ascii="Times New Roman" w:hAnsi="Times New Roman" w:cs="Times New Roman"/>
          <w:bCs/>
          <w:lang w:val="fr-CA"/>
        </w:rPr>
      </w:pPr>
      <w:r w:rsidRPr="00D4171B">
        <w:rPr>
          <w:rFonts w:ascii="Times New Roman" w:hAnsi="Times New Roman" w:cs="Times New Roman"/>
          <w:bCs/>
          <w:lang w:val="fr-CA"/>
        </w:rPr>
        <w:t xml:space="preserve">1. </w:t>
      </w:r>
      <w:r w:rsidR="00CF202F">
        <w:rPr>
          <w:rFonts w:ascii="Times New Roman" w:hAnsi="Times New Roman" w:cs="Times New Roman"/>
          <w:bCs/>
          <w:lang w:val="fr-CA"/>
        </w:rPr>
        <w:tab/>
      </w:r>
      <w:r w:rsidR="008F3564">
        <w:rPr>
          <w:rFonts w:ascii="Times New Roman" w:hAnsi="Times New Roman" w:cs="Times New Roman"/>
          <w:bCs/>
          <w:lang w:val="fr-CA"/>
        </w:rPr>
        <w:t xml:space="preserve">Le questionnaire </w:t>
      </w:r>
      <w:r w:rsidR="00A35A84">
        <w:rPr>
          <w:rFonts w:ascii="Times New Roman" w:hAnsi="Times New Roman" w:cs="Times New Roman"/>
          <w:bCs/>
          <w:lang w:val="fr-CA"/>
        </w:rPr>
        <w:t xml:space="preserve">pour faciliter la contribution des pays admissibles </w:t>
      </w:r>
      <w:r w:rsidR="00970DC5">
        <w:rPr>
          <w:rFonts w:ascii="Times New Roman" w:hAnsi="Times New Roman" w:cs="Times New Roman"/>
          <w:bCs/>
          <w:lang w:val="fr-CA"/>
        </w:rPr>
        <w:t xml:space="preserve">au FEM </w:t>
      </w:r>
      <w:r w:rsidR="00A35A84">
        <w:rPr>
          <w:rFonts w:ascii="Times New Roman" w:hAnsi="Times New Roman" w:cs="Times New Roman"/>
          <w:bCs/>
          <w:lang w:val="fr-CA"/>
        </w:rPr>
        <w:t xml:space="preserve">à </w:t>
      </w:r>
      <w:r w:rsidR="008F3564">
        <w:rPr>
          <w:rFonts w:ascii="Times New Roman" w:hAnsi="Times New Roman" w:cs="Times New Roman"/>
          <w:bCs/>
          <w:lang w:val="fr-CA"/>
        </w:rPr>
        <w:t xml:space="preserve">l’évaluation complète </w:t>
      </w:r>
      <w:r w:rsidR="004522ED">
        <w:rPr>
          <w:rFonts w:ascii="Times New Roman" w:hAnsi="Times New Roman" w:cs="Times New Roman"/>
          <w:bCs/>
          <w:lang w:val="fr-CA"/>
        </w:rPr>
        <w:t>du montant des fonds nécessaires à</w:t>
      </w:r>
      <w:r w:rsidR="008F3564">
        <w:rPr>
          <w:rFonts w:ascii="Times New Roman" w:hAnsi="Times New Roman" w:cs="Times New Roman"/>
          <w:bCs/>
          <w:lang w:val="fr-CA"/>
        </w:rPr>
        <w:t xml:space="preserve"> l’application de la Convention </w:t>
      </w:r>
      <w:r w:rsidR="00A35A84">
        <w:rPr>
          <w:rFonts w:ascii="Times New Roman" w:hAnsi="Times New Roman" w:cs="Times New Roman"/>
          <w:bCs/>
          <w:lang w:val="fr-CA"/>
        </w:rPr>
        <w:t xml:space="preserve">sur la diversité biologique </w:t>
      </w:r>
      <w:r w:rsidR="008F3564">
        <w:rPr>
          <w:rFonts w:ascii="Times New Roman" w:hAnsi="Times New Roman" w:cs="Times New Roman"/>
          <w:bCs/>
          <w:lang w:val="fr-CA"/>
        </w:rPr>
        <w:t xml:space="preserve">et de ses Protocoles </w:t>
      </w:r>
      <w:r w:rsidR="004522ED">
        <w:rPr>
          <w:rFonts w:ascii="Times New Roman" w:hAnsi="Times New Roman" w:cs="Times New Roman"/>
          <w:bCs/>
          <w:lang w:val="fr-CA"/>
        </w:rPr>
        <w:t>pour</w:t>
      </w:r>
      <w:r w:rsidR="008F3564">
        <w:rPr>
          <w:rFonts w:ascii="Times New Roman" w:hAnsi="Times New Roman" w:cs="Times New Roman"/>
          <w:bCs/>
          <w:lang w:val="fr-CA"/>
        </w:rPr>
        <w:t xml:space="preserve"> la huitième période de reconstitution du Fonds d’affectation spéciale du Fonds pour l’environnement mondial</w:t>
      </w:r>
      <w:r w:rsidR="00A35A84">
        <w:rPr>
          <w:rFonts w:ascii="Times New Roman" w:hAnsi="Times New Roman" w:cs="Times New Roman"/>
          <w:bCs/>
          <w:lang w:val="fr-CA"/>
        </w:rPr>
        <w:t xml:space="preserve"> (FEM)</w:t>
      </w:r>
      <w:r w:rsidR="008F3564">
        <w:rPr>
          <w:rFonts w:ascii="Times New Roman" w:hAnsi="Times New Roman" w:cs="Times New Roman"/>
          <w:bCs/>
          <w:lang w:val="fr-CA"/>
        </w:rPr>
        <w:t xml:space="preserve">, de juillet 2022 à juin 2026, et autres renseignements pertinents sont disponibles sur le site suivant </w:t>
      </w:r>
      <w:r w:rsidRPr="00D4171B">
        <w:rPr>
          <w:rFonts w:ascii="Times New Roman" w:hAnsi="Times New Roman" w:cs="Times New Roman"/>
          <w:bCs/>
          <w:lang w:val="fr-CA"/>
        </w:rPr>
        <w:t xml:space="preserve">: </w:t>
      </w:r>
    </w:p>
    <w:p w14:paraId="4F7FEB43" w14:textId="77777777" w:rsidR="001736F0" w:rsidRPr="00D4171B" w:rsidRDefault="001736F0" w:rsidP="001D044D">
      <w:pPr>
        <w:autoSpaceDE w:val="0"/>
        <w:autoSpaceDN w:val="0"/>
        <w:adjustRightInd w:val="0"/>
        <w:spacing w:after="0" w:line="240" w:lineRule="auto"/>
        <w:jc w:val="both"/>
        <w:rPr>
          <w:rFonts w:ascii="Times New Roman" w:hAnsi="Times New Roman" w:cs="Times New Roman"/>
          <w:bCs/>
          <w:lang w:val="fr-CA"/>
        </w:rPr>
      </w:pPr>
    </w:p>
    <w:p w14:paraId="4FD87F5C" w14:textId="77777777" w:rsidR="007023FD" w:rsidRPr="007023FD" w:rsidRDefault="001C70E7" w:rsidP="007023FD">
      <w:pPr>
        <w:autoSpaceDE w:val="0"/>
        <w:autoSpaceDN w:val="0"/>
        <w:adjustRightInd w:val="0"/>
        <w:spacing w:after="0" w:line="240" w:lineRule="auto"/>
        <w:ind w:left="1440" w:firstLine="720"/>
        <w:jc w:val="both"/>
        <w:rPr>
          <w:rFonts w:ascii="Times New Roman" w:hAnsi="Times New Roman" w:cs="Times New Roman"/>
          <w:b/>
          <w:bCs/>
          <w:lang w:val="fr-CA"/>
        </w:rPr>
      </w:pPr>
      <w:hyperlink r:id="rId8" w:history="1">
        <w:r w:rsidR="007023FD" w:rsidRPr="007023FD">
          <w:rPr>
            <w:rStyle w:val="Hyperlink"/>
            <w:rFonts w:ascii="Times New Roman" w:hAnsi="Times New Roman" w:cs="Times New Roman"/>
            <w:b/>
            <w:bCs/>
            <w:lang w:val="fr-CA"/>
          </w:rPr>
          <w:t>https://www.cbd.int/financial/gef8needs.shtml</w:t>
        </w:r>
      </w:hyperlink>
    </w:p>
    <w:p w14:paraId="14275F07" w14:textId="77777777" w:rsidR="001736F0" w:rsidRPr="00D4171B" w:rsidRDefault="001736F0" w:rsidP="001D044D">
      <w:pPr>
        <w:autoSpaceDE w:val="0"/>
        <w:autoSpaceDN w:val="0"/>
        <w:adjustRightInd w:val="0"/>
        <w:spacing w:after="0" w:line="240" w:lineRule="auto"/>
        <w:jc w:val="both"/>
        <w:rPr>
          <w:rFonts w:ascii="Times New Roman" w:hAnsi="Times New Roman" w:cs="Times New Roman"/>
          <w:bCs/>
          <w:lang w:val="fr-CA"/>
        </w:rPr>
      </w:pPr>
    </w:p>
    <w:p w14:paraId="6860BCD6" w14:textId="299D4235" w:rsidR="000D173A" w:rsidRPr="00D4171B" w:rsidRDefault="000D173A" w:rsidP="001D044D">
      <w:pPr>
        <w:autoSpaceDE w:val="0"/>
        <w:autoSpaceDN w:val="0"/>
        <w:adjustRightInd w:val="0"/>
        <w:spacing w:after="0" w:line="240" w:lineRule="auto"/>
        <w:jc w:val="both"/>
        <w:rPr>
          <w:rFonts w:ascii="Times New Roman" w:hAnsi="Times New Roman" w:cs="Times New Roman"/>
          <w:b/>
          <w:bCs/>
          <w:lang w:val="fr-CA"/>
        </w:rPr>
      </w:pPr>
      <w:r w:rsidRPr="00D4171B">
        <w:rPr>
          <w:rFonts w:ascii="Times New Roman" w:hAnsi="Times New Roman" w:cs="Times New Roman"/>
          <w:b/>
          <w:bCs/>
          <w:lang w:val="fr-CA"/>
        </w:rPr>
        <w:t>Mandat</w:t>
      </w:r>
    </w:p>
    <w:p w14:paraId="79CCC971" w14:textId="77777777" w:rsidR="001736F0" w:rsidRPr="00D4171B" w:rsidRDefault="001736F0" w:rsidP="001D044D">
      <w:pPr>
        <w:autoSpaceDE w:val="0"/>
        <w:autoSpaceDN w:val="0"/>
        <w:adjustRightInd w:val="0"/>
        <w:spacing w:after="0" w:line="240" w:lineRule="auto"/>
        <w:jc w:val="both"/>
        <w:rPr>
          <w:rFonts w:ascii="Times New Roman" w:hAnsi="Times New Roman" w:cs="Times New Roman"/>
          <w:bCs/>
          <w:lang w:val="fr-CA"/>
        </w:rPr>
      </w:pPr>
    </w:p>
    <w:p w14:paraId="4058E33F" w14:textId="69822775" w:rsidR="001736F0" w:rsidRPr="00D4171B" w:rsidRDefault="001736F0" w:rsidP="001D044D">
      <w:pPr>
        <w:autoSpaceDE w:val="0"/>
        <w:autoSpaceDN w:val="0"/>
        <w:adjustRightInd w:val="0"/>
        <w:spacing w:after="0" w:line="240" w:lineRule="auto"/>
        <w:jc w:val="both"/>
        <w:rPr>
          <w:rFonts w:ascii="Times New Roman" w:hAnsi="Times New Roman" w:cs="Times New Roman"/>
          <w:bCs/>
          <w:lang w:val="fr-CA"/>
        </w:rPr>
      </w:pPr>
      <w:r w:rsidRPr="00D4171B">
        <w:rPr>
          <w:rFonts w:ascii="Times New Roman" w:hAnsi="Times New Roman" w:cs="Times New Roman"/>
          <w:bCs/>
          <w:lang w:val="fr-CA"/>
        </w:rPr>
        <w:t>2</w:t>
      </w:r>
      <w:r w:rsidR="00F70D74" w:rsidRPr="00D4171B">
        <w:rPr>
          <w:rFonts w:ascii="Times New Roman" w:hAnsi="Times New Roman" w:cs="Times New Roman"/>
          <w:bCs/>
          <w:lang w:val="fr-CA"/>
        </w:rPr>
        <w:t xml:space="preserve">. </w:t>
      </w:r>
      <w:r w:rsidR="00CF202F">
        <w:rPr>
          <w:rFonts w:ascii="Times New Roman" w:hAnsi="Times New Roman" w:cs="Times New Roman"/>
          <w:bCs/>
          <w:lang w:val="fr-CA"/>
        </w:rPr>
        <w:tab/>
      </w:r>
      <w:r w:rsidR="008F3564">
        <w:rPr>
          <w:rFonts w:ascii="Times New Roman" w:hAnsi="Times New Roman" w:cs="Times New Roman"/>
          <w:bCs/>
          <w:lang w:val="fr-CA"/>
        </w:rPr>
        <w:t>Le questionnaire est distribué conformément au paragraphe 11 de l’annexe à la décision 14/23</w:t>
      </w:r>
      <w:r w:rsidR="00DD6F83">
        <w:rPr>
          <w:rFonts w:ascii="Times New Roman" w:hAnsi="Times New Roman" w:cs="Times New Roman"/>
          <w:bCs/>
          <w:lang w:val="fr-CA"/>
        </w:rPr>
        <w:t xml:space="preserve"> de la Conférence des Parties à la CDB</w:t>
      </w:r>
      <w:r w:rsidR="00F70D74" w:rsidRPr="00D4171B">
        <w:rPr>
          <w:rFonts w:ascii="Times New Roman" w:hAnsi="Times New Roman" w:cs="Times New Roman"/>
          <w:bCs/>
          <w:lang w:val="fr-CA"/>
        </w:rPr>
        <w:t>.</w:t>
      </w:r>
    </w:p>
    <w:p w14:paraId="2D12C7B9" w14:textId="77777777" w:rsidR="001736F0" w:rsidRPr="00D4171B" w:rsidRDefault="001736F0" w:rsidP="001D044D">
      <w:pPr>
        <w:autoSpaceDE w:val="0"/>
        <w:autoSpaceDN w:val="0"/>
        <w:adjustRightInd w:val="0"/>
        <w:spacing w:after="0" w:line="240" w:lineRule="auto"/>
        <w:jc w:val="both"/>
        <w:rPr>
          <w:rFonts w:ascii="Times New Roman" w:hAnsi="Times New Roman" w:cs="Times New Roman"/>
          <w:bCs/>
          <w:lang w:val="fr-CA"/>
        </w:rPr>
      </w:pPr>
    </w:p>
    <w:p w14:paraId="100696C7" w14:textId="27738842" w:rsidR="00B866F5" w:rsidRPr="00D4171B" w:rsidRDefault="004522ED" w:rsidP="001D044D">
      <w:pPr>
        <w:autoSpaceDE w:val="0"/>
        <w:autoSpaceDN w:val="0"/>
        <w:adjustRightInd w:val="0"/>
        <w:spacing w:after="0" w:line="240" w:lineRule="auto"/>
        <w:jc w:val="both"/>
        <w:rPr>
          <w:rFonts w:ascii="Times New Roman" w:hAnsi="Times New Roman" w:cs="Times New Roman"/>
          <w:b/>
          <w:bCs/>
          <w:lang w:val="fr-CA"/>
        </w:rPr>
      </w:pPr>
      <w:r>
        <w:rPr>
          <w:rFonts w:ascii="Times New Roman" w:hAnsi="Times New Roman" w:cs="Times New Roman"/>
          <w:b/>
          <w:bCs/>
          <w:lang w:val="fr-CA"/>
        </w:rPr>
        <w:t>Objet</w:t>
      </w:r>
    </w:p>
    <w:p w14:paraId="55920712" w14:textId="77777777" w:rsidR="00C25A06" w:rsidRPr="00D4171B" w:rsidRDefault="00C25A06" w:rsidP="001D044D">
      <w:pPr>
        <w:autoSpaceDE w:val="0"/>
        <w:autoSpaceDN w:val="0"/>
        <w:adjustRightInd w:val="0"/>
        <w:spacing w:after="0" w:line="240" w:lineRule="auto"/>
        <w:jc w:val="both"/>
        <w:rPr>
          <w:rFonts w:ascii="Times New Roman" w:hAnsi="Times New Roman" w:cs="Times New Roman"/>
          <w:lang w:val="fr-CA"/>
        </w:rPr>
      </w:pPr>
    </w:p>
    <w:p w14:paraId="2480F709" w14:textId="41309B21" w:rsidR="00B866F5" w:rsidRPr="00D4171B" w:rsidRDefault="001736F0" w:rsidP="001D044D">
      <w:pPr>
        <w:autoSpaceDE w:val="0"/>
        <w:autoSpaceDN w:val="0"/>
        <w:adjustRightInd w:val="0"/>
        <w:spacing w:after="0" w:line="240" w:lineRule="auto"/>
        <w:jc w:val="both"/>
        <w:rPr>
          <w:rFonts w:ascii="Times New Roman" w:hAnsi="Times New Roman" w:cs="Times New Roman"/>
          <w:lang w:val="fr-CA"/>
        </w:rPr>
      </w:pPr>
      <w:r w:rsidRPr="00D4171B">
        <w:rPr>
          <w:rFonts w:ascii="Times New Roman" w:hAnsi="Times New Roman" w:cs="Times New Roman"/>
          <w:lang w:val="fr-CA"/>
        </w:rPr>
        <w:t>3</w:t>
      </w:r>
      <w:r w:rsidR="00B866F5" w:rsidRPr="00D4171B">
        <w:rPr>
          <w:rFonts w:ascii="Times New Roman" w:hAnsi="Times New Roman" w:cs="Times New Roman"/>
          <w:lang w:val="fr-CA"/>
        </w:rPr>
        <w:t xml:space="preserve">. </w:t>
      </w:r>
      <w:r w:rsidR="00CF202F">
        <w:rPr>
          <w:rFonts w:ascii="Times New Roman" w:hAnsi="Times New Roman" w:cs="Times New Roman"/>
          <w:lang w:val="fr-CA"/>
        </w:rPr>
        <w:tab/>
      </w:r>
      <w:r w:rsidR="004522ED">
        <w:rPr>
          <w:rFonts w:ascii="Times New Roman" w:hAnsi="Times New Roman" w:cs="Times New Roman"/>
          <w:lang w:val="fr-CA"/>
        </w:rPr>
        <w:t xml:space="preserve">Ce questionnaire a pour but d’aider la Conférence des </w:t>
      </w:r>
      <w:r w:rsidR="004522ED" w:rsidRPr="00004BA9">
        <w:rPr>
          <w:rFonts w:ascii="Times New Roman" w:hAnsi="Times New Roman" w:cs="Times New Roman"/>
          <w:lang w:val="fr-CA"/>
        </w:rPr>
        <w:t xml:space="preserve">Parties à </w:t>
      </w:r>
      <w:r w:rsidR="00004BA9" w:rsidRPr="00D4171B">
        <w:rPr>
          <w:rFonts w:ascii="Times New Roman" w:eastAsia="Malgun Gothic" w:hAnsi="Times New Roman" w:cs="Times New Roman"/>
          <w:kern w:val="22"/>
          <w:lang w:val="fr-FR" w:eastAsia="fr-FR"/>
        </w:rPr>
        <w:t xml:space="preserve">faire une évaluation du montant des fonds nécessaires pour aider les pays en développement et les pays à économie en transition, conformément aux orientations fournies par la Conférence des Parties, à s’acquitter de leurs obligations au titre de </w:t>
      </w:r>
      <w:r w:rsidR="00DD6F83">
        <w:rPr>
          <w:rFonts w:ascii="Times New Roman" w:eastAsia="Malgun Gothic" w:hAnsi="Times New Roman" w:cs="Times New Roman"/>
          <w:kern w:val="22"/>
          <w:lang w:val="fr-FR" w:eastAsia="fr-FR"/>
        </w:rPr>
        <w:t>la CDB et de ses P</w:t>
      </w:r>
      <w:r w:rsidR="00004BA9" w:rsidRPr="00D4171B">
        <w:rPr>
          <w:rFonts w:ascii="Times New Roman" w:eastAsia="Malgun Gothic" w:hAnsi="Times New Roman" w:cs="Times New Roman"/>
          <w:kern w:val="22"/>
          <w:lang w:val="fr-FR" w:eastAsia="fr-FR"/>
        </w:rPr>
        <w:t xml:space="preserve">rotocoles pendant la huitième période de reconstitution </w:t>
      </w:r>
      <w:r w:rsidR="00DD6F83">
        <w:rPr>
          <w:rFonts w:ascii="Times New Roman" w:eastAsia="Malgun Gothic" w:hAnsi="Times New Roman" w:cs="Times New Roman"/>
          <w:kern w:val="22"/>
          <w:lang w:val="fr-FR" w:eastAsia="fr-FR"/>
        </w:rPr>
        <w:t xml:space="preserve">(2022-2026) </w:t>
      </w:r>
      <w:r w:rsidR="00004BA9" w:rsidRPr="00D4171B">
        <w:rPr>
          <w:rFonts w:ascii="Times New Roman" w:eastAsia="Malgun Gothic" w:hAnsi="Times New Roman" w:cs="Times New Roman"/>
          <w:kern w:val="22"/>
          <w:lang w:val="fr-FR" w:eastAsia="fr-FR"/>
        </w:rPr>
        <w:t>des ressources du F</w:t>
      </w:r>
      <w:r w:rsidR="00DD6F83">
        <w:rPr>
          <w:rFonts w:ascii="Times New Roman" w:eastAsia="Malgun Gothic" w:hAnsi="Times New Roman" w:cs="Times New Roman"/>
          <w:kern w:val="22"/>
          <w:lang w:val="fr-FR" w:eastAsia="fr-FR"/>
        </w:rPr>
        <w:t>EM (FEM-8)</w:t>
      </w:r>
      <w:r w:rsidR="00004BA9" w:rsidRPr="00D4171B">
        <w:rPr>
          <w:rFonts w:ascii="Times New Roman" w:eastAsia="Malgun Gothic" w:hAnsi="Times New Roman" w:cs="Times New Roman"/>
          <w:kern w:val="22"/>
          <w:lang w:val="fr-FR" w:eastAsia="fr-FR"/>
        </w:rPr>
        <w:t xml:space="preserve"> et, d’autre part, de déterminer le volume des ressources nécessaires, conformément au paragraphe 1 de l’article 21 et à la </w:t>
      </w:r>
      <w:hyperlink r:id="rId9" w:history="1">
        <w:r w:rsidR="00004BA9" w:rsidRPr="00D4171B">
          <w:rPr>
            <w:rFonts w:ascii="Times New Roman" w:eastAsia="Malgun Gothic" w:hAnsi="Times New Roman" w:cs="Times New Roman"/>
            <w:kern w:val="22"/>
            <w:lang w:val="fr-FR" w:eastAsia="fr-FR"/>
          </w:rPr>
          <w:t>décision III/8</w:t>
        </w:r>
      </w:hyperlink>
      <w:r w:rsidR="00B866F5" w:rsidRPr="00D4171B">
        <w:rPr>
          <w:rFonts w:ascii="Times New Roman" w:hAnsi="Times New Roman" w:cs="Times New Roman"/>
          <w:lang w:val="fr-CA"/>
        </w:rPr>
        <w:t>.</w:t>
      </w:r>
    </w:p>
    <w:p w14:paraId="0291D2FD" w14:textId="77777777" w:rsidR="00B866F5" w:rsidRPr="00D4171B" w:rsidRDefault="00B866F5" w:rsidP="001D044D">
      <w:pPr>
        <w:autoSpaceDE w:val="0"/>
        <w:autoSpaceDN w:val="0"/>
        <w:adjustRightInd w:val="0"/>
        <w:spacing w:after="0" w:line="240" w:lineRule="auto"/>
        <w:jc w:val="both"/>
        <w:rPr>
          <w:rFonts w:ascii="Times New Roman" w:hAnsi="Times New Roman" w:cs="Times New Roman"/>
          <w:lang w:val="fr-CA"/>
        </w:rPr>
      </w:pPr>
    </w:p>
    <w:p w14:paraId="2F57E8A9" w14:textId="4FDBBE40" w:rsidR="00B866F5" w:rsidRPr="00D4171B" w:rsidRDefault="001736F0" w:rsidP="001D044D">
      <w:pPr>
        <w:autoSpaceDE w:val="0"/>
        <w:autoSpaceDN w:val="0"/>
        <w:adjustRightInd w:val="0"/>
        <w:spacing w:after="0" w:line="240" w:lineRule="auto"/>
        <w:jc w:val="both"/>
        <w:rPr>
          <w:rFonts w:ascii="Times New Roman" w:hAnsi="Times New Roman" w:cs="Times New Roman"/>
          <w:lang w:val="fr-CA"/>
        </w:rPr>
      </w:pPr>
      <w:r w:rsidRPr="00D4171B">
        <w:rPr>
          <w:rFonts w:ascii="Times New Roman" w:hAnsi="Times New Roman" w:cs="Times New Roman"/>
          <w:lang w:val="fr-CA"/>
        </w:rPr>
        <w:t xml:space="preserve">4. </w:t>
      </w:r>
      <w:r w:rsidR="00CF202F">
        <w:rPr>
          <w:rFonts w:ascii="Times New Roman" w:hAnsi="Times New Roman" w:cs="Times New Roman"/>
          <w:lang w:val="fr-CA"/>
        </w:rPr>
        <w:tab/>
      </w:r>
      <w:r w:rsidR="005227B3">
        <w:rPr>
          <w:rFonts w:ascii="Times New Roman" w:hAnsi="Times New Roman" w:cs="Times New Roman"/>
          <w:lang w:val="fr-CA"/>
        </w:rPr>
        <w:t xml:space="preserve">Les réponses au questionnaire offriront un aperçu </w:t>
      </w:r>
      <w:r w:rsidR="005A4BDE">
        <w:rPr>
          <w:rFonts w:ascii="Times New Roman" w:hAnsi="Times New Roman" w:cs="Times New Roman"/>
          <w:lang w:val="fr-CA"/>
        </w:rPr>
        <w:t xml:space="preserve">préliminaire </w:t>
      </w:r>
      <w:r w:rsidR="005227B3">
        <w:rPr>
          <w:rFonts w:ascii="Times New Roman" w:hAnsi="Times New Roman" w:cs="Times New Roman"/>
          <w:lang w:val="fr-CA"/>
        </w:rPr>
        <w:t>des types et d</w:t>
      </w:r>
      <w:r w:rsidR="004B5508">
        <w:rPr>
          <w:rFonts w:ascii="Times New Roman" w:hAnsi="Times New Roman" w:cs="Times New Roman"/>
          <w:lang w:val="fr-CA"/>
        </w:rPr>
        <w:t>u montant des</w:t>
      </w:r>
      <w:r w:rsidR="005227B3">
        <w:rPr>
          <w:rFonts w:ascii="Times New Roman" w:hAnsi="Times New Roman" w:cs="Times New Roman"/>
          <w:lang w:val="fr-CA"/>
        </w:rPr>
        <w:t xml:space="preserve"> coûts des projets</w:t>
      </w:r>
      <w:r w:rsidR="00CF202F">
        <w:rPr>
          <w:rFonts w:ascii="Times New Roman" w:hAnsi="Times New Roman" w:cs="Times New Roman"/>
          <w:lang w:val="fr-CA"/>
        </w:rPr>
        <w:t xml:space="preserve"> ou des programmes</w:t>
      </w:r>
      <w:r w:rsidR="005227B3">
        <w:rPr>
          <w:rFonts w:ascii="Times New Roman" w:hAnsi="Times New Roman" w:cs="Times New Roman"/>
          <w:lang w:val="fr-CA"/>
        </w:rPr>
        <w:t xml:space="preserve"> envisagés au titre de</w:t>
      </w:r>
      <w:r w:rsidR="004B5508">
        <w:rPr>
          <w:rFonts w:ascii="Times New Roman" w:hAnsi="Times New Roman" w:cs="Times New Roman"/>
          <w:lang w:val="fr-CA"/>
        </w:rPr>
        <w:t xml:space="preserve"> la</w:t>
      </w:r>
      <w:r w:rsidR="005227B3">
        <w:rPr>
          <w:rFonts w:ascii="Times New Roman" w:hAnsi="Times New Roman" w:cs="Times New Roman"/>
          <w:lang w:val="fr-CA"/>
        </w:rPr>
        <w:t xml:space="preserve"> FEM-8 par les Parties répondantes, et </w:t>
      </w:r>
      <w:r w:rsidR="00B66FA9">
        <w:rPr>
          <w:rFonts w:ascii="Times New Roman" w:hAnsi="Times New Roman" w:cs="Times New Roman"/>
          <w:lang w:val="fr-CA"/>
        </w:rPr>
        <w:t>en plus de</w:t>
      </w:r>
      <w:r w:rsidR="005227B3">
        <w:rPr>
          <w:rFonts w:ascii="Times New Roman" w:hAnsi="Times New Roman" w:cs="Times New Roman"/>
          <w:lang w:val="fr-CA"/>
        </w:rPr>
        <w:t xml:space="preserve"> l’analyse des données provenant d’</w:t>
      </w:r>
      <w:r w:rsidR="0068013F">
        <w:rPr>
          <w:rFonts w:ascii="Times New Roman" w:hAnsi="Times New Roman" w:cs="Times New Roman"/>
          <w:lang w:val="fr-CA"/>
        </w:rPr>
        <w:t>autres sources (</w:t>
      </w:r>
      <w:r w:rsidR="005227B3">
        <w:rPr>
          <w:rFonts w:ascii="Times New Roman" w:hAnsi="Times New Roman" w:cs="Times New Roman"/>
          <w:lang w:val="fr-CA"/>
        </w:rPr>
        <w:t>tel</w:t>
      </w:r>
      <w:r w:rsidR="0068013F">
        <w:rPr>
          <w:rFonts w:ascii="Times New Roman" w:hAnsi="Times New Roman" w:cs="Times New Roman"/>
          <w:lang w:val="fr-CA"/>
        </w:rPr>
        <w:t xml:space="preserve">les que les </w:t>
      </w:r>
      <w:r w:rsidR="00CF202F">
        <w:rPr>
          <w:rFonts w:ascii="Times New Roman" w:hAnsi="Times New Roman" w:cs="Times New Roman"/>
          <w:lang w:val="fr-CA"/>
        </w:rPr>
        <w:t xml:space="preserve">stratégies et plans d’action </w:t>
      </w:r>
      <w:r w:rsidR="00C81E75">
        <w:rPr>
          <w:rFonts w:ascii="Times New Roman" w:hAnsi="Times New Roman" w:cs="Times New Roman"/>
          <w:lang w:val="fr-CA"/>
        </w:rPr>
        <w:t>nationaux</w:t>
      </w:r>
      <w:r w:rsidR="00CF202F">
        <w:rPr>
          <w:rFonts w:ascii="Times New Roman" w:hAnsi="Times New Roman" w:cs="Times New Roman"/>
          <w:lang w:val="fr-CA"/>
        </w:rPr>
        <w:t xml:space="preserve"> pour la biodiversité (SPANB)</w:t>
      </w:r>
      <w:r w:rsidR="0068013F">
        <w:rPr>
          <w:rFonts w:ascii="Times New Roman" w:hAnsi="Times New Roman" w:cs="Times New Roman"/>
          <w:lang w:val="fr-CA"/>
        </w:rPr>
        <w:t>, les rappor</w:t>
      </w:r>
      <w:r w:rsidR="005227B3">
        <w:rPr>
          <w:rFonts w:ascii="Times New Roman" w:hAnsi="Times New Roman" w:cs="Times New Roman"/>
          <w:lang w:val="fr-CA"/>
        </w:rPr>
        <w:t>ts nationaux et l’expérience de</w:t>
      </w:r>
      <w:r w:rsidR="0068013F">
        <w:rPr>
          <w:rFonts w:ascii="Times New Roman" w:hAnsi="Times New Roman" w:cs="Times New Roman"/>
          <w:lang w:val="fr-CA"/>
        </w:rPr>
        <w:t xml:space="preserve"> préparation et de mise en œuvre </w:t>
      </w:r>
      <w:r w:rsidR="005227B3">
        <w:rPr>
          <w:rFonts w:ascii="Times New Roman" w:hAnsi="Times New Roman" w:cs="Times New Roman"/>
          <w:lang w:val="fr-CA"/>
        </w:rPr>
        <w:t xml:space="preserve">de projets au cours des périodes de reconstitution </w:t>
      </w:r>
      <w:r w:rsidR="004B5508">
        <w:rPr>
          <w:rFonts w:ascii="Times New Roman" w:hAnsi="Times New Roman" w:cs="Times New Roman"/>
          <w:lang w:val="fr-CA"/>
        </w:rPr>
        <w:t>des ressources du FEM précédentes), permettront</w:t>
      </w:r>
      <w:r w:rsidR="005227B3">
        <w:rPr>
          <w:rFonts w:ascii="Times New Roman" w:hAnsi="Times New Roman" w:cs="Times New Roman"/>
          <w:lang w:val="fr-CA"/>
        </w:rPr>
        <w:t xml:space="preserve"> de</w:t>
      </w:r>
      <w:r w:rsidR="0068013F">
        <w:rPr>
          <w:rFonts w:ascii="Times New Roman" w:hAnsi="Times New Roman" w:cs="Times New Roman"/>
          <w:lang w:val="fr-CA"/>
        </w:rPr>
        <w:t xml:space="preserve"> développer une évaluation de l’ensemble des montants des fonds nécessaires pour </w:t>
      </w:r>
      <w:r w:rsidR="004B5508">
        <w:rPr>
          <w:rFonts w:ascii="Times New Roman" w:hAnsi="Times New Roman" w:cs="Times New Roman"/>
          <w:lang w:val="fr-CA"/>
        </w:rPr>
        <w:t>l</w:t>
      </w:r>
      <w:r w:rsidR="00B66FA9">
        <w:rPr>
          <w:rFonts w:ascii="Times New Roman" w:hAnsi="Times New Roman" w:cs="Times New Roman"/>
          <w:lang w:val="fr-CA"/>
        </w:rPr>
        <w:t>e</w:t>
      </w:r>
      <w:r w:rsidR="004B5508">
        <w:rPr>
          <w:rFonts w:ascii="Times New Roman" w:hAnsi="Times New Roman" w:cs="Times New Roman"/>
          <w:lang w:val="fr-CA"/>
        </w:rPr>
        <w:t xml:space="preserve"> </w:t>
      </w:r>
      <w:r w:rsidR="0068013F">
        <w:rPr>
          <w:rFonts w:ascii="Times New Roman" w:hAnsi="Times New Roman" w:cs="Times New Roman"/>
          <w:lang w:val="fr-CA"/>
        </w:rPr>
        <w:t xml:space="preserve">FEM-8. </w:t>
      </w:r>
    </w:p>
    <w:p w14:paraId="2361B393" w14:textId="00E5C513" w:rsidR="0092523F" w:rsidRDefault="0092523F" w:rsidP="001D044D">
      <w:pPr>
        <w:autoSpaceDE w:val="0"/>
        <w:autoSpaceDN w:val="0"/>
        <w:adjustRightInd w:val="0"/>
        <w:spacing w:after="0" w:line="240" w:lineRule="auto"/>
        <w:jc w:val="both"/>
        <w:rPr>
          <w:rFonts w:ascii="Times New Roman" w:hAnsi="Times New Roman" w:cs="Times New Roman"/>
          <w:b/>
          <w:bCs/>
          <w:lang w:val="fr-CA"/>
        </w:rPr>
      </w:pPr>
    </w:p>
    <w:p w14:paraId="1AEB0005" w14:textId="4331D0AD" w:rsidR="005A4BDE" w:rsidRPr="000E1A9E" w:rsidRDefault="005A4BDE" w:rsidP="001D044D">
      <w:pPr>
        <w:autoSpaceDE w:val="0"/>
        <w:autoSpaceDN w:val="0"/>
        <w:adjustRightInd w:val="0"/>
        <w:spacing w:after="0" w:line="240" w:lineRule="auto"/>
        <w:jc w:val="both"/>
        <w:rPr>
          <w:rFonts w:ascii="Times New Roman" w:hAnsi="Times New Roman" w:cs="Times New Roman"/>
          <w:lang w:val="fr-CA"/>
        </w:rPr>
      </w:pPr>
      <w:r w:rsidRPr="000E1A9E">
        <w:rPr>
          <w:rFonts w:ascii="Times New Roman" w:hAnsi="Times New Roman" w:cs="Times New Roman"/>
          <w:lang w:val="fr-CA"/>
        </w:rPr>
        <w:t xml:space="preserve">5. </w:t>
      </w:r>
      <w:r w:rsidR="00CF202F">
        <w:rPr>
          <w:rFonts w:ascii="Times New Roman" w:hAnsi="Times New Roman" w:cs="Times New Roman"/>
          <w:lang w:val="fr-CA"/>
        </w:rPr>
        <w:tab/>
      </w:r>
      <w:r w:rsidRPr="000E1A9E">
        <w:rPr>
          <w:rFonts w:ascii="Times New Roman" w:hAnsi="Times New Roman" w:cs="Times New Roman"/>
          <w:lang w:val="fr-CA"/>
        </w:rPr>
        <w:t xml:space="preserve">Les réponses au questionnaire sont </w:t>
      </w:r>
      <w:r w:rsidRPr="00CF202F">
        <w:rPr>
          <w:rFonts w:ascii="Times New Roman" w:hAnsi="Times New Roman" w:cs="Times New Roman"/>
          <w:b/>
          <w:lang w:val="fr-CA"/>
        </w:rPr>
        <w:t xml:space="preserve">à titre indicatif </w:t>
      </w:r>
      <w:r w:rsidR="002D60F8" w:rsidRPr="00CF202F">
        <w:rPr>
          <w:rFonts w:ascii="Times New Roman" w:hAnsi="Times New Roman" w:cs="Times New Roman"/>
          <w:b/>
          <w:lang w:val="fr-CA"/>
        </w:rPr>
        <w:t>concernant l</w:t>
      </w:r>
      <w:r w:rsidRPr="00CF202F">
        <w:rPr>
          <w:rFonts w:ascii="Times New Roman" w:hAnsi="Times New Roman" w:cs="Times New Roman"/>
          <w:b/>
          <w:lang w:val="fr-CA"/>
        </w:rPr>
        <w:t>es projets prioritaires</w:t>
      </w:r>
      <w:r w:rsidRPr="000E1A9E">
        <w:rPr>
          <w:rFonts w:ascii="Times New Roman" w:hAnsi="Times New Roman" w:cs="Times New Roman"/>
          <w:lang w:val="fr-CA"/>
        </w:rPr>
        <w:t xml:space="preserve"> et ne constituent </w:t>
      </w:r>
      <w:r w:rsidRPr="00CF202F">
        <w:rPr>
          <w:rFonts w:ascii="Times New Roman" w:hAnsi="Times New Roman" w:cs="Times New Roman"/>
          <w:bCs/>
          <w:u w:val="single"/>
          <w:lang w:val="fr-CA"/>
        </w:rPr>
        <w:t>pas</w:t>
      </w:r>
      <w:r w:rsidRPr="000E1A9E">
        <w:rPr>
          <w:rFonts w:ascii="Times New Roman" w:hAnsi="Times New Roman" w:cs="Times New Roman"/>
          <w:lang w:val="fr-CA"/>
        </w:rPr>
        <w:t xml:space="preserve"> une </w:t>
      </w:r>
      <w:r w:rsidR="002D60F8">
        <w:rPr>
          <w:rFonts w:ascii="Times New Roman" w:hAnsi="Times New Roman" w:cs="Times New Roman"/>
          <w:lang w:val="fr-CA"/>
        </w:rPr>
        <w:t>communication</w:t>
      </w:r>
      <w:r w:rsidRPr="000E1A9E">
        <w:rPr>
          <w:rFonts w:ascii="Times New Roman" w:hAnsi="Times New Roman" w:cs="Times New Roman"/>
          <w:lang w:val="fr-CA"/>
        </w:rPr>
        <w:t xml:space="preserve"> formelle au FEM et ne nécessitent </w:t>
      </w:r>
      <w:r w:rsidRPr="005E3166">
        <w:rPr>
          <w:rFonts w:ascii="Times New Roman" w:hAnsi="Times New Roman" w:cs="Times New Roman"/>
          <w:bCs/>
          <w:u w:val="single"/>
          <w:lang w:val="fr-CA"/>
        </w:rPr>
        <w:t>pas</w:t>
      </w:r>
      <w:r w:rsidRPr="000E1A9E">
        <w:rPr>
          <w:rFonts w:ascii="Times New Roman" w:hAnsi="Times New Roman" w:cs="Times New Roman"/>
          <w:lang w:val="fr-CA"/>
        </w:rPr>
        <w:t xml:space="preserve"> plus de détails que ce qui est demandé dans le questionnaire.</w:t>
      </w:r>
    </w:p>
    <w:p w14:paraId="09C620E7" w14:textId="73839B55" w:rsidR="005A4BDE" w:rsidRPr="00D4171B" w:rsidRDefault="005A4BDE" w:rsidP="001D044D">
      <w:pPr>
        <w:autoSpaceDE w:val="0"/>
        <w:autoSpaceDN w:val="0"/>
        <w:adjustRightInd w:val="0"/>
        <w:spacing w:after="0" w:line="240" w:lineRule="auto"/>
        <w:jc w:val="both"/>
        <w:rPr>
          <w:rFonts w:ascii="Times New Roman" w:hAnsi="Times New Roman" w:cs="Times New Roman"/>
          <w:b/>
          <w:bCs/>
          <w:lang w:val="fr-CA"/>
        </w:rPr>
      </w:pPr>
      <w:r>
        <w:rPr>
          <w:rFonts w:ascii="Times New Roman" w:hAnsi="Times New Roman" w:cs="Times New Roman"/>
          <w:b/>
          <w:bCs/>
          <w:lang w:val="fr-CA"/>
        </w:rPr>
        <w:t xml:space="preserve"> </w:t>
      </w:r>
    </w:p>
    <w:p w14:paraId="1A70DDCB" w14:textId="5169302B" w:rsidR="000D173A" w:rsidRPr="00D4171B" w:rsidRDefault="0092523F" w:rsidP="001D044D">
      <w:pPr>
        <w:autoSpaceDE w:val="0"/>
        <w:autoSpaceDN w:val="0"/>
        <w:adjustRightInd w:val="0"/>
        <w:spacing w:after="0" w:line="240" w:lineRule="auto"/>
        <w:jc w:val="both"/>
        <w:rPr>
          <w:rFonts w:ascii="Times New Roman" w:hAnsi="Times New Roman" w:cs="Times New Roman"/>
          <w:b/>
          <w:bCs/>
          <w:lang w:val="fr-CA"/>
        </w:rPr>
      </w:pPr>
      <w:r w:rsidRPr="00D4171B">
        <w:rPr>
          <w:rFonts w:ascii="Times New Roman" w:hAnsi="Times New Roman" w:cs="Times New Roman"/>
          <w:b/>
          <w:bCs/>
          <w:lang w:val="fr-CA"/>
        </w:rPr>
        <w:t>Context</w:t>
      </w:r>
      <w:r w:rsidR="0068013F">
        <w:rPr>
          <w:rFonts w:ascii="Times New Roman" w:hAnsi="Times New Roman" w:cs="Times New Roman"/>
          <w:b/>
          <w:bCs/>
          <w:lang w:val="fr-CA"/>
        </w:rPr>
        <w:t>e</w:t>
      </w:r>
    </w:p>
    <w:p w14:paraId="425D9FF6" w14:textId="77777777" w:rsidR="006B211E" w:rsidRPr="00D4171B" w:rsidRDefault="006B211E" w:rsidP="001D044D">
      <w:pPr>
        <w:autoSpaceDE w:val="0"/>
        <w:autoSpaceDN w:val="0"/>
        <w:adjustRightInd w:val="0"/>
        <w:spacing w:after="0" w:line="240" w:lineRule="auto"/>
        <w:jc w:val="both"/>
        <w:rPr>
          <w:rFonts w:ascii="Times New Roman" w:hAnsi="Times New Roman" w:cs="Times New Roman"/>
          <w:highlight w:val="yellow"/>
          <w:lang w:val="fr-CA"/>
        </w:rPr>
      </w:pPr>
    </w:p>
    <w:p w14:paraId="76F9793A" w14:textId="1B1F0FBB" w:rsidR="000D173A" w:rsidRPr="004B5508" w:rsidRDefault="005A4BDE" w:rsidP="001D044D">
      <w:pPr>
        <w:autoSpaceDE w:val="0"/>
        <w:autoSpaceDN w:val="0"/>
        <w:adjustRightInd w:val="0"/>
        <w:spacing w:after="0" w:line="240" w:lineRule="auto"/>
        <w:jc w:val="both"/>
        <w:rPr>
          <w:rFonts w:ascii="Times New Roman" w:hAnsi="Times New Roman" w:cs="Times New Roman"/>
          <w:color w:val="000000"/>
          <w:lang w:val="fr-CA"/>
        </w:rPr>
      </w:pPr>
      <w:r>
        <w:rPr>
          <w:rFonts w:ascii="Times New Roman" w:hAnsi="Times New Roman" w:cs="Times New Roman"/>
          <w:lang w:val="fr-CA"/>
        </w:rPr>
        <w:t>6</w:t>
      </w:r>
      <w:r w:rsidR="00685E61" w:rsidRPr="00D4171B">
        <w:rPr>
          <w:rFonts w:ascii="Times New Roman" w:hAnsi="Times New Roman" w:cs="Times New Roman"/>
          <w:lang w:val="fr-CA"/>
        </w:rPr>
        <w:t xml:space="preserve">. </w:t>
      </w:r>
      <w:r w:rsidR="005E3166">
        <w:rPr>
          <w:rFonts w:ascii="Times New Roman" w:hAnsi="Times New Roman" w:cs="Times New Roman"/>
          <w:lang w:val="fr-CA"/>
        </w:rPr>
        <w:tab/>
      </w:r>
      <w:r w:rsidR="00004BA9" w:rsidRPr="004B5508">
        <w:rPr>
          <w:rFonts w:ascii="Times New Roman" w:hAnsi="Times New Roman" w:cs="Times New Roman"/>
          <w:lang w:val="fr-CA"/>
        </w:rPr>
        <w:t xml:space="preserve">L’information sur les facteurs dont l’évaluation </w:t>
      </w:r>
      <w:r w:rsidR="005E3166">
        <w:rPr>
          <w:rFonts w:ascii="Times New Roman" w:hAnsi="Times New Roman" w:cs="Times New Roman"/>
          <w:lang w:val="fr-CA"/>
        </w:rPr>
        <w:t>tiendra</w:t>
      </w:r>
      <w:r w:rsidR="00004BA9" w:rsidRPr="004B5508">
        <w:rPr>
          <w:rFonts w:ascii="Times New Roman" w:hAnsi="Times New Roman" w:cs="Times New Roman"/>
          <w:lang w:val="fr-CA"/>
        </w:rPr>
        <w:t xml:space="preserve"> compte</w:t>
      </w:r>
      <w:r w:rsidR="00004BA9" w:rsidRPr="004B5508">
        <w:rPr>
          <w:rFonts w:ascii="Times New Roman" w:hAnsi="Times New Roman" w:cs="Times New Roman"/>
          <w:color w:val="000000"/>
          <w:lang w:val="fr-CA"/>
        </w:rPr>
        <w:t xml:space="preserve">, </w:t>
      </w:r>
      <w:r w:rsidR="00A7449D">
        <w:rPr>
          <w:rFonts w:ascii="Times New Roman" w:hAnsi="Times New Roman" w:cs="Times New Roman"/>
          <w:color w:val="000000"/>
          <w:lang w:val="fr-CA"/>
        </w:rPr>
        <w:t>précisés</w:t>
      </w:r>
      <w:r w:rsidR="00004BA9" w:rsidRPr="004B5508">
        <w:rPr>
          <w:rFonts w:ascii="Times New Roman" w:hAnsi="Times New Roman" w:cs="Times New Roman"/>
          <w:color w:val="000000"/>
          <w:lang w:val="fr-CA"/>
        </w:rPr>
        <w:t xml:space="preserve"> au paragraphe 3 de l’annexe à la décision 14/23</w:t>
      </w:r>
      <w:r w:rsidR="005E3166">
        <w:rPr>
          <w:rFonts w:ascii="Times New Roman" w:hAnsi="Times New Roman" w:cs="Times New Roman"/>
          <w:color w:val="000000"/>
          <w:lang w:val="fr-CA"/>
        </w:rPr>
        <w:t xml:space="preserve"> de la Conférence des Parties</w:t>
      </w:r>
      <w:r w:rsidR="00A7449D">
        <w:rPr>
          <w:rFonts w:ascii="Times New Roman" w:hAnsi="Times New Roman" w:cs="Times New Roman"/>
          <w:color w:val="000000"/>
          <w:lang w:val="fr-CA"/>
        </w:rPr>
        <w:t>,</w:t>
      </w:r>
      <w:r w:rsidR="00004BA9" w:rsidRPr="004B5508">
        <w:rPr>
          <w:rFonts w:ascii="Times New Roman" w:hAnsi="Times New Roman" w:cs="Times New Roman"/>
          <w:color w:val="000000"/>
          <w:lang w:val="fr-CA"/>
        </w:rPr>
        <w:t xml:space="preserve"> est </w:t>
      </w:r>
      <w:r w:rsidR="005E3166">
        <w:rPr>
          <w:rFonts w:ascii="Times New Roman" w:hAnsi="Times New Roman" w:cs="Times New Roman"/>
          <w:color w:val="000000"/>
          <w:lang w:val="fr-CA"/>
        </w:rPr>
        <w:t>publiée</w:t>
      </w:r>
      <w:r w:rsidR="00004BA9" w:rsidRPr="004B5508">
        <w:rPr>
          <w:rFonts w:ascii="Times New Roman" w:hAnsi="Times New Roman" w:cs="Times New Roman"/>
          <w:color w:val="000000"/>
          <w:lang w:val="fr-CA"/>
        </w:rPr>
        <w:t xml:space="preserve"> sur la page Web indiquée au paragraphe 1, ci-dessus. Les Parties devraient tenir compte des facteurs </w:t>
      </w:r>
      <w:r w:rsidR="001B7F97" w:rsidRPr="004B5508">
        <w:rPr>
          <w:rFonts w:ascii="Times New Roman" w:hAnsi="Times New Roman" w:cs="Times New Roman"/>
          <w:color w:val="000000"/>
          <w:lang w:val="fr-CA"/>
        </w:rPr>
        <w:t xml:space="preserve">suivants dans l’examen de </w:t>
      </w:r>
      <w:r w:rsidR="00004BA9" w:rsidRPr="004B5508">
        <w:rPr>
          <w:rFonts w:ascii="Times New Roman" w:hAnsi="Times New Roman" w:cs="Times New Roman"/>
          <w:color w:val="000000"/>
          <w:lang w:val="fr-CA"/>
        </w:rPr>
        <w:t>leurs besoins pour l</w:t>
      </w:r>
      <w:r w:rsidR="00B66FA9">
        <w:rPr>
          <w:rFonts w:ascii="Times New Roman" w:hAnsi="Times New Roman" w:cs="Times New Roman"/>
          <w:color w:val="000000"/>
          <w:lang w:val="fr-CA"/>
        </w:rPr>
        <w:t>e</w:t>
      </w:r>
      <w:r w:rsidR="00004BA9" w:rsidRPr="004B5508">
        <w:rPr>
          <w:rFonts w:ascii="Times New Roman" w:hAnsi="Times New Roman" w:cs="Times New Roman"/>
          <w:color w:val="000000"/>
          <w:lang w:val="fr-CA"/>
        </w:rPr>
        <w:t xml:space="preserve"> FEM-8 </w:t>
      </w:r>
      <w:r w:rsidR="000D173A" w:rsidRPr="004B5508">
        <w:rPr>
          <w:rFonts w:ascii="Times New Roman" w:hAnsi="Times New Roman" w:cs="Times New Roman"/>
          <w:color w:val="000000"/>
          <w:lang w:val="fr-CA"/>
        </w:rPr>
        <w:t>:</w:t>
      </w:r>
    </w:p>
    <w:p w14:paraId="587243F9" w14:textId="77777777" w:rsidR="0092523F" w:rsidRPr="004B5508" w:rsidRDefault="0092523F" w:rsidP="001D044D">
      <w:pPr>
        <w:autoSpaceDE w:val="0"/>
        <w:autoSpaceDN w:val="0"/>
        <w:adjustRightInd w:val="0"/>
        <w:spacing w:after="0" w:line="240" w:lineRule="auto"/>
        <w:jc w:val="both"/>
        <w:rPr>
          <w:rFonts w:ascii="Times New Roman" w:hAnsi="Times New Roman" w:cs="Times New Roman"/>
          <w:color w:val="000000"/>
          <w:lang w:val="fr-CA"/>
        </w:rPr>
      </w:pPr>
    </w:p>
    <w:p w14:paraId="0221CA9E" w14:textId="7AEA9B12" w:rsidR="000D173A" w:rsidRPr="004B5508" w:rsidRDefault="001B7F97"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lang w:val="fr-CA"/>
        </w:rPr>
      </w:pPr>
      <w:r w:rsidRPr="004B5508">
        <w:rPr>
          <w:rFonts w:ascii="Times New Roman" w:hAnsi="Times New Roman" w:cs="Times New Roman"/>
          <w:color w:val="000000"/>
          <w:lang w:val="fr-CA"/>
        </w:rPr>
        <w:t xml:space="preserve">Toutes les obligations </w:t>
      </w:r>
      <w:r w:rsidR="005E3166">
        <w:rPr>
          <w:rFonts w:ascii="Times New Roman" w:hAnsi="Times New Roman" w:cs="Times New Roman"/>
          <w:color w:val="000000"/>
          <w:lang w:val="fr-CA"/>
        </w:rPr>
        <w:t>au titre</w:t>
      </w:r>
      <w:r w:rsidRPr="004B5508">
        <w:rPr>
          <w:rFonts w:ascii="Times New Roman" w:hAnsi="Times New Roman" w:cs="Times New Roman"/>
          <w:color w:val="000000"/>
          <w:lang w:val="fr-CA"/>
        </w:rPr>
        <w:t xml:space="preserve"> de la Convention </w:t>
      </w:r>
      <w:r w:rsidR="005E3166">
        <w:rPr>
          <w:rFonts w:ascii="Times New Roman" w:hAnsi="Times New Roman" w:cs="Times New Roman"/>
          <w:color w:val="000000"/>
          <w:lang w:val="fr-CA"/>
        </w:rPr>
        <w:t xml:space="preserve">et de ses Protocoles </w:t>
      </w:r>
      <w:r w:rsidR="00A7449D">
        <w:rPr>
          <w:rFonts w:ascii="Times New Roman" w:hAnsi="Times New Roman" w:cs="Times New Roman"/>
          <w:color w:val="000000"/>
          <w:lang w:val="fr-CA"/>
        </w:rPr>
        <w:t xml:space="preserve">et </w:t>
      </w:r>
      <w:r w:rsidR="00C81E75">
        <w:rPr>
          <w:rFonts w:ascii="Times New Roman" w:hAnsi="Times New Roman" w:cs="Times New Roman"/>
          <w:color w:val="000000"/>
          <w:lang w:val="fr-CA"/>
        </w:rPr>
        <w:t>l</w:t>
      </w:r>
      <w:r w:rsidR="005E3166">
        <w:rPr>
          <w:rFonts w:ascii="Times New Roman" w:hAnsi="Times New Roman" w:cs="Times New Roman"/>
          <w:color w:val="000000"/>
          <w:lang w:val="fr-CA"/>
        </w:rPr>
        <w:t>es</w:t>
      </w:r>
      <w:r w:rsidRPr="004B5508">
        <w:rPr>
          <w:rFonts w:ascii="Times New Roman" w:hAnsi="Times New Roman" w:cs="Times New Roman"/>
          <w:color w:val="000000"/>
          <w:lang w:val="fr-CA"/>
        </w:rPr>
        <w:t xml:space="preserve"> décisions pertinentes adoptées par la Conférence des Parties</w:t>
      </w:r>
      <w:r w:rsidR="005E3166">
        <w:rPr>
          <w:rFonts w:ascii="Times New Roman" w:hAnsi="Times New Roman" w:cs="Times New Roman"/>
          <w:color w:val="000000"/>
          <w:lang w:val="fr-CA"/>
        </w:rPr>
        <w:t xml:space="preserve"> et la Conférence des Parties siégeant en tant que réunion des Parties aux Protocoles (paragraphe 3 c) de l’annexe à la décision 14/23</w:t>
      </w:r>
      <w:r w:rsidR="000D173A" w:rsidRPr="004B5508">
        <w:rPr>
          <w:rFonts w:ascii="Times New Roman" w:hAnsi="Times New Roman" w:cs="Times New Roman"/>
          <w:color w:val="000000"/>
          <w:lang w:val="fr-CA"/>
        </w:rPr>
        <w:t>);</w:t>
      </w:r>
    </w:p>
    <w:p w14:paraId="6566B6E2" w14:textId="77D30E2A" w:rsidR="000D173A" w:rsidRPr="004B5508" w:rsidRDefault="001B7F97"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lang w:val="fr-CA"/>
        </w:rPr>
      </w:pPr>
      <w:r w:rsidRPr="004B5508">
        <w:rPr>
          <w:rFonts w:ascii="Times New Roman" w:eastAsia="Malgun Gothic" w:hAnsi="Times New Roman" w:cs="Times New Roman"/>
          <w:kern w:val="22"/>
          <w:lang w:val="fr-CA" w:eastAsia="fr-FR"/>
        </w:rPr>
        <w:t>Les informations communiquées à la Conférence des Parties dans les rapports nationaux</w:t>
      </w:r>
      <w:r w:rsidR="0052687C">
        <w:rPr>
          <w:rFonts w:ascii="Times New Roman" w:eastAsia="Malgun Gothic" w:hAnsi="Times New Roman" w:cs="Times New Roman"/>
          <w:kern w:val="22"/>
          <w:lang w:val="fr-CA" w:eastAsia="fr-FR"/>
        </w:rPr>
        <w:t xml:space="preserve"> à la Convention et ses Protocoles,</w:t>
      </w:r>
      <w:r w:rsidRPr="004B5508">
        <w:rPr>
          <w:rFonts w:ascii="Times New Roman" w:eastAsia="Malgun Gothic" w:hAnsi="Times New Roman" w:cs="Times New Roman"/>
          <w:kern w:val="22"/>
          <w:lang w:val="fr-CA" w:eastAsia="fr-FR"/>
        </w:rPr>
        <w:t xml:space="preserve"> et les informations fournies </w:t>
      </w:r>
      <w:r w:rsidR="00A7449D">
        <w:rPr>
          <w:rFonts w:ascii="Times New Roman" w:eastAsia="Malgun Gothic" w:hAnsi="Times New Roman" w:cs="Times New Roman"/>
          <w:kern w:val="22"/>
          <w:lang w:val="fr-CA" w:eastAsia="fr-FR"/>
        </w:rPr>
        <w:t>dans</w:t>
      </w:r>
      <w:r w:rsidRPr="004B5508">
        <w:rPr>
          <w:rFonts w:ascii="Times New Roman" w:eastAsia="Malgun Gothic" w:hAnsi="Times New Roman" w:cs="Times New Roman"/>
          <w:kern w:val="22"/>
          <w:lang w:val="fr-CA" w:eastAsia="fr-FR"/>
        </w:rPr>
        <w:t xml:space="preserve"> le cadre de présentation des rapports </w:t>
      </w:r>
      <w:r w:rsidR="00823767" w:rsidRPr="004B5508">
        <w:rPr>
          <w:rFonts w:ascii="Times New Roman" w:eastAsia="Malgun Gothic" w:hAnsi="Times New Roman" w:cs="Times New Roman"/>
          <w:kern w:val="22"/>
          <w:lang w:val="fr-CA" w:eastAsia="fr-FR"/>
        </w:rPr>
        <w:t>financiers </w:t>
      </w:r>
      <w:r w:rsidR="00823767" w:rsidRPr="004B5508">
        <w:rPr>
          <w:rFonts w:ascii="Times New Roman" w:hAnsi="Times New Roman" w:cs="Times New Roman"/>
          <w:color w:val="000000"/>
          <w:lang w:val="fr-CA"/>
        </w:rPr>
        <w:t>(</w:t>
      </w:r>
      <w:r w:rsidR="000D173A" w:rsidRPr="004B5508">
        <w:rPr>
          <w:rFonts w:ascii="Times New Roman" w:hAnsi="Times New Roman" w:cs="Times New Roman"/>
          <w:color w:val="000000"/>
          <w:lang w:val="fr-CA"/>
        </w:rPr>
        <w:t>paragraph</w:t>
      </w:r>
      <w:r w:rsidRPr="004B5508">
        <w:rPr>
          <w:rFonts w:ascii="Times New Roman" w:hAnsi="Times New Roman" w:cs="Times New Roman"/>
          <w:color w:val="000000"/>
          <w:lang w:val="fr-CA"/>
        </w:rPr>
        <w:t>e</w:t>
      </w:r>
      <w:r w:rsidR="000D173A" w:rsidRPr="004B5508">
        <w:rPr>
          <w:rFonts w:ascii="Times New Roman" w:hAnsi="Times New Roman" w:cs="Times New Roman"/>
          <w:color w:val="000000"/>
          <w:lang w:val="fr-CA"/>
        </w:rPr>
        <w:t xml:space="preserve"> 3</w:t>
      </w:r>
      <w:r w:rsidRPr="004B5508">
        <w:rPr>
          <w:rFonts w:ascii="Times New Roman" w:hAnsi="Times New Roman" w:cs="Times New Roman"/>
          <w:color w:val="000000"/>
          <w:lang w:val="fr-CA"/>
        </w:rPr>
        <w:t xml:space="preserve"> </w:t>
      </w:r>
      <w:r w:rsidR="000D173A" w:rsidRPr="004B5508">
        <w:rPr>
          <w:rFonts w:ascii="Times New Roman" w:hAnsi="Times New Roman" w:cs="Times New Roman"/>
          <w:color w:val="000000"/>
          <w:lang w:val="fr-CA"/>
        </w:rPr>
        <w:t xml:space="preserve">d)); </w:t>
      </w:r>
    </w:p>
    <w:p w14:paraId="13FE8088" w14:textId="14A1889E" w:rsidR="00501B62" w:rsidRPr="004B5508" w:rsidRDefault="0052687C"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lang w:val="fr-CA"/>
        </w:rPr>
      </w:pPr>
      <w:r>
        <w:rPr>
          <w:rFonts w:ascii="Times New Roman" w:hAnsi="Times New Roman" w:cs="Times New Roman"/>
          <w:color w:val="000000"/>
          <w:lang w:val="fr-CA"/>
        </w:rPr>
        <w:lastRenderedPageBreak/>
        <w:t xml:space="preserve">Le stratégies et plans d'action nationaux pour la biodiversité et/ou autres stratégies et programmes </w:t>
      </w:r>
      <w:r w:rsidR="001B7F97" w:rsidRPr="004B5508">
        <w:rPr>
          <w:rFonts w:ascii="Times New Roman" w:hAnsi="Times New Roman" w:cs="Times New Roman"/>
          <w:color w:val="000000"/>
          <w:lang w:val="fr-CA"/>
        </w:rPr>
        <w:t>élaborés conformément à l’article 6 de la Convention</w:t>
      </w:r>
      <w:r>
        <w:rPr>
          <w:rFonts w:ascii="Times New Roman" w:hAnsi="Times New Roman" w:cs="Times New Roman"/>
          <w:color w:val="000000"/>
          <w:lang w:val="fr-CA"/>
        </w:rPr>
        <w:t xml:space="preserve"> et les articles pertinents des Protocoles de Cartagena et de Nagoya</w:t>
      </w:r>
      <w:r w:rsidR="000D173A" w:rsidRPr="004B5508">
        <w:rPr>
          <w:rFonts w:ascii="Times New Roman" w:hAnsi="Times New Roman" w:cs="Times New Roman"/>
          <w:color w:val="000000"/>
          <w:lang w:val="fr-CA"/>
        </w:rPr>
        <w:t xml:space="preserve"> (paragraph</w:t>
      </w:r>
      <w:r w:rsidR="001B7F97" w:rsidRPr="004B5508">
        <w:rPr>
          <w:rFonts w:ascii="Times New Roman" w:hAnsi="Times New Roman" w:cs="Times New Roman"/>
          <w:color w:val="000000"/>
          <w:lang w:val="fr-CA"/>
        </w:rPr>
        <w:t>e</w:t>
      </w:r>
      <w:r w:rsidR="00A7449D">
        <w:rPr>
          <w:rFonts w:ascii="Times New Roman" w:hAnsi="Times New Roman" w:cs="Times New Roman"/>
          <w:color w:val="000000"/>
          <w:lang w:val="fr-CA"/>
        </w:rPr>
        <w:t>s</w:t>
      </w:r>
      <w:r w:rsidR="000D173A" w:rsidRPr="004B5508">
        <w:rPr>
          <w:rFonts w:ascii="Times New Roman" w:hAnsi="Times New Roman" w:cs="Times New Roman"/>
          <w:color w:val="000000"/>
          <w:lang w:val="fr-CA"/>
        </w:rPr>
        <w:t xml:space="preserve"> 3</w:t>
      </w:r>
      <w:r w:rsidR="001B7F97" w:rsidRPr="004B5508">
        <w:rPr>
          <w:rFonts w:ascii="Times New Roman" w:hAnsi="Times New Roman" w:cs="Times New Roman"/>
          <w:color w:val="000000"/>
          <w:lang w:val="fr-CA"/>
        </w:rPr>
        <w:t xml:space="preserve"> </w:t>
      </w:r>
      <w:r w:rsidR="000D173A" w:rsidRPr="004B5508">
        <w:rPr>
          <w:rFonts w:ascii="Times New Roman" w:hAnsi="Times New Roman" w:cs="Times New Roman"/>
          <w:color w:val="000000"/>
          <w:lang w:val="fr-CA"/>
        </w:rPr>
        <w:t>f)</w:t>
      </w:r>
      <w:r w:rsidR="00527ECB" w:rsidRPr="004B5508">
        <w:rPr>
          <w:rFonts w:ascii="Times New Roman" w:hAnsi="Times New Roman" w:cs="Times New Roman"/>
          <w:color w:val="000000"/>
          <w:lang w:val="fr-CA"/>
        </w:rPr>
        <w:t xml:space="preserve"> </w:t>
      </w:r>
      <w:r w:rsidR="001B7F97" w:rsidRPr="004B5508">
        <w:rPr>
          <w:rFonts w:ascii="Times New Roman" w:hAnsi="Times New Roman" w:cs="Times New Roman"/>
          <w:color w:val="000000"/>
          <w:lang w:val="fr-CA"/>
        </w:rPr>
        <w:t>et</w:t>
      </w:r>
      <w:r w:rsidR="00527ECB" w:rsidRPr="004B5508">
        <w:rPr>
          <w:rFonts w:ascii="Times New Roman" w:hAnsi="Times New Roman" w:cs="Times New Roman"/>
          <w:color w:val="000000"/>
          <w:lang w:val="fr-CA"/>
        </w:rPr>
        <w:t xml:space="preserve"> </w:t>
      </w:r>
      <w:r w:rsidR="000D173A" w:rsidRPr="004B5508">
        <w:rPr>
          <w:rFonts w:ascii="Times New Roman" w:hAnsi="Times New Roman" w:cs="Times New Roman"/>
          <w:color w:val="000000"/>
          <w:lang w:val="fr-CA"/>
        </w:rPr>
        <w:t>3</w:t>
      </w:r>
      <w:r w:rsidR="001B7F97" w:rsidRPr="004B5508">
        <w:rPr>
          <w:rFonts w:ascii="Times New Roman" w:hAnsi="Times New Roman" w:cs="Times New Roman"/>
          <w:color w:val="000000"/>
          <w:lang w:val="fr-CA"/>
        </w:rPr>
        <w:t xml:space="preserve"> </w:t>
      </w:r>
      <w:r w:rsidR="000D173A" w:rsidRPr="004B5508">
        <w:rPr>
          <w:rFonts w:ascii="Times New Roman" w:hAnsi="Times New Roman" w:cs="Times New Roman"/>
          <w:color w:val="000000"/>
          <w:lang w:val="fr-CA"/>
        </w:rPr>
        <w:t>l))</w:t>
      </w:r>
      <w:r w:rsidR="003D1D83" w:rsidRPr="004B5508">
        <w:rPr>
          <w:rFonts w:ascii="Times New Roman" w:hAnsi="Times New Roman" w:cs="Times New Roman"/>
          <w:color w:val="000000"/>
          <w:lang w:val="fr-CA"/>
        </w:rPr>
        <w:t>;</w:t>
      </w:r>
    </w:p>
    <w:p w14:paraId="070332D3" w14:textId="1A005A69" w:rsidR="0092523F" w:rsidRPr="004B5508" w:rsidRDefault="001B7F97" w:rsidP="001D044D">
      <w:pPr>
        <w:pStyle w:val="ListParagraph"/>
        <w:numPr>
          <w:ilvl w:val="0"/>
          <w:numId w:val="18"/>
        </w:numPr>
        <w:spacing w:after="0" w:line="240" w:lineRule="auto"/>
        <w:jc w:val="both"/>
        <w:rPr>
          <w:rFonts w:ascii="Times New Roman" w:eastAsia="Times New Roman" w:hAnsi="Times New Roman" w:cs="Times New Roman"/>
          <w:lang w:val="fr-CA" w:eastAsia="en-GB"/>
        </w:rPr>
      </w:pPr>
      <w:r w:rsidRPr="004B5508">
        <w:rPr>
          <w:rFonts w:ascii="Times New Roman" w:eastAsia="Times New Roman" w:hAnsi="Times New Roman" w:cs="Times New Roman"/>
          <w:lang w:val="fr-CA" w:eastAsia="en-GB"/>
        </w:rPr>
        <w:t>Les synergies avec les autres conventions</w:t>
      </w:r>
      <w:r w:rsidR="006E08A0" w:rsidRPr="004B5508">
        <w:rPr>
          <w:rFonts w:ascii="Times New Roman" w:eastAsia="Times New Roman" w:hAnsi="Times New Roman" w:cs="Times New Roman"/>
          <w:lang w:val="fr-CA" w:eastAsia="en-GB"/>
        </w:rPr>
        <w:t xml:space="preserve"> (para</w:t>
      </w:r>
      <w:r w:rsidRPr="004B5508">
        <w:rPr>
          <w:rFonts w:ascii="Times New Roman" w:eastAsia="Times New Roman" w:hAnsi="Times New Roman" w:cs="Times New Roman"/>
          <w:lang w:val="fr-CA" w:eastAsia="en-GB"/>
        </w:rPr>
        <w:t>graphes</w:t>
      </w:r>
      <w:r w:rsidR="006E08A0" w:rsidRPr="004B5508">
        <w:rPr>
          <w:rFonts w:ascii="Times New Roman" w:eastAsia="Times New Roman" w:hAnsi="Times New Roman" w:cs="Times New Roman"/>
          <w:lang w:val="fr-CA" w:eastAsia="en-GB"/>
        </w:rPr>
        <w:t xml:space="preserve"> 3</w:t>
      </w:r>
      <w:r w:rsidRPr="004B5508">
        <w:rPr>
          <w:rFonts w:ascii="Times New Roman" w:eastAsia="Times New Roman" w:hAnsi="Times New Roman" w:cs="Times New Roman"/>
          <w:lang w:val="fr-CA" w:eastAsia="en-GB"/>
        </w:rPr>
        <w:t xml:space="preserve"> </w:t>
      </w:r>
      <w:r w:rsidR="006E08A0" w:rsidRPr="004B5508">
        <w:rPr>
          <w:rFonts w:ascii="Times New Roman" w:eastAsia="Times New Roman" w:hAnsi="Times New Roman" w:cs="Times New Roman"/>
          <w:lang w:val="fr-CA" w:eastAsia="en-GB"/>
        </w:rPr>
        <w:t xml:space="preserve">h) </w:t>
      </w:r>
      <w:r w:rsidRPr="004B5508">
        <w:rPr>
          <w:rFonts w:ascii="Times New Roman" w:eastAsia="Times New Roman" w:hAnsi="Times New Roman" w:cs="Times New Roman"/>
          <w:lang w:val="fr-CA" w:eastAsia="en-GB"/>
        </w:rPr>
        <w:t>et</w:t>
      </w:r>
      <w:r w:rsidR="006E08A0" w:rsidRPr="004B5508">
        <w:rPr>
          <w:rFonts w:ascii="Times New Roman" w:eastAsia="Times New Roman" w:hAnsi="Times New Roman" w:cs="Times New Roman"/>
          <w:lang w:val="fr-CA" w:eastAsia="en-GB"/>
        </w:rPr>
        <w:t xml:space="preserve"> i))</w:t>
      </w:r>
      <w:r w:rsidR="003D1D83" w:rsidRPr="004B5508">
        <w:rPr>
          <w:rFonts w:ascii="Times New Roman" w:hAnsi="Times New Roman" w:cs="Times New Roman"/>
          <w:color w:val="000000"/>
          <w:lang w:val="fr-CA"/>
        </w:rPr>
        <w:t>;</w:t>
      </w:r>
      <w:r w:rsidR="00501B62" w:rsidRPr="004B5508">
        <w:rPr>
          <w:rFonts w:ascii="Times New Roman" w:eastAsia="Times New Roman" w:hAnsi="Times New Roman" w:cs="Times New Roman"/>
          <w:lang w:val="fr-CA" w:eastAsia="en-GB"/>
        </w:rPr>
        <w:t xml:space="preserve"> </w:t>
      </w:r>
    </w:p>
    <w:p w14:paraId="61E58E8D" w14:textId="02235AD6" w:rsidR="0092523F" w:rsidRPr="004B5508" w:rsidRDefault="0011289C" w:rsidP="001D044D">
      <w:pPr>
        <w:pStyle w:val="ListParagraph"/>
        <w:numPr>
          <w:ilvl w:val="0"/>
          <w:numId w:val="18"/>
        </w:numPr>
        <w:spacing w:after="0" w:line="240" w:lineRule="auto"/>
        <w:jc w:val="both"/>
        <w:rPr>
          <w:rFonts w:ascii="Times New Roman" w:eastAsia="Times New Roman" w:hAnsi="Times New Roman" w:cs="Times New Roman"/>
          <w:lang w:val="fr-CA" w:eastAsia="en-GB"/>
        </w:rPr>
      </w:pPr>
      <w:r w:rsidRPr="004B5508">
        <w:rPr>
          <w:rFonts w:ascii="Times New Roman" w:eastAsia="Times New Roman" w:hAnsi="Times New Roman" w:cs="Times New Roman"/>
          <w:lang w:val="fr-CA" w:eastAsia="en-GB"/>
        </w:rPr>
        <w:t>Le projet de cadre mondial de la biodiversité pour l’après-2020</w:t>
      </w:r>
      <w:r w:rsidR="00012F11">
        <w:rPr>
          <w:rFonts w:ascii="Times New Roman" w:eastAsia="Times New Roman" w:hAnsi="Times New Roman" w:cs="Times New Roman"/>
          <w:lang w:val="fr-CA" w:eastAsia="en-GB"/>
        </w:rPr>
        <w:t xml:space="preserve"> </w:t>
      </w:r>
      <w:r w:rsidR="00012F11" w:rsidRPr="004B5508">
        <w:rPr>
          <w:rFonts w:ascii="Times New Roman" w:eastAsia="Times New Roman" w:hAnsi="Times New Roman" w:cs="Times New Roman"/>
          <w:lang w:val="fr-CA" w:eastAsia="en-GB"/>
        </w:rPr>
        <w:t>(paragraphe 3 m))</w:t>
      </w:r>
      <w:r w:rsidR="0052687C">
        <w:rPr>
          <w:rFonts w:ascii="Times New Roman" w:eastAsia="Times New Roman" w:hAnsi="Times New Roman" w:cs="Times New Roman"/>
          <w:lang w:val="fr-CA" w:eastAsia="en-GB"/>
        </w:rPr>
        <w:t>, ainsi que le projet de plan de mise en œuvre du Protocole de Cartagena sur la prévention des risques biotechnologiques 2021-2030</w:t>
      </w:r>
      <w:r w:rsidR="003D1D83" w:rsidRPr="004B5508">
        <w:rPr>
          <w:rFonts w:ascii="Times New Roman" w:hAnsi="Times New Roman" w:cs="Times New Roman"/>
          <w:color w:val="000000"/>
          <w:lang w:val="fr-CA"/>
        </w:rPr>
        <w:t>;</w:t>
      </w:r>
      <w:r w:rsidR="00501B62" w:rsidRPr="004B5508">
        <w:rPr>
          <w:rFonts w:ascii="Times New Roman" w:eastAsia="Times New Roman" w:hAnsi="Times New Roman" w:cs="Times New Roman"/>
          <w:lang w:val="fr-CA" w:eastAsia="en-GB"/>
        </w:rPr>
        <w:t xml:space="preserve"> </w:t>
      </w:r>
    </w:p>
    <w:p w14:paraId="41333DB6" w14:textId="0DAD86CE" w:rsidR="00501B62" w:rsidRDefault="0011289C" w:rsidP="001D044D">
      <w:pPr>
        <w:pStyle w:val="ListParagraph"/>
        <w:numPr>
          <w:ilvl w:val="0"/>
          <w:numId w:val="18"/>
        </w:numPr>
        <w:spacing w:after="0" w:line="240" w:lineRule="auto"/>
        <w:jc w:val="both"/>
        <w:rPr>
          <w:rFonts w:ascii="Times New Roman" w:eastAsia="Times New Roman" w:hAnsi="Times New Roman" w:cs="Times New Roman"/>
          <w:lang w:val="fr-CA" w:eastAsia="en-GB"/>
        </w:rPr>
      </w:pPr>
      <w:r w:rsidRPr="004B5508">
        <w:rPr>
          <w:rFonts w:ascii="Times New Roman" w:eastAsia="Malgun Gothic" w:hAnsi="Times New Roman" w:cs="Times New Roman"/>
          <w:kern w:val="22"/>
          <w:lang w:val="fr-CA" w:eastAsia="fr-FR"/>
        </w:rPr>
        <w:t>Les progrès accomplis dans la mise en œuvre des Objectifs de développement durable, en particulier l'objectif 17 (renforcer les moyens de mise en œuvre</w:t>
      </w:r>
      <w:r w:rsidR="00501B62" w:rsidRPr="004B5508">
        <w:rPr>
          <w:rFonts w:ascii="Times New Roman" w:eastAsia="Times New Roman" w:hAnsi="Times New Roman" w:cs="Times New Roman"/>
          <w:lang w:val="fr-CA" w:eastAsia="en-GB"/>
        </w:rPr>
        <w:t>)</w:t>
      </w:r>
      <w:r w:rsidR="006E08A0" w:rsidRPr="004B5508">
        <w:rPr>
          <w:rFonts w:ascii="Times New Roman" w:eastAsia="Times New Roman" w:hAnsi="Times New Roman" w:cs="Times New Roman"/>
          <w:lang w:val="fr-CA" w:eastAsia="en-GB"/>
        </w:rPr>
        <w:t xml:space="preserve"> (para</w:t>
      </w:r>
      <w:r w:rsidRPr="004B5508">
        <w:rPr>
          <w:rFonts w:ascii="Times New Roman" w:eastAsia="Times New Roman" w:hAnsi="Times New Roman" w:cs="Times New Roman"/>
          <w:lang w:val="fr-CA" w:eastAsia="en-GB"/>
        </w:rPr>
        <w:t>graphe</w:t>
      </w:r>
      <w:r w:rsidR="006E08A0" w:rsidRPr="004B5508">
        <w:rPr>
          <w:rFonts w:ascii="Times New Roman" w:eastAsia="Times New Roman" w:hAnsi="Times New Roman" w:cs="Times New Roman"/>
          <w:lang w:val="fr-CA" w:eastAsia="en-GB"/>
        </w:rPr>
        <w:t xml:space="preserve"> 3</w:t>
      </w:r>
      <w:r w:rsidRPr="004B5508">
        <w:rPr>
          <w:rFonts w:ascii="Times New Roman" w:eastAsia="Times New Roman" w:hAnsi="Times New Roman" w:cs="Times New Roman"/>
          <w:lang w:val="fr-CA" w:eastAsia="en-GB"/>
        </w:rPr>
        <w:t xml:space="preserve"> </w:t>
      </w:r>
      <w:r w:rsidR="006E08A0" w:rsidRPr="004B5508">
        <w:rPr>
          <w:rFonts w:ascii="Times New Roman" w:eastAsia="Times New Roman" w:hAnsi="Times New Roman" w:cs="Times New Roman"/>
          <w:lang w:val="fr-CA" w:eastAsia="en-GB"/>
        </w:rPr>
        <w:t>n))</w:t>
      </w:r>
      <w:r w:rsidR="003D1D83" w:rsidRPr="004B5508">
        <w:rPr>
          <w:rFonts w:ascii="Times New Roman" w:eastAsia="Times New Roman" w:hAnsi="Times New Roman" w:cs="Times New Roman"/>
          <w:lang w:val="fr-CA" w:eastAsia="en-GB"/>
        </w:rPr>
        <w:t>.</w:t>
      </w:r>
      <w:r w:rsidR="00547E3E" w:rsidRPr="004B5508">
        <w:rPr>
          <w:rFonts w:ascii="Times New Roman" w:eastAsia="Times New Roman" w:hAnsi="Times New Roman" w:cs="Times New Roman"/>
          <w:lang w:val="fr-CA" w:eastAsia="en-GB"/>
        </w:rPr>
        <w:t xml:space="preserve"> </w:t>
      </w:r>
      <w:r w:rsidR="00012F11">
        <w:rPr>
          <w:rFonts w:ascii="Times New Roman" w:eastAsia="Times New Roman" w:hAnsi="Times New Roman" w:cs="Times New Roman"/>
          <w:lang w:val="fr-CA" w:eastAsia="en-GB"/>
        </w:rPr>
        <w:t xml:space="preserve"> </w:t>
      </w:r>
    </w:p>
    <w:p w14:paraId="21607D24" w14:textId="77777777" w:rsidR="00012F11" w:rsidRDefault="00012F11" w:rsidP="00012F11">
      <w:pPr>
        <w:spacing w:after="0" w:line="240" w:lineRule="auto"/>
        <w:jc w:val="both"/>
        <w:rPr>
          <w:rFonts w:ascii="Times New Roman" w:eastAsia="Times New Roman" w:hAnsi="Times New Roman" w:cs="Times New Roman"/>
          <w:lang w:val="fr-CA" w:eastAsia="en-GB"/>
        </w:rPr>
      </w:pPr>
    </w:p>
    <w:p w14:paraId="6C1CD633" w14:textId="73AD0CA4" w:rsidR="00012F11" w:rsidRDefault="00C81E75" w:rsidP="00012F11">
      <w:pPr>
        <w:spacing w:after="0" w:line="240" w:lineRule="auto"/>
        <w:jc w:val="both"/>
        <w:rPr>
          <w:rFonts w:ascii="Times New Roman" w:eastAsia="Times New Roman" w:hAnsi="Times New Roman" w:cs="Times New Roman"/>
          <w:lang w:val="fr-CA" w:eastAsia="en-GB"/>
        </w:rPr>
      </w:pPr>
      <w:r>
        <w:rPr>
          <w:rFonts w:ascii="Times New Roman" w:eastAsia="Times New Roman" w:hAnsi="Times New Roman" w:cs="Times New Roman"/>
          <w:b/>
          <w:lang w:val="fr-CA" w:eastAsia="en-GB"/>
        </w:rPr>
        <w:t>Les</w:t>
      </w:r>
      <w:r w:rsidR="00012F11">
        <w:rPr>
          <w:rFonts w:ascii="Times New Roman" w:eastAsia="Times New Roman" w:hAnsi="Times New Roman" w:cs="Times New Roman"/>
          <w:b/>
          <w:lang w:val="fr-CA" w:eastAsia="en-GB"/>
        </w:rPr>
        <w:t xml:space="preserve"> Parties répondantes </w:t>
      </w:r>
      <w:r>
        <w:rPr>
          <w:rFonts w:ascii="Times New Roman" w:eastAsia="Times New Roman" w:hAnsi="Times New Roman" w:cs="Times New Roman"/>
          <w:b/>
          <w:lang w:val="fr-CA" w:eastAsia="en-GB"/>
        </w:rPr>
        <w:t xml:space="preserve">devraient accorder une attention particulière </w:t>
      </w:r>
      <w:r w:rsidR="00012F11">
        <w:rPr>
          <w:rFonts w:ascii="Times New Roman" w:eastAsia="Times New Roman" w:hAnsi="Times New Roman" w:cs="Times New Roman"/>
          <w:b/>
          <w:lang w:val="fr-CA" w:eastAsia="en-GB"/>
        </w:rPr>
        <w:t>aux priorités nationales pour l</w:t>
      </w:r>
      <w:r w:rsidR="00012C60">
        <w:rPr>
          <w:rFonts w:ascii="Times New Roman" w:eastAsia="Times New Roman" w:hAnsi="Times New Roman" w:cs="Times New Roman"/>
          <w:b/>
          <w:lang w:val="fr-CA" w:eastAsia="en-GB"/>
        </w:rPr>
        <w:t>a</w:t>
      </w:r>
      <w:r w:rsidR="00012F11">
        <w:rPr>
          <w:rFonts w:ascii="Times New Roman" w:eastAsia="Times New Roman" w:hAnsi="Times New Roman" w:cs="Times New Roman"/>
          <w:b/>
          <w:lang w:val="fr-CA" w:eastAsia="en-GB"/>
        </w:rPr>
        <w:t xml:space="preserve"> mise en œuvre </w:t>
      </w:r>
      <w:r w:rsidR="00012F11" w:rsidRPr="00012F11">
        <w:rPr>
          <w:rFonts w:ascii="Times New Roman" w:eastAsia="Times New Roman" w:hAnsi="Times New Roman" w:cs="Times New Roman"/>
          <w:lang w:val="fr-CA" w:eastAsia="en-GB"/>
        </w:rPr>
        <w:t xml:space="preserve">des trois objectifs de la Convention et de ses Protocoles pendant la période 2022-2026, en tenant compte de : </w:t>
      </w:r>
    </w:p>
    <w:p w14:paraId="43FDC36E" w14:textId="77777777" w:rsidR="00012F11" w:rsidRDefault="00012F11" w:rsidP="00012F11">
      <w:pPr>
        <w:spacing w:after="0" w:line="240" w:lineRule="auto"/>
        <w:jc w:val="both"/>
        <w:rPr>
          <w:rFonts w:ascii="Times New Roman" w:eastAsia="Times New Roman" w:hAnsi="Times New Roman" w:cs="Times New Roman"/>
          <w:lang w:val="fr-CA" w:eastAsia="en-GB"/>
        </w:rPr>
      </w:pPr>
    </w:p>
    <w:p w14:paraId="03F4372B" w14:textId="1AE714AC" w:rsidR="00E72A22" w:rsidRDefault="0072125F" w:rsidP="009E0D59">
      <w:pPr>
        <w:pStyle w:val="ListParagraph"/>
        <w:numPr>
          <w:ilvl w:val="0"/>
          <w:numId w:val="22"/>
        </w:numPr>
        <w:spacing w:after="0" w:line="240" w:lineRule="auto"/>
        <w:ind w:left="1080"/>
        <w:rPr>
          <w:rFonts w:ascii="Times New Roman" w:eastAsia="Times New Roman" w:hAnsi="Times New Roman" w:cs="Times New Roman"/>
          <w:lang w:val="fr-CA" w:eastAsia="en-GB"/>
        </w:rPr>
      </w:pPr>
      <w:r>
        <w:rPr>
          <w:rFonts w:ascii="Times New Roman" w:eastAsia="Times New Roman" w:hAnsi="Times New Roman" w:cs="Times New Roman"/>
          <w:lang w:val="fr-CA" w:eastAsia="en-GB"/>
        </w:rPr>
        <w:t>Les projets évolutifs du cadre mondial de la biodiversité pour l'après-2020 (</w:t>
      </w:r>
      <w:r w:rsidR="00E72A22">
        <w:rPr>
          <w:rFonts w:ascii="Times New Roman" w:eastAsia="Times New Roman" w:hAnsi="Times New Roman" w:cs="Times New Roman"/>
          <w:lang w:val="fr-CA" w:eastAsia="en-GB"/>
        </w:rPr>
        <w:t>https</w:t>
      </w:r>
      <w:r>
        <w:rPr>
          <w:rFonts w:ascii="Times New Roman" w:eastAsia="Times New Roman" w:hAnsi="Times New Roman" w:cs="Times New Roman"/>
          <w:lang w:val="fr-CA" w:eastAsia="en-GB"/>
        </w:rPr>
        <w:t>://www.cbd/</w:t>
      </w:r>
      <w:r w:rsidR="00E72A22">
        <w:rPr>
          <w:rFonts w:ascii="Times New Roman" w:eastAsia="Times New Roman" w:hAnsi="Times New Roman" w:cs="Times New Roman"/>
          <w:lang w:val="fr-CA" w:eastAsia="en-GB"/>
        </w:rPr>
        <w:t>int./</w:t>
      </w:r>
      <w:r>
        <w:rPr>
          <w:rFonts w:ascii="Times New Roman" w:eastAsia="Times New Roman" w:hAnsi="Times New Roman" w:cs="Times New Roman"/>
          <w:lang w:val="fr-CA" w:eastAsia="en-GB"/>
        </w:rPr>
        <w:t>conferences/post2020)</w:t>
      </w:r>
      <w:r>
        <w:rPr>
          <w:rStyle w:val="FootnoteReference"/>
          <w:rFonts w:ascii="Times New Roman" w:eastAsia="Times New Roman" w:hAnsi="Times New Roman" w:cs="Times New Roman"/>
          <w:lang w:eastAsia="en-GB"/>
        </w:rPr>
        <w:footnoteReference w:id="1"/>
      </w:r>
      <w:r w:rsidRPr="0072125F">
        <w:rPr>
          <w:rFonts w:ascii="Times New Roman" w:eastAsia="Times New Roman" w:hAnsi="Times New Roman" w:cs="Times New Roman"/>
          <w:lang w:val="fr-CA" w:eastAsia="en-GB"/>
        </w:rPr>
        <w:t xml:space="preserve"> et le plan de mise en </w:t>
      </w:r>
      <w:r w:rsidR="00E72A22">
        <w:rPr>
          <w:rFonts w:ascii="Times New Roman" w:eastAsia="Times New Roman" w:hAnsi="Times New Roman" w:cs="Times New Roman"/>
          <w:lang w:val="fr-CA" w:eastAsia="en-GB"/>
        </w:rPr>
        <w:t xml:space="preserve">œuvre </w:t>
      </w:r>
      <w:r w:rsidRPr="0072125F">
        <w:rPr>
          <w:rFonts w:ascii="Times New Roman" w:eastAsia="Times New Roman" w:hAnsi="Times New Roman" w:cs="Times New Roman"/>
          <w:lang w:val="fr-CA" w:eastAsia="en-GB"/>
        </w:rPr>
        <w:t>du Protocole de Cartagena sur la pr</w:t>
      </w:r>
      <w:r w:rsidR="00E72A22">
        <w:rPr>
          <w:rFonts w:ascii="Times New Roman" w:eastAsia="Times New Roman" w:hAnsi="Times New Roman" w:cs="Times New Roman"/>
          <w:lang w:val="fr-CA" w:eastAsia="en-GB"/>
        </w:rPr>
        <w:t>é</w:t>
      </w:r>
      <w:r w:rsidRPr="0072125F">
        <w:rPr>
          <w:rFonts w:ascii="Times New Roman" w:eastAsia="Times New Roman" w:hAnsi="Times New Roman" w:cs="Times New Roman"/>
          <w:lang w:val="fr-CA" w:eastAsia="en-GB"/>
        </w:rPr>
        <w:t>vention des risques biotechnologiques (https://bch.cbd.</w:t>
      </w:r>
      <w:r w:rsidR="00E72A22">
        <w:rPr>
          <w:rFonts w:ascii="Times New Roman" w:eastAsia="Times New Roman" w:hAnsi="Times New Roman" w:cs="Times New Roman"/>
          <w:lang w:val="fr-CA" w:eastAsia="en-GB"/>
        </w:rPr>
        <w:t>int/protocol/post2020/Plan.sht</w:t>
      </w:r>
      <w:r w:rsidRPr="0072125F">
        <w:rPr>
          <w:rFonts w:ascii="Times New Roman" w:eastAsia="Times New Roman" w:hAnsi="Times New Roman" w:cs="Times New Roman"/>
          <w:lang w:val="fr-CA" w:eastAsia="en-GB"/>
        </w:rPr>
        <w:t xml:space="preserve">ml) </w:t>
      </w:r>
      <w:r w:rsidR="00E72A22">
        <w:rPr>
          <w:rFonts w:ascii="Times New Roman" w:eastAsia="Times New Roman" w:hAnsi="Times New Roman" w:cs="Times New Roman"/>
          <w:lang w:val="fr-CA" w:eastAsia="en-GB"/>
        </w:rPr>
        <w:t>et</w:t>
      </w:r>
    </w:p>
    <w:p w14:paraId="29BB3F53" w14:textId="57D5042E" w:rsidR="00E72A22" w:rsidRPr="00E72A22" w:rsidRDefault="00E72A22" w:rsidP="00E72A22">
      <w:pPr>
        <w:pStyle w:val="ListParagraph"/>
        <w:numPr>
          <w:ilvl w:val="0"/>
          <w:numId w:val="22"/>
        </w:numPr>
        <w:spacing w:after="0" w:line="240" w:lineRule="auto"/>
        <w:ind w:left="1080"/>
        <w:jc w:val="both"/>
        <w:rPr>
          <w:rFonts w:ascii="Times New Roman" w:eastAsia="Times New Roman" w:hAnsi="Times New Roman" w:cs="Times New Roman"/>
          <w:lang w:val="fr-CA" w:eastAsia="en-GB"/>
        </w:rPr>
      </w:pPr>
      <w:r>
        <w:rPr>
          <w:rFonts w:ascii="Times New Roman" w:eastAsia="Times New Roman" w:hAnsi="Times New Roman" w:cs="Times New Roman"/>
          <w:lang w:val="fr-CA" w:eastAsia="en-GB"/>
        </w:rPr>
        <w:t xml:space="preserve">Les directions de programme possibles de la FEM-8 </w:t>
      </w:r>
      <w:r w:rsidRPr="00E72A22">
        <w:rPr>
          <w:rFonts w:ascii="Times New Roman" w:eastAsia="Times New Roman" w:hAnsi="Times New Roman" w:cs="Times New Roman"/>
          <w:lang w:val="fr-CA" w:eastAsia="en-GB"/>
        </w:rPr>
        <w:t>(http://www.thegef.org/gef-8-replenishment)</w:t>
      </w:r>
      <w:r>
        <w:rPr>
          <w:rStyle w:val="FootnoteReference"/>
          <w:rFonts w:ascii="Times New Roman" w:eastAsia="Times New Roman" w:hAnsi="Times New Roman" w:cs="Times New Roman"/>
          <w:lang w:eastAsia="en-GB"/>
        </w:rPr>
        <w:footnoteReference w:id="2"/>
      </w:r>
    </w:p>
    <w:p w14:paraId="38E237F7" w14:textId="77777777" w:rsidR="00591706" w:rsidRPr="004B5508" w:rsidRDefault="00591706" w:rsidP="001D044D">
      <w:pPr>
        <w:spacing w:after="0" w:line="240" w:lineRule="auto"/>
        <w:jc w:val="both"/>
        <w:rPr>
          <w:rFonts w:ascii="Times New Roman" w:eastAsia="Times New Roman" w:hAnsi="Times New Roman" w:cs="Times New Roman"/>
          <w:lang w:val="fr-CA" w:eastAsia="en-GB"/>
        </w:rPr>
      </w:pPr>
    </w:p>
    <w:p w14:paraId="67D3C033" w14:textId="2304B9AB" w:rsidR="00B866F5" w:rsidRPr="004B5508" w:rsidRDefault="0011289C" w:rsidP="001D044D">
      <w:pPr>
        <w:autoSpaceDE w:val="0"/>
        <w:autoSpaceDN w:val="0"/>
        <w:adjustRightInd w:val="0"/>
        <w:spacing w:after="0" w:line="240" w:lineRule="auto"/>
        <w:jc w:val="both"/>
        <w:rPr>
          <w:rFonts w:ascii="Times New Roman" w:hAnsi="Times New Roman" w:cs="Times New Roman"/>
          <w:b/>
          <w:bCs/>
          <w:lang w:val="fr-CA"/>
        </w:rPr>
      </w:pPr>
      <w:r w:rsidRPr="004B5508">
        <w:rPr>
          <w:rFonts w:ascii="Times New Roman" w:hAnsi="Times New Roman" w:cs="Times New Roman"/>
          <w:b/>
          <w:bCs/>
          <w:lang w:val="fr-CA"/>
        </w:rPr>
        <w:t>Répondants</w:t>
      </w:r>
    </w:p>
    <w:p w14:paraId="4181525F" w14:textId="77777777" w:rsidR="00B866F5" w:rsidRPr="004B5508" w:rsidRDefault="00B866F5" w:rsidP="001D044D">
      <w:pPr>
        <w:autoSpaceDE w:val="0"/>
        <w:autoSpaceDN w:val="0"/>
        <w:adjustRightInd w:val="0"/>
        <w:spacing w:after="0" w:line="240" w:lineRule="auto"/>
        <w:jc w:val="both"/>
        <w:rPr>
          <w:rFonts w:ascii="Times New Roman" w:hAnsi="Times New Roman" w:cs="Times New Roman"/>
          <w:lang w:val="fr-CA"/>
        </w:rPr>
      </w:pPr>
    </w:p>
    <w:p w14:paraId="1941EB4B" w14:textId="4D991EEF" w:rsidR="00B866F5" w:rsidRPr="004B5508" w:rsidRDefault="005A4BDE" w:rsidP="001D044D">
      <w:pPr>
        <w:autoSpaceDE w:val="0"/>
        <w:autoSpaceDN w:val="0"/>
        <w:adjustRightInd w:val="0"/>
        <w:spacing w:after="0" w:line="240" w:lineRule="auto"/>
        <w:jc w:val="both"/>
        <w:rPr>
          <w:rFonts w:ascii="Times New Roman" w:hAnsi="Times New Roman" w:cs="Times New Roman"/>
          <w:lang w:val="fr-CA"/>
        </w:rPr>
      </w:pPr>
      <w:r>
        <w:rPr>
          <w:rFonts w:ascii="Times New Roman" w:hAnsi="Times New Roman" w:cs="Times New Roman"/>
          <w:lang w:val="fr-CA"/>
        </w:rPr>
        <w:t>7</w:t>
      </w:r>
      <w:r w:rsidR="00B866F5" w:rsidRPr="004B5508">
        <w:rPr>
          <w:rFonts w:ascii="Times New Roman" w:hAnsi="Times New Roman" w:cs="Times New Roman"/>
          <w:lang w:val="fr-CA"/>
        </w:rPr>
        <w:t xml:space="preserve">. </w:t>
      </w:r>
      <w:r w:rsidR="0011289C" w:rsidRPr="004B5508">
        <w:rPr>
          <w:rFonts w:ascii="Times New Roman" w:hAnsi="Times New Roman" w:cs="Times New Roman"/>
          <w:lang w:val="fr-CA"/>
        </w:rPr>
        <w:t xml:space="preserve">Le questionnaire doit être rempli par le correspondant national en collaboration avec </w:t>
      </w:r>
      <w:bookmarkStart w:id="2" w:name="_Hlk34056844"/>
      <w:r w:rsidR="0011289C" w:rsidRPr="004B5508">
        <w:rPr>
          <w:rFonts w:ascii="Times New Roman" w:hAnsi="Times New Roman" w:cs="Times New Roman"/>
          <w:lang w:val="fr-CA"/>
        </w:rPr>
        <w:t>le</w:t>
      </w:r>
      <w:r>
        <w:rPr>
          <w:rFonts w:ascii="Times New Roman" w:hAnsi="Times New Roman" w:cs="Times New Roman"/>
          <w:lang w:val="fr-CA"/>
        </w:rPr>
        <w:t>s</w:t>
      </w:r>
      <w:r w:rsidR="0011289C" w:rsidRPr="004B5508">
        <w:rPr>
          <w:rFonts w:ascii="Times New Roman" w:hAnsi="Times New Roman" w:cs="Times New Roman"/>
          <w:lang w:val="fr-CA"/>
        </w:rPr>
        <w:t xml:space="preserve"> correspondant</w:t>
      </w:r>
      <w:r>
        <w:rPr>
          <w:rFonts w:ascii="Times New Roman" w:hAnsi="Times New Roman" w:cs="Times New Roman"/>
          <w:lang w:val="fr-CA"/>
        </w:rPr>
        <w:t>s</w:t>
      </w:r>
      <w:r w:rsidR="0011289C" w:rsidRPr="004B5508">
        <w:rPr>
          <w:rFonts w:ascii="Times New Roman" w:hAnsi="Times New Roman" w:cs="Times New Roman"/>
          <w:lang w:val="fr-CA"/>
        </w:rPr>
        <w:t xml:space="preserve"> nationa</w:t>
      </w:r>
      <w:r>
        <w:rPr>
          <w:rFonts w:ascii="Times New Roman" w:hAnsi="Times New Roman" w:cs="Times New Roman"/>
          <w:lang w:val="fr-CA"/>
        </w:rPr>
        <w:t>ux</w:t>
      </w:r>
      <w:r w:rsidR="0011289C" w:rsidRPr="004B5508">
        <w:rPr>
          <w:rFonts w:ascii="Times New Roman" w:hAnsi="Times New Roman" w:cs="Times New Roman"/>
          <w:lang w:val="fr-CA"/>
        </w:rPr>
        <w:t xml:space="preserve"> </w:t>
      </w:r>
      <w:bookmarkEnd w:id="2"/>
      <w:r w:rsidR="001A3E5A" w:rsidRPr="004B5508">
        <w:rPr>
          <w:rFonts w:ascii="Times New Roman" w:hAnsi="Times New Roman" w:cs="Times New Roman"/>
          <w:lang w:val="fr-CA"/>
        </w:rPr>
        <w:t>du Protocole de Nagoya et du Protocole de Cartagena</w:t>
      </w:r>
      <w:r w:rsidR="006832F9">
        <w:rPr>
          <w:rFonts w:ascii="Times New Roman" w:hAnsi="Times New Roman" w:cs="Times New Roman"/>
          <w:lang w:val="fr-CA"/>
        </w:rPr>
        <w:t xml:space="preserve"> (si le pays est Partie </w:t>
      </w:r>
      <w:r w:rsidR="0063679D">
        <w:rPr>
          <w:rFonts w:ascii="Times New Roman" w:hAnsi="Times New Roman" w:cs="Times New Roman"/>
          <w:lang w:val="fr-CA"/>
        </w:rPr>
        <w:t xml:space="preserve">à ces Protocoles) </w:t>
      </w:r>
      <w:r w:rsidR="006832F9">
        <w:rPr>
          <w:rFonts w:ascii="Times New Roman" w:hAnsi="Times New Roman" w:cs="Times New Roman"/>
          <w:lang w:val="fr-CA"/>
        </w:rPr>
        <w:t xml:space="preserve">et les correspondants </w:t>
      </w:r>
      <w:r w:rsidR="00267880">
        <w:rPr>
          <w:rFonts w:ascii="Times New Roman" w:hAnsi="Times New Roman" w:cs="Times New Roman"/>
          <w:lang w:val="fr-CA"/>
        </w:rPr>
        <w:t xml:space="preserve">nationaux </w:t>
      </w:r>
      <w:r w:rsidR="006832F9">
        <w:rPr>
          <w:rFonts w:ascii="Times New Roman" w:hAnsi="Times New Roman" w:cs="Times New Roman"/>
          <w:lang w:val="fr-CA"/>
        </w:rPr>
        <w:t>opérationnels et politique du FEM</w:t>
      </w:r>
      <w:r w:rsidR="001A3E5A" w:rsidRPr="004B5508">
        <w:rPr>
          <w:rFonts w:ascii="Times New Roman" w:hAnsi="Times New Roman" w:cs="Times New Roman"/>
          <w:lang w:val="fr-CA"/>
        </w:rPr>
        <w:t>, dans le cadre d’un processus participatif</w:t>
      </w:r>
      <w:r w:rsidR="006832F9">
        <w:rPr>
          <w:rFonts w:ascii="Times New Roman" w:hAnsi="Times New Roman" w:cs="Times New Roman"/>
          <w:lang w:val="fr-CA"/>
        </w:rPr>
        <w:t xml:space="preserve"> qui convient aux circonstances nationales.</w:t>
      </w:r>
      <w:r w:rsidR="00267880">
        <w:rPr>
          <w:rFonts w:ascii="Times New Roman" w:hAnsi="Times New Roman" w:cs="Times New Roman"/>
          <w:lang w:val="fr-CA"/>
        </w:rPr>
        <w:t xml:space="preserve"> </w:t>
      </w:r>
      <w:r w:rsidR="001A3E5A" w:rsidRPr="004B5508">
        <w:rPr>
          <w:rFonts w:ascii="Times New Roman" w:hAnsi="Times New Roman" w:cs="Times New Roman"/>
          <w:lang w:val="fr-CA"/>
        </w:rPr>
        <w:t xml:space="preserve"> Les questionnaires doivent être remis par le correspondant national de la CDB</w:t>
      </w:r>
      <w:r w:rsidR="00B866F5" w:rsidRPr="004B5508">
        <w:rPr>
          <w:rFonts w:ascii="Times New Roman" w:hAnsi="Times New Roman" w:cs="Times New Roman"/>
          <w:lang w:val="fr-CA"/>
        </w:rPr>
        <w:t>.</w:t>
      </w:r>
    </w:p>
    <w:p w14:paraId="305B820D" w14:textId="77777777" w:rsidR="00B866F5" w:rsidRPr="004B5508" w:rsidRDefault="00B866F5" w:rsidP="001D044D">
      <w:pPr>
        <w:autoSpaceDE w:val="0"/>
        <w:autoSpaceDN w:val="0"/>
        <w:adjustRightInd w:val="0"/>
        <w:spacing w:after="0" w:line="240" w:lineRule="auto"/>
        <w:jc w:val="both"/>
        <w:rPr>
          <w:rFonts w:ascii="Times New Roman" w:hAnsi="Times New Roman" w:cs="Times New Roman"/>
          <w:b/>
          <w:bCs/>
          <w:lang w:val="fr-CA"/>
        </w:rPr>
      </w:pPr>
    </w:p>
    <w:p w14:paraId="117900EB" w14:textId="2B96B861" w:rsidR="000D173A" w:rsidRPr="004B5508" w:rsidRDefault="001A3E5A" w:rsidP="001D044D">
      <w:pPr>
        <w:autoSpaceDE w:val="0"/>
        <w:autoSpaceDN w:val="0"/>
        <w:adjustRightInd w:val="0"/>
        <w:spacing w:after="0" w:line="240" w:lineRule="auto"/>
        <w:jc w:val="both"/>
        <w:rPr>
          <w:rFonts w:ascii="Times New Roman" w:hAnsi="Times New Roman" w:cs="Times New Roman"/>
          <w:b/>
          <w:bCs/>
          <w:lang w:val="fr-CA"/>
        </w:rPr>
      </w:pPr>
      <w:r w:rsidRPr="004B5508">
        <w:rPr>
          <w:rFonts w:ascii="Times New Roman" w:hAnsi="Times New Roman" w:cs="Times New Roman"/>
          <w:b/>
          <w:bCs/>
          <w:lang w:val="fr-CA"/>
        </w:rPr>
        <w:t>Charge de travail</w:t>
      </w:r>
    </w:p>
    <w:p w14:paraId="6C18D95D" w14:textId="77777777" w:rsidR="00626918" w:rsidRPr="004B5508" w:rsidRDefault="00626918" w:rsidP="001D044D">
      <w:pPr>
        <w:autoSpaceDE w:val="0"/>
        <w:autoSpaceDN w:val="0"/>
        <w:adjustRightInd w:val="0"/>
        <w:spacing w:after="0" w:line="240" w:lineRule="auto"/>
        <w:jc w:val="both"/>
        <w:rPr>
          <w:rFonts w:ascii="Times New Roman" w:hAnsi="Times New Roman" w:cs="Times New Roman"/>
          <w:lang w:val="fr-CA"/>
        </w:rPr>
      </w:pPr>
    </w:p>
    <w:p w14:paraId="6A24E7C6" w14:textId="6A965A5A" w:rsidR="000D173A" w:rsidRPr="004B5508" w:rsidRDefault="005A4BDE" w:rsidP="001D044D">
      <w:pPr>
        <w:autoSpaceDE w:val="0"/>
        <w:autoSpaceDN w:val="0"/>
        <w:adjustRightInd w:val="0"/>
        <w:spacing w:after="0" w:line="240" w:lineRule="auto"/>
        <w:jc w:val="both"/>
        <w:rPr>
          <w:rFonts w:ascii="Times New Roman" w:hAnsi="Times New Roman" w:cs="Times New Roman"/>
          <w:lang w:val="fr-CA"/>
        </w:rPr>
      </w:pPr>
      <w:r>
        <w:rPr>
          <w:rFonts w:ascii="Times New Roman" w:hAnsi="Times New Roman" w:cs="Times New Roman"/>
          <w:lang w:val="fr-CA"/>
        </w:rPr>
        <w:t>8</w:t>
      </w:r>
      <w:r w:rsidR="000D173A" w:rsidRPr="004B5508">
        <w:rPr>
          <w:rFonts w:ascii="Times New Roman" w:hAnsi="Times New Roman" w:cs="Times New Roman"/>
          <w:lang w:val="fr-CA"/>
        </w:rPr>
        <w:t xml:space="preserve">. </w:t>
      </w:r>
      <w:r w:rsidR="001A3E5A" w:rsidRPr="004B5508">
        <w:rPr>
          <w:rFonts w:ascii="Times New Roman" w:hAnsi="Times New Roman" w:cs="Times New Roman"/>
          <w:lang w:val="fr-CA"/>
        </w:rPr>
        <w:t xml:space="preserve">Les consultations, la collecte et la compilation de l’information, et répondre au questionnaire demanderont </w:t>
      </w:r>
      <w:r>
        <w:rPr>
          <w:rFonts w:ascii="Times New Roman" w:hAnsi="Times New Roman" w:cs="Times New Roman"/>
          <w:lang w:val="fr-CA"/>
        </w:rPr>
        <w:t xml:space="preserve">autour </w:t>
      </w:r>
      <w:r w:rsidR="001A3E5A" w:rsidRPr="004B5508">
        <w:rPr>
          <w:rFonts w:ascii="Times New Roman" w:hAnsi="Times New Roman" w:cs="Times New Roman"/>
          <w:lang w:val="fr-CA"/>
        </w:rPr>
        <w:t>d’une à deux semaines, en moyenne</w:t>
      </w:r>
      <w:r w:rsidR="000D173A" w:rsidRPr="004B5508">
        <w:rPr>
          <w:rFonts w:ascii="Times New Roman" w:hAnsi="Times New Roman" w:cs="Times New Roman"/>
          <w:lang w:val="fr-CA"/>
        </w:rPr>
        <w:t>.</w:t>
      </w:r>
    </w:p>
    <w:p w14:paraId="24DC7DCF" w14:textId="77777777" w:rsidR="000D173A" w:rsidRPr="004B5508" w:rsidRDefault="000D173A" w:rsidP="001D044D">
      <w:pPr>
        <w:autoSpaceDE w:val="0"/>
        <w:autoSpaceDN w:val="0"/>
        <w:adjustRightInd w:val="0"/>
        <w:spacing w:after="0" w:line="240" w:lineRule="auto"/>
        <w:jc w:val="both"/>
        <w:rPr>
          <w:rFonts w:ascii="Times New Roman" w:hAnsi="Times New Roman" w:cs="Times New Roman"/>
          <w:b/>
          <w:bCs/>
          <w:lang w:val="fr-CA"/>
        </w:rPr>
      </w:pPr>
    </w:p>
    <w:p w14:paraId="39D330BC" w14:textId="45DFF2A9" w:rsidR="000D173A" w:rsidRPr="004B5508" w:rsidRDefault="001A3E5A" w:rsidP="001D044D">
      <w:pPr>
        <w:autoSpaceDE w:val="0"/>
        <w:autoSpaceDN w:val="0"/>
        <w:adjustRightInd w:val="0"/>
        <w:spacing w:after="0" w:line="240" w:lineRule="auto"/>
        <w:jc w:val="both"/>
        <w:rPr>
          <w:rFonts w:ascii="Times New Roman" w:hAnsi="Times New Roman" w:cs="Times New Roman"/>
          <w:b/>
          <w:bCs/>
          <w:lang w:val="fr-CA"/>
        </w:rPr>
      </w:pPr>
      <w:r w:rsidRPr="004B5508">
        <w:rPr>
          <w:rFonts w:ascii="Times New Roman" w:hAnsi="Times New Roman" w:cs="Times New Roman"/>
          <w:b/>
          <w:bCs/>
          <w:lang w:val="fr-CA"/>
        </w:rPr>
        <w:t>Devise</w:t>
      </w:r>
    </w:p>
    <w:p w14:paraId="110A9CCC" w14:textId="77777777" w:rsidR="00626918" w:rsidRPr="004B5508" w:rsidRDefault="00626918" w:rsidP="001D044D">
      <w:pPr>
        <w:autoSpaceDE w:val="0"/>
        <w:autoSpaceDN w:val="0"/>
        <w:adjustRightInd w:val="0"/>
        <w:spacing w:after="0" w:line="240" w:lineRule="auto"/>
        <w:jc w:val="both"/>
        <w:rPr>
          <w:rFonts w:ascii="Times New Roman" w:hAnsi="Times New Roman" w:cs="Times New Roman"/>
          <w:lang w:val="fr-CA"/>
        </w:rPr>
      </w:pPr>
    </w:p>
    <w:p w14:paraId="76018186" w14:textId="48B74190" w:rsidR="000D173A" w:rsidRPr="004B5508" w:rsidRDefault="005A4BDE" w:rsidP="001D044D">
      <w:pPr>
        <w:autoSpaceDE w:val="0"/>
        <w:autoSpaceDN w:val="0"/>
        <w:adjustRightInd w:val="0"/>
        <w:spacing w:after="0" w:line="240" w:lineRule="auto"/>
        <w:jc w:val="both"/>
        <w:rPr>
          <w:rFonts w:ascii="Times New Roman" w:hAnsi="Times New Roman" w:cs="Times New Roman"/>
          <w:lang w:val="fr-CA"/>
        </w:rPr>
      </w:pPr>
      <w:r>
        <w:rPr>
          <w:rFonts w:ascii="Times New Roman" w:hAnsi="Times New Roman" w:cs="Times New Roman"/>
          <w:lang w:val="fr-CA"/>
        </w:rPr>
        <w:t>9</w:t>
      </w:r>
      <w:r w:rsidR="000D173A" w:rsidRPr="004B5508">
        <w:rPr>
          <w:rFonts w:ascii="Times New Roman" w:hAnsi="Times New Roman" w:cs="Times New Roman"/>
          <w:lang w:val="fr-CA"/>
        </w:rPr>
        <w:t xml:space="preserve">. </w:t>
      </w:r>
      <w:r w:rsidR="00611995" w:rsidRPr="004B5508">
        <w:rPr>
          <w:rFonts w:ascii="Times New Roman" w:hAnsi="Times New Roman" w:cs="Times New Roman"/>
          <w:lang w:val="fr-CA"/>
        </w:rPr>
        <w:t xml:space="preserve">Le </w:t>
      </w:r>
      <w:r w:rsidR="00611995" w:rsidRPr="004B5508">
        <w:rPr>
          <w:rFonts w:ascii="Times New Roman" w:eastAsia="Times New Roman" w:hAnsi="Times New Roman" w:cs="Times New Roman"/>
          <w:lang w:val="fr-CA"/>
        </w:rPr>
        <w:t>dollar</w:t>
      </w:r>
      <w:r w:rsidR="00611995" w:rsidRPr="004B5508">
        <w:rPr>
          <w:rFonts w:ascii="Times New Roman" w:hAnsi="Times New Roman" w:cs="Times New Roman"/>
          <w:lang w:val="fr-CA"/>
        </w:rPr>
        <w:t xml:space="preserve"> américain ($US) est la devise à utiliser tout au long du questionnaire. Veuillez convertir la devise de votre pays en dollars US en appliquant le taux de change moyen de </w:t>
      </w:r>
      <w:r w:rsidR="00267880">
        <w:rPr>
          <w:rFonts w:ascii="Times New Roman" w:hAnsi="Times New Roman" w:cs="Times New Roman"/>
          <w:lang w:val="fr-CA"/>
        </w:rPr>
        <w:t>juin 2021</w:t>
      </w:r>
      <w:r w:rsidR="00611995" w:rsidRPr="004B5508">
        <w:rPr>
          <w:rFonts w:ascii="Times New Roman" w:hAnsi="Times New Roman" w:cs="Times New Roman"/>
          <w:lang w:val="fr-CA"/>
        </w:rPr>
        <w:t xml:space="preserve"> (ce taux de change peut être obtenu auprès de vot</w:t>
      </w:r>
      <w:r w:rsidR="00976F22">
        <w:rPr>
          <w:rFonts w:ascii="Times New Roman" w:hAnsi="Times New Roman" w:cs="Times New Roman"/>
          <w:lang w:val="fr-CA"/>
        </w:rPr>
        <w:t>r</w:t>
      </w:r>
      <w:r w:rsidR="00611995" w:rsidRPr="004B5508">
        <w:rPr>
          <w:rFonts w:ascii="Times New Roman" w:hAnsi="Times New Roman" w:cs="Times New Roman"/>
          <w:lang w:val="fr-CA"/>
        </w:rPr>
        <w:t>e banque centrale ou du ministère des Finances</w:t>
      </w:r>
      <w:r w:rsidR="000D173A" w:rsidRPr="004B5508">
        <w:rPr>
          <w:rFonts w:ascii="Times New Roman" w:hAnsi="Times New Roman" w:cs="Times New Roman"/>
          <w:lang w:val="fr-CA"/>
        </w:rPr>
        <w:t>).</w:t>
      </w:r>
    </w:p>
    <w:p w14:paraId="32D2DABB" w14:textId="77777777" w:rsidR="000D173A" w:rsidRPr="004B5508" w:rsidRDefault="000D173A" w:rsidP="001D044D">
      <w:pPr>
        <w:autoSpaceDE w:val="0"/>
        <w:autoSpaceDN w:val="0"/>
        <w:adjustRightInd w:val="0"/>
        <w:spacing w:after="0" w:line="240" w:lineRule="auto"/>
        <w:jc w:val="both"/>
        <w:rPr>
          <w:rFonts w:ascii="Times New Roman" w:hAnsi="Times New Roman" w:cs="Times New Roman"/>
          <w:lang w:val="fr-CA"/>
        </w:rPr>
      </w:pPr>
    </w:p>
    <w:p w14:paraId="754EC2C2" w14:textId="77777777" w:rsidR="00267880" w:rsidRDefault="00267880">
      <w:pPr>
        <w:rPr>
          <w:rFonts w:ascii="Times New Roman" w:hAnsi="Times New Roman" w:cs="Times New Roman"/>
          <w:b/>
          <w:bCs/>
          <w:lang w:val="fr-CA"/>
        </w:rPr>
      </w:pPr>
      <w:r>
        <w:rPr>
          <w:rFonts w:ascii="Times New Roman" w:hAnsi="Times New Roman" w:cs="Times New Roman"/>
          <w:b/>
          <w:bCs/>
          <w:lang w:val="fr-CA"/>
        </w:rPr>
        <w:br w:type="page"/>
      </w:r>
    </w:p>
    <w:p w14:paraId="5E1E04E2" w14:textId="395B0EAD" w:rsidR="000D173A" w:rsidRPr="004B5508" w:rsidRDefault="00611995" w:rsidP="001D044D">
      <w:pPr>
        <w:autoSpaceDE w:val="0"/>
        <w:autoSpaceDN w:val="0"/>
        <w:adjustRightInd w:val="0"/>
        <w:spacing w:after="0" w:line="240" w:lineRule="auto"/>
        <w:jc w:val="both"/>
        <w:rPr>
          <w:rFonts w:ascii="Times New Roman" w:hAnsi="Times New Roman" w:cs="Times New Roman"/>
          <w:b/>
          <w:bCs/>
          <w:lang w:val="fr-CA"/>
        </w:rPr>
      </w:pPr>
      <w:r w:rsidRPr="004B5508">
        <w:rPr>
          <w:rFonts w:ascii="Times New Roman" w:hAnsi="Times New Roman" w:cs="Times New Roman"/>
          <w:b/>
          <w:bCs/>
          <w:lang w:val="fr-CA"/>
        </w:rPr>
        <w:lastRenderedPageBreak/>
        <w:t>Date limite de remise</w:t>
      </w:r>
    </w:p>
    <w:p w14:paraId="5F2DF94D" w14:textId="77777777" w:rsidR="00626918" w:rsidRPr="004B5508" w:rsidRDefault="00626918" w:rsidP="001D044D">
      <w:pPr>
        <w:autoSpaceDE w:val="0"/>
        <w:autoSpaceDN w:val="0"/>
        <w:adjustRightInd w:val="0"/>
        <w:spacing w:after="0" w:line="240" w:lineRule="auto"/>
        <w:jc w:val="both"/>
        <w:rPr>
          <w:rFonts w:ascii="Times New Roman" w:hAnsi="Times New Roman" w:cs="Times New Roman"/>
          <w:lang w:val="fr-CA"/>
        </w:rPr>
      </w:pPr>
    </w:p>
    <w:p w14:paraId="77FA8A23" w14:textId="52994A57" w:rsidR="000D173A" w:rsidRPr="004B5508" w:rsidRDefault="005A4BDE" w:rsidP="001D044D">
      <w:pPr>
        <w:autoSpaceDE w:val="0"/>
        <w:autoSpaceDN w:val="0"/>
        <w:adjustRightInd w:val="0"/>
        <w:spacing w:after="0" w:line="240" w:lineRule="auto"/>
        <w:jc w:val="both"/>
        <w:rPr>
          <w:rFonts w:ascii="Times New Roman" w:hAnsi="Times New Roman" w:cs="Times New Roman"/>
          <w:lang w:val="fr-CA"/>
        </w:rPr>
      </w:pPr>
      <w:r>
        <w:rPr>
          <w:rFonts w:ascii="Times New Roman" w:hAnsi="Times New Roman" w:cs="Times New Roman"/>
          <w:lang w:val="fr-CA"/>
        </w:rPr>
        <w:t>10</w:t>
      </w:r>
      <w:r w:rsidR="000D173A" w:rsidRPr="004B5508">
        <w:rPr>
          <w:rFonts w:ascii="Times New Roman" w:hAnsi="Times New Roman" w:cs="Times New Roman"/>
          <w:lang w:val="fr-CA"/>
        </w:rPr>
        <w:t xml:space="preserve">. </w:t>
      </w:r>
      <w:r w:rsidR="00611995" w:rsidRPr="004B5508">
        <w:rPr>
          <w:rFonts w:ascii="Times New Roman" w:hAnsi="Times New Roman" w:cs="Times New Roman"/>
          <w:lang w:val="fr-CA"/>
        </w:rPr>
        <w:t xml:space="preserve">Le questionnaire doit être remis </w:t>
      </w:r>
      <w:r w:rsidR="00267880">
        <w:rPr>
          <w:rFonts w:ascii="Times New Roman" w:hAnsi="Times New Roman" w:cs="Times New Roman"/>
          <w:lang w:val="fr-CA"/>
        </w:rPr>
        <w:t>au</w:t>
      </w:r>
      <w:r w:rsidR="00611995" w:rsidRPr="004B5508">
        <w:rPr>
          <w:rFonts w:ascii="Times New Roman" w:hAnsi="Times New Roman" w:cs="Times New Roman"/>
          <w:lang w:val="fr-CA"/>
        </w:rPr>
        <w:t xml:space="preserve"> Secrétariat de la CDB à l’adresse :</w:t>
      </w:r>
      <w:r w:rsidR="000D173A" w:rsidRPr="004B5508">
        <w:rPr>
          <w:rFonts w:ascii="Times New Roman" w:hAnsi="Times New Roman" w:cs="Times New Roman"/>
          <w:lang w:val="fr-CA"/>
        </w:rPr>
        <w:t xml:space="preserve"> secretariat@cbd.int. </w:t>
      </w:r>
      <w:r w:rsidR="00611995" w:rsidRPr="004B5508">
        <w:rPr>
          <w:rFonts w:ascii="Times New Roman" w:hAnsi="Times New Roman" w:cs="Times New Roman"/>
          <w:lang w:val="fr-CA"/>
        </w:rPr>
        <w:t xml:space="preserve">La date limite de remise est le </w:t>
      </w:r>
      <w:r w:rsidR="00267880">
        <w:rPr>
          <w:rFonts w:ascii="Times New Roman" w:hAnsi="Times New Roman" w:cs="Times New Roman"/>
          <w:b/>
          <w:bCs/>
          <w:lang w:val="fr-CA"/>
        </w:rPr>
        <w:t>27 août 2021</w:t>
      </w:r>
      <w:r w:rsidR="000D173A" w:rsidRPr="004B5508">
        <w:rPr>
          <w:rFonts w:ascii="Times New Roman" w:hAnsi="Times New Roman" w:cs="Times New Roman"/>
          <w:lang w:val="fr-CA"/>
        </w:rPr>
        <w:t>.</w:t>
      </w:r>
    </w:p>
    <w:p w14:paraId="2C365FB4" w14:textId="77777777" w:rsidR="000D173A" w:rsidRPr="004B5508" w:rsidRDefault="000D173A" w:rsidP="000D173A">
      <w:pPr>
        <w:autoSpaceDE w:val="0"/>
        <w:autoSpaceDN w:val="0"/>
        <w:adjustRightInd w:val="0"/>
        <w:spacing w:after="0" w:line="240" w:lineRule="auto"/>
        <w:rPr>
          <w:rFonts w:ascii="Times New Roman" w:hAnsi="Times New Roman" w:cs="Times New Roman"/>
          <w:b/>
          <w:bCs/>
          <w:color w:val="000000"/>
          <w:lang w:val="fr-CA"/>
        </w:rPr>
      </w:pPr>
    </w:p>
    <w:p w14:paraId="54353B42" w14:textId="77777777" w:rsidR="00B866F5" w:rsidRPr="00D4171B" w:rsidRDefault="00B866F5">
      <w:pPr>
        <w:rPr>
          <w:rFonts w:ascii="Times New Roman" w:hAnsi="Times New Roman" w:cs="Times New Roman"/>
          <w:b/>
          <w:bCs/>
          <w:color w:val="000000"/>
          <w:lang w:val="fr-CA"/>
        </w:rPr>
      </w:pPr>
      <w:r w:rsidRPr="00D4171B">
        <w:rPr>
          <w:rFonts w:ascii="Times New Roman" w:hAnsi="Times New Roman" w:cs="Times New Roman"/>
          <w:b/>
          <w:bCs/>
          <w:color w:val="000000"/>
          <w:lang w:val="fr-CA"/>
        </w:rPr>
        <w:br w:type="page"/>
      </w:r>
    </w:p>
    <w:p w14:paraId="42E7B9FE" w14:textId="5DC5C944" w:rsidR="000D173A" w:rsidRPr="00D4171B" w:rsidRDefault="000D173A" w:rsidP="00267880">
      <w:pPr>
        <w:autoSpaceDE w:val="0"/>
        <w:autoSpaceDN w:val="0"/>
        <w:adjustRightInd w:val="0"/>
        <w:spacing w:after="0" w:line="240" w:lineRule="auto"/>
        <w:jc w:val="center"/>
        <w:rPr>
          <w:rFonts w:ascii="Arial" w:hAnsi="Arial" w:cs="Arial"/>
          <w:b/>
          <w:bCs/>
          <w:sz w:val="21"/>
          <w:szCs w:val="21"/>
          <w:lang w:val="fr-CA"/>
        </w:rPr>
      </w:pPr>
      <w:r w:rsidRPr="00D4171B">
        <w:rPr>
          <w:rFonts w:ascii="Times New Roman" w:hAnsi="Times New Roman" w:cs="Times New Roman"/>
          <w:b/>
          <w:bCs/>
          <w:lang w:val="fr-CA"/>
        </w:rPr>
        <w:lastRenderedPageBreak/>
        <w:t xml:space="preserve">II. </w:t>
      </w:r>
      <w:r w:rsidR="00611995">
        <w:rPr>
          <w:rFonts w:ascii="Times New Roman" w:hAnsi="Times New Roman" w:cs="Times New Roman"/>
          <w:b/>
          <w:bCs/>
          <w:sz w:val="24"/>
          <w:szCs w:val="24"/>
          <w:lang w:val="fr-CA"/>
        </w:rPr>
        <w:t>ORIENTATION POUR REMPLIR LE QUESTIONNAIRE</w:t>
      </w:r>
    </w:p>
    <w:p w14:paraId="4A1EDD67" w14:textId="02A4376E" w:rsidR="000D173A" w:rsidRPr="00D4171B" w:rsidRDefault="000D173A" w:rsidP="00675564">
      <w:pPr>
        <w:autoSpaceDE w:val="0"/>
        <w:autoSpaceDN w:val="0"/>
        <w:adjustRightInd w:val="0"/>
        <w:spacing w:after="0" w:line="240" w:lineRule="auto"/>
        <w:rPr>
          <w:rFonts w:ascii="Times New Roman" w:hAnsi="Times New Roman" w:cs="Times New Roman"/>
          <w:color w:val="000000"/>
          <w:lang w:val="fr-CA"/>
        </w:rPr>
      </w:pPr>
    </w:p>
    <w:p w14:paraId="7E7BCE4E" w14:textId="613DDBBD" w:rsidR="00896CBF" w:rsidRDefault="00611995" w:rsidP="00675564">
      <w:pPr>
        <w:autoSpaceDE w:val="0"/>
        <w:autoSpaceDN w:val="0"/>
        <w:adjustRightInd w:val="0"/>
        <w:spacing w:after="0" w:line="240" w:lineRule="auto"/>
        <w:rPr>
          <w:rFonts w:ascii="Times New Roman" w:hAnsi="Times New Roman" w:cs="Times New Roman"/>
          <w:color w:val="000000"/>
          <w:lang w:val="fr-CA"/>
        </w:rPr>
      </w:pPr>
      <w:r>
        <w:rPr>
          <w:rFonts w:ascii="Times New Roman" w:hAnsi="Times New Roman" w:cs="Times New Roman"/>
          <w:color w:val="000000"/>
          <w:lang w:val="fr-CA"/>
        </w:rPr>
        <w:t xml:space="preserve">Le questionnaire comprend six parties : 1. </w:t>
      </w:r>
      <w:r w:rsidRPr="00611995">
        <w:rPr>
          <w:rFonts w:ascii="Times New Roman" w:hAnsi="Times New Roman" w:cs="Times New Roman"/>
          <w:color w:val="000000"/>
          <w:lang w:val="fr-CA"/>
        </w:rPr>
        <w:t>Renseignements généraux (p. ex.,</w:t>
      </w:r>
      <w:r w:rsidRPr="00D4171B">
        <w:rPr>
          <w:rFonts w:ascii="Times New Roman" w:hAnsi="Times New Roman" w:cs="Times New Roman"/>
          <w:color w:val="000000"/>
          <w:lang w:val="fr-CA"/>
        </w:rPr>
        <w:t xml:space="preserve"> pays, nom du projet), 2. </w:t>
      </w:r>
      <w:r w:rsidR="009E7A9A">
        <w:rPr>
          <w:rFonts w:ascii="Times New Roman" w:hAnsi="Times New Roman" w:cs="Times New Roman"/>
          <w:color w:val="000000"/>
          <w:lang w:val="fr-CA"/>
        </w:rPr>
        <w:t>Éléments</w:t>
      </w:r>
      <w:r w:rsidR="00976F22">
        <w:rPr>
          <w:rFonts w:ascii="Times New Roman" w:hAnsi="Times New Roman" w:cs="Times New Roman"/>
          <w:color w:val="000000"/>
          <w:lang w:val="fr-CA"/>
        </w:rPr>
        <w:t xml:space="preserve"> de la </w:t>
      </w:r>
      <w:r w:rsidR="009E7A9A">
        <w:rPr>
          <w:rFonts w:ascii="Times New Roman" w:hAnsi="Times New Roman" w:cs="Times New Roman"/>
          <w:color w:val="000000"/>
          <w:lang w:val="fr-CA"/>
        </w:rPr>
        <w:t>bio</w:t>
      </w:r>
      <w:r w:rsidR="00976F22">
        <w:rPr>
          <w:rFonts w:ascii="Times New Roman" w:hAnsi="Times New Roman" w:cs="Times New Roman"/>
          <w:color w:val="000000"/>
          <w:lang w:val="fr-CA"/>
        </w:rPr>
        <w:t>diversité visé</w:t>
      </w:r>
      <w:r w:rsidRPr="00D4171B">
        <w:rPr>
          <w:rFonts w:ascii="Times New Roman" w:hAnsi="Times New Roman" w:cs="Times New Roman"/>
          <w:color w:val="000000"/>
          <w:lang w:val="fr-CA"/>
        </w:rPr>
        <w:t xml:space="preserve">s par le projet (p. </w:t>
      </w:r>
      <w:r>
        <w:rPr>
          <w:rFonts w:ascii="Times New Roman" w:hAnsi="Times New Roman" w:cs="Times New Roman"/>
          <w:color w:val="000000"/>
          <w:lang w:val="fr-CA"/>
        </w:rPr>
        <w:t xml:space="preserve">ex., biomes, espèces, ressources génétiques), 3. </w:t>
      </w:r>
      <w:r w:rsidRPr="00F65EAE">
        <w:rPr>
          <w:rFonts w:ascii="Times New Roman" w:hAnsi="Times New Roman" w:cs="Times New Roman"/>
          <w:color w:val="000000"/>
          <w:lang w:val="fr-CA"/>
        </w:rPr>
        <w:t>Objectifs stratégiques (p. ex.,</w:t>
      </w:r>
      <w:r w:rsidR="00F65EAE">
        <w:rPr>
          <w:rFonts w:ascii="Times New Roman" w:hAnsi="Times New Roman" w:cs="Times New Roman"/>
          <w:color w:val="000000"/>
          <w:lang w:val="fr-CA"/>
        </w:rPr>
        <w:t xml:space="preserve"> aires protégées, renforcemen</w:t>
      </w:r>
      <w:r w:rsidRPr="00D4171B">
        <w:rPr>
          <w:rFonts w:ascii="Times New Roman" w:hAnsi="Times New Roman" w:cs="Times New Roman"/>
          <w:color w:val="000000"/>
          <w:lang w:val="fr-CA"/>
        </w:rPr>
        <w:t xml:space="preserve">t des capacités), 4. </w:t>
      </w:r>
      <w:r w:rsidR="00F65EAE" w:rsidRPr="00D4171B">
        <w:rPr>
          <w:rFonts w:ascii="Times New Roman" w:hAnsi="Times New Roman" w:cs="Times New Roman"/>
          <w:color w:val="000000"/>
          <w:lang w:val="fr-CA"/>
        </w:rPr>
        <w:t>Montants des fonds nécessai</w:t>
      </w:r>
      <w:r w:rsidR="00F65EAE" w:rsidRPr="00F65EAE">
        <w:rPr>
          <w:rFonts w:ascii="Times New Roman" w:hAnsi="Times New Roman" w:cs="Times New Roman"/>
          <w:color w:val="000000"/>
          <w:lang w:val="fr-CA"/>
        </w:rPr>
        <w:t>res (comprenant le cofinancemen</w:t>
      </w:r>
      <w:r w:rsidR="00F65EAE" w:rsidRPr="00D4171B">
        <w:rPr>
          <w:rFonts w:ascii="Times New Roman" w:hAnsi="Times New Roman" w:cs="Times New Roman"/>
          <w:color w:val="000000"/>
          <w:lang w:val="fr-CA"/>
        </w:rPr>
        <w:t xml:space="preserve">t), 5. </w:t>
      </w:r>
      <w:r w:rsidR="00F65EAE" w:rsidRPr="00F65EAE">
        <w:rPr>
          <w:rFonts w:ascii="Times New Roman" w:hAnsi="Times New Roman" w:cs="Times New Roman"/>
          <w:color w:val="000000"/>
          <w:lang w:val="fr-CA"/>
        </w:rPr>
        <w:t>Liens (p. ex.</w:t>
      </w:r>
      <w:r w:rsidR="00976F22">
        <w:rPr>
          <w:rFonts w:ascii="Times New Roman" w:hAnsi="Times New Roman" w:cs="Times New Roman"/>
          <w:color w:val="000000"/>
          <w:lang w:val="fr-CA"/>
        </w:rPr>
        <w:t>,</w:t>
      </w:r>
      <w:r w:rsidR="00F65EAE" w:rsidRPr="00F65EAE">
        <w:rPr>
          <w:rFonts w:ascii="Times New Roman" w:hAnsi="Times New Roman" w:cs="Times New Roman"/>
          <w:color w:val="000000"/>
          <w:lang w:val="fr-CA"/>
        </w:rPr>
        <w:t xml:space="preserve"> </w:t>
      </w:r>
      <w:r w:rsidR="00976F22">
        <w:rPr>
          <w:rFonts w:ascii="Times New Roman" w:hAnsi="Times New Roman" w:cs="Times New Roman"/>
          <w:color w:val="000000"/>
          <w:lang w:val="fr-CA"/>
        </w:rPr>
        <w:t>a</w:t>
      </w:r>
      <w:r w:rsidR="00F65EAE" w:rsidRPr="00D4171B">
        <w:rPr>
          <w:rFonts w:ascii="Times New Roman" w:hAnsi="Times New Roman" w:cs="Times New Roman"/>
          <w:color w:val="000000"/>
          <w:lang w:val="fr-CA"/>
        </w:rPr>
        <w:t>ux ODD) et 6. R</w:t>
      </w:r>
      <w:r w:rsidR="00976F22">
        <w:rPr>
          <w:rFonts w:ascii="Times New Roman" w:hAnsi="Times New Roman" w:cs="Times New Roman"/>
          <w:color w:val="000000"/>
          <w:lang w:val="fr-CA"/>
        </w:rPr>
        <w:t xml:space="preserve">enseignements supplémentaires. Veuillez </w:t>
      </w:r>
      <w:r w:rsidR="0062477C">
        <w:rPr>
          <w:rFonts w:ascii="Times New Roman" w:hAnsi="Times New Roman" w:cs="Times New Roman"/>
          <w:color w:val="000000"/>
          <w:lang w:val="fr-CA"/>
        </w:rPr>
        <w:t>préciser</w:t>
      </w:r>
      <w:r w:rsidR="00976F22">
        <w:rPr>
          <w:rFonts w:ascii="Times New Roman" w:hAnsi="Times New Roman" w:cs="Times New Roman"/>
          <w:color w:val="000000"/>
          <w:lang w:val="fr-CA"/>
        </w:rPr>
        <w:t xml:space="preserve"> </w:t>
      </w:r>
      <w:r w:rsidR="0062477C">
        <w:rPr>
          <w:rFonts w:ascii="Times New Roman" w:hAnsi="Times New Roman" w:cs="Times New Roman"/>
          <w:color w:val="000000"/>
          <w:lang w:val="fr-CA"/>
        </w:rPr>
        <w:t>les caractéristiques qui s’appliquent (au moyen d’un « X »)</w:t>
      </w:r>
      <w:r w:rsidR="00976F22">
        <w:rPr>
          <w:rFonts w:ascii="Times New Roman" w:hAnsi="Times New Roman" w:cs="Times New Roman"/>
          <w:color w:val="000000"/>
          <w:lang w:val="fr-CA"/>
        </w:rPr>
        <w:t xml:space="preserve"> dans les parties A et B, une estimation des montants en $US dans la partie C et identifier les liens au moyen de « X » dans la </w:t>
      </w:r>
      <w:r w:rsidR="003D7ED0">
        <w:rPr>
          <w:rFonts w:ascii="Times New Roman" w:hAnsi="Times New Roman" w:cs="Times New Roman"/>
          <w:color w:val="000000"/>
          <w:lang w:val="fr-CA"/>
        </w:rPr>
        <w:t>partie D.</w:t>
      </w:r>
    </w:p>
    <w:p w14:paraId="1D23DF05" w14:textId="77777777" w:rsidR="0062477C" w:rsidRDefault="0062477C" w:rsidP="00675564">
      <w:pPr>
        <w:autoSpaceDE w:val="0"/>
        <w:autoSpaceDN w:val="0"/>
        <w:adjustRightInd w:val="0"/>
        <w:spacing w:after="0" w:line="240" w:lineRule="auto"/>
        <w:rPr>
          <w:rFonts w:ascii="Times New Roman" w:hAnsi="Times New Roman" w:cs="Times New Roman"/>
          <w:color w:val="000000"/>
          <w:lang w:val="fr-CA"/>
        </w:rPr>
      </w:pPr>
    </w:p>
    <w:p w14:paraId="042F71E0" w14:textId="6A5A4A04" w:rsidR="0062477C" w:rsidRDefault="006D61C3" w:rsidP="00675564">
      <w:pPr>
        <w:autoSpaceDE w:val="0"/>
        <w:autoSpaceDN w:val="0"/>
        <w:adjustRightInd w:val="0"/>
        <w:spacing w:after="0" w:line="240" w:lineRule="auto"/>
        <w:rPr>
          <w:rFonts w:ascii="Times New Roman" w:hAnsi="Times New Roman" w:cs="Times New Roman"/>
          <w:color w:val="000000"/>
          <w:lang w:val="fr-CA"/>
        </w:rPr>
      </w:pPr>
      <w:r>
        <w:rPr>
          <w:rFonts w:ascii="Times New Roman" w:hAnsi="Times New Roman" w:cs="Times New Roman"/>
          <w:color w:val="000000"/>
          <w:lang w:val="fr-CA"/>
        </w:rPr>
        <w:t xml:space="preserve">Afin d’obtenir une estimation générale des besoins de financement </w:t>
      </w:r>
      <w:r w:rsidR="00EC35CE">
        <w:rPr>
          <w:rFonts w:ascii="Times New Roman" w:hAnsi="Times New Roman" w:cs="Times New Roman"/>
          <w:color w:val="000000"/>
          <w:lang w:val="fr-CA"/>
        </w:rPr>
        <w:t>par le</w:t>
      </w:r>
      <w:r>
        <w:rPr>
          <w:rFonts w:ascii="Times New Roman" w:hAnsi="Times New Roman" w:cs="Times New Roman"/>
          <w:color w:val="000000"/>
          <w:lang w:val="fr-CA"/>
        </w:rPr>
        <w:t xml:space="preserve"> FEM, le questionnaire demande </w:t>
      </w:r>
      <w:r w:rsidR="0063679D">
        <w:rPr>
          <w:rFonts w:ascii="Times New Roman" w:hAnsi="Times New Roman" w:cs="Times New Roman"/>
          <w:color w:val="000000"/>
          <w:lang w:val="fr-CA"/>
        </w:rPr>
        <w:t xml:space="preserve">d’examiner et </w:t>
      </w:r>
      <w:r>
        <w:rPr>
          <w:rFonts w:ascii="Times New Roman" w:hAnsi="Times New Roman" w:cs="Times New Roman"/>
          <w:color w:val="000000"/>
          <w:lang w:val="fr-CA"/>
        </w:rPr>
        <w:t xml:space="preserve">de développer ces besoins projet par projet ou programme par programme, en utilisant </w:t>
      </w:r>
      <w:r w:rsidR="000B3542">
        <w:rPr>
          <w:rFonts w:ascii="Times New Roman" w:hAnsi="Times New Roman" w:cs="Times New Roman"/>
          <w:color w:val="000000"/>
          <w:lang w:val="fr-CA"/>
        </w:rPr>
        <w:t>une feuille de travail séparée</w:t>
      </w:r>
      <w:r>
        <w:rPr>
          <w:rFonts w:ascii="Times New Roman" w:hAnsi="Times New Roman" w:cs="Times New Roman"/>
          <w:color w:val="000000"/>
          <w:lang w:val="fr-CA"/>
        </w:rPr>
        <w:t xml:space="preserve"> pour chaque projet ou programme. </w:t>
      </w:r>
    </w:p>
    <w:p w14:paraId="3ED89DBA" w14:textId="77777777" w:rsidR="006D61C3" w:rsidRDefault="006D61C3" w:rsidP="00675564">
      <w:pPr>
        <w:autoSpaceDE w:val="0"/>
        <w:autoSpaceDN w:val="0"/>
        <w:adjustRightInd w:val="0"/>
        <w:spacing w:after="0" w:line="240" w:lineRule="auto"/>
        <w:rPr>
          <w:rFonts w:ascii="Times New Roman" w:hAnsi="Times New Roman" w:cs="Times New Roman"/>
          <w:color w:val="000000"/>
          <w:lang w:val="fr-CA"/>
        </w:rPr>
      </w:pPr>
    </w:p>
    <w:p w14:paraId="1727C94E" w14:textId="62DF5227" w:rsidR="006D61C3" w:rsidRDefault="00C81E75" w:rsidP="00675564">
      <w:pPr>
        <w:autoSpaceDE w:val="0"/>
        <w:autoSpaceDN w:val="0"/>
        <w:adjustRightInd w:val="0"/>
        <w:spacing w:after="0" w:line="240" w:lineRule="auto"/>
        <w:rPr>
          <w:rFonts w:ascii="Times New Roman" w:hAnsi="Times New Roman" w:cs="Times New Roman"/>
          <w:color w:val="000000"/>
          <w:lang w:val="fr-CA"/>
        </w:rPr>
      </w:pPr>
      <w:r>
        <w:rPr>
          <w:rFonts w:ascii="Times New Roman" w:eastAsia="Times New Roman" w:hAnsi="Times New Roman" w:cs="Times New Roman"/>
          <w:b/>
          <w:lang w:val="fr-CA" w:eastAsia="en-GB"/>
        </w:rPr>
        <w:t xml:space="preserve">Les Parties répondantes devraient accorder une attention particulière aux priorités nationales pour la mise en œuvre </w:t>
      </w:r>
      <w:r w:rsidR="006D61C3">
        <w:rPr>
          <w:rFonts w:ascii="Times New Roman" w:hAnsi="Times New Roman" w:cs="Times New Roman"/>
          <w:color w:val="000000"/>
          <w:lang w:val="fr-CA"/>
        </w:rPr>
        <w:t xml:space="preserve">des trois objectifs de la Convention </w:t>
      </w:r>
      <w:r w:rsidR="00012C60">
        <w:rPr>
          <w:rFonts w:ascii="Times New Roman" w:hAnsi="Times New Roman" w:cs="Times New Roman"/>
          <w:color w:val="000000"/>
          <w:lang w:val="fr-CA"/>
        </w:rPr>
        <w:t>e</w:t>
      </w:r>
      <w:r w:rsidR="006D61C3">
        <w:rPr>
          <w:rFonts w:ascii="Times New Roman" w:hAnsi="Times New Roman" w:cs="Times New Roman"/>
          <w:color w:val="000000"/>
          <w:lang w:val="fr-CA"/>
        </w:rPr>
        <w:t>t de ses Protocoles pour la période 2022-2026.</w:t>
      </w:r>
    </w:p>
    <w:p w14:paraId="101D8EAB" w14:textId="77777777" w:rsidR="00012C60" w:rsidRDefault="00012C60" w:rsidP="00675564">
      <w:pPr>
        <w:autoSpaceDE w:val="0"/>
        <w:autoSpaceDN w:val="0"/>
        <w:adjustRightInd w:val="0"/>
        <w:spacing w:after="0" w:line="240" w:lineRule="auto"/>
        <w:rPr>
          <w:rFonts w:ascii="Times New Roman" w:hAnsi="Times New Roman" w:cs="Times New Roman"/>
          <w:color w:val="000000"/>
          <w:lang w:val="fr-CA"/>
        </w:rPr>
      </w:pPr>
    </w:p>
    <w:p w14:paraId="3C35BA5A" w14:textId="59B1216E" w:rsidR="00591706" w:rsidRDefault="00012C60" w:rsidP="00EC35CE">
      <w:pPr>
        <w:autoSpaceDE w:val="0"/>
        <w:autoSpaceDN w:val="0"/>
        <w:adjustRightInd w:val="0"/>
        <w:spacing w:after="0" w:line="240" w:lineRule="auto"/>
        <w:rPr>
          <w:rFonts w:ascii="Times New Roman" w:hAnsi="Times New Roman" w:cs="Times New Roman"/>
          <w:color w:val="000000"/>
          <w:lang w:val="fr-CA"/>
        </w:rPr>
      </w:pPr>
      <w:r>
        <w:rPr>
          <w:rFonts w:ascii="Times New Roman" w:hAnsi="Times New Roman" w:cs="Times New Roman"/>
          <w:color w:val="000000"/>
          <w:lang w:val="fr-CA"/>
        </w:rPr>
        <w:t>Le groupe d’experts sur l’évaluation des besoins reconnaît que le délai accordé (lié à la date de présentation de la quinzième réunion de la Conférence des Parties) et le fait que ce processus se déroule parallèlement à l’élaboration du cadre mondial de la biodiversité pour l'après-2020 peu</w:t>
      </w:r>
      <w:r w:rsidR="00EC35CE">
        <w:rPr>
          <w:rFonts w:ascii="Times New Roman" w:hAnsi="Times New Roman" w:cs="Times New Roman"/>
          <w:color w:val="000000"/>
          <w:lang w:val="fr-CA"/>
        </w:rPr>
        <w:t>t</w:t>
      </w:r>
      <w:r>
        <w:rPr>
          <w:rFonts w:ascii="Times New Roman" w:hAnsi="Times New Roman" w:cs="Times New Roman"/>
          <w:color w:val="000000"/>
          <w:lang w:val="fr-CA"/>
        </w:rPr>
        <w:t xml:space="preserve"> représenter un défi. Malgré ces difficultés, nous encourageons les Parties à fournir leur meilleure évaluation possible des projets, ou des </w:t>
      </w:r>
      <w:r w:rsidR="00767E5C">
        <w:rPr>
          <w:rFonts w:ascii="Times New Roman" w:hAnsi="Times New Roman" w:cs="Times New Roman"/>
          <w:color w:val="000000"/>
          <w:lang w:val="fr-CA"/>
        </w:rPr>
        <w:t>domaines</w:t>
      </w:r>
      <w:r w:rsidR="00EC35CE">
        <w:rPr>
          <w:rFonts w:ascii="Times New Roman" w:hAnsi="Times New Roman" w:cs="Times New Roman"/>
          <w:color w:val="000000"/>
          <w:lang w:val="fr-CA"/>
        </w:rPr>
        <w:t xml:space="preserve"> </w:t>
      </w:r>
      <w:r w:rsidR="00767E5C">
        <w:rPr>
          <w:rFonts w:ascii="Times New Roman" w:hAnsi="Times New Roman" w:cs="Times New Roman"/>
          <w:color w:val="000000"/>
          <w:lang w:val="fr-CA"/>
        </w:rPr>
        <w:t>d’intervention</w:t>
      </w:r>
      <w:r>
        <w:rPr>
          <w:rFonts w:ascii="Times New Roman" w:hAnsi="Times New Roman" w:cs="Times New Roman"/>
          <w:color w:val="000000"/>
          <w:lang w:val="fr-CA"/>
        </w:rPr>
        <w:t xml:space="preserve"> à aborder </w:t>
      </w:r>
      <w:r w:rsidR="00EC35CE">
        <w:rPr>
          <w:rFonts w:ascii="Times New Roman" w:hAnsi="Times New Roman" w:cs="Times New Roman"/>
          <w:color w:val="000000"/>
          <w:lang w:val="fr-CA"/>
        </w:rPr>
        <w:t>grâce à des projets financés par le</w:t>
      </w:r>
      <w:r>
        <w:rPr>
          <w:rFonts w:ascii="Times New Roman" w:hAnsi="Times New Roman" w:cs="Times New Roman"/>
          <w:color w:val="000000"/>
          <w:lang w:val="fr-CA"/>
        </w:rPr>
        <w:t xml:space="preserve"> FEM, </w:t>
      </w:r>
      <w:r w:rsidR="00EC35CE">
        <w:rPr>
          <w:rFonts w:ascii="Times New Roman" w:hAnsi="Times New Roman" w:cs="Times New Roman"/>
          <w:color w:val="000000"/>
          <w:lang w:val="fr-CA"/>
        </w:rPr>
        <w:t>qui seront proposés pour approbation au cours de la période 2022-2026.</w:t>
      </w:r>
    </w:p>
    <w:p w14:paraId="270564FC" w14:textId="77777777" w:rsidR="00EC35CE" w:rsidRPr="00EC35CE" w:rsidRDefault="00EC35CE" w:rsidP="00EC35CE">
      <w:pPr>
        <w:autoSpaceDE w:val="0"/>
        <w:autoSpaceDN w:val="0"/>
        <w:adjustRightInd w:val="0"/>
        <w:spacing w:after="0" w:line="240" w:lineRule="auto"/>
        <w:rPr>
          <w:rFonts w:ascii="Times New Roman" w:hAnsi="Times New Roman" w:cs="Times New Roman"/>
          <w:color w:val="000000"/>
          <w:lang w:val="fr-CA"/>
        </w:rPr>
      </w:pPr>
    </w:p>
    <w:p w14:paraId="5E8CAA83" w14:textId="01987C21" w:rsidR="00896CBF" w:rsidRDefault="00F65EAE" w:rsidP="00675564">
      <w:pPr>
        <w:autoSpaceDE w:val="0"/>
        <w:autoSpaceDN w:val="0"/>
        <w:adjustRightInd w:val="0"/>
        <w:spacing w:after="0" w:line="240" w:lineRule="auto"/>
        <w:rPr>
          <w:rFonts w:ascii="Times New Roman" w:hAnsi="Times New Roman" w:cs="Times New Roman"/>
          <w:b/>
          <w:bCs/>
          <w:color w:val="000000"/>
          <w:lang w:val="fr-CA"/>
        </w:rPr>
      </w:pPr>
      <w:r w:rsidRPr="00D4171B">
        <w:rPr>
          <w:rFonts w:ascii="Times New Roman" w:hAnsi="Times New Roman" w:cs="Times New Roman"/>
          <w:b/>
          <w:bCs/>
          <w:color w:val="000000"/>
          <w:lang w:val="fr-CA"/>
        </w:rPr>
        <w:t>RENSEIGNEMENTS GÉNÉRAUX</w:t>
      </w:r>
    </w:p>
    <w:p w14:paraId="51DEB3C9" w14:textId="77777777" w:rsidR="00EC35CE" w:rsidRPr="00D4171B" w:rsidRDefault="00EC35CE" w:rsidP="00675564">
      <w:pPr>
        <w:autoSpaceDE w:val="0"/>
        <w:autoSpaceDN w:val="0"/>
        <w:adjustRightInd w:val="0"/>
        <w:spacing w:after="0" w:line="240" w:lineRule="auto"/>
        <w:rPr>
          <w:rFonts w:ascii="Times New Roman" w:hAnsi="Times New Roman" w:cs="Times New Roman"/>
          <w:b/>
          <w:bCs/>
          <w:color w:val="000000"/>
          <w:lang w:val="fr-CA"/>
        </w:rPr>
      </w:pPr>
    </w:p>
    <w:p w14:paraId="47F56617" w14:textId="65102AA4" w:rsidR="00DE6695" w:rsidRDefault="00F65EAE" w:rsidP="00675564">
      <w:pPr>
        <w:autoSpaceDE w:val="0"/>
        <w:autoSpaceDN w:val="0"/>
        <w:adjustRightInd w:val="0"/>
        <w:spacing w:after="0" w:line="240" w:lineRule="auto"/>
        <w:rPr>
          <w:rFonts w:ascii="Times New Roman" w:hAnsi="Times New Roman" w:cs="Times New Roman"/>
          <w:b/>
          <w:color w:val="000000"/>
          <w:lang w:val="fr-CA"/>
        </w:rPr>
      </w:pPr>
      <w:r w:rsidRPr="00D4171B">
        <w:rPr>
          <w:rFonts w:ascii="Times New Roman" w:hAnsi="Times New Roman" w:cs="Times New Roman"/>
          <w:color w:val="000000"/>
          <w:lang w:val="fr-CA"/>
        </w:rPr>
        <w:t xml:space="preserve">Inscrivez le nom du pays et </w:t>
      </w:r>
      <w:r w:rsidR="003D7ED0">
        <w:rPr>
          <w:rFonts w:ascii="Times New Roman" w:hAnsi="Times New Roman" w:cs="Times New Roman"/>
          <w:color w:val="000000"/>
          <w:lang w:val="fr-CA"/>
        </w:rPr>
        <w:t xml:space="preserve">le nom </w:t>
      </w:r>
      <w:r w:rsidRPr="00D4171B">
        <w:rPr>
          <w:rFonts w:ascii="Times New Roman" w:hAnsi="Times New Roman" w:cs="Times New Roman"/>
          <w:color w:val="000000"/>
          <w:lang w:val="fr-CA"/>
        </w:rPr>
        <w:t>des corresponda</w:t>
      </w:r>
      <w:r w:rsidR="003D7ED0">
        <w:rPr>
          <w:rFonts w:ascii="Times New Roman" w:hAnsi="Times New Roman" w:cs="Times New Roman"/>
          <w:color w:val="000000"/>
          <w:lang w:val="fr-CA"/>
        </w:rPr>
        <w:t xml:space="preserve">nts nationaux de la Convention </w:t>
      </w:r>
      <w:r w:rsidRPr="00D4171B">
        <w:rPr>
          <w:rFonts w:ascii="Times New Roman" w:hAnsi="Times New Roman" w:cs="Times New Roman"/>
          <w:color w:val="000000"/>
          <w:lang w:val="fr-CA"/>
        </w:rPr>
        <w:t>et des protocol</w:t>
      </w:r>
      <w:r>
        <w:rPr>
          <w:rFonts w:ascii="Times New Roman" w:hAnsi="Times New Roman" w:cs="Times New Roman"/>
          <w:color w:val="000000"/>
          <w:lang w:val="fr-CA"/>
        </w:rPr>
        <w:t>e</w:t>
      </w:r>
      <w:r w:rsidRPr="00D4171B">
        <w:rPr>
          <w:rFonts w:ascii="Times New Roman" w:hAnsi="Times New Roman" w:cs="Times New Roman"/>
          <w:color w:val="000000"/>
          <w:lang w:val="fr-CA"/>
        </w:rPr>
        <w:t xml:space="preserve">s, et des autres experts qui aideront </w:t>
      </w:r>
      <w:r>
        <w:rPr>
          <w:rFonts w:ascii="Times New Roman" w:hAnsi="Times New Roman" w:cs="Times New Roman"/>
          <w:color w:val="000000"/>
          <w:lang w:val="fr-CA"/>
        </w:rPr>
        <w:t>à remplir le questionnaire, ainsi que le nombre de projets présentés</w:t>
      </w:r>
      <w:r w:rsidR="00A42FCD" w:rsidRPr="00D4171B">
        <w:rPr>
          <w:rFonts w:ascii="Times New Roman" w:hAnsi="Times New Roman" w:cs="Times New Roman"/>
          <w:color w:val="000000"/>
          <w:lang w:val="fr-CA"/>
        </w:rPr>
        <w:t xml:space="preserve">. </w:t>
      </w:r>
      <w:r w:rsidR="00EC35CE" w:rsidRPr="00767E5C">
        <w:rPr>
          <w:rFonts w:ascii="Times New Roman" w:hAnsi="Times New Roman" w:cs="Times New Roman"/>
          <w:b/>
          <w:color w:val="000000"/>
          <w:lang w:val="fr-CA"/>
        </w:rPr>
        <w:t xml:space="preserve">Ces renseignements ne doivent figurer que sur la première </w:t>
      </w:r>
      <w:r w:rsidR="00767E5C" w:rsidRPr="00767E5C">
        <w:rPr>
          <w:rFonts w:ascii="Times New Roman" w:hAnsi="Times New Roman" w:cs="Times New Roman"/>
          <w:b/>
          <w:color w:val="000000"/>
          <w:lang w:val="fr-CA"/>
        </w:rPr>
        <w:t>feuille de travail.</w:t>
      </w:r>
    </w:p>
    <w:p w14:paraId="3840BF4E" w14:textId="77777777" w:rsidR="00767E5C" w:rsidRDefault="00767E5C" w:rsidP="00675564">
      <w:pPr>
        <w:autoSpaceDE w:val="0"/>
        <w:autoSpaceDN w:val="0"/>
        <w:adjustRightInd w:val="0"/>
        <w:spacing w:after="0" w:line="240" w:lineRule="auto"/>
        <w:rPr>
          <w:rFonts w:ascii="Times New Roman" w:hAnsi="Times New Roman" w:cs="Times New Roman"/>
          <w:b/>
          <w:color w:val="000000"/>
          <w:lang w:val="fr-CA"/>
        </w:rPr>
      </w:pPr>
    </w:p>
    <w:p w14:paraId="26F7D221" w14:textId="6D0D711F" w:rsidR="00767E5C" w:rsidRPr="00D4171B" w:rsidRDefault="00767E5C" w:rsidP="00675564">
      <w:pPr>
        <w:autoSpaceDE w:val="0"/>
        <w:autoSpaceDN w:val="0"/>
        <w:adjustRightInd w:val="0"/>
        <w:spacing w:after="0" w:line="240" w:lineRule="auto"/>
        <w:rPr>
          <w:rFonts w:ascii="Times New Roman" w:hAnsi="Times New Roman" w:cs="Times New Roman"/>
          <w:color w:val="000000"/>
          <w:lang w:val="fr-CA"/>
        </w:rPr>
      </w:pPr>
      <w:r>
        <w:rPr>
          <w:rFonts w:ascii="Times New Roman" w:hAnsi="Times New Roman" w:cs="Times New Roman"/>
          <w:b/>
          <w:color w:val="000000"/>
          <w:lang w:val="fr-CA"/>
        </w:rPr>
        <w:t>Nom du projet / domaine d’intervention</w:t>
      </w:r>
    </w:p>
    <w:p w14:paraId="22DE0F58" w14:textId="47C2E748" w:rsidR="00DE6695" w:rsidRPr="00D4171B" w:rsidRDefault="00DE6695" w:rsidP="00675564">
      <w:pPr>
        <w:autoSpaceDE w:val="0"/>
        <w:autoSpaceDN w:val="0"/>
        <w:adjustRightInd w:val="0"/>
        <w:spacing w:after="0" w:line="240" w:lineRule="auto"/>
        <w:rPr>
          <w:rFonts w:ascii="Times New Roman" w:hAnsi="Times New Roman" w:cs="Times New Roman"/>
          <w:color w:val="000000"/>
          <w:lang w:val="fr-CA"/>
        </w:rPr>
      </w:pPr>
    </w:p>
    <w:p w14:paraId="3F5596A0" w14:textId="21F1C68C" w:rsidR="002D60F8" w:rsidRDefault="00F65EAE" w:rsidP="00675564">
      <w:pPr>
        <w:autoSpaceDE w:val="0"/>
        <w:autoSpaceDN w:val="0"/>
        <w:adjustRightInd w:val="0"/>
        <w:spacing w:after="0" w:line="240" w:lineRule="auto"/>
        <w:rPr>
          <w:rFonts w:ascii="Times New Roman" w:hAnsi="Times New Roman" w:cs="Times New Roman"/>
          <w:lang w:val="fr-CA"/>
        </w:rPr>
      </w:pPr>
      <w:r>
        <w:rPr>
          <w:rFonts w:ascii="Times New Roman" w:hAnsi="Times New Roman" w:cs="Times New Roman"/>
          <w:b/>
          <w:bCs/>
          <w:lang w:val="fr-CA"/>
        </w:rPr>
        <w:t xml:space="preserve">Utilisez une feuille de travail </w:t>
      </w:r>
      <w:r w:rsidR="003D7ED0">
        <w:rPr>
          <w:rFonts w:ascii="Times New Roman" w:hAnsi="Times New Roman" w:cs="Times New Roman"/>
          <w:b/>
          <w:bCs/>
          <w:lang w:val="fr-CA"/>
        </w:rPr>
        <w:t>séparée</w:t>
      </w:r>
      <w:r>
        <w:rPr>
          <w:rFonts w:ascii="Times New Roman" w:hAnsi="Times New Roman" w:cs="Times New Roman"/>
          <w:b/>
          <w:bCs/>
          <w:lang w:val="fr-CA"/>
        </w:rPr>
        <w:t xml:space="preserve"> pour chaque projet</w:t>
      </w:r>
      <w:r w:rsidR="005A4BDE">
        <w:rPr>
          <w:rFonts w:ascii="Times New Roman" w:hAnsi="Times New Roman" w:cs="Times New Roman"/>
          <w:b/>
          <w:bCs/>
          <w:lang w:val="fr-CA"/>
        </w:rPr>
        <w:t xml:space="preserve"> ou domaine d</w:t>
      </w:r>
      <w:r w:rsidR="005A4BDE" w:rsidRPr="00510399">
        <w:rPr>
          <w:rFonts w:ascii="Times New Roman" w:hAnsi="Times New Roman" w:cs="Times New Roman"/>
          <w:b/>
          <w:bCs/>
          <w:lang w:val="fr-CA"/>
        </w:rPr>
        <w:t>’</w:t>
      </w:r>
      <w:r w:rsidR="005A4BDE">
        <w:rPr>
          <w:rFonts w:ascii="Times New Roman" w:hAnsi="Times New Roman" w:cs="Times New Roman"/>
          <w:b/>
          <w:bCs/>
          <w:lang w:val="fr-CA"/>
        </w:rPr>
        <w:t>intervention</w:t>
      </w:r>
      <w:r w:rsidR="00767E5C">
        <w:rPr>
          <w:rFonts w:ascii="Times New Roman" w:hAnsi="Times New Roman" w:cs="Times New Roman"/>
          <w:b/>
          <w:bCs/>
          <w:lang w:val="fr-CA"/>
        </w:rPr>
        <w:t xml:space="preserve"> envisagé</w:t>
      </w:r>
      <w:r w:rsidR="005A4BDE">
        <w:rPr>
          <w:rFonts w:ascii="Times New Roman" w:hAnsi="Times New Roman" w:cs="Times New Roman"/>
          <w:b/>
          <w:bCs/>
          <w:lang w:val="fr-CA"/>
        </w:rPr>
        <w:t xml:space="preserve"> (copiez la feuille autant de fois </w:t>
      </w:r>
      <w:r w:rsidR="00767E5C">
        <w:rPr>
          <w:rFonts w:ascii="Times New Roman" w:hAnsi="Times New Roman" w:cs="Times New Roman"/>
          <w:b/>
          <w:bCs/>
          <w:lang w:val="fr-CA"/>
        </w:rPr>
        <w:t xml:space="preserve">que nécessaire pour tous les </w:t>
      </w:r>
      <w:r w:rsidR="005A4BDE">
        <w:rPr>
          <w:rFonts w:ascii="Times New Roman" w:hAnsi="Times New Roman" w:cs="Times New Roman"/>
          <w:b/>
          <w:bCs/>
          <w:lang w:val="fr-CA"/>
        </w:rPr>
        <w:t>projets</w:t>
      </w:r>
      <w:r w:rsidR="00767E5C">
        <w:rPr>
          <w:rFonts w:ascii="Times New Roman" w:hAnsi="Times New Roman" w:cs="Times New Roman"/>
          <w:b/>
          <w:bCs/>
          <w:lang w:val="fr-CA"/>
        </w:rPr>
        <w:t xml:space="preserve"> / </w:t>
      </w:r>
      <w:r w:rsidR="000B3542">
        <w:rPr>
          <w:rFonts w:ascii="Times New Roman" w:hAnsi="Times New Roman" w:cs="Times New Roman"/>
          <w:b/>
          <w:bCs/>
          <w:lang w:val="fr-CA"/>
        </w:rPr>
        <w:t>domaines</w:t>
      </w:r>
      <w:r w:rsidR="00767E5C">
        <w:rPr>
          <w:rFonts w:ascii="Times New Roman" w:hAnsi="Times New Roman" w:cs="Times New Roman"/>
          <w:b/>
          <w:bCs/>
          <w:lang w:val="fr-CA"/>
        </w:rPr>
        <w:t xml:space="preserve"> d’invention</w:t>
      </w:r>
      <w:r w:rsidR="005A4BDE">
        <w:rPr>
          <w:rFonts w:ascii="Times New Roman" w:hAnsi="Times New Roman" w:cs="Times New Roman"/>
          <w:b/>
          <w:bCs/>
          <w:lang w:val="fr-CA"/>
        </w:rPr>
        <w:t>)</w:t>
      </w:r>
      <w:r w:rsidR="000C23EC" w:rsidRPr="00D4171B">
        <w:rPr>
          <w:rFonts w:ascii="Times New Roman" w:hAnsi="Times New Roman" w:cs="Times New Roman"/>
          <w:lang w:val="fr-CA"/>
        </w:rPr>
        <w:t xml:space="preserve">. </w:t>
      </w:r>
      <w:r w:rsidR="00B41720">
        <w:rPr>
          <w:rFonts w:ascii="Times New Roman" w:hAnsi="Times New Roman" w:cs="Times New Roman"/>
          <w:lang w:val="fr-CA"/>
        </w:rPr>
        <w:t>Inscrivez le nom du projet</w:t>
      </w:r>
      <w:r w:rsidR="005A4BDE">
        <w:rPr>
          <w:rFonts w:ascii="Times New Roman" w:hAnsi="Times New Roman" w:cs="Times New Roman"/>
          <w:lang w:val="fr-CA"/>
        </w:rPr>
        <w:t>, du domaine d’intervention</w:t>
      </w:r>
      <w:r w:rsidR="00B41720">
        <w:rPr>
          <w:rFonts w:ascii="Times New Roman" w:hAnsi="Times New Roman" w:cs="Times New Roman"/>
          <w:lang w:val="fr-CA"/>
        </w:rPr>
        <w:t xml:space="preserve"> ou </w:t>
      </w:r>
      <w:r w:rsidR="00683C6E">
        <w:rPr>
          <w:rFonts w:ascii="Times New Roman" w:hAnsi="Times New Roman" w:cs="Times New Roman"/>
          <w:lang w:val="fr-CA"/>
        </w:rPr>
        <w:t>une description</w:t>
      </w:r>
      <w:r w:rsidR="00B41720">
        <w:rPr>
          <w:rFonts w:ascii="Times New Roman" w:hAnsi="Times New Roman" w:cs="Times New Roman"/>
          <w:lang w:val="fr-CA"/>
        </w:rPr>
        <w:t xml:space="preserve">. </w:t>
      </w:r>
    </w:p>
    <w:p w14:paraId="382164DA" w14:textId="77777777" w:rsidR="002D60F8" w:rsidRDefault="002D60F8" w:rsidP="00675564">
      <w:pPr>
        <w:autoSpaceDE w:val="0"/>
        <w:autoSpaceDN w:val="0"/>
        <w:adjustRightInd w:val="0"/>
        <w:spacing w:after="0" w:line="240" w:lineRule="auto"/>
        <w:rPr>
          <w:rFonts w:ascii="Times New Roman" w:hAnsi="Times New Roman" w:cs="Times New Roman"/>
          <w:lang w:val="fr-CA"/>
        </w:rPr>
      </w:pPr>
    </w:p>
    <w:p w14:paraId="2429B223" w14:textId="075D836D" w:rsidR="00A42FCD" w:rsidRPr="00D4171B" w:rsidRDefault="00B41720" w:rsidP="00675564">
      <w:pPr>
        <w:autoSpaceDE w:val="0"/>
        <w:autoSpaceDN w:val="0"/>
        <w:adjustRightInd w:val="0"/>
        <w:spacing w:after="0" w:line="240" w:lineRule="auto"/>
        <w:rPr>
          <w:rFonts w:ascii="Times New Roman" w:hAnsi="Times New Roman" w:cs="Times New Roman"/>
          <w:lang w:val="fr-CA"/>
        </w:rPr>
      </w:pPr>
      <w:r>
        <w:rPr>
          <w:rFonts w:ascii="Times New Roman" w:hAnsi="Times New Roman" w:cs="Times New Roman"/>
          <w:lang w:val="fr-CA"/>
        </w:rPr>
        <w:t xml:space="preserve">Cochez la case sous le nom du projet </w:t>
      </w:r>
      <w:r w:rsidR="002D60F8">
        <w:rPr>
          <w:rFonts w:ascii="Times New Roman" w:hAnsi="Times New Roman" w:cs="Times New Roman"/>
          <w:lang w:val="fr-CA"/>
        </w:rPr>
        <w:t xml:space="preserve">(ou </w:t>
      </w:r>
      <w:r w:rsidR="00683C6E">
        <w:rPr>
          <w:rFonts w:ascii="Times New Roman" w:hAnsi="Times New Roman" w:cs="Times New Roman"/>
          <w:lang w:val="fr-CA"/>
        </w:rPr>
        <w:t xml:space="preserve">la description du </w:t>
      </w:r>
      <w:r w:rsidR="002D60F8">
        <w:rPr>
          <w:rFonts w:ascii="Times New Roman" w:hAnsi="Times New Roman" w:cs="Times New Roman"/>
          <w:lang w:val="fr-CA"/>
        </w:rPr>
        <w:t xml:space="preserve">domaine d’intervention, par ex. « gestion des espèces exotiques envahissantes ») </w:t>
      </w:r>
      <w:r>
        <w:rPr>
          <w:rFonts w:ascii="Times New Roman" w:hAnsi="Times New Roman" w:cs="Times New Roman"/>
          <w:lang w:val="fr-CA"/>
        </w:rPr>
        <w:t xml:space="preserve">pour indiquer si le projet soutient l’application de la Convention ou de l’un de ses </w:t>
      </w:r>
      <w:r w:rsidR="00683C6E">
        <w:rPr>
          <w:rFonts w:ascii="Times New Roman" w:hAnsi="Times New Roman" w:cs="Times New Roman"/>
          <w:lang w:val="fr-CA"/>
        </w:rPr>
        <w:t>P</w:t>
      </w:r>
      <w:r>
        <w:rPr>
          <w:rFonts w:ascii="Times New Roman" w:hAnsi="Times New Roman" w:cs="Times New Roman"/>
          <w:lang w:val="fr-CA"/>
        </w:rPr>
        <w:t>rotocoles</w:t>
      </w:r>
      <w:r w:rsidR="00683C6E">
        <w:rPr>
          <w:rFonts w:ascii="Times New Roman" w:hAnsi="Times New Roman" w:cs="Times New Roman"/>
          <w:lang w:val="fr-CA"/>
        </w:rPr>
        <w:t xml:space="preserve"> (dans certains cas, le projet peut en soutenir plus d’un)</w:t>
      </w:r>
      <w:r w:rsidR="004526E5" w:rsidRPr="00D4171B">
        <w:rPr>
          <w:rFonts w:ascii="Times New Roman" w:hAnsi="Times New Roman" w:cs="Times New Roman"/>
          <w:lang w:val="fr-CA"/>
        </w:rPr>
        <w:t>.</w:t>
      </w:r>
    </w:p>
    <w:p w14:paraId="1C606EAF" w14:textId="6E385EBC" w:rsidR="00FA424F" w:rsidRPr="00D4171B" w:rsidRDefault="00FA424F" w:rsidP="00675564">
      <w:pPr>
        <w:autoSpaceDE w:val="0"/>
        <w:autoSpaceDN w:val="0"/>
        <w:adjustRightInd w:val="0"/>
        <w:spacing w:after="0" w:line="240" w:lineRule="auto"/>
        <w:rPr>
          <w:rFonts w:ascii="Arial" w:hAnsi="Arial" w:cs="Arial"/>
          <w:b/>
          <w:bCs/>
          <w:sz w:val="18"/>
          <w:szCs w:val="18"/>
          <w:lang w:val="fr-CA"/>
        </w:rPr>
      </w:pPr>
    </w:p>
    <w:p w14:paraId="7A125716" w14:textId="5B49F81A" w:rsidR="00FA424F" w:rsidRPr="00D4171B" w:rsidRDefault="005A4BDE" w:rsidP="00FA424F">
      <w:pPr>
        <w:autoSpaceDE w:val="0"/>
        <w:autoSpaceDN w:val="0"/>
        <w:adjustRightInd w:val="0"/>
        <w:spacing w:after="0" w:line="240" w:lineRule="auto"/>
        <w:rPr>
          <w:rFonts w:ascii="Calibri" w:eastAsiaTheme="minorEastAsia" w:hAnsi="Calibri" w:cs="Calibri"/>
          <w:b/>
          <w:bCs/>
          <w:sz w:val="21"/>
          <w:szCs w:val="21"/>
          <w:lang w:val="fr-CA" w:eastAsia="en-GB"/>
        </w:rPr>
      </w:pPr>
      <w:r>
        <w:rPr>
          <w:rFonts w:ascii="Calibri" w:eastAsiaTheme="minorEastAsia" w:hAnsi="Calibri" w:cs="Calibri"/>
          <w:b/>
          <w:bCs/>
          <w:sz w:val="21"/>
          <w:szCs w:val="21"/>
          <w:lang w:val="fr-CA" w:eastAsia="en-GB"/>
        </w:rPr>
        <w:t>Exemple :</w:t>
      </w:r>
    </w:p>
    <w:p w14:paraId="4DA421BB" w14:textId="3E956239" w:rsidR="0098263A" w:rsidRPr="00D4171B" w:rsidRDefault="0098263A" w:rsidP="00FA424F">
      <w:pPr>
        <w:autoSpaceDE w:val="0"/>
        <w:autoSpaceDN w:val="0"/>
        <w:adjustRightInd w:val="0"/>
        <w:spacing w:after="0" w:line="240" w:lineRule="auto"/>
        <w:rPr>
          <w:rFonts w:ascii="Calibri" w:eastAsiaTheme="minorEastAsia" w:hAnsi="Calibri" w:cs="Calibri"/>
          <w:b/>
          <w:bCs/>
          <w:sz w:val="21"/>
          <w:szCs w:val="21"/>
          <w:lang w:val="fr-CA" w:eastAsia="en-GB"/>
        </w:rPr>
      </w:pPr>
    </w:p>
    <w:p w14:paraId="21C00755" w14:textId="52A0B2A2" w:rsidR="0098263A" w:rsidRPr="00D4171B" w:rsidRDefault="00B5658C" w:rsidP="00FA424F">
      <w:pPr>
        <w:autoSpaceDE w:val="0"/>
        <w:autoSpaceDN w:val="0"/>
        <w:adjustRightInd w:val="0"/>
        <w:spacing w:after="0" w:line="240" w:lineRule="auto"/>
        <w:rPr>
          <w:rFonts w:ascii="Arial" w:hAnsi="Arial" w:cs="Arial"/>
          <w:b/>
          <w:bCs/>
          <w:color w:val="000000"/>
          <w:sz w:val="20"/>
          <w:szCs w:val="20"/>
          <w:lang w:val="fr-CA"/>
        </w:rPr>
      </w:pPr>
      <w:r w:rsidRPr="00B5658C">
        <w:rPr>
          <w:noProof/>
          <w:lang w:val="fr-CA" w:eastAsia="fr-CA"/>
        </w:rPr>
        <w:drawing>
          <wp:inline distT="0" distB="0" distL="0" distR="0" wp14:anchorId="55645489" wp14:editId="6E9EB484">
            <wp:extent cx="6198198" cy="1619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8198" cy="1619250"/>
                    </a:xfrm>
                    <a:prstGeom prst="rect">
                      <a:avLst/>
                    </a:prstGeom>
                    <a:noFill/>
                    <a:ln>
                      <a:noFill/>
                    </a:ln>
                  </pic:spPr>
                </pic:pic>
              </a:graphicData>
            </a:graphic>
          </wp:inline>
        </w:drawing>
      </w:r>
    </w:p>
    <w:p w14:paraId="5277D4F8" w14:textId="20F2D027" w:rsidR="00B866F5" w:rsidRPr="00D4171B" w:rsidRDefault="00DC4019">
      <w:pPr>
        <w:rPr>
          <w:rFonts w:ascii="Arial" w:hAnsi="Arial" w:cs="Arial"/>
          <w:b/>
          <w:bCs/>
          <w:color w:val="000000"/>
          <w:sz w:val="20"/>
          <w:szCs w:val="20"/>
          <w:lang w:val="fr-CA"/>
        </w:rPr>
      </w:pPr>
      <w:r w:rsidRPr="00D4171B">
        <w:rPr>
          <w:lang w:val="fr-CA"/>
        </w:rPr>
        <w:t xml:space="preserve"> </w:t>
      </w:r>
      <w:r w:rsidR="00B866F5" w:rsidRPr="00D4171B">
        <w:rPr>
          <w:rFonts w:ascii="Arial" w:hAnsi="Arial" w:cs="Arial"/>
          <w:b/>
          <w:bCs/>
          <w:color w:val="000000"/>
          <w:sz w:val="20"/>
          <w:szCs w:val="20"/>
          <w:lang w:val="fr-CA"/>
        </w:rPr>
        <w:br w:type="page"/>
      </w:r>
    </w:p>
    <w:p w14:paraId="4B0E7EA9" w14:textId="6B4778D2" w:rsidR="00FA424F" w:rsidRPr="00683C6E" w:rsidRDefault="00FA424F" w:rsidP="00DE6695">
      <w:pPr>
        <w:autoSpaceDE w:val="0"/>
        <w:autoSpaceDN w:val="0"/>
        <w:adjustRightInd w:val="0"/>
        <w:spacing w:after="120" w:line="240" w:lineRule="auto"/>
        <w:rPr>
          <w:rFonts w:ascii="Times New Roman" w:hAnsi="Times New Roman" w:cs="Times New Roman"/>
          <w:b/>
          <w:bCs/>
          <w:color w:val="000000"/>
          <w:u w:val="single"/>
          <w:lang w:val="fr-CA"/>
        </w:rPr>
      </w:pPr>
      <w:r w:rsidRPr="00683C6E">
        <w:rPr>
          <w:rFonts w:ascii="Times New Roman" w:hAnsi="Times New Roman" w:cs="Times New Roman"/>
          <w:b/>
          <w:bCs/>
          <w:color w:val="000000"/>
          <w:u w:val="single"/>
          <w:lang w:val="fr-CA"/>
        </w:rPr>
        <w:lastRenderedPageBreak/>
        <w:t>PART</w:t>
      </w:r>
      <w:r w:rsidR="00B41720" w:rsidRPr="00683C6E">
        <w:rPr>
          <w:rFonts w:ascii="Times New Roman" w:hAnsi="Times New Roman" w:cs="Times New Roman"/>
          <w:b/>
          <w:bCs/>
          <w:color w:val="000000"/>
          <w:u w:val="single"/>
          <w:lang w:val="fr-CA"/>
        </w:rPr>
        <w:t>IE</w:t>
      </w:r>
      <w:r w:rsidRPr="00683C6E">
        <w:rPr>
          <w:rFonts w:ascii="Times New Roman" w:hAnsi="Times New Roman" w:cs="Times New Roman"/>
          <w:b/>
          <w:bCs/>
          <w:color w:val="000000"/>
          <w:u w:val="single"/>
          <w:lang w:val="fr-CA"/>
        </w:rPr>
        <w:t xml:space="preserve"> A</w:t>
      </w:r>
      <w:r w:rsidR="00B41720" w:rsidRPr="00683C6E">
        <w:rPr>
          <w:rFonts w:ascii="Times New Roman" w:hAnsi="Times New Roman" w:cs="Times New Roman"/>
          <w:b/>
          <w:bCs/>
          <w:color w:val="000000"/>
          <w:u w:val="single"/>
          <w:lang w:val="fr-CA"/>
        </w:rPr>
        <w:t xml:space="preserve"> </w:t>
      </w:r>
      <w:r w:rsidRPr="00683C6E">
        <w:rPr>
          <w:rFonts w:ascii="Times New Roman" w:hAnsi="Times New Roman" w:cs="Times New Roman"/>
          <w:b/>
          <w:bCs/>
          <w:color w:val="000000"/>
          <w:u w:val="single"/>
          <w:lang w:val="fr-CA"/>
        </w:rPr>
        <w:t xml:space="preserve">: </w:t>
      </w:r>
      <w:r w:rsidR="009E7A9A" w:rsidRPr="00683C6E">
        <w:rPr>
          <w:rFonts w:ascii="Times New Roman" w:hAnsi="Times New Roman" w:cs="Times New Roman"/>
          <w:b/>
          <w:bCs/>
          <w:color w:val="000000"/>
          <w:u w:val="single"/>
          <w:lang w:val="fr-CA"/>
        </w:rPr>
        <w:t>Caractéristiques</w:t>
      </w:r>
      <w:r w:rsidR="00B41720" w:rsidRPr="00683C6E">
        <w:rPr>
          <w:rFonts w:ascii="Times New Roman" w:hAnsi="Times New Roman" w:cs="Times New Roman"/>
          <w:b/>
          <w:bCs/>
          <w:color w:val="000000"/>
          <w:u w:val="single"/>
          <w:lang w:val="fr-CA"/>
        </w:rPr>
        <w:t xml:space="preserve"> du projet : </w:t>
      </w:r>
      <w:r w:rsidR="009E7A9A" w:rsidRPr="00683C6E">
        <w:rPr>
          <w:rFonts w:ascii="Times New Roman" w:hAnsi="Times New Roman" w:cs="Times New Roman"/>
          <w:b/>
          <w:bCs/>
          <w:color w:val="000000"/>
          <w:u w:val="single"/>
          <w:lang w:val="fr-CA"/>
        </w:rPr>
        <w:t>Éléments</w:t>
      </w:r>
      <w:r w:rsidR="00B41720" w:rsidRPr="00683C6E">
        <w:rPr>
          <w:rFonts w:ascii="Times New Roman" w:hAnsi="Times New Roman" w:cs="Times New Roman"/>
          <w:b/>
          <w:bCs/>
          <w:color w:val="000000"/>
          <w:u w:val="single"/>
          <w:lang w:val="fr-CA"/>
        </w:rPr>
        <w:t xml:space="preserve"> de la biodiversité</w:t>
      </w:r>
    </w:p>
    <w:p w14:paraId="0DDBBB1E" w14:textId="341FFB31" w:rsidR="00DE6695" w:rsidRDefault="00215217" w:rsidP="00C25A06">
      <w:pPr>
        <w:autoSpaceDE w:val="0"/>
        <w:autoSpaceDN w:val="0"/>
        <w:adjustRightInd w:val="0"/>
        <w:spacing w:after="0" w:line="240" w:lineRule="auto"/>
        <w:rPr>
          <w:rFonts w:ascii="Times New Roman" w:hAnsi="Times New Roman" w:cs="Times New Roman"/>
          <w:color w:val="000000"/>
          <w:lang w:val="fr-CA"/>
        </w:rPr>
      </w:pPr>
      <w:r>
        <w:rPr>
          <w:rFonts w:ascii="Times New Roman" w:hAnsi="Times New Roman" w:cs="Times New Roman"/>
          <w:color w:val="000000"/>
          <w:lang w:val="fr-CA"/>
        </w:rPr>
        <w:t xml:space="preserve">Indiquez dans cette partie les </w:t>
      </w:r>
      <w:r w:rsidR="009E7A9A">
        <w:rPr>
          <w:rFonts w:ascii="Times New Roman" w:hAnsi="Times New Roman" w:cs="Times New Roman"/>
          <w:color w:val="000000"/>
          <w:lang w:val="fr-CA"/>
        </w:rPr>
        <w:t>éléments</w:t>
      </w:r>
      <w:r>
        <w:rPr>
          <w:rFonts w:ascii="Times New Roman" w:hAnsi="Times New Roman" w:cs="Times New Roman"/>
          <w:color w:val="000000"/>
          <w:lang w:val="fr-CA"/>
        </w:rPr>
        <w:t xml:space="preserve"> de la biodiversité sur lesquels portera le projet en terme</w:t>
      </w:r>
      <w:r w:rsidR="000C2284">
        <w:rPr>
          <w:rFonts w:ascii="Times New Roman" w:hAnsi="Times New Roman" w:cs="Times New Roman"/>
          <w:color w:val="000000"/>
          <w:lang w:val="fr-CA"/>
        </w:rPr>
        <w:t>s</w:t>
      </w:r>
      <w:r w:rsidR="003D7ED0">
        <w:rPr>
          <w:rFonts w:ascii="Times New Roman" w:hAnsi="Times New Roman" w:cs="Times New Roman"/>
          <w:color w:val="000000"/>
          <w:lang w:val="fr-CA"/>
        </w:rPr>
        <w:t xml:space="preserve"> de biome(s) et </w:t>
      </w:r>
      <w:r>
        <w:rPr>
          <w:rFonts w:ascii="Times New Roman" w:hAnsi="Times New Roman" w:cs="Times New Roman"/>
          <w:color w:val="000000"/>
          <w:lang w:val="fr-CA"/>
        </w:rPr>
        <w:t xml:space="preserve">des espèces et des ressources génétiques. </w:t>
      </w:r>
      <w:r w:rsidR="00962FAE">
        <w:rPr>
          <w:rFonts w:ascii="Times New Roman" w:hAnsi="Times New Roman" w:cs="Times New Roman"/>
          <w:color w:val="000000"/>
          <w:lang w:val="fr-CA"/>
        </w:rPr>
        <w:t xml:space="preserve">Veuillez en cocher un ou plus dans l’une </w:t>
      </w:r>
      <w:r w:rsidR="000B3542">
        <w:rPr>
          <w:rFonts w:ascii="Times New Roman" w:hAnsi="Times New Roman" w:cs="Times New Roman"/>
          <w:color w:val="000000"/>
          <w:lang w:val="fr-CA"/>
        </w:rPr>
        <w:t>et</w:t>
      </w:r>
      <w:r w:rsidR="00962FAE">
        <w:rPr>
          <w:rFonts w:ascii="Times New Roman" w:hAnsi="Times New Roman" w:cs="Times New Roman"/>
          <w:color w:val="000000"/>
          <w:lang w:val="fr-CA"/>
        </w:rPr>
        <w:t xml:space="preserve"> l’autre colonne, s’il y a lieu.</w:t>
      </w:r>
      <w:r w:rsidR="000C2284">
        <w:rPr>
          <w:rFonts w:ascii="Times New Roman" w:hAnsi="Times New Roman" w:cs="Times New Roman"/>
          <w:color w:val="000000"/>
          <w:lang w:val="fr-CA"/>
        </w:rPr>
        <w:t xml:space="preserve"> Si rien ne s’applique, </w:t>
      </w:r>
      <w:r w:rsidR="00834A63">
        <w:rPr>
          <w:rFonts w:ascii="Times New Roman" w:hAnsi="Times New Roman" w:cs="Times New Roman"/>
          <w:color w:val="000000"/>
          <w:lang w:val="fr-CA"/>
        </w:rPr>
        <w:t>n’</w:t>
      </w:r>
      <w:r w:rsidR="00097113">
        <w:rPr>
          <w:rFonts w:ascii="Times New Roman" w:hAnsi="Times New Roman" w:cs="Times New Roman"/>
          <w:color w:val="000000"/>
          <w:lang w:val="fr-CA"/>
        </w:rPr>
        <w:t>inscrivez</w:t>
      </w:r>
      <w:r w:rsidR="00834A63">
        <w:rPr>
          <w:rFonts w:ascii="Times New Roman" w:hAnsi="Times New Roman" w:cs="Times New Roman"/>
          <w:color w:val="000000"/>
          <w:lang w:val="fr-CA"/>
        </w:rPr>
        <w:t xml:space="preserve"> rien</w:t>
      </w:r>
      <w:r w:rsidR="000C2284">
        <w:rPr>
          <w:rFonts w:ascii="Times New Roman" w:hAnsi="Times New Roman" w:cs="Times New Roman"/>
          <w:color w:val="000000"/>
          <w:lang w:val="fr-CA"/>
        </w:rPr>
        <w:t xml:space="preserve"> et fournissez une explication dans la partie E.</w:t>
      </w:r>
      <w:r w:rsidR="005A4BDE">
        <w:rPr>
          <w:rFonts w:ascii="Times New Roman" w:hAnsi="Times New Roman" w:cs="Times New Roman"/>
          <w:color w:val="000000"/>
          <w:lang w:val="fr-CA"/>
        </w:rPr>
        <w:t xml:space="preserve"> Si vous cliquez sur « autre » veuillez aussi fournir une explication dans la partie E.</w:t>
      </w:r>
    </w:p>
    <w:p w14:paraId="60349B89" w14:textId="5D3FB627" w:rsidR="005A4BDE" w:rsidRDefault="005A4BDE" w:rsidP="00C25A06">
      <w:pPr>
        <w:autoSpaceDE w:val="0"/>
        <w:autoSpaceDN w:val="0"/>
        <w:adjustRightInd w:val="0"/>
        <w:spacing w:after="0" w:line="240" w:lineRule="auto"/>
        <w:rPr>
          <w:rFonts w:ascii="Times New Roman" w:hAnsi="Times New Roman" w:cs="Times New Roman"/>
          <w:color w:val="000000"/>
          <w:lang w:val="fr-CA"/>
        </w:rPr>
      </w:pPr>
    </w:p>
    <w:p w14:paraId="703BD8C5" w14:textId="7DDCF82E" w:rsidR="005A4BDE" w:rsidRPr="00D4171B" w:rsidRDefault="00635533" w:rsidP="00C25A06">
      <w:pPr>
        <w:autoSpaceDE w:val="0"/>
        <w:autoSpaceDN w:val="0"/>
        <w:adjustRightInd w:val="0"/>
        <w:spacing w:after="0" w:line="240" w:lineRule="auto"/>
        <w:rPr>
          <w:rFonts w:ascii="Times New Roman" w:hAnsi="Times New Roman" w:cs="Times New Roman"/>
          <w:color w:val="000000"/>
          <w:lang w:val="fr-CA"/>
        </w:rPr>
      </w:pPr>
      <w:r w:rsidRPr="00D3770D">
        <w:rPr>
          <w:noProof/>
          <w:lang w:val="fr-CA" w:eastAsia="fr-CA"/>
        </w:rPr>
        <w:lastRenderedPageBreak/>
        <w:drawing>
          <wp:anchor distT="0" distB="0" distL="114300" distR="114300" simplePos="0" relativeHeight="251658240" behindDoc="0" locked="0" layoutInCell="1" allowOverlap="1" wp14:anchorId="04F6FD5B" wp14:editId="1F970C6B">
            <wp:simplePos x="0" y="0"/>
            <wp:positionH relativeFrom="column">
              <wp:posOffset>1382234</wp:posOffset>
            </wp:positionH>
            <wp:positionV relativeFrom="paragraph">
              <wp:posOffset>473</wp:posOffset>
            </wp:positionV>
            <wp:extent cx="3447172" cy="9042588"/>
            <wp:effectExtent l="0" t="0" r="127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7172" cy="90425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4BDE" w:rsidRPr="00B5658C">
        <w:rPr>
          <w:rFonts w:ascii="Times New Roman" w:hAnsi="Times New Roman" w:cs="Times New Roman"/>
          <w:b/>
          <w:bCs/>
          <w:color w:val="000000"/>
          <w:lang w:val="fr-CA"/>
        </w:rPr>
        <w:t>Exemple</w:t>
      </w:r>
      <w:r w:rsidR="005A4BDE">
        <w:rPr>
          <w:rFonts w:ascii="Times New Roman" w:hAnsi="Times New Roman" w:cs="Times New Roman"/>
          <w:color w:val="000000"/>
          <w:lang w:val="fr-CA"/>
        </w:rPr>
        <w:t> :</w:t>
      </w:r>
    </w:p>
    <w:p w14:paraId="0B957B00" w14:textId="73B043AD" w:rsidR="00FA424F" w:rsidRPr="00D4171B" w:rsidRDefault="00FA424F" w:rsidP="00DE6695">
      <w:pPr>
        <w:autoSpaceDE w:val="0"/>
        <w:autoSpaceDN w:val="0"/>
        <w:adjustRightInd w:val="0"/>
        <w:spacing w:after="120" w:line="240" w:lineRule="auto"/>
        <w:rPr>
          <w:rFonts w:ascii="Times New Roman" w:hAnsi="Times New Roman" w:cs="Times New Roman"/>
          <w:b/>
          <w:bCs/>
          <w:color w:val="000000"/>
          <w:lang w:val="fr-CA"/>
        </w:rPr>
      </w:pPr>
      <w:r w:rsidRPr="00D4171B">
        <w:rPr>
          <w:rFonts w:ascii="Times New Roman" w:hAnsi="Times New Roman" w:cs="Times New Roman"/>
          <w:b/>
          <w:bCs/>
          <w:color w:val="000000"/>
          <w:lang w:val="fr-CA"/>
        </w:rPr>
        <w:lastRenderedPageBreak/>
        <w:t>PART</w:t>
      </w:r>
      <w:r w:rsidR="000C2284" w:rsidRPr="000C2284">
        <w:rPr>
          <w:rFonts w:ascii="Times New Roman" w:hAnsi="Times New Roman" w:cs="Times New Roman"/>
          <w:b/>
          <w:bCs/>
          <w:color w:val="000000"/>
          <w:lang w:val="fr-CA"/>
        </w:rPr>
        <w:t>IE</w:t>
      </w:r>
      <w:r w:rsidRPr="00D4171B">
        <w:rPr>
          <w:rFonts w:ascii="Times New Roman" w:hAnsi="Times New Roman" w:cs="Times New Roman"/>
          <w:b/>
          <w:bCs/>
          <w:color w:val="000000"/>
          <w:lang w:val="fr-CA"/>
        </w:rPr>
        <w:t xml:space="preserve"> B</w:t>
      </w:r>
      <w:r w:rsidR="000C2284" w:rsidRPr="000C2284">
        <w:rPr>
          <w:rFonts w:ascii="Times New Roman" w:hAnsi="Times New Roman" w:cs="Times New Roman"/>
          <w:b/>
          <w:bCs/>
          <w:color w:val="000000"/>
          <w:lang w:val="fr-CA"/>
        </w:rPr>
        <w:t xml:space="preserve"> </w:t>
      </w:r>
      <w:r w:rsidRPr="00D4171B">
        <w:rPr>
          <w:rFonts w:ascii="Times New Roman" w:hAnsi="Times New Roman" w:cs="Times New Roman"/>
          <w:b/>
          <w:bCs/>
          <w:color w:val="000000"/>
          <w:lang w:val="fr-CA"/>
        </w:rPr>
        <w:t xml:space="preserve">: </w:t>
      </w:r>
      <w:r w:rsidR="000C2284" w:rsidRPr="00D4171B">
        <w:rPr>
          <w:rFonts w:ascii="Times New Roman" w:hAnsi="Times New Roman" w:cs="Times New Roman"/>
          <w:b/>
          <w:bCs/>
          <w:color w:val="000000"/>
          <w:lang w:val="fr-CA"/>
        </w:rPr>
        <w:t>C</w:t>
      </w:r>
      <w:r w:rsidR="000C2284">
        <w:rPr>
          <w:rFonts w:ascii="Times New Roman" w:hAnsi="Times New Roman" w:cs="Times New Roman"/>
          <w:b/>
          <w:bCs/>
          <w:color w:val="000000"/>
          <w:lang w:val="fr-CA"/>
        </w:rPr>
        <w:t>aractéris</w:t>
      </w:r>
      <w:r w:rsidR="000C2284" w:rsidRPr="00D4171B">
        <w:rPr>
          <w:rFonts w:ascii="Times New Roman" w:hAnsi="Times New Roman" w:cs="Times New Roman"/>
          <w:b/>
          <w:bCs/>
          <w:color w:val="000000"/>
          <w:lang w:val="fr-CA"/>
        </w:rPr>
        <w:t>tiques du projet : Objectifs stratégiques</w:t>
      </w:r>
    </w:p>
    <w:p w14:paraId="265542C2" w14:textId="467C49A4" w:rsidR="00DE6695" w:rsidRDefault="00D4171B" w:rsidP="006E0A1C">
      <w:pPr>
        <w:autoSpaceDE w:val="0"/>
        <w:autoSpaceDN w:val="0"/>
        <w:adjustRightInd w:val="0"/>
        <w:spacing w:after="120" w:line="240" w:lineRule="auto"/>
        <w:rPr>
          <w:rFonts w:ascii="Times New Roman" w:hAnsi="Times New Roman" w:cs="Times New Roman"/>
          <w:color w:val="000000"/>
          <w:lang w:val="fr-CA"/>
        </w:rPr>
      </w:pPr>
      <w:r w:rsidRPr="00D4171B">
        <w:rPr>
          <w:rFonts w:ascii="Times New Roman" w:hAnsi="Times New Roman" w:cs="Times New Roman"/>
          <w:color w:val="000000"/>
          <w:lang w:val="fr-CA"/>
        </w:rPr>
        <w:t xml:space="preserve">Remplissez cette partie </w:t>
      </w:r>
      <w:r>
        <w:rPr>
          <w:rFonts w:ascii="Times New Roman" w:hAnsi="Times New Roman" w:cs="Times New Roman"/>
          <w:color w:val="000000"/>
          <w:lang w:val="fr-CA"/>
        </w:rPr>
        <w:t xml:space="preserve">afin de préciser </w:t>
      </w:r>
      <w:r w:rsidR="00936789">
        <w:rPr>
          <w:rFonts w:ascii="Times New Roman" w:hAnsi="Times New Roman" w:cs="Times New Roman"/>
          <w:color w:val="000000"/>
          <w:lang w:val="fr-CA"/>
        </w:rPr>
        <w:t>les objectifs stratégiques du projet à partir de la liste fournie et si</w:t>
      </w:r>
      <w:r>
        <w:rPr>
          <w:rFonts w:ascii="Times New Roman" w:hAnsi="Times New Roman" w:cs="Times New Roman"/>
          <w:color w:val="000000"/>
          <w:lang w:val="fr-CA"/>
        </w:rPr>
        <w:t xml:space="preserve"> ce projet </w:t>
      </w:r>
      <w:r w:rsidR="00936789">
        <w:rPr>
          <w:rFonts w:ascii="Times New Roman" w:hAnsi="Times New Roman" w:cs="Times New Roman"/>
          <w:color w:val="000000"/>
          <w:lang w:val="fr-CA"/>
        </w:rPr>
        <w:t xml:space="preserve">vise à </w:t>
      </w:r>
      <w:r>
        <w:rPr>
          <w:rFonts w:ascii="Times New Roman" w:hAnsi="Times New Roman" w:cs="Times New Roman"/>
          <w:color w:val="000000"/>
          <w:lang w:val="fr-CA"/>
        </w:rPr>
        <w:t>contribue</w:t>
      </w:r>
      <w:r w:rsidR="00936789">
        <w:rPr>
          <w:rFonts w:ascii="Times New Roman" w:hAnsi="Times New Roman" w:cs="Times New Roman"/>
          <w:color w:val="000000"/>
          <w:lang w:val="fr-CA"/>
        </w:rPr>
        <w:t>r</w:t>
      </w:r>
      <w:r>
        <w:rPr>
          <w:rFonts w:ascii="Times New Roman" w:hAnsi="Times New Roman" w:cs="Times New Roman"/>
          <w:color w:val="000000"/>
          <w:lang w:val="fr-CA"/>
        </w:rPr>
        <w:t xml:space="preserve"> à un programme intégré du FEM</w:t>
      </w:r>
      <w:r w:rsidR="00936789">
        <w:rPr>
          <w:rFonts w:ascii="Times New Roman" w:hAnsi="Times New Roman" w:cs="Times New Roman"/>
          <w:color w:val="000000"/>
          <w:lang w:val="fr-CA"/>
        </w:rPr>
        <w:t xml:space="preserve">. </w:t>
      </w:r>
      <w:r w:rsidR="00CB2F6F">
        <w:rPr>
          <w:rFonts w:ascii="Times New Roman" w:hAnsi="Times New Roman" w:cs="Times New Roman"/>
          <w:color w:val="000000"/>
          <w:lang w:val="fr-CA"/>
        </w:rPr>
        <w:t xml:space="preserve">Plusieurs objectifs peuvent être appliqués </w:t>
      </w:r>
      <w:r w:rsidR="00936789">
        <w:rPr>
          <w:rFonts w:ascii="Times New Roman" w:hAnsi="Times New Roman" w:cs="Times New Roman"/>
          <w:color w:val="000000"/>
          <w:lang w:val="fr-CA"/>
        </w:rPr>
        <w:t xml:space="preserve">à un même projet. </w:t>
      </w:r>
      <w:r w:rsidR="002D4662">
        <w:rPr>
          <w:rFonts w:ascii="Times New Roman" w:hAnsi="Times New Roman" w:cs="Times New Roman"/>
          <w:color w:val="000000"/>
          <w:lang w:val="fr-CA"/>
        </w:rPr>
        <w:t>Si</w:t>
      </w:r>
      <w:r w:rsidR="00CB2F6F">
        <w:rPr>
          <w:rFonts w:ascii="Times New Roman" w:hAnsi="Times New Roman" w:cs="Times New Roman"/>
          <w:color w:val="000000"/>
          <w:lang w:val="fr-CA"/>
        </w:rPr>
        <w:t xml:space="preserve"> le projet ne contribue à aucun objectif stratégique indiqué, </w:t>
      </w:r>
      <w:r w:rsidR="00097113">
        <w:rPr>
          <w:rFonts w:ascii="Times New Roman" w:hAnsi="Times New Roman" w:cs="Times New Roman"/>
          <w:color w:val="000000"/>
          <w:lang w:val="fr-CA"/>
        </w:rPr>
        <w:t>n’inscrivez rien</w:t>
      </w:r>
      <w:r w:rsidR="002D4662">
        <w:rPr>
          <w:rFonts w:ascii="Times New Roman" w:hAnsi="Times New Roman" w:cs="Times New Roman"/>
          <w:color w:val="000000"/>
          <w:lang w:val="fr-CA"/>
        </w:rPr>
        <w:t xml:space="preserve"> et fournissez des explicati</w:t>
      </w:r>
      <w:r w:rsidR="00CB2F6F">
        <w:rPr>
          <w:rFonts w:ascii="Times New Roman" w:hAnsi="Times New Roman" w:cs="Times New Roman"/>
          <w:color w:val="000000"/>
          <w:lang w:val="fr-CA"/>
        </w:rPr>
        <w:t>ons à la partie E</w:t>
      </w:r>
      <w:r w:rsidR="003C6827" w:rsidRPr="00D4171B">
        <w:rPr>
          <w:rFonts w:ascii="Times New Roman" w:hAnsi="Times New Roman" w:cs="Times New Roman"/>
          <w:color w:val="000000"/>
          <w:lang w:val="fr-CA"/>
        </w:rPr>
        <w:t>.</w:t>
      </w:r>
      <w:r w:rsidR="005A4BDE" w:rsidRPr="005A4BDE">
        <w:rPr>
          <w:rFonts w:ascii="Times New Roman" w:hAnsi="Times New Roman" w:cs="Times New Roman"/>
          <w:color w:val="000000"/>
          <w:lang w:val="fr-CA"/>
        </w:rPr>
        <w:t xml:space="preserve"> </w:t>
      </w:r>
      <w:r w:rsidR="005A4BDE">
        <w:rPr>
          <w:rFonts w:ascii="Times New Roman" w:hAnsi="Times New Roman" w:cs="Times New Roman"/>
          <w:color w:val="000000"/>
          <w:lang w:val="fr-CA"/>
        </w:rPr>
        <w:t>Si vous cliquez sur « autre » veuillez aussi fournir une explication dans la partie E.</w:t>
      </w:r>
      <w:r w:rsidR="006E0A1C">
        <w:rPr>
          <w:rFonts w:ascii="Times New Roman" w:hAnsi="Times New Roman" w:cs="Times New Roman"/>
          <w:color w:val="000000"/>
          <w:lang w:val="fr-CA"/>
        </w:rPr>
        <w:t xml:space="preserve"> Si le projet est formulé dans le contexte d’un programme intégré du FEM, indiquez quel projet ou « autre » (par exemple, le domaine d’un programme intégré qui peut faire partie de la FEM-8). Si le projet ne fait pas partie d’un programme intégré, n’inscrivez rien dans cette colonne.</w:t>
      </w:r>
    </w:p>
    <w:p w14:paraId="040EDA17" w14:textId="77777777" w:rsidR="00C61190" w:rsidRDefault="00C61190" w:rsidP="006E0A1C">
      <w:pPr>
        <w:autoSpaceDE w:val="0"/>
        <w:autoSpaceDN w:val="0"/>
        <w:adjustRightInd w:val="0"/>
        <w:spacing w:after="120" w:line="240" w:lineRule="auto"/>
        <w:rPr>
          <w:rFonts w:ascii="Times New Roman" w:hAnsi="Times New Roman" w:cs="Times New Roman"/>
          <w:color w:val="000000"/>
          <w:lang w:val="fr-CA"/>
        </w:rPr>
      </w:pPr>
    </w:p>
    <w:p w14:paraId="48D164DE" w14:textId="00F22AFF" w:rsidR="00C61190" w:rsidRDefault="00C61190" w:rsidP="006E0A1C">
      <w:pPr>
        <w:autoSpaceDE w:val="0"/>
        <w:autoSpaceDN w:val="0"/>
        <w:adjustRightInd w:val="0"/>
        <w:spacing w:after="120" w:line="240" w:lineRule="auto"/>
        <w:rPr>
          <w:rFonts w:ascii="Arial" w:hAnsi="Arial" w:cs="Arial"/>
          <w:b/>
          <w:bCs/>
          <w:color w:val="000000"/>
          <w:sz w:val="20"/>
          <w:szCs w:val="20"/>
          <w:lang w:val="fr-CA"/>
        </w:rPr>
      </w:pPr>
      <w:r>
        <w:rPr>
          <w:rFonts w:ascii="Times New Roman" w:hAnsi="Times New Roman" w:cs="Times New Roman"/>
          <w:color w:val="000000"/>
          <w:lang w:val="fr-CA"/>
        </w:rPr>
        <w:t>(Voyez l’exemple à la page suivante)</w:t>
      </w:r>
    </w:p>
    <w:p w14:paraId="3AA85B68" w14:textId="77777777" w:rsidR="00D3770D" w:rsidRDefault="00D3770D">
      <w:pPr>
        <w:rPr>
          <w:rFonts w:ascii="Arial" w:hAnsi="Arial" w:cs="Arial"/>
          <w:b/>
          <w:bCs/>
          <w:color w:val="000000"/>
          <w:sz w:val="20"/>
          <w:szCs w:val="20"/>
          <w:lang w:val="fr-CA"/>
        </w:rPr>
      </w:pPr>
      <w:r>
        <w:rPr>
          <w:rFonts w:ascii="Arial" w:hAnsi="Arial" w:cs="Arial"/>
          <w:b/>
          <w:bCs/>
          <w:color w:val="000000"/>
          <w:sz w:val="20"/>
          <w:szCs w:val="20"/>
          <w:lang w:val="fr-CA"/>
        </w:rPr>
        <w:br w:type="page"/>
      </w:r>
    </w:p>
    <w:p w14:paraId="5C598A20" w14:textId="775CB568" w:rsidR="005A4BDE" w:rsidRDefault="005A4BDE" w:rsidP="00FA424F">
      <w:pPr>
        <w:autoSpaceDE w:val="0"/>
        <w:autoSpaceDN w:val="0"/>
        <w:adjustRightInd w:val="0"/>
        <w:spacing w:after="0" w:line="240" w:lineRule="auto"/>
        <w:rPr>
          <w:rFonts w:ascii="Arial" w:hAnsi="Arial" w:cs="Arial"/>
          <w:b/>
          <w:bCs/>
          <w:color w:val="000000"/>
          <w:sz w:val="20"/>
          <w:szCs w:val="20"/>
          <w:lang w:val="fr-CA"/>
        </w:rPr>
      </w:pPr>
      <w:r>
        <w:rPr>
          <w:rFonts w:ascii="Arial" w:hAnsi="Arial" w:cs="Arial"/>
          <w:b/>
          <w:bCs/>
          <w:color w:val="000000"/>
          <w:sz w:val="20"/>
          <w:szCs w:val="20"/>
          <w:lang w:val="fr-CA"/>
        </w:rPr>
        <w:lastRenderedPageBreak/>
        <w:t>Exemple :</w:t>
      </w:r>
    </w:p>
    <w:p w14:paraId="1D1AE8AB" w14:textId="77777777" w:rsidR="005A4BDE" w:rsidRPr="00D4171B" w:rsidRDefault="005A4BDE" w:rsidP="00FA424F">
      <w:pPr>
        <w:autoSpaceDE w:val="0"/>
        <w:autoSpaceDN w:val="0"/>
        <w:adjustRightInd w:val="0"/>
        <w:spacing w:after="0" w:line="240" w:lineRule="auto"/>
        <w:rPr>
          <w:rFonts w:ascii="Arial" w:hAnsi="Arial" w:cs="Arial"/>
          <w:b/>
          <w:bCs/>
          <w:color w:val="000000"/>
          <w:sz w:val="20"/>
          <w:szCs w:val="20"/>
          <w:lang w:val="fr-CA"/>
        </w:rPr>
      </w:pPr>
    </w:p>
    <w:p w14:paraId="46D9B950" w14:textId="1077241D" w:rsidR="0071725B" w:rsidRPr="00D4171B" w:rsidRDefault="0071725B" w:rsidP="0071725B">
      <w:pPr>
        <w:autoSpaceDE w:val="0"/>
        <w:autoSpaceDN w:val="0"/>
        <w:adjustRightInd w:val="0"/>
        <w:spacing w:after="0" w:line="240" w:lineRule="auto"/>
        <w:jc w:val="center"/>
        <w:rPr>
          <w:rFonts w:ascii="Arial" w:hAnsi="Arial" w:cs="Arial"/>
          <w:b/>
          <w:bCs/>
          <w:color w:val="000000"/>
          <w:sz w:val="20"/>
          <w:szCs w:val="20"/>
          <w:lang w:val="fr-CA"/>
        </w:rPr>
      </w:pPr>
    </w:p>
    <w:p w14:paraId="6BF3D379" w14:textId="25B8D388" w:rsidR="0071725B" w:rsidRPr="00D4171B" w:rsidRDefault="00D3770D" w:rsidP="00D3770D">
      <w:pPr>
        <w:autoSpaceDE w:val="0"/>
        <w:autoSpaceDN w:val="0"/>
        <w:adjustRightInd w:val="0"/>
        <w:spacing w:after="0" w:line="240" w:lineRule="auto"/>
        <w:jc w:val="center"/>
        <w:rPr>
          <w:rFonts w:ascii="Arial" w:hAnsi="Arial" w:cs="Arial"/>
          <w:b/>
          <w:bCs/>
          <w:color w:val="000000"/>
          <w:sz w:val="20"/>
          <w:szCs w:val="20"/>
          <w:lang w:val="fr-CA"/>
        </w:rPr>
      </w:pPr>
      <w:r w:rsidRPr="00D3770D">
        <w:rPr>
          <w:noProof/>
          <w:lang w:val="fr-CA" w:eastAsia="fr-CA"/>
        </w:rPr>
        <w:drawing>
          <wp:inline distT="0" distB="0" distL="0" distR="0" wp14:anchorId="7DB9EF88" wp14:editId="2DD2498F">
            <wp:extent cx="5731510" cy="798258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982585"/>
                    </a:xfrm>
                    <a:prstGeom prst="rect">
                      <a:avLst/>
                    </a:prstGeom>
                    <a:noFill/>
                    <a:ln>
                      <a:noFill/>
                    </a:ln>
                  </pic:spPr>
                </pic:pic>
              </a:graphicData>
            </a:graphic>
          </wp:inline>
        </w:drawing>
      </w:r>
    </w:p>
    <w:p w14:paraId="55FD1435" w14:textId="77777777" w:rsidR="00FA424F" w:rsidRPr="00D4171B" w:rsidRDefault="00FA424F" w:rsidP="00FA424F">
      <w:pPr>
        <w:autoSpaceDE w:val="0"/>
        <w:autoSpaceDN w:val="0"/>
        <w:adjustRightInd w:val="0"/>
        <w:spacing w:after="0" w:line="240" w:lineRule="auto"/>
        <w:rPr>
          <w:rFonts w:ascii="Arial" w:hAnsi="Arial" w:cs="Arial"/>
          <w:color w:val="000000"/>
          <w:sz w:val="20"/>
          <w:szCs w:val="20"/>
          <w:lang w:val="fr-CA"/>
        </w:rPr>
      </w:pPr>
    </w:p>
    <w:p w14:paraId="7DB4BA33" w14:textId="195823DA" w:rsidR="00304B3C" w:rsidRPr="00D4171B" w:rsidRDefault="00304B3C" w:rsidP="00FA424F">
      <w:pPr>
        <w:autoSpaceDE w:val="0"/>
        <w:autoSpaceDN w:val="0"/>
        <w:adjustRightInd w:val="0"/>
        <w:spacing w:after="0" w:line="240" w:lineRule="auto"/>
        <w:rPr>
          <w:rFonts w:ascii="Arial" w:hAnsi="Arial" w:cs="Arial"/>
          <w:b/>
          <w:bCs/>
          <w:color w:val="000000"/>
          <w:sz w:val="20"/>
          <w:szCs w:val="20"/>
          <w:lang w:val="fr-CA"/>
        </w:rPr>
      </w:pPr>
    </w:p>
    <w:p w14:paraId="3EE3B387" w14:textId="77777777" w:rsidR="00B866F5" w:rsidRPr="00D4171B" w:rsidRDefault="00B866F5">
      <w:pPr>
        <w:rPr>
          <w:rFonts w:ascii="Arial" w:hAnsi="Arial" w:cs="Arial"/>
          <w:b/>
          <w:bCs/>
          <w:color w:val="000000"/>
          <w:sz w:val="20"/>
          <w:szCs w:val="20"/>
          <w:lang w:val="fr-CA"/>
        </w:rPr>
      </w:pPr>
      <w:r w:rsidRPr="00D4171B">
        <w:rPr>
          <w:rFonts w:ascii="Arial" w:hAnsi="Arial" w:cs="Arial"/>
          <w:b/>
          <w:bCs/>
          <w:color w:val="000000"/>
          <w:sz w:val="20"/>
          <w:szCs w:val="20"/>
          <w:lang w:val="fr-CA"/>
        </w:rPr>
        <w:br w:type="page"/>
      </w:r>
    </w:p>
    <w:p w14:paraId="65641645" w14:textId="3F233994" w:rsidR="00304B3C" w:rsidRPr="00D4171B" w:rsidRDefault="00304B3C" w:rsidP="00DE6695">
      <w:pPr>
        <w:autoSpaceDE w:val="0"/>
        <w:autoSpaceDN w:val="0"/>
        <w:adjustRightInd w:val="0"/>
        <w:spacing w:after="120" w:line="240" w:lineRule="auto"/>
        <w:rPr>
          <w:rFonts w:ascii="Times New Roman" w:hAnsi="Times New Roman" w:cs="Times New Roman"/>
          <w:b/>
          <w:bCs/>
          <w:color w:val="000000"/>
          <w:lang w:val="fr-CA"/>
        </w:rPr>
      </w:pPr>
      <w:r w:rsidRPr="00D4171B">
        <w:rPr>
          <w:rFonts w:ascii="Times New Roman" w:hAnsi="Times New Roman" w:cs="Times New Roman"/>
          <w:b/>
          <w:bCs/>
          <w:color w:val="000000"/>
          <w:lang w:val="fr-CA"/>
        </w:rPr>
        <w:lastRenderedPageBreak/>
        <w:t>PART</w:t>
      </w:r>
      <w:r w:rsidR="002D4662">
        <w:rPr>
          <w:rFonts w:ascii="Times New Roman" w:hAnsi="Times New Roman" w:cs="Times New Roman"/>
          <w:b/>
          <w:bCs/>
          <w:color w:val="000000"/>
          <w:lang w:val="fr-CA"/>
        </w:rPr>
        <w:t>IE</w:t>
      </w:r>
      <w:r w:rsidRPr="00D4171B">
        <w:rPr>
          <w:rFonts w:ascii="Times New Roman" w:hAnsi="Times New Roman" w:cs="Times New Roman"/>
          <w:b/>
          <w:bCs/>
          <w:color w:val="000000"/>
          <w:lang w:val="fr-CA"/>
        </w:rPr>
        <w:t xml:space="preserve"> C</w:t>
      </w:r>
      <w:r w:rsidR="002D4662">
        <w:rPr>
          <w:rFonts w:ascii="Times New Roman" w:hAnsi="Times New Roman" w:cs="Times New Roman"/>
          <w:b/>
          <w:bCs/>
          <w:color w:val="000000"/>
          <w:lang w:val="fr-CA"/>
        </w:rPr>
        <w:t xml:space="preserve"> </w:t>
      </w:r>
      <w:r w:rsidRPr="00D4171B">
        <w:rPr>
          <w:rFonts w:ascii="Times New Roman" w:hAnsi="Times New Roman" w:cs="Times New Roman"/>
          <w:b/>
          <w:bCs/>
          <w:color w:val="000000"/>
          <w:lang w:val="fr-CA"/>
        </w:rPr>
        <w:t xml:space="preserve">: </w:t>
      </w:r>
      <w:r w:rsidR="002D4662">
        <w:rPr>
          <w:rFonts w:ascii="Times New Roman" w:hAnsi="Times New Roman" w:cs="Times New Roman"/>
          <w:b/>
          <w:bCs/>
          <w:color w:val="000000"/>
          <w:lang w:val="fr-CA"/>
        </w:rPr>
        <w:t>Montant des fonds nécessaires</w:t>
      </w:r>
    </w:p>
    <w:p w14:paraId="42E803AA" w14:textId="79CA7C05" w:rsidR="00DE6695" w:rsidRDefault="002D4662" w:rsidP="00DD0EF6">
      <w:pPr>
        <w:autoSpaceDE w:val="0"/>
        <w:autoSpaceDN w:val="0"/>
        <w:adjustRightInd w:val="0"/>
        <w:spacing w:after="120" w:line="240" w:lineRule="auto"/>
        <w:rPr>
          <w:rFonts w:ascii="Times New Roman" w:hAnsi="Times New Roman" w:cs="Times New Roman"/>
          <w:lang w:val="fr-CA"/>
        </w:rPr>
      </w:pPr>
      <w:r>
        <w:rPr>
          <w:rFonts w:ascii="Times New Roman" w:hAnsi="Times New Roman" w:cs="Times New Roman"/>
          <w:lang w:val="fr-CA"/>
        </w:rPr>
        <w:t>Inscrivez l</w:t>
      </w:r>
      <w:r w:rsidR="00C61190">
        <w:rPr>
          <w:rFonts w:ascii="Times New Roman" w:hAnsi="Times New Roman" w:cs="Times New Roman"/>
          <w:lang w:val="fr-CA"/>
        </w:rPr>
        <w:t xml:space="preserve">e coût estimatif </w:t>
      </w:r>
      <w:r w:rsidRPr="00097113">
        <w:rPr>
          <w:rFonts w:ascii="Times New Roman" w:hAnsi="Times New Roman" w:cs="Times New Roman"/>
          <w:b/>
          <w:u w:val="single"/>
          <w:lang w:val="fr-CA"/>
        </w:rPr>
        <w:t>total</w:t>
      </w:r>
      <w:r>
        <w:rPr>
          <w:rFonts w:ascii="Times New Roman" w:hAnsi="Times New Roman" w:cs="Times New Roman"/>
          <w:lang w:val="fr-CA"/>
        </w:rPr>
        <w:t xml:space="preserve"> </w:t>
      </w:r>
      <w:r w:rsidR="00C61190">
        <w:rPr>
          <w:rFonts w:ascii="Times New Roman" w:hAnsi="Times New Roman" w:cs="Times New Roman"/>
          <w:lang w:val="fr-CA"/>
        </w:rPr>
        <w:t>du</w:t>
      </w:r>
      <w:r>
        <w:rPr>
          <w:rFonts w:ascii="Times New Roman" w:hAnsi="Times New Roman" w:cs="Times New Roman"/>
          <w:lang w:val="fr-CA"/>
        </w:rPr>
        <w:t xml:space="preserve"> projet (en dollars US), le cofinancement </w:t>
      </w:r>
      <w:r w:rsidRPr="00097113">
        <w:rPr>
          <w:rFonts w:ascii="Times New Roman" w:hAnsi="Times New Roman" w:cs="Times New Roman"/>
          <w:b/>
          <w:u w:val="single"/>
          <w:lang w:val="fr-CA"/>
        </w:rPr>
        <w:t>gouvernemental</w:t>
      </w:r>
      <w:r>
        <w:rPr>
          <w:rFonts w:ascii="Times New Roman" w:hAnsi="Times New Roman" w:cs="Times New Roman"/>
          <w:lang w:val="fr-CA"/>
        </w:rPr>
        <w:t xml:space="preserve"> prévu </w:t>
      </w:r>
      <w:r w:rsidR="005A4BDE">
        <w:rPr>
          <w:rFonts w:ascii="Times New Roman" w:hAnsi="Times New Roman" w:cs="Times New Roman"/>
          <w:lang w:val="fr-CA"/>
        </w:rPr>
        <w:t>(y compris le montant en nature</w:t>
      </w:r>
      <w:r w:rsidR="00C61190">
        <w:rPr>
          <w:rFonts w:ascii="Times New Roman" w:hAnsi="Times New Roman" w:cs="Times New Roman"/>
          <w:lang w:val="fr-CA"/>
        </w:rPr>
        <w:t xml:space="preserve">, </w:t>
      </w:r>
      <w:r w:rsidR="00A971AF">
        <w:rPr>
          <w:rFonts w:ascii="Times New Roman" w:hAnsi="Times New Roman" w:cs="Times New Roman"/>
          <w:lang w:val="fr-CA"/>
        </w:rPr>
        <w:t>par le biais de ressources humaines ou d’une infrastructure i</w:t>
      </w:r>
      <w:r w:rsidR="00C61190">
        <w:rPr>
          <w:rFonts w:ascii="Times New Roman" w:hAnsi="Times New Roman" w:cs="Times New Roman"/>
          <w:lang w:val="fr-CA"/>
        </w:rPr>
        <w:t>n</w:t>
      </w:r>
      <w:r w:rsidR="00A971AF">
        <w:rPr>
          <w:rFonts w:ascii="Times New Roman" w:hAnsi="Times New Roman" w:cs="Times New Roman"/>
          <w:lang w:val="fr-CA"/>
        </w:rPr>
        <w:t xml:space="preserve">stitutionnelle) </w:t>
      </w:r>
      <w:r w:rsidR="001833D1">
        <w:rPr>
          <w:rFonts w:ascii="Times New Roman" w:hAnsi="Times New Roman" w:cs="Times New Roman"/>
          <w:lang w:val="fr-CA"/>
        </w:rPr>
        <w:t>et</w:t>
      </w:r>
      <w:r>
        <w:rPr>
          <w:rFonts w:ascii="Times New Roman" w:hAnsi="Times New Roman" w:cs="Times New Roman"/>
          <w:lang w:val="fr-CA"/>
        </w:rPr>
        <w:t xml:space="preserve"> toute </w:t>
      </w:r>
      <w:r w:rsidRPr="00097113">
        <w:rPr>
          <w:rFonts w:ascii="Times New Roman" w:hAnsi="Times New Roman" w:cs="Times New Roman"/>
          <w:b/>
          <w:u w:val="single"/>
          <w:lang w:val="fr-CA"/>
        </w:rPr>
        <w:t>autre source</w:t>
      </w:r>
      <w:r>
        <w:rPr>
          <w:rFonts w:ascii="Times New Roman" w:hAnsi="Times New Roman" w:cs="Times New Roman"/>
          <w:lang w:val="fr-CA"/>
        </w:rPr>
        <w:t xml:space="preserve"> de cofinancement</w:t>
      </w:r>
      <w:r w:rsidR="005A4BDE">
        <w:rPr>
          <w:rFonts w:ascii="Times New Roman" w:hAnsi="Times New Roman" w:cs="Times New Roman"/>
          <w:lang w:val="fr-CA"/>
        </w:rPr>
        <w:t xml:space="preserve"> (y compris des financement</w:t>
      </w:r>
      <w:r w:rsidR="002D60F8">
        <w:rPr>
          <w:rFonts w:ascii="Times New Roman" w:hAnsi="Times New Roman" w:cs="Times New Roman"/>
          <w:lang w:val="fr-CA"/>
        </w:rPr>
        <w:t>s</w:t>
      </w:r>
      <w:r w:rsidR="005A4BDE">
        <w:rPr>
          <w:rFonts w:ascii="Times New Roman" w:hAnsi="Times New Roman" w:cs="Times New Roman"/>
          <w:lang w:val="fr-CA"/>
        </w:rPr>
        <w:t xml:space="preserve"> bilatéraux ou du secteur privé)</w:t>
      </w:r>
      <w:r>
        <w:rPr>
          <w:rFonts w:ascii="Times New Roman" w:hAnsi="Times New Roman" w:cs="Times New Roman"/>
          <w:lang w:val="fr-CA"/>
        </w:rPr>
        <w:t xml:space="preserve">, ainsi que la </w:t>
      </w:r>
      <w:r w:rsidRPr="00097113">
        <w:rPr>
          <w:rFonts w:ascii="Times New Roman" w:hAnsi="Times New Roman" w:cs="Times New Roman"/>
          <w:b/>
          <w:u w:val="single"/>
          <w:lang w:val="fr-CA"/>
        </w:rPr>
        <w:t>somme demandée au FEM</w:t>
      </w:r>
      <w:r w:rsidR="005A4BDE">
        <w:rPr>
          <w:rFonts w:ascii="Times New Roman" w:hAnsi="Times New Roman" w:cs="Times New Roman"/>
          <w:b/>
          <w:u w:val="single"/>
          <w:lang w:val="fr-CA"/>
        </w:rPr>
        <w:t xml:space="preserve">. </w:t>
      </w:r>
      <w:r w:rsidR="005A4BDE" w:rsidRPr="000E1A9E">
        <w:rPr>
          <w:rFonts w:ascii="Times New Roman" w:hAnsi="Times New Roman" w:cs="Times New Roman"/>
          <w:bCs/>
          <w:lang w:val="fr-CA"/>
        </w:rPr>
        <w:t>Le montant demandé au FEM devrait être</w:t>
      </w:r>
      <w:r>
        <w:rPr>
          <w:rFonts w:ascii="Times New Roman" w:hAnsi="Times New Roman" w:cs="Times New Roman"/>
          <w:lang w:val="fr-CA"/>
        </w:rPr>
        <w:t xml:space="preserve"> </w:t>
      </w:r>
      <w:r w:rsidR="00025F21">
        <w:rPr>
          <w:rFonts w:ascii="Times New Roman" w:hAnsi="Times New Roman" w:cs="Times New Roman"/>
          <w:lang w:val="fr-CA"/>
        </w:rPr>
        <w:t>basé</w:t>
      </w:r>
      <w:r>
        <w:rPr>
          <w:rFonts w:ascii="Times New Roman" w:hAnsi="Times New Roman" w:cs="Times New Roman"/>
          <w:lang w:val="fr-CA"/>
        </w:rPr>
        <w:t xml:space="preserve"> </w:t>
      </w:r>
      <w:r w:rsidR="00025F21">
        <w:rPr>
          <w:rFonts w:ascii="Times New Roman" w:hAnsi="Times New Roman" w:cs="Times New Roman"/>
          <w:lang w:val="fr-CA"/>
        </w:rPr>
        <w:t>sur</w:t>
      </w:r>
      <w:r>
        <w:rPr>
          <w:rFonts w:ascii="Times New Roman" w:hAnsi="Times New Roman" w:cs="Times New Roman"/>
          <w:lang w:val="fr-CA"/>
        </w:rPr>
        <w:t xml:space="preserve"> la valeur ajoutée </w:t>
      </w:r>
      <w:r w:rsidR="00A971AF">
        <w:rPr>
          <w:rFonts w:ascii="Times New Roman" w:hAnsi="Times New Roman" w:cs="Times New Roman"/>
          <w:lang w:val="fr-CA"/>
        </w:rPr>
        <w:t>p</w:t>
      </w:r>
      <w:r w:rsidR="002A65F0">
        <w:rPr>
          <w:rFonts w:ascii="Times New Roman" w:hAnsi="Times New Roman" w:cs="Times New Roman"/>
          <w:lang w:val="fr-CA"/>
        </w:rPr>
        <w:t xml:space="preserve">ar le financement </w:t>
      </w:r>
      <w:r>
        <w:rPr>
          <w:rFonts w:ascii="Times New Roman" w:hAnsi="Times New Roman" w:cs="Times New Roman"/>
          <w:lang w:val="fr-CA"/>
        </w:rPr>
        <w:t>du FEM pour obtenir les bienf</w:t>
      </w:r>
      <w:r w:rsidR="002A65F0">
        <w:rPr>
          <w:rFonts w:ascii="Times New Roman" w:hAnsi="Times New Roman" w:cs="Times New Roman"/>
          <w:lang w:val="fr-CA"/>
        </w:rPr>
        <w:t xml:space="preserve">aits environnementaux mondiaux </w:t>
      </w:r>
      <w:r>
        <w:rPr>
          <w:rFonts w:ascii="Times New Roman" w:hAnsi="Times New Roman" w:cs="Times New Roman"/>
          <w:lang w:val="fr-CA"/>
        </w:rPr>
        <w:t>en utilisant l</w:t>
      </w:r>
      <w:r w:rsidR="002A65F0">
        <w:rPr>
          <w:rFonts w:ascii="Times New Roman" w:hAnsi="Times New Roman" w:cs="Times New Roman"/>
          <w:lang w:val="fr-CA"/>
        </w:rPr>
        <w:t>e principe d</w:t>
      </w:r>
      <w:r>
        <w:rPr>
          <w:rFonts w:ascii="Times New Roman" w:hAnsi="Times New Roman" w:cs="Times New Roman"/>
          <w:lang w:val="fr-CA"/>
        </w:rPr>
        <w:t>es surcoûts selon l’orientation donnée par le FEM</w:t>
      </w:r>
      <w:r w:rsidR="00566585" w:rsidRPr="00D4171B">
        <w:rPr>
          <w:rFonts w:ascii="Times New Roman" w:hAnsi="Times New Roman" w:cs="Times New Roman"/>
          <w:lang w:val="fr-CA"/>
        </w:rPr>
        <w:t xml:space="preserve"> </w:t>
      </w:r>
      <w:hyperlink r:id="rId13" w:history="1">
        <w:r w:rsidR="00566585" w:rsidRPr="00D4171B">
          <w:rPr>
            <w:rStyle w:val="Hyperlink"/>
            <w:rFonts w:ascii="Times New Roman" w:hAnsi="Times New Roman" w:cs="Times New Roman"/>
            <w:lang w:val="fr-CA"/>
          </w:rPr>
          <w:t>GEF/C.54/10/</w:t>
        </w:r>
        <w:proofErr w:type="spellStart"/>
        <w:r w:rsidR="00566585" w:rsidRPr="00D4171B">
          <w:rPr>
            <w:rStyle w:val="Hyperlink"/>
            <w:rFonts w:ascii="Times New Roman" w:hAnsi="Times New Roman" w:cs="Times New Roman"/>
            <w:lang w:val="fr-CA"/>
          </w:rPr>
          <w:t>Rev</w:t>
        </w:r>
        <w:proofErr w:type="spellEnd"/>
        <w:r w:rsidR="00566585" w:rsidRPr="00D4171B">
          <w:rPr>
            <w:rStyle w:val="Hyperlink"/>
            <w:rFonts w:ascii="Times New Roman" w:hAnsi="Times New Roman" w:cs="Times New Roman"/>
            <w:lang w:val="fr-CA"/>
          </w:rPr>
          <w:t xml:space="preserve"> 10.1</w:t>
        </w:r>
      </w:hyperlink>
      <w:r w:rsidR="00566585" w:rsidRPr="00D4171B">
        <w:rPr>
          <w:rFonts w:ascii="Times New Roman" w:hAnsi="Times New Roman" w:cs="Times New Roman"/>
          <w:lang w:val="fr-CA"/>
        </w:rPr>
        <w:t>)</w:t>
      </w:r>
      <w:r w:rsidR="00DE6695" w:rsidRPr="00D4171B">
        <w:rPr>
          <w:rFonts w:ascii="Times New Roman" w:hAnsi="Times New Roman" w:cs="Times New Roman"/>
          <w:lang w:val="fr-CA"/>
        </w:rPr>
        <w:t xml:space="preserve">. </w:t>
      </w:r>
      <w:r w:rsidR="005A4BDE">
        <w:rPr>
          <w:rFonts w:ascii="Times New Roman" w:hAnsi="Times New Roman" w:cs="Times New Roman"/>
          <w:lang w:val="fr-CA"/>
        </w:rPr>
        <w:t xml:space="preserve">Vous pourrez noter les autres sources de financement sous la partie E. </w:t>
      </w:r>
      <w:r>
        <w:rPr>
          <w:rFonts w:ascii="Times New Roman" w:hAnsi="Times New Roman" w:cs="Times New Roman"/>
          <w:lang w:val="fr-CA"/>
        </w:rPr>
        <w:t xml:space="preserve">Nous </w:t>
      </w:r>
      <w:r w:rsidR="00025F21">
        <w:rPr>
          <w:rFonts w:ascii="Times New Roman" w:hAnsi="Times New Roman" w:cs="Times New Roman"/>
          <w:lang w:val="fr-CA"/>
        </w:rPr>
        <w:t>reconnaissons</w:t>
      </w:r>
      <w:r>
        <w:rPr>
          <w:rFonts w:ascii="Times New Roman" w:hAnsi="Times New Roman" w:cs="Times New Roman"/>
          <w:lang w:val="fr-CA"/>
        </w:rPr>
        <w:t xml:space="preserve"> qu’il ne s’agit que d’</w:t>
      </w:r>
      <w:r w:rsidR="00B73E7F">
        <w:rPr>
          <w:rFonts w:ascii="Times New Roman" w:hAnsi="Times New Roman" w:cs="Times New Roman"/>
          <w:lang w:val="fr-CA"/>
        </w:rPr>
        <w:t>e</w:t>
      </w:r>
      <w:r>
        <w:rPr>
          <w:rFonts w:ascii="Times New Roman" w:hAnsi="Times New Roman" w:cs="Times New Roman"/>
          <w:lang w:val="fr-CA"/>
        </w:rPr>
        <w:t xml:space="preserve">stimations, </w:t>
      </w:r>
      <w:r w:rsidR="00B73E7F">
        <w:rPr>
          <w:rFonts w:ascii="Times New Roman" w:hAnsi="Times New Roman" w:cs="Times New Roman"/>
          <w:lang w:val="fr-CA"/>
        </w:rPr>
        <w:t>pour le</w:t>
      </w:r>
      <w:r>
        <w:rPr>
          <w:rFonts w:ascii="Times New Roman" w:hAnsi="Times New Roman" w:cs="Times New Roman"/>
          <w:lang w:val="fr-CA"/>
        </w:rPr>
        <w:t xml:space="preserve"> moment</w:t>
      </w:r>
      <w:r w:rsidR="00B73E7F">
        <w:rPr>
          <w:rFonts w:ascii="Times New Roman" w:hAnsi="Times New Roman" w:cs="Times New Roman"/>
          <w:lang w:val="fr-CA"/>
        </w:rPr>
        <w:t xml:space="preserve">, mais essayez d’être le plus précis possible. </w:t>
      </w:r>
      <w:r w:rsidR="00025F21">
        <w:rPr>
          <w:rFonts w:ascii="Times New Roman" w:hAnsi="Times New Roman" w:cs="Times New Roman"/>
          <w:lang w:val="fr-CA"/>
        </w:rPr>
        <w:t>Fournissez</w:t>
      </w:r>
      <w:r w:rsidR="00B73E7F">
        <w:rPr>
          <w:rFonts w:ascii="Times New Roman" w:hAnsi="Times New Roman" w:cs="Times New Roman"/>
          <w:lang w:val="fr-CA"/>
        </w:rPr>
        <w:t xml:space="preserve"> les explications nécessaires </w:t>
      </w:r>
      <w:r w:rsidR="001833D1">
        <w:rPr>
          <w:rFonts w:ascii="Times New Roman" w:hAnsi="Times New Roman" w:cs="Times New Roman"/>
          <w:lang w:val="fr-CA"/>
        </w:rPr>
        <w:t>dans</w:t>
      </w:r>
      <w:r w:rsidR="00B73E7F">
        <w:rPr>
          <w:rFonts w:ascii="Times New Roman" w:hAnsi="Times New Roman" w:cs="Times New Roman"/>
          <w:lang w:val="fr-CA"/>
        </w:rPr>
        <w:t xml:space="preserve"> la </w:t>
      </w:r>
      <w:r w:rsidR="00D761B0">
        <w:rPr>
          <w:rFonts w:ascii="Times New Roman" w:hAnsi="Times New Roman" w:cs="Times New Roman"/>
          <w:lang w:val="fr-CA"/>
        </w:rPr>
        <w:t xml:space="preserve">partie E. </w:t>
      </w:r>
      <w:r w:rsidR="00D761B0" w:rsidRPr="00A971AF">
        <w:rPr>
          <w:rFonts w:ascii="Times New Roman" w:hAnsi="Times New Roman" w:cs="Times New Roman"/>
          <w:highlight w:val="cyan"/>
          <w:lang w:val="fr-CA"/>
        </w:rPr>
        <w:t>Utilisez l</w:t>
      </w:r>
      <w:r w:rsidR="00B73E7F" w:rsidRPr="00A971AF">
        <w:rPr>
          <w:rFonts w:ascii="Times New Roman" w:hAnsi="Times New Roman" w:cs="Times New Roman"/>
          <w:highlight w:val="cyan"/>
          <w:lang w:val="fr-CA"/>
        </w:rPr>
        <w:t xml:space="preserve">es sommes indiquées pour les cycles précédents (FEM-6 et FEM-7) comme </w:t>
      </w:r>
      <w:r w:rsidR="001833D1" w:rsidRPr="00A971AF">
        <w:rPr>
          <w:rFonts w:ascii="Times New Roman" w:hAnsi="Times New Roman" w:cs="Times New Roman"/>
          <w:highlight w:val="cyan"/>
          <w:lang w:val="fr-CA"/>
        </w:rPr>
        <w:t>guide</w:t>
      </w:r>
      <w:r w:rsidR="00B73E7F">
        <w:rPr>
          <w:rFonts w:ascii="Times New Roman" w:hAnsi="Times New Roman" w:cs="Times New Roman"/>
          <w:lang w:val="fr-CA"/>
        </w:rPr>
        <w:t xml:space="preserve">. Veuillez prendre note que les pays bénéficiaires dont l’allocation STAR </w:t>
      </w:r>
      <w:r w:rsidR="00025F21">
        <w:rPr>
          <w:rFonts w:ascii="Times New Roman" w:hAnsi="Times New Roman" w:cs="Times New Roman"/>
          <w:lang w:val="fr-CA"/>
        </w:rPr>
        <w:t>totale est</w:t>
      </w:r>
      <w:r w:rsidR="00B73E7F">
        <w:rPr>
          <w:rFonts w:ascii="Times New Roman" w:hAnsi="Times New Roman" w:cs="Times New Roman"/>
          <w:lang w:val="fr-CA"/>
        </w:rPr>
        <w:t xml:space="preserve"> infér</w:t>
      </w:r>
      <w:r w:rsidR="00D761B0">
        <w:rPr>
          <w:rFonts w:ascii="Times New Roman" w:hAnsi="Times New Roman" w:cs="Times New Roman"/>
          <w:lang w:val="fr-CA"/>
        </w:rPr>
        <w:t>i</w:t>
      </w:r>
      <w:r w:rsidR="00025F21">
        <w:rPr>
          <w:rFonts w:ascii="Times New Roman" w:hAnsi="Times New Roman" w:cs="Times New Roman"/>
          <w:lang w:val="fr-CA"/>
        </w:rPr>
        <w:t>eure</w:t>
      </w:r>
      <w:r w:rsidR="00B73E7F">
        <w:rPr>
          <w:rFonts w:ascii="Times New Roman" w:hAnsi="Times New Roman" w:cs="Times New Roman"/>
          <w:lang w:val="fr-CA"/>
        </w:rPr>
        <w:t xml:space="preserve"> à 7 millions $US inclusivement profitent de </w:t>
      </w:r>
      <w:r w:rsidR="00025F21">
        <w:rPr>
          <w:rFonts w:ascii="Times New Roman" w:hAnsi="Times New Roman" w:cs="Times New Roman"/>
          <w:lang w:val="fr-CA"/>
        </w:rPr>
        <w:t xml:space="preserve">toute </w:t>
      </w:r>
      <w:r w:rsidR="00B73E7F">
        <w:rPr>
          <w:rFonts w:ascii="Times New Roman" w:hAnsi="Times New Roman" w:cs="Times New Roman"/>
          <w:lang w:val="fr-CA"/>
        </w:rPr>
        <w:t>la souplesse nécessaire pour répartir leur allocation dans les domaines d’intervention.</w:t>
      </w:r>
      <w:r w:rsidR="000A2616">
        <w:rPr>
          <w:rFonts w:ascii="Times New Roman" w:hAnsi="Times New Roman" w:cs="Times New Roman"/>
          <w:lang w:val="fr-CA"/>
        </w:rPr>
        <w:t xml:space="preserve"> Les pays bénéficiaires dont le total des</w:t>
      </w:r>
      <w:r w:rsidR="00B73E7F">
        <w:rPr>
          <w:rFonts w:ascii="Times New Roman" w:hAnsi="Times New Roman" w:cs="Times New Roman"/>
          <w:lang w:val="fr-CA"/>
        </w:rPr>
        <w:t xml:space="preserve"> allocations STAR dépasse les 7 millions $US</w:t>
      </w:r>
      <w:r w:rsidR="00D761B0">
        <w:rPr>
          <w:rFonts w:ascii="Times New Roman" w:hAnsi="Times New Roman" w:cs="Times New Roman"/>
          <w:lang w:val="fr-CA"/>
        </w:rPr>
        <w:t xml:space="preserve"> ont droit à des allocations marginales dans les domaines d’intervention de 2 millions $US ou moins ou d’un maximum de 13 % de l’allocation STAR </w:t>
      </w:r>
      <w:r w:rsidR="000A2616">
        <w:rPr>
          <w:rFonts w:ascii="Times New Roman" w:hAnsi="Times New Roman" w:cs="Times New Roman"/>
          <w:lang w:val="fr-CA"/>
        </w:rPr>
        <w:t xml:space="preserve">totale </w:t>
      </w:r>
      <w:r w:rsidR="00D761B0">
        <w:rPr>
          <w:rFonts w:ascii="Times New Roman" w:hAnsi="Times New Roman" w:cs="Times New Roman"/>
          <w:lang w:val="fr-CA"/>
        </w:rPr>
        <w:t>initiale de leur pays, selon l’éventualité la plus élevée.</w:t>
      </w:r>
    </w:p>
    <w:p w14:paraId="4724C26D" w14:textId="6843B56C" w:rsidR="005A4BDE" w:rsidRDefault="005A4BDE" w:rsidP="00DD0EF6">
      <w:pPr>
        <w:autoSpaceDE w:val="0"/>
        <w:autoSpaceDN w:val="0"/>
        <w:adjustRightInd w:val="0"/>
        <w:spacing w:after="120" w:line="240" w:lineRule="auto"/>
        <w:rPr>
          <w:rFonts w:ascii="Times New Roman" w:hAnsi="Times New Roman" w:cs="Times New Roman"/>
          <w:lang w:val="fr-CA"/>
        </w:rPr>
      </w:pPr>
    </w:p>
    <w:p w14:paraId="0893EAAC" w14:textId="67C76BBC" w:rsidR="005A4BDE" w:rsidRDefault="005A4BDE" w:rsidP="00DD0EF6">
      <w:pPr>
        <w:autoSpaceDE w:val="0"/>
        <w:autoSpaceDN w:val="0"/>
        <w:adjustRightInd w:val="0"/>
        <w:spacing w:after="120" w:line="240" w:lineRule="auto"/>
        <w:rPr>
          <w:rFonts w:ascii="Times New Roman" w:hAnsi="Times New Roman" w:cs="Times New Roman"/>
          <w:lang w:val="fr-CA"/>
        </w:rPr>
      </w:pPr>
      <w:r w:rsidRPr="00D3770D">
        <w:rPr>
          <w:rFonts w:ascii="Times New Roman" w:hAnsi="Times New Roman" w:cs="Times New Roman"/>
          <w:b/>
          <w:bCs/>
          <w:lang w:val="fr-CA"/>
        </w:rPr>
        <w:t>Exemple</w:t>
      </w:r>
      <w:r>
        <w:rPr>
          <w:rFonts w:ascii="Times New Roman" w:hAnsi="Times New Roman" w:cs="Times New Roman"/>
          <w:lang w:val="fr-CA"/>
        </w:rPr>
        <w:t> :</w:t>
      </w:r>
    </w:p>
    <w:p w14:paraId="687D0C06" w14:textId="77777777" w:rsidR="00D3770D" w:rsidRPr="00D4171B" w:rsidRDefault="00D3770D" w:rsidP="00DD0EF6">
      <w:pPr>
        <w:autoSpaceDE w:val="0"/>
        <w:autoSpaceDN w:val="0"/>
        <w:adjustRightInd w:val="0"/>
        <w:spacing w:after="120" w:line="240" w:lineRule="auto"/>
        <w:rPr>
          <w:rFonts w:ascii="Times New Roman" w:hAnsi="Times New Roman" w:cs="Times New Roman"/>
          <w:lang w:val="fr-CA"/>
        </w:rPr>
      </w:pPr>
    </w:p>
    <w:p w14:paraId="49ECF99C" w14:textId="2B91120D" w:rsidR="00D3770D" w:rsidRDefault="00D3770D" w:rsidP="000769EB">
      <w:pPr>
        <w:spacing w:after="120" w:line="240" w:lineRule="auto"/>
        <w:rPr>
          <w:rFonts w:ascii="Arial" w:hAnsi="Arial" w:cs="Arial"/>
          <w:b/>
          <w:bCs/>
          <w:color w:val="000000"/>
          <w:sz w:val="20"/>
          <w:szCs w:val="20"/>
          <w:lang w:val="fr-CA"/>
        </w:rPr>
      </w:pPr>
      <w:r w:rsidRPr="00D3770D">
        <w:rPr>
          <w:noProof/>
          <w:lang w:val="fr-CA" w:eastAsia="fr-CA"/>
        </w:rPr>
        <w:drawing>
          <wp:inline distT="0" distB="0" distL="0" distR="0" wp14:anchorId="19BEF613" wp14:editId="2E0FB49F">
            <wp:extent cx="5731510" cy="52324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523240"/>
                    </a:xfrm>
                    <a:prstGeom prst="rect">
                      <a:avLst/>
                    </a:prstGeom>
                    <a:noFill/>
                    <a:ln>
                      <a:noFill/>
                    </a:ln>
                  </pic:spPr>
                </pic:pic>
              </a:graphicData>
            </a:graphic>
          </wp:inline>
        </w:drawing>
      </w:r>
    </w:p>
    <w:p w14:paraId="776E51D7" w14:textId="77777777" w:rsidR="00D3770D" w:rsidRDefault="00D3770D" w:rsidP="000769EB">
      <w:pPr>
        <w:spacing w:after="120" w:line="240" w:lineRule="auto"/>
        <w:rPr>
          <w:rFonts w:ascii="Arial" w:hAnsi="Arial" w:cs="Arial"/>
          <w:b/>
          <w:bCs/>
          <w:color w:val="000000"/>
          <w:sz w:val="20"/>
          <w:szCs w:val="20"/>
          <w:lang w:val="fr-CA"/>
        </w:rPr>
      </w:pPr>
    </w:p>
    <w:p w14:paraId="1D326601" w14:textId="77777777" w:rsidR="00B87719" w:rsidRDefault="00B87719">
      <w:pPr>
        <w:rPr>
          <w:rFonts w:ascii="Times New Roman" w:hAnsi="Times New Roman" w:cs="Times New Roman"/>
          <w:b/>
          <w:bCs/>
          <w:lang w:val="fr-CA"/>
        </w:rPr>
      </w:pPr>
      <w:r>
        <w:rPr>
          <w:rFonts w:ascii="Times New Roman" w:hAnsi="Times New Roman" w:cs="Times New Roman"/>
          <w:b/>
          <w:bCs/>
          <w:lang w:val="fr-CA"/>
        </w:rPr>
        <w:br w:type="page"/>
      </w:r>
    </w:p>
    <w:p w14:paraId="5C747722" w14:textId="3C016953" w:rsidR="00F07E64" w:rsidRPr="00D4171B" w:rsidRDefault="00F07E64" w:rsidP="000769EB">
      <w:pPr>
        <w:spacing w:after="120" w:line="240" w:lineRule="auto"/>
        <w:rPr>
          <w:rFonts w:ascii="Times New Roman" w:hAnsi="Times New Roman" w:cs="Times New Roman"/>
          <w:b/>
          <w:bCs/>
          <w:lang w:val="fr-CA"/>
        </w:rPr>
      </w:pPr>
      <w:r w:rsidRPr="00D4171B">
        <w:rPr>
          <w:rFonts w:ascii="Times New Roman" w:hAnsi="Times New Roman" w:cs="Times New Roman"/>
          <w:b/>
          <w:bCs/>
          <w:lang w:val="fr-CA"/>
        </w:rPr>
        <w:lastRenderedPageBreak/>
        <w:t>PART</w:t>
      </w:r>
      <w:r w:rsidR="00D761B0">
        <w:rPr>
          <w:rFonts w:ascii="Times New Roman" w:hAnsi="Times New Roman" w:cs="Times New Roman"/>
          <w:b/>
          <w:bCs/>
          <w:lang w:val="fr-CA"/>
        </w:rPr>
        <w:t>IE</w:t>
      </w:r>
      <w:r w:rsidRPr="00D4171B">
        <w:rPr>
          <w:rFonts w:ascii="Times New Roman" w:hAnsi="Times New Roman" w:cs="Times New Roman"/>
          <w:b/>
          <w:bCs/>
          <w:lang w:val="fr-CA"/>
        </w:rPr>
        <w:t xml:space="preserve"> D</w:t>
      </w:r>
      <w:r w:rsidR="00D761B0">
        <w:rPr>
          <w:rFonts w:ascii="Times New Roman" w:hAnsi="Times New Roman" w:cs="Times New Roman"/>
          <w:b/>
          <w:bCs/>
          <w:lang w:val="fr-CA"/>
        </w:rPr>
        <w:t xml:space="preserve"> </w:t>
      </w:r>
      <w:r w:rsidRPr="00D4171B">
        <w:rPr>
          <w:rFonts w:ascii="Times New Roman" w:hAnsi="Times New Roman" w:cs="Times New Roman"/>
          <w:b/>
          <w:bCs/>
          <w:lang w:val="fr-CA"/>
        </w:rPr>
        <w:t>: Li</w:t>
      </w:r>
      <w:r w:rsidR="00D761B0">
        <w:rPr>
          <w:rFonts w:ascii="Times New Roman" w:hAnsi="Times New Roman" w:cs="Times New Roman"/>
          <w:b/>
          <w:bCs/>
          <w:lang w:val="fr-CA"/>
        </w:rPr>
        <w:t>ens</w:t>
      </w:r>
    </w:p>
    <w:p w14:paraId="1B4F3CB5" w14:textId="497BB995" w:rsidR="00DE6695" w:rsidRDefault="000A2616" w:rsidP="000769EB">
      <w:pPr>
        <w:spacing w:line="240" w:lineRule="auto"/>
        <w:rPr>
          <w:rFonts w:ascii="Times New Roman" w:hAnsi="Times New Roman" w:cs="Times New Roman"/>
          <w:lang w:val="fr-CA"/>
        </w:rPr>
      </w:pPr>
      <w:r>
        <w:rPr>
          <w:rFonts w:ascii="Times New Roman" w:hAnsi="Times New Roman" w:cs="Times New Roman"/>
          <w:lang w:val="fr-CA"/>
        </w:rPr>
        <w:t xml:space="preserve">Identifiez les liens </w:t>
      </w:r>
      <w:r w:rsidR="00247DDE">
        <w:rPr>
          <w:rFonts w:ascii="Times New Roman" w:hAnsi="Times New Roman" w:cs="Times New Roman"/>
          <w:lang w:val="fr-CA"/>
        </w:rPr>
        <w:t xml:space="preserve">entre le projet et les </w:t>
      </w:r>
      <w:r w:rsidR="00D761B0">
        <w:rPr>
          <w:rFonts w:ascii="Times New Roman" w:hAnsi="Times New Roman" w:cs="Times New Roman"/>
          <w:lang w:val="fr-CA"/>
        </w:rPr>
        <w:t>autres conventions et organes</w:t>
      </w:r>
      <w:r w:rsidR="00247DDE">
        <w:rPr>
          <w:rFonts w:ascii="Times New Roman" w:hAnsi="Times New Roman" w:cs="Times New Roman"/>
          <w:lang w:val="fr-CA"/>
        </w:rPr>
        <w:t xml:space="preserve"> indiqués et à un ou plusieurs ODD</w:t>
      </w:r>
      <w:r>
        <w:rPr>
          <w:rFonts w:ascii="Times New Roman" w:hAnsi="Times New Roman" w:cs="Times New Roman"/>
          <w:lang w:val="fr-CA"/>
        </w:rPr>
        <w:t xml:space="preserve"> en inscrivant un « X »</w:t>
      </w:r>
      <w:r w:rsidR="00DE6695" w:rsidRPr="00D4171B">
        <w:rPr>
          <w:rFonts w:ascii="Times New Roman" w:hAnsi="Times New Roman" w:cs="Times New Roman"/>
          <w:lang w:val="fr-CA"/>
        </w:rPr>
        <w:t>.</w:t>
      </w:r>
    </w:p>
    <w:p w14:paraId="2A8B6A76" w14:textId="3D4C02F7" w:rsidR="005A4BDE" w:rsidRPr="00D3770D" w:rsidRDefault="005A4BDE" w:rsidP="000769EB">
      <w:pPr>
        <w:spacing w:line="240" w:lineRule="auto"/>
        <w:rPr>
          <w:b/>
          <w:bCs/>
          <w:lang w:val="fr-CA"/>
        </w:rPr>
      </w:pPr>
      <w:r w:rsidRPr="00D3770D">
        <w:rPr>
          <w:rFonts w:ascii="Times New Roman" w:hAnsi="Times New Roman" w:cs="Times New Roman"/>
          <w:b/>
          <w:bCs/>
          <w:lang w:val="fr-CA"/>
        </w:rPr>
        <w:t>Exemple :</w:t>
      </w:r>
    </w:p>
    <w:p w14:paraId="3283219A" w14:textId="6B274FCA" w:rsidR="003B35B6" w:rsidRPr="00D4171B" w:rsidRDefault="00D3770D" w:rsidP="00675564">
      <w:pPr>
        <w:rPr>
          <w:b/>
          <w:bCs/>
          <w:lang w:val="fr-CA"/>
        </w:rPr>
      </w:pPr>
      <w:r w:rsidRPr="00D3770D">
        <w:rPr>
          <w:noProof/>
          <w:lang w:val="fr-CA" w:eastAsia="fr-CA"/>
        </w:rPr>
        <w:drawing>
          <wp:inline distT="0" distB="0" distL="0" distR="0" wp14:anchorId="3FBAE4D3" wp14:editId="53855649">
            <wp:extent cx="5731510" cy="4340860"/>
            <wp:effectExtent l="0" t="0" r="254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340860"/>
                    </a:xfrm>
                    <a:prstGeom prst="rect">
                      <a:avLst/>
                    </a:prstGeom>
                    <a:noFill/>
                    <a:ln>
                      <a:noFill/>
                    </a:ln>
                  </pic:spPr>
                </pic:pic>
              </a:graphicData>
            </a:graphic>
          </wp:inline>
        </w:drawing>
      </w:r>
    </w:p>
    <w:p w14:paraId="624AE31D" w14:textId="0E15B16B" w:rsidR="003B35B6" w:rsidRDefault="003B35B6" w:rsidP="002576A5">
      <w:pPr>
        <w:spacing w:after="120" w:line="240" w:lineRule="auto"/>
        <w:rPr>
          <w:b/>
          <w:bCs/>
          <w:lang w:val="fr-CA"/>
        </w:rPr>
      </w:pPr>
    </w:p>
    <w:p w14:paraId="714409F2" w14:textId="77777777" w:rsidR="00D3770D" w:rsidRPr="00D4171B" w:rsidRDefault="00D3770D" w:rsidP="002576A5">
      <w:pPr>
        <w:spacing w:after="120" w:line="240" w:lineRule="auto"/>
        <w:rPr>
          <w:b/>
          <w:bCs/>
          <w:lang w:val="fr-CA"/>
        </w:rPr>
      </w:pPr>
    </w:p>
    <w:p w14:paraId="4EBF05CF" w14:textId="51B0BD8C" w:rsidR="00F07E64" w:rsidRPr="00D4171B" w:rsidRDefault="00F07E64" w:rsidP="002576A5">
      <w:pPr>
        <w:spacing w:line="240" w:lineRule="auto"/>
        <w:rPr>
          <w:rFonts w:ascii="Times New Roman" w:hAnsi="Times New Roman" w:cs="Times New Roman"/>
          <w:b/>
          <w:bCs/>
          <w:lang w:val="fr-CA"/>
        </w:rPr>
      </w:pPr>
      <w:r w:rsidRPr="00D4171B">
        <w:rPr>
          <w:rFonts w:ascii="Times New Roman" w:hAnsi="Times New Roman" w:cs="Times New Roman"/>
          <w:b/>
          <w:bCs/>
          <w:lang w:val="fr-CA"/>
        </w:rPr>
        <w:t>PART</w:t>
      </w:r>
      <w:r w:rsidR="00247DDE">
        <w:rPr>
          <w:rFonts w:ascii="Times New Roman" w:hAnsi="Times New Roman" w:cs="Times New Roman"/>
          <w:b/>
          <w:bCs/>
          <w:lang w:val="fr-CA"/>
        </w:rPr>
        <w:t>IE</w:t>
      </w:r>
      <w:r w:rsidRPr="00D4171B">
        <w:rPr>
          <w:rFonts w:ascii="Times New Roman" w:hAnsi="Times New Roman" w:cs="Times New Roman"/>
          <w:b/>
          <w:bCs/>
          <w:lang w:val="fr-CA"/>
        </w:rPr>
        <w:t xml:space="preserve"> E</w:t>
      </w:r>
      <w:r w:rsidR="00247DDE">
        <w:rPr>
          <w:rFonts w:ascii="Times New Roman" w:hAnsi="Times New Roman" w:cs="Times New Roman"/>
          <w:b/>
          <w:bCs/>
          <w:lang w:val="fr-CA"/>
        </w:rPr>
        <w:t xml:space="preserve"> </w:t>
      </w:r>
      <w:r w:rsidRPr="00D4171B">
        <w:rPr>
          <w:rFonts w:ascii="Times New Roman" w:hAnsi="Times New Roman" w:cs="Times New Roman"/>
          <w:b/>
          <w:bCs/>
          <w:lang w:val="fr-CA"/>
        </w:rPr>
        <w:t xml:space="preserve">: </w:t>
      </w:r>
      <w:r w:rsidR="00247DDE">
        <w:rPr>
          <w:rFonts w:ascii="Times New Roman" w:hAnsi="Times New Roman" w:cs="Times New Roman"/>
          <w:b/>
          <w:bCs/>
          <w:lang w:val="fr-CA"/>
        </w:rPr>
        <w:t>Renseignements supplémentaires</w:t>
      </w:r>
    </w:p>
    <w:p w14:paraId="751FEDC6" w14:textId="77777777" w:rsidR="002D321A" w:rsidRDefault="00247DDE" w:rsidP="002576A5">
      <w:pPr>
        <w:spacing w:line="240" w:lineRule="auto"/>
        <w:rPr>
          <w:rFonts w:ascii="Times New Roman" w:hAnsi="Times New Roman" w:cs="Times New Roman"/>
          <w:lang w:val="fr-CA"/>
        </w:rPr>
      </w:pPr>
      <w:r>
        <w:rPr>
          <w:rFonts w:ascii="Times New Roman" w:hAnsi="Times New Roman" w:cs="Times New Roman"/>
          <w:lang w:val="fr-CA"/>
        </w:rPr>
        <w:t>Utilisez cette partie afin de fournir des renseignements supplémentaires</w:t>
      </w:r>
      <w:r w:rsidR="005A4BDE">
        <w:rPr>
          <w:rFonts w:ascii="Times New Roman" w:hAnsi="Times New Roman" w:cs="Times New Roman"/>
          <w:lang w:val="fr-CA"/>
        </w:rPr>
        <w:t xml:space="preserve"> (par ex. pour noter les sources de co-financement si connue, en particulier celles provenant du secteur privé)</w:t>
      </w:r>
      <w:r>
        <w:rPr>
          <w:rFonts w:ascii="Times New Roman" w:hAnsi="Times New Roman" w:cs="Times New Roman"/>
          <w:lang w:val="fr-CA"/>
        </w:rPr>
        <w:t xml:space="preserve">, </w:t>
      </w:r>
      <w:r w:rsidR="000A2616">
        <w:rPr>
          <w:rFonts w:ascii="Times New Roman" w:hAnsi="Times New Roman" w:cs="Times New Roman"/>
          <w:lang w:val="fr-CA"/>
        </w:rPr>
        <w:t>y compris</w:t>
      </w:r>
      <w:r>
        <w:rPr>
          <w:rFonts w:ascii="Times New Roman" w:hAnsi="Times New Roman" w:cs="Times New Roman"/>
          <w:lang w:val="fr-CA"/>
        </w:rPr>
        <w:t xml:space="preserve"> les renseignements portant sur les parties A et B. </w:t>
      </w:r>
    </w:p>
    <w:p w14:paraId="3224BDE2" w14:textId="64F1C1E8" w:rsidR="00DE6695" w:rsidRDefault="00247DDE" w:rsidP="002576A5">
      <w:pPr>
        <w:spacing w:line="240" w:lineRule="auto"/>
        <w:rPr>
          <w:rFonts w:ascii="Times New Roman" w:hAnsi="Times New Roman" w:cs="Times New Roman"/>
          <w:lang w:val="fr-CA"/>
        </w:rPr>
      </w:pPr>
      <w:r>
        <w:rPr>
          <w:rFonts w:ascii="Times New Roman" w:hAnsi="Times New Roman" w:cs="Times New Roman"/>
          <w:lang w:val="fr-CA"/>
        </w:rPr>
        <w:t>Nous vous serions reconnaissants de nous fournir des commentaires sur le questionnaire</w:t>
      </w:r>
      <w:r w:rsidR="00DE6695" w:rsidRPr="00D4171B">
        <w:rPr>
          <w:rFonts w:ascii="Times New Roman" w:hAnsi="Times New Roman" w:cs="Times New Roman"/>
          <w:lang w:val="fr-CA"/>
        </w:rPr>
        <w:t>.</w:t>
      </w:r>
    </w:p>
    <w:p w14:paraId="2EC5CCFF" w14:textId="05F2DB65" w:rsidR="005A4BDE" w:rsidRPr="00D3770D" w:rsidRDefault="005A4BDE" w:rsidP="002576A5">
      <w:pPr>
        <w:spacing w:line="240" w:lineRule="auto"/>
        <w:rPr>
          <w:rFonts w:ascii="Times New Roman" w:hAnsi="Times New Roman" w:cs="Times New Roman"/>
          <w:b/>
          <w:bCs/>
          <w:lang w:val="fr-CA"/>
        </w:rPr>
      </w:pPr>
      <w:r w:rsidRPr="00D3770D">
        <w:rPr>
          <w:rFonts w:ascii="Times New Roman" w:hAnsi="Times New Roman" w:cs="Times New Roman"/>
          <w:b/>
          <w:bCs/>
          <w:lang w:val="fr-CA"/>
        </w:rPr>
        <w:t>Exemple :</w:t>
      </w:r>
    </w:p>
    <w:p w14:paraId="41ECA781" w14:textId="07EF66CA" w:rsidR="00F07E64" w:rsidRPr="00D4171B" w:rsidRDefault="00D3770D" w:rsidP="00675564">
      <w:pPr>
        <w:rPr>
          <w:lang w:val="fr-CA"/>
        </w:rPr>
      </w:pPr>
      <w:r w:rsidRPr="00D3770D">
        <w:rPr>
          <w:noProof/>
          <w:lang w:val="fr-CA" w:eastAsia="fr-CA"/>
        </w:rPr>
        <w:drawing>
          <wp:inline distT="0" distB="0" distL="0" distR="0" wp14:anchorId="5707BB83" wp14:editId="23C04204">
            <wp:extent cx="5731510" cy="1041400"/>
            <wp:effectExtent l="0" t="0" r="254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041400"/>
                    </a:xfrm>
                    <a:prstGeom prst="rect">
                      <a:avLst/>
                    </a:prstGeom>
                    <a:noFill/>
                    <a:ln>
                      <a:noFill/>
                    </a:ln>
                  </pic:spPr>
                </pic:pic>
              </a:graphicData>
            </a:graphic>
          </wp:inline>
        </w:drawing>
      </w:r>
    </w:p>
    <w:p w14:paraId="491B7894" w14:textId="77777777" w:rsidR="00304B3C" w:rsidRPr="00D4171B" w:rsidRDefault="00304B3C" w:rsidP="00F70D74">
      <w:pPr>
        <w:spacing w:after="0" w:line="240" w:lineRule="auto"/>
        <w:rPr>
          <w:rFonts w:ascii="Times New Roman" w:hAnsi="Times New Roman" w:cs="Times New Roman"/>
          <w:lang w:val="fr-CA"/>
        </w:rPr>
      </w:pPr>
    </w:p>
    <w:p w14:paraId="5907712B" w14:textId="77777777" w:rsidR="00680922" w:rsidRPr="00D4171B" w:rsidRDefault="00680922" w:rsidP="00F70D74">
      <w:pPr>
        <w:spacing w:after="0" w:line="240" w:lineRule="auto"/>
        <w:rPr>
          <w:rFonts w:ascii="Times New Roman" w:hAnsi="Times New Roman" w:cs="Times New Roman"/>
          <w:lang w:val="fr-CA"/>
        </w:rPr>
      </w:pPr>
    </w:p>
    <w:p w14:paraId="3D884496" w14:textId="63A481F9" w:rsidR="00D71624" w:rsidRPr="00D4171B" w:rsidRDefault="00D71624" w:rsidP="00D71624">
      <w:pPr>
        <w:autoSpaceDE w:val="0"/>
        <w:autoSpaceDN w:val="0"/>
        <w:adjustRightInd w:val="0"/>
        <w:spacing w:after="0" w:line="240" w:lineRule="auto"/>
        <w:jc w:val="center"/>
        <w:rPr>
          <w:rFonts w:ascii="Times New Roman" w:hAnsi="Times New Roman" w:cs="Times New Roman"/>
          <w:b/>
          <w:sz w:val="32"/>
          <w:szCs w:val="32"/>
          <w:lang w:val="fr-CA"/>
        </w:rPr>
      </w:pPr>
      <w:r w:rsidRPr="00D4171B">
        <w:rPr>
          <w:rFonts w:ascii="Times New Roman" w:hAnsi="Times New Roman" w:cs="Times New Roman"/>
          <w:b/>
          <w:sz w:val="32"/>
          <w:szCs w:val="32"/>
          <w:lang w:val="fr-CA"/>
        </w:rPr>
        <w:t xml:space="preserve">B. </w:t>
      </w:r>
      <w:r w:rsidR="00247DDE">
        <w:rPr>
          <w:rFonts w:ascii="Times New Roman" w:hAnsi="Times New Roman" w:cs="Times New Roman"/>
          <w:b/>
          <w:sz w:val="32"/>
          <w:szCs w:val="32"/>
          <w:lang w:val="fr-CA"/>
        </w:rPr>
        <w:t>ÉQUIPE D’EXPERTS</w:t>
      </w:r>
    </w:p>
    <w:p w14:paraId="1AB1F6BB" w14:textId="77777777" w:rsidR="00F70D74" w:rsidRPr="00D4171B" w:rsidRDefault="00F70D74" w:rsidP="00F70D74">
      <w:pPr>
        <w:autoSpaceDE w:val="0"/>
        <w:autoSpaceDN w:val="0"/>
        <w:adjustRightInd w:val="0"/>
        <w:spacing w:after="0" w:line="240" w:lineRule="auto"/>
        <w:rPr>
          <w:rFonts w:ascii="Times New Roman" w:hAnsi="Times New Roman" w:cs="Times New Roman"/>
          <w:bCs/>
          <w:lang w:val="fr-CA"/>
        </w:rPr>
      </w:pPr>
    </w:p>
    <w:p w14:paraId="5338DEAB" w14:textId="2014D6EA" w:rsidR="00680922" w:rsidRPr="005B10ED" w:rsidRDefault="00247DDE" w:rsidP="001D044D">
      <w:pPr>
        <w:autoSpaceDE w:val="0"/>
        <w:autoSpaceDN w:val="0"/>
        <w:adjustRightInd w:val="0"/>
        <w:spacing w:after="0" w:line="240" w:lineRule="auto"/>
        <w:jc w:val="center"/>
        <w:rPr>
          <w:rFonts w:ascii="Times New Roman" w:hAnsi="Times New Roman" w:cs="Times New Roman"/>
          <w:b/>
          <w:bCs/>
          <w:lang w:val="fr-CA"/>
        </w:rPr>
      </w:pPr>
      <w:r>
        <w:rPr>
          <w:rFonts w:ascii="Times New Roman" w:hAnsi="Times New Roman" w:cs="Times New Roman"/>
          <w:b/>
          <w:bCs/>
          <w:lang w:val="fr-CA"/>
        </w:rPr>
        <w:t xml:space="preserve">Équipe d’experts pour la préparation du rapport </w:t>
      </w:r>
      <w:r w:rsidRPr="005B10ED">
        <w:rPr>
          <w:rFonts w:ascii="Times New Roman" w:hAnsi="Times New Roman" w:cs="Times New Roman"/>
          <w:b/>
          <w:bCs/>
          <w:lang w:val="fr-CA"/>
        </w:rPr>
        <w:t xml:space="preserve">sur l’évaluation complète du montant des fonds nécessaires </w:t>
      </w:r>
      <w:r w:rsidR="005B10ED" w:rsidRPr="005B10ED">
        <w:rPr>
          <w:rFonts w:ascii="Times New Roman" w:hAnsi="Times New Roman" w:cs="Times New Roman"/>
          <w:b/>
          <w:bCs/>
          <w:lang w:val="fr-CA"/>
        </w:rPr>
        <w:t>et disponibles pour</w:t>
      </w:r>
      <w:r w:rsidRPr="005B10ED">
        <w:rPr>
          <w:rFonts w:ascii="Times New Roman" w:hAnsi="Times New Roman" w:cs="Times New Roman"/>
          <w:b/>
          <w:bCs/>
          <w:lang w:val="fr-CA"/>
        </w:rPr>
        <w:t xml:space="preserve"> l’application de la Convention </w:t>
      </w:r>
      <w:r w:rsidR="005B10ED" w:rsidRPr="005B10ED">
        <w:rPr>
          <w:rFonts w:ascii="Times New Roman" w:hAnsi="Times New Roman" w:cs="Times New Roman"/>
          <w:b/>
          <w:bCs/>
          <w:lang w:val="fr-CA"/>
        </w:rPr>
        <w:t>pour la période</w:t>
      </w:r>
      <w:r w:rsidRPr="005B10ED">
        <w:rPr>
          <w:rFonts w:ascii="Times New Roman" w:hAnsi="Times New Roman" w:cs="Times New Roman"/>
          <w:b/>
          <w:bCs/>
          <w:lang w:val="fr-CA"/>
        </w:rPr>
        <w:t xml:space="preserve"> juillet 2022 à juin 2026</w:t>
      </w:r>
    </w:p>
    <w:p w14:paraId="5655B94B" w14:textId="77777777" w:rsidR="00D71624" w:rsidRPr="005B10ED" w:rsidRDefault="00D71624" w:rsidP="00F70D74">
      <w:pPr>
        <w:autoSpaceDE w:val="0"/>
        <w:autoSpaceDN w:val="0"/>
        <w:adjustRightInd w:val="0"/>
        <w:spacing w:after="0" w:line="240" w:lineRule="auto"/>
        <w:rPr>
          <w:rFonts w:ascii="Times New Roman" w:hAnsi="Times New Roman" w:cs="Times New Roman"/>
          <w:b/>
          <w:bCs/>
          <w:lang w:val="fr-CA"/>
        </w:rPr>
      </w:pPr>
    </w:p>
    <w:p w14:paraId="6803B7FD" w14:textId="77777777" w:rsidR="00326B92" w:rsidRPr="00D4171B" w:rsidRDefault="00326B92" w:rsidP="00F70D74">
      <w:pPr>
        <w:autoSpaceDE w:val="0"/>
        <w:autoSpaceDN w:val="0"/>
        <w:adjustRightInd w:val="0"/>
        <w:spacing w:after="0" w:line="240" w:lineRule="auto"/>
        <w:rPr>
          <w:rFonts w:ascii="Times New Roman" w:hAnsi="Times New Roman" w:cs="Times New Roman"/>
          <w:bCs/>
          <w:lang w:val="fr-CA"/>
        </w:rPr>
      </w:pPr>
    </w:p>
    <w:p w14:paraId="47C33098" w14:textId="3BAA2333" w:rsidR="00680922" w:rsidRPr="00D4171B" w:rsidRDefault="00547E3E" w:rsidP="001D044D">
      <w:pPr>
        <w:autoSpaceDE w:val="0"/>
        <w:autoSpaceDN w:val="0"/>
        <w:adjustRightInd w:val="0"/>
        <w:spacing w:after="0" w:line="240" w:lineRule="auto"/>
        <w:jc w:val="both"/>
        <w:rPr>
          <w:rFonts w:ascii="Times New Roman Bold" w:hAnsi="Times New Roman Bold" w:cs="Times New Roman"/>
          <w:b/>
          <w:bCs/>
          <w:caps/>
          <w:sz w:val="24"/>
          <w:szCs w:val="24"/>
          <w:lang w:val="fr-CA"/>
        </w:rPr>
      </w:pPr>
      <w:r w:rsidRPr="00D4171B">
        <w:rPr>
          <w:rFonts w:ascii="Times New Roman Bold" w:hAnsi="Times New Roman Bold" w:cs="Times New Roman"/>
          <w:b/>
          <w:bCs/>
          <w:caps/>
          <w:sz w:val="24"/>
          <w:szCs w:val="24"/>
          <w:lang w:val="fr-CA"/>
        </w:rPr>
        <w:t>I</w:t>
      </w:r>
      <w:r w:rsidR="00326B92" w:rsidRPr="00D4171B">
        <w:rPr>
          <w:rFonts w:ascii="Times New Roman Bold" w:hAnsi="Times New Roman Bold" w:cs="Times New Roman"/>
          <w:b/>
          <w:bCs/>
          <w:caps/>
          <w:sz w:val="24"/>
          <w:szCs w:val="24"/>
          <w:lang w:val="fr-CA"/>
        </w:rPr>
        <w:t xml:space="preserve">. </w:t>
      </w:r>
      <w:r w:rsidR="005B10ED">
        <w:rPr>
          <w:rFonts w:ascii="Times New Roman Bold" w:hAnsi="Times New Roman Bold" w:cs="Times New Roman"/>
          <w:b/>
          <w:bCs/>
          <w:caps/>
          <w:sz w:val="24"/>
          <w:szCs w:val="24"/>
          <w:lang w:val="fr-CA"/>
        </w:rPr>
        <w:t xml:space="preserve">COORDONNÉES ET </w:t>
      </w:r>
      <w:r w:rsidR="000A2616">
        <w:rPr>
          <w:rFonts w:ascii="Times New Roman Bold" w:hAnsi="Times New Roman Bold" w:cs="Times New Roman"/>
          <w:b/>
          <w:bCs/>
          <w:caps/>
          <w:sz w:val="24"/>
          <w:szCs w:val="24"/>
          <w:lang w:val="fr-CA"/>
        </w:rPr>
        <w:t>PARTAGE RÉGIONAL</w:t>
      </w:r>
      <w:r w:rsidR="005B10ED">
        <w:rPr>
          <w:rFonts w:ascii="Times New Roman Bold" w:hAnsi="Times New Roman Bold" w:cs="Times New Roman"/>
          <w:b/>
          <w:bCs/>
          <w:caps/>
          <w:sz w:val="24"/>
          <w:szCs w:val="24"/>
          <w:lang w:val="fr-CA"/>
        </w:rPr>
        <w:t xml:space="preserve"> DES RESPONSABILITÉS DE LIAISON AVEC LES PARTIES ET LES RÉPONDANTS AU QUESTIONNAIRE</w:t>
      </w:r>
    </w:p>
    <w:p w14:paraId="2209438D" w14:textId="77777777" w:rsidR="00D71624" w:rsidRPr="00D4171B" w:rsidRDefault="00D71624" w:rsidP="001D044D">
      <w:pPr>
        <w:autoSpaceDE w:val="0"/>
        <w:autoSpaceDN w:val="0"/>
        <w:adjustRightInd w:val="0"/>
        <w:spacing w:after="0" w:line="240" w:lineRule="auto"/>
        <w:jc w:val="both"/>
        <w:rPr>
          <w:rFonts w:ascii="Times New Roman" w:hAnsi="Times New Roman" w:cs="Times New Roman"/>
          <w:bCs/>
          <w:lang w:val="fr-CA"/>
        </w:rPr>
      </w:pPr>
    </w:p>
    <w:p w14:paraId="33B16388" w14:textId="53E33081" w:rsidR="00326B92" w:rsidRPr="00B90411" w:rsidRDefault="005B10ED" w:rsidP="00AD3CDA">
      <w:pPr>
        <w:tabs>
          <w:tab w:val="left" w:pos="948"/>
        </w:tabs>
        <w:autoSpaceDE w:val="0"/>
        <w:autoSpaceDN w:val="0"/>
        <w:adjustRightInd w:val="0"/>
        <w:spacing w:after="0" w:line="240" w:lineRule="auto"/>
        <w:ind w:left="720"/>
        <w:rPr>
          <w:rFonts w:ascii="Times New Roman" w:hAnsi="Times New Roman" w:cs="Times New Roman"/>
          <w:lang w:val="fr-CA"/>
        </w:rPr>
      </w:pPr>
      <w:r>
        <w:rPr>
          <w:rFonts w:ascii="Times New Roman" w:hAnsi="Times New Roman" w:cs="Times New Roman"/>
          <w:b/>
          <w:lang w:val="fr-CA"/>
        </w:rPr>
        <w:t>M</w:t>
      </w:r>
      <w:r w:rsidR="00326B92" w:rsidRPr="00D4171B">
        <w:rPr>
          <w:rFonts w:ascii="Times New Roman" w:hAnsi="Times New Roman" w:cs="Times New Roman"/>
          <w:b/>
          <w:lang w:val="fr-CA"/>
        </w:rPr>
        <w:t xml:space="preserve">. </w:t>
      </w:r>
      <w:r w:rsidR="006A5A0D" w:rsidRPr="00D4171B">
        <w:rPr>
          <w:rFonts w:ascii="Times New Roman" w:hAnsi="Times New Roman" w:cs="Times New Roman"/>
          <w:b/>
          <w:lang w:val="fr-CA"/>
        </w:rPr>
        <w:t xml:space="preserve">Ravi </w:t>
      </w:r>
      <w:r w:rsidR="00326B92" w:rsidRPr="00D4171B">
        <w:rPr>
          <w:rFonts w:ascii="Times New Roman" w:hAnsi="Times New Roman" w:cs="Times New Roman"/>
          <w:b/>
          <w:lang w:val="fr-CA"/>
        </w:rPr>
        <w:t>Sharma</w:t>
      </w:r>
      <w:r w:rsidR="000B0068" w:rsidRPr="00D4171B">
        <w:rPr>
          <w:rFonts w:ascii="Times New Roman" w:hAnsi="Times New Roman" w:cs="Times New Roman"/>
          <w:lang w:val="fr-CA"/>
        </w:rPr>
        <w:t xml:space="preserve">, </w:t>
      </w:r>
      <w:r w:rsidR="00B90411">
        <w:rPr>
          <w:rFonts w:ascii="Times New Roman" w:hAnsi="Times New Roman" w:cs="Times New Roman"/>
          <w:lang w:val="fr-CA"/>
        </w:rPr>
        <w:t xml:space="preserve">situé surtout à </w:t>
      </w:r>
      <w:r>
        <w:rPr>
          <w:rFonts w:ascii="Times New Roman" w:hAnsi="Times New Roman" w:cs="Times New Roman"/>
          <w:lang w:val="fr-CA"/>
        </w:rPr>
        <w:t xml:space="preserve">New Delhi, correspondant national de l’Asie et Pacifique pour l’évaluation. </w:t>
      </w:r>
      <w:r w:rsidR="00B90411">
        <w:rPr>
          <w:rFonts w:ascii="Times New Roman" w:hAnsi="Times New Roman" w:cs="Times New Roman"/>
          <w:lang w:val="fr-CA"/>
        </w:rPr>
        <w:t>Vous pouvez le joindre par</w:t>
      </w:r>
      <w:r w:rsidR="00B90411" w:rsidRPr="00B90411">
        <w:rPr>
          <w:rFonts w:ascii="Times New Roman" w:hAnsi="Times New Roman" w:cs="Times New Roman"/>
          <w:lang w:val="fr-CA"/>
        </w:rPr>
        <w:t xml:space="preserve"> courriel à </w:t>
      </w:r>
      <w:r w:rsidR="00326B92" w:rsidRPr="00B90411">
        <w:rPr>
          <w:rFonts w:ascii="Times New Roman" w:hAnsi="Times New Roman" w:cs="Times New Roman"/>
          <w:lang w:val="fr-CA"/>
        </w:rPr>
        <w:t>: rav</w:t>
      </w:r>
      <w:r w:rsidR="002D321A">
        <w:rPr>
          <w:rFonts w:ascii="Times New Roman" w:hAnsi="Times New Roman" w:cs="Times New Roman"/>
          <w:lang w:val="fr-CA"/>
        </w:rPr>
        <w:t>i.</w:t>
      </w:r>
      <w:r w:rsidR="00326B92" w:rsidRPr="00B90411">
        <w:rPr>
          <w:rFonts w:ascii="Times New Roman" w:hAnsi="Times New Roman" w:cs="Times New Roman"/>
          <w:lang w:val="fr-CA"/>
        </w:rPr>
        <w:t>sharma2002@</w:t>
      </w:r>
      <w:r w:rsidR="002D321A">
        <w:rPr>
          <w:rFonts w:ascii="Times New Roman" w:hAnsi="Times New Roman" w:cs="Times New Roman"/>
          <w:lang w:val="fr-CA"/>
        </w:rPr>
        <w:t>outlook</w:t>
      </w:r>
      <w:r w:rsidR="00326B92" w:rsidRPr="00B90411">
        <w:rPr>
          <w:rFonts w:ascii="Times New Roman" w:hAnsi="Times New Roman" w:cs="Times New Roman"/>
          <w:lang w:val="fr-CA"/>
        </w:rPr>
        <w:t>.com</w:t>
      </w:r>
    </w:p>
    <w:p w14:paraId="7098DB81" w14:textId="77777777" w:rsidR="00326B92" w:rsidRPr="00B90411" w:rsidRDefault="00326B92" w:rsidP="00AD3CDA">
      <w:pPr>
        <w:tabs>
          <w:tab w:val="left" w:pos="948"/>
        </w:tabs>
        <w:autoSpaceDE w:val="0"/>
        <w:autoSpaceDN w:val="0"/>
        <w:adjustRightInd w:val="0"/>
        <w:spacing w:after="0" w:line="240" w:lineRule="auto"/>
        <w:ind w:left="720"/>
        <w:rPr>
          <w:rFonts w:ascii="Times New Roman" w:hAnsi="Times New Roman" w:cs="Times New Roman"/>
          <w:lang w:val="fr-CA"/>
        </w:rPr>
      </w:pPr>
    </w:p>
    <w:p w14:paraId="3329E3C4" w14:textId="21DB2EEA" w:rsidR="00326B92" w:rsidRPr="00B90411" w:rsidRDefault="00B90411" w:rsidP="00AD3CDA">
      <w:pPr>
        <w:tabs>
          <w:tab w:val="left" w:pos="948"/>
        </w:tabs>
        <w:autoSpaceDE w:val="0"/>
        <w:autoSpaceDN w:val="0"/>
        <w:adjustRightInd w:val="0"/>
        <w:spacing w:after="0" w:line="240" w:lineRule="auto"/>
        <w:ind w:left="720"/>
        <w:rPr>
          <w:rFonts w:ascii="Times New Roman" w:hAnsi="Times New Roman" w:cs="Times New Roman"/>
          <w:lang w:val="fr-CA"/>
        </w:rPr>
      </w:pPr>
      <w:r w:rsidRPr="00B90411">
        <w:rPr>
          <w:rFonts w:ascii="Times New Roman" w:hAnsi="Times New Roman" w:cs="Times New Roman"/>
          <w:b/>
          <w:lang w:val="fr-CA"/>
        </w:rPr>
        <w:t>Mme</w:t>
      </w:r>
      <w:r w:rsidR="00326B92" w:rsidRPr="00B90411">
        <w:rPr>
          <w:rFonts w:ascii="Times New Roman" w:hAnsi="Times New Roman" w:cs="Times New Roman"/>
          <w:b/>
          <w:lang w:val="fr-CA"/>
        </w:rPr>
        <w:t xml:space="preserve"> </w:t>
      </w:r>
      <w:r w:rsidR="00546989">
        <w:rPr>
          <w:rFonts w:ascii="Times New Roman" w:hAnsi="Times New Roman" w:cs="Times New Roman"/>
          <w:b/>
          <w:lang w:val="fr-CA"/>
        </w:rPr>
        <w:t>Sté</w:t>
      </w:r>
      <w:r w:rsidR="006A5A0D" w:rsidRPr="00B90411">
        <w:rPr>
          <w:rFonts w:ascii="Times New Roman" w:hAnsi="Times New Roman" w:cs="Times New Roman"/>
          <w:b/>
          <w:lang w:val="fr-CA"/>
        </w:rPr>
        <w:t xml:space="preserve">phanie </w:t>
      </w:r>
      <w:r w:rsidR="00326B92" w:rsidRPr="00B90411">
        <w:rPr>
          <w:rFonts w:ascii="Times New Roman" w:hAnsi="Times New Roman" w:cs="Times New Roman"/>
          <w:b/>
          <w:lang w:val="fr-CA"/>
        </w:rPr>
        <w:t>Mansourian</w:t>
      </w:r>
      <w:r w:rsidR="000B0068" w:rsidRPr="00B90411">
        <w:rPr>
          <w:rFonts w:ascii="Times New Roman" w:hAnsi="Times New Roman" w:cs="Times New Roman"/>
          <w:lang w:val="fr-CA"/>
        </w:rPr>
        <w:t xml:space="preserve">, </w:t>
      </w:r>
      <w:r>
        <w:rPr>
          <w:rFonts w:ascii="Times New Roman" w:hAnsi="Times New Roman" w:cs="Times New Roman"/>
          <w:lang w:val="fr-CA"/>
        </w:rPr>
        <w:t xml:space="preserve">située à Genève, correspondante nationale de l’Afrique et l’Europe </w:t>
      </w:r>
      <w:proofErr w:type="gramStart"/>
      <w:r w:rsidR="005A4BDE">
        <w:rPr>
          <w:rFonts w:ascii="Times New Roman" w:hAnsi="Times New Roman" w:cs="Times New Roman"/>
          <w:lang w:val="fr-CA"/>
        </w:rPr>
        <w:t>Centrale</w:t>
      </w:r>
      <w:proofErr w:type="gramEnd"/>
      <w:r w:rsidR="005A4BDE">
        <w:rPr>
          <w:rFonts w:ascii="Times New Roman" w:hAnsi="Times New Roman" w:cs="Times New Roman"/>
          <w:lang w:val="fr-CA"/>
        </w:rPr>
        <w:t xml:space="preserve"> et </w:t>
      </w:r>
      <w:r>
        <w:rPr>
          <w:rFonts w:ascii="Times New Roman" w:hAnsi="Times New Roman" w:cs="Times New Roman"/>
          <w:lang w:val="fr-CA"/>
        </w:rPr>
        <w:t>de l’Est pour l’évaluation. Vous pouvez l</w:t>
      </w:r>
      <w:r w:rsidR="00EE55F4">
        <w:rPr>
          <w:rFonts w:ascii="Times New Roman" w:hAnsi="Times New Roman" w:cs="Times New Roman"/>
          <w:lang w:val="fr-CA"/>
        </w:rPr>
        <w:t>a</w:t>
      </w:r>
      <w:r>
        <w:rPr>
          <w:rFonts w:ascii="Times New Roman" w:hAnsi="Times New Roman" w:cs="Times New Roman"/>
          <w:lang w:val="fr-CA"/>
        </w:rPr>
        <w:t xml:space="preserve"> joindre par</w:t>
      </w:r>
      <w:r w:rsidRPr="00B90411">
        <w:rPr>
          <w:rFonts w:ascii="Times New Roman" w:hAnsi="Times New Roman" w:cs="Times New Roman"/>
          <w:lang w:val="fr-CA"/>
        </w:rPr>
        <w:t xml:space="preserve"> courriel à </w:t>
      </w:r>
      <w:r w:rsidR="00326B92" w:rsidRPr="00B90411">
        <w:rPr>
          <w:rFonts w:ascii="Times New Roman" w:hAnsi="Times New Roman" w:cs="Times New Roman"/>
          <w:lang w:val="fr-CA"/>
        </w:rPr>
        <w:t>: smansourian@infomaniak.ch / stephanie@mansourian.org</w:t>
      </w:r>
    </w:p>
    <w:p w14:paraId="1625AC37" w14:textId="77777777" w:rsidR="00680922" w:rsidRPr="00B90411" w:rsidRDefault="00680922" w:rsidP="00AD3CDA">
      <w:pPr>
        <w:spacing w:after="0" w:line="240" w:lineRule="auto"/>
        <w:ind w:left="720"/>
        <w:rPr>
          <w:rFonts w:ascii="Times New Roman" w:hAnsi="Times New Roman" w:cs="Times New Roman"/>
          <w:bCs/>
          <w:lang w:val="fr-CA"/>
        </w:rPr>
      </w:pPr>
    </w:p>
    <w:p w14:paraId="6993BC43" w14:textId="10E2E7E8" w:rsidR="00326B92" w:rsidRPr="00D4171B" w:rsidRDefault="00B90411" w:rsidP="00AD3CDA">
      <w:pPr>
        <w:spacing w:after="0" w:line="240" w:lineRule="auto"/>
        <w:ind w:left="720"/>
        <w:rPr>
          <w:rFonts w:ascii="Times New Roman" w:hAnsi="Times New Roman" w:cs="Times New Roman"/>
          <w:bCs/>
          <w:lang w:val="fr-CA"/>
        </w:rPr>
      </w:pPr>
      <w:r>
        <w:rPr>
          <w:rFonts w:ascii="Times New Roman" w:hAnsi="Times New Roman" w:cs="Times New Roman"/>
          <w:b/>
          <w:bCs/>
          <w:lang w:val="fr-CA"/>
        </w:rPr>
        <w:t>M</w:t>
      </w:r>
      <w:r w:rsidR="00326B92" w:rsidRPr="00D4171B">
        <w:rPr>
          <w:rFonts w:ascii="Times New Roman" w:hAnsi="Times New Roman" w:cs="Times New Roman"/>
          <w:b/>
          <w:bCs/>
          <w:lang w:val="fr-CA"/>
        </w:rPr>
        <w:t xml:space="preserve">. </w:t>
      </w:r>
      <w:r w:rsidR="006A5A0D" w:rsidRPr="00D4171B">
        <w:rPr>
          <w:rFonts w:ascii="Times New Roman" w:hAnsi="Times New Roman" w:cs="Times New Roman"/>
          <w:b/>
          <w:bCs/>
          <w:lang w:val="fr-CA"/>
        </w:rPr>
        <w:t xml:space="preserve">Yasha </w:t>
      </w:r>
      <w:r w:rsidR="00326B92" w:rsidRPr="00D4171B">
        <w:rPr>
          <w:rFonts w:ascii="Times New Roman" w:hAnsi="Times New Roman" w:cs="Times New Roman"/>
          <w:b/>
          <w:bCs/>
          <w:lang w:val="fr-CA"/>
        </w:rPr>
        <w:t>Feferholtz</w:t>
      </w:r>
      <w:r w:rsidR="000B0068" w:rsidRPr="00D4171B">
        <w:rPr>
          <w:rFonts w:ascii="Times New Roman" w:hAnsi="Times New Roman" w:cs="Times New Roman"/>
          <w:bCs/>
          <w:lang w:val="fr-CA"/>
        </w:rPr>
        <w:t xml:space="preserve">, </w:t>
      </w:r>
      <w:r>
        <w:rPr>
          <w:rFonts w:ascii="Times New Roman" w:hAnsi="Times New Roman" w:cs="Times New Roman"/>
          <w:lang w:val="fr-CA"/>
        </w:rPr>
        <w:t>situé à Santiago, au Chili, correspondant national de l’Amérique latine et les Caraïbes pour l’évaluation. Vous pouvez le joindre par</w:t>
      </w:r>
      <w:r w:rsidRPr="00B90411">
        <w:rPr>
          <w:rFonts w:ascii="Times New Roman" w:hAnsi="Times New Roman" w:cs="Times New Roman"/>
          <w:lang w:val="fr-CA"/>
        </w:rPr>
        <w:t xml:space="preserve"> courriel à </w:t>
      </w:r>
      <w:r w:rsidR="006A5A0D" w:rsidRPr="00D4171B">
        <w:rPr>
          <w:rFonts w:ascii="Times New Roman" w:hAnsi="Times New Roman" w:cs="Times New Roman"/>
          <w:bCs/>
          <w:lang w:val="fr-CA"/>
        </w:rPr>
        <w:t xml:space="preserve">: </w:t>
      </w:r>
      <w:r w:rsidR="00326B92" w:rsidRPr="00D4171B">
        <w:rPr>
          <w:rFonts w:ascii="Times New Roman" w:hAnsi="Times New Roman" w:cs="Times New Roman"/>
          <w:bCs/>
          <w:lang w:val="fr-CA"/>
        </w:rPr>
        <w:t>yasha.feferholtz@gmail.com</w:t>
      </w:r>
    </w:p>
    <w:p w14:paraId="63AA447C" w14:textId="77777777" w:rsidR="00326B92" w:rsidRPr="00D4171B" w:rsidRDefault="00326B92" w:rsidP="001D044D">
      <w:pPr>
        <w:spacing w:after="0" w:line="240" w:lineRule="auto"/>
        <w:jc w:val="both"/>
        <w:rPr>
          <w:rFonts w:ascii="Times New Roman" w:hAnsi="Times New Roman" w:cs="Times New Roman"/>
          <w:bCs/>
          <w:lang w:val="fr-CA"/>
        </w:rPr>
      </w:pPr>
    </w:p>
    <w:p w14:paraId="25176AF8" w14:textId="05A3C334" w:rsidR="00326B92" w:rsidRPr="00D4171B" w:rsidRDefault="00547E3E" w:rsidP="001D044D">
      <w:pPr>
        <w:autoSpaceDE w:val="0"/>
        <w:autoSpaceDN w:val="0"/>
        <w:adjustRightInd w:val="0"/>
        <w:spacing w:after="0" w:line="240" w:lineRule="auto"/>
        <w:jc w:val="both"/>
        <w:rPr>
          <w:rFonts w:ascii="Times New Roman Bold" w:eastAsia="Calibri" w:hAnsi="Times New Roman Bold" w:cs="Times New Roman"/>
          <w:b/>
          <w:bCs/>
          <w:caps/>
          <w:color w:val="000000"/>
          <w:sz w:val="24"/>
          <w:szCs w:val="24"/>
          <w:lang w:val="fr-CA"/>
        </w:rPr>
      </w:pPr>
      <w:r w:rsidRPr="00D4171B">
        <w:rPr>
          <w:rFonts w:ascii="Times New Roman Bold" w:eastAsia="Calibri" w:hAnsi="Times New Roman Bold" w:cs="Times New Roman"/>
          <w:b/>
          <w:bCs/>
          <w:caps/>
          <w:color w:val="000000"/>
          <w:sz w:val="24"/>
          <w:szCs w:val="24"/>
          <w:lang w:val="fr-CA"/>
        </w:rPr>
        <w:t>II</w:t>
      </w:r>
      <w:r w:rsidR="00326B92" w:rsidRPr="00D4171B">
        <w:rPr>
          <w:rFonts w:ascii="Times New Roman Bold" w:eastAsia="Calibri" w:hAnsi="Times New Roman Bold" w:cs="Times New Roman"/>
          <w:b/>
          <w:bCs/>
          <w:caps/>
          <w:color w:val="000000"/>
          <w:sz w:val="24"/>
          <w:szCs w:val="24"/>
          <w:lang w:val="fr-CA"/>
        </w:rPr>
        <w:t>. Biographies</w:t>
      </w:r>
    </w:p>
    <w:p w14:paraId="0E6F6BF0" w14:textId="77777777" w:rsidR="00326B92" w:rsidRPr="00D4171B" w:rsidRDefault="00326B92" w:rsidP="001D044D">
      <w:pPr>
        <w:autoSpaceDE w:val="0"/>
        <w:autoSpaceDN w:val="0"/>
        <w:adjustRightInd w:val="0"/>
        <w:spacing w:after="0" w:line="240" w:lineRule="auto"/>
        <w:jc w:val="both"/>
        <w:rPr>
          <w:rFonts w:ascii="Times New Roman" w:eastAsia="Calibri" w:hAnsi="Times New Roman" w:cs="Times New Roman"/>
          <w:bCs/>
          <w:color w:val="000000"/>
          <w:lang w:val="fr-CA"/>
        </w:rPr>
      </w:pPr>
    </w:p>
    <w:p w14:paraId="3C4D9364" w14:textId="2E063C4A" w:rsidR="000F31E6" w:rsidRPr="00143A88" w:rsidRDefault="000F31E6" w:rsidP="000F31E6">
      <w:pPr>
        <w:autoSpaceDE w:val="0"/>
        <w:autoSpaceDN w:val="0"/>
        <w:adjustRightInd w:val="0"/>
        <w:spacing w:after="0" w:line="240" w:lineRule="auto"/>
        <w:jc w:val="both"/>
        <w:rPr>
          <w:rFonts w:ascii="Times New Roman" w:eastAsia="Calibri" w:hAnsi="Times New Roman" w:cs="Times New Roman"/>
          <w:color w:val="000000"/>
          <w:lang w:val="fr-CA"/>
        </w:rPr>
      </w:pPr>
      <w:r w:rsidRPr="00143A88">
        <w:rPr>
          <w:rFonts w:ascii="Times New Roman" w:eastAsia="Calibri" w:hAnsi="Times New Roman" w:cs="Times New Roman"/>
          <w:b/>
          <w:bCs/>
          <w:color w:val="000000"/>
          <w:lang w:val="fr-CA"/>
        </w:rPr>
        <w:t>Ravi Sharma</w:t>
      </w:r>
      <w:r w:rsidRPr="00143A88">
        <w:rPr>
          <w:rFonts w:ascii="Times New Roman" w:eastAsia="Calibri" w:hAnsi="Times New Roman" w:cs="Times New Roman"/>
          <w:bCs/>
          <w:color w:val="000000"/>
          <w:lang w:val="fr-CA"/>
        </w:rPr>
        <w:t xml:space="preserve">, est </w:t>
      </w:r>
      <w:r>
        <w:rPr>
          <w:rFonts w:eastAsia="Calibri"/>
          <w:bCs/>
          <w:color w:val="000000"/>
          <w:lang w:val="fr-CA"/>
        </w:rPr>
        <w:t xml:space="preserve">un </w:t>
      </w:r>
      <w:r w:rsidRPr="00143A88">
        <w:rPr>
          <w:rFonts w:ascii="Times New Roman" w:eastAsia="Calibri" w:hAnsi="Times New Roman" w:cs="Times New Roman"/>
          <w:bCs/>
          <w:color w:val="000000"/>
          <w:lang w:val="fr-CA"/>
        </w:rPr>
        <w:t>citoyen indien. Il a occupé le poste de directeur de la mise en œuvre et du soutien technique au Secrétariat de la Convention sur la diversité biologique pendant 10 ans. Il cumule 30 ans de succès en établissement de stratégies, en mise en œuvre et en défense des programmes environnementaux mondiaux et innovateurs pour le Programme des Nations Unies pour l’environnement, le Fonds pour l’environnement mondi</w:t>
      </w:r>
      <w:r>
        <w:rPr>
          <w:rFonts w:eastAsia="Calibri"/>
          <w:bCs/>
          <w:color w:val="000000"/>
          <w:lang w:val="fr-CA"/>
        </w:rPr>
        <w:t>al (FEM) et d</w:t>
      </w:r>
      <w:r w:rsidRPr="00143A88">
        <w:rPr>
          <w:rFonts w:ascii="Times New Roman" w:eastAsia="Calibri" w:hAnsi="Times New Roman" w:cs="Times New Roman"/>
          <w:bCs/>
          <w:color w:val="000000"/>
          <w:lang w:val="fr-CA"/>
        </w:rPr>
        <w:t xml:space="preserve">es organes de réflexion en Inde et au Kenya. Au cours de cette période, il a conçu et exécuté plus de cent projets nationaux et mondiaux, régionaux et nationaux sur les changements climatiques et la biodiversité, et orchestré plus de 50 négociations sur les politiques internationales et ateliers techniques. Au cours de son service à la CBD, il </w:t>
      </w:r>
      <w:r w:rsidR="00BD3851">
        <w:rPr>
          <w:rFonts w:ascii="Times New Roman" w:eastAsia="Calibri" w:hAnsi="Times New Roman" w:cs="Times New Roman"/>
          <w:bCs/>
          <w:color w:val="000000"/>
          <w:lang w:val="fr-CA"/>
        </w:rPr>
        <w:t xml:space="preserve">supervisait </w:t>
      </w:r>
      <w:r w:rsidRPr="00143A88">
        <w:rPr>
          <w:rFonts w:ascii="Times New Roman" w:eastAsia="Calibri" w:hAnsi="Times New Roman" w:cs="Times New Roman"/>
          <w:bCs/>
          <w:color w:val="000000"/>
          <w:lang w:val="fr-CA"/>
        </w:rPr>
        <w:t xml:space="preserve">les relations de celle-ci avec le FEM et les questions de mobilisation des ressources, et il a facilité le premier et </w:t>
      </w:r>
      <w:proofErr w:type="gramStart"/>
      <w:r w:rsidRPr="00143A88">
        <w:rPr>
          <w:rFonts w:ascii="Times New Roman" w:eastAsia="Calibri" w:hAnsi="Times New Roman" w:cs="Times New Roman"/>
          <w:bCs/>
          <w:color w:val="000000"/>
          <w:lang w:val="fr-CA"/>
        </w:rPr>
        <w:t>le deuxième rapports</w:t>
      </w:r>
      <w:proofErr w:type="gramEnd"/>
      <w:r w:rsidRPr="00143A88">
        <w:rPr>
          <w:rFonts w:ascii="Times New Roman" w:eastAsia="Calibri" w:hAnsi="Times New Roman" w:cs="Times New Roman"/>
          <w:bCs/>
          <w:color w:val="000000"/>
          <w:lang w:val="fr-CA"/>
        </w:rPr>
        <w:t xml:space="preserve"> du Groupe d’experts de haut niveau sur l’évaluation mondiale des ressources pour la mise en œuvre du Plan stratégique pour la biodiversité 2011-2020. Il agit actuellement en tant que conseiller sur le cadre mondial de la biodiversité pour l’après-2020 auprès de groupes de conservation, </w:t>
      </w:r>
      <w:r w:rsidR="00BD3851">
        <w:rPr>
          <w:rFonts w:eastAsia="Calibri"/>
          <w:bCs/>
          <w:color w:val="000000"/>
          <w:lang w:val="fr-CA"/>
        </w:rPr>
        <w:t xml:space="preserve">offrant </w:t>
      </w:r>
      <w:r w:rsidRPr="00143A88">
        <w:rPr>
          <w:rFonts w:ascii="Times New Roman" w:eastAsia="Calibri" w:hAnsi="Times New Roman" w:cs="Times New Roman"/>
          <w:bCs/>
          <w:color w:val="000000"/>
          <w:lang w:val="fr-CA"/>
        </w:rPr>
        <w:t xml:space="preserve">un soutien technique pour l’examen des projets d’un programme mondial sur les changements climatiques, </w:t>
      </w:r>
      <w:r>
        <w:rPr>
          <w:rFonts w:eastAsia="Calibri"/>
          <w:bCs/>
          <w:color w:val="000000"/>
          <w:lang w:val="fr-CA"/>
        </w:rPr>
        <w:t>fourni</w:t>
      </w:r>
      <w:r w:rsidR="00BD3851">
        <w:rPr>
          <w:rFonts w:eastAsia="Calibri"/>
          <w:bCs/>
          <w:color w:val="000000"/>
          <w:lang w:val="fr-CA"/>
        </w:rPr>
        <w:t>ssan</w:t>
      </w:r>
      <w:r>
        <w:rPr>
          <w:rFonts w:eastAsia="Calibri"/>
          <w:bCs/>
          <w:color w:val="000000"/>
          <w:lang w:val="fr-CA"/>
        </w:rPr>
        <w:t>t</w:t>
      </w:r>
      <w:r w:rsidRPr="00143A88">
        <w:rPr>
          <w:rFonts w:ascii="Times New Roman" w:eastAsia="Calibri" w:hAnsi="Times New Roman" w:cs="Times New Roman"/>
          <w:bCs/>
          <w:color w:val="000000"/>
          <w:lang w:val="fr-CA"/>
        </w:rPr>
        <w:t xml:space="preserve"> une assistance dans le cadre d’un programme visant à transférer les risques par le biais d’une assurance pour les micro-cultures dans les fermes, </w:t>
      </w:r>
      <w:r>
        <w:rPr>
          <w:rFonts w:eastAsia="Calibri"/>
          <w:bCs/>
          <w:color w:val="000000"/>
          <w:lang w:val="fr-CA"/>
        </w:rPr>
        <w:t xml:space="preserve">et </w:t>
      </w:r>
      <w:r w:rsidR="00BD3851">
        <w:rPr>
          <w:rFonts w:eastAsia="Calibri"/>
          <w:bCs/>
          <w:color w:val="000000"/>
          <w:lang w:val="fr-CA"/>
        </w:rPr>
        <w:t xml:space="preserve">à </w:t>
      </w:r>
      <w:r>
        <w:rPr>
          <w:rFonts w:eastAsia="Calibri"/>
          <w:bCs/>
          <w:color w:val="000000"/>
          <w:lang w:val="fr-CA"/>
        </w:rPr>
        <w:t>offr</w:t>
      </w:r>
      <w:r w:rsidR="00BD3851">
        <w:rPr>
          <w:rFonts w:eastAsia="Calibri"/>
          <w:bCs/>
          <w:color w:val="000000"/>
          <w:lang w:val="fr-CA"/>
        </w:rPr>
        <w:t>ir</w:t>
      </w:r>
      <w:r w:rsidRPr="00143A88">
        <w:rPr>
          <w:rFonts w:ascii="Times New Roman" w:eastAsia="Calibri" w:hAnsi="Times New Roman" w:cs="Times New Roman"/>
          <w:bCs/>
          <w:color w:val="000000"/>
          <w:lang w:val="fr-CA"/>
        </w:rPr>
        <w:t xml:space="preserve"> aux fermiers un dédommagement découlant des chocs climatiques, etc. Il détient une maîtrise en économie et un certificat en gestion</w:t>
      </w:r>
      <w:r>
        <w:rPr>
          <w:rFonts w:eastAsia="Calibri"/>
          <w:bCs/>
          <w:color w:val="000000"/>
          <w:lang w:val="fr-CA"/>
        </w:rPr>
        <w:t>,</w:t>
      </w:r>
      <w:r w:rsidRPr="00143A88">
        <w:rPr>
          <w:rFonts w:ascii="Times New Roman" w:eastAsia="Calibri" w:hAnsi="Times New Roman" w:cs="Times New Roman"/>
          <w:bCs/>
          <w:color w:val="000000"/>
          <w:lang w:val="fr-CA"/>
        </w:rPr>
        <w:t xml:space="preserve"> spécialisé en gestion de l’environnement</w:t>
      </w:r>
      <w:r w:rsidRPr="00143A88">
        <w:rPr>
          <w:rFonts w:ascii="Times New Roman" w:eastAsia="Calibri" w:hAnsi="Times New Roman" w:cs="Times New Roman"/>
          <w:color w:val="000000"/>
          <w:lang w:val="fr-CA"/>
        </w:rPr>
        <w:t>.</w:t>
      </w:r>
    </w:p>
    <w:p w14:paraId="1D9C339A" w14:textId="77777777" w:rsidR="00BD3851" w:rsidRPr="00510399" w:rsidRDefault="00BD3851" w:rsidP="00BD3851">
      <w:pPr>
        <w:autoSpaceDE w:val="0"/>
        <w:autoSpaceDN w:val="0"/>
        <w:adjustRightInd w:val="0"/>
        <w:spacing w:after="0" w:line="240" w:lineRule="auto"/>
        <w:jc w:val="both"/>
        <w:rPr>
          <w:rFonts w:ascii="Times New Roman" w:eastAsia="Calibri" w:hAnsi="Times New Roman" w:cs="Times New Roman"/>
          <w:color w:val="000000"/>
          <w:lang w:val="fr-CA"/>
        </w:rPr>
      </w:pPr>
    </w:p>
    <w:p w14:paraId="628E5ED7" w14:textId="77777777" w:rsidR="000F31E6" w:rsidRPr="00510399" w:rsidRDefault="000F31E6" w:rsidP="000F31E6">
      <w:pPr>
        <w:autoSpaceDE w:val="0"/>
        <w:autoSpaceDN w:val="0"/>
        <w:adjustRightInd w:val="0"/>
        <w:spacing w:after="0" w:line="240" w:lineRule="auto"/>
        <w:jc w:val="both"/>
        <w:rPr>
          <w:rFonts w:ascii="Times New Roman" w:eastAsia="Calibri" w:hAnsi="Times New Roman" w:cs="Times New Roman"/>
          <w:color w:val="000000"/>
          <w:lang w:val="fr-CA"/>
        </w:rPr>
      </w:pPr>
    </w:p>
    <w:p w14:paraId="0AD95745" w14:textId="0948F2C7" w:rsidR="000F31E6" w:rsidRPr="00143A88" w:rsidRDefault="000F31E6" w:rsidP="000F31E6">
      <w:pPr>
        <w:autoSpaceDE w:val="0"/>
        <w:autoSpaceDN w:val="0"/>
        <w:adjustRightInd w:val="0"/>
        <w:spacing w:after="0" w:line="240" w:lineRule="auto"/>
        <w:jc w:val="both"/>
        <w:rPr>
          <w:rFonts w:ascii="Times New Roman" w:eastAsia="Calibri" w:hAnsi="Times New Roman" w:cs="Times New Roman"/>
          <w:b/>
          <w:bCs/>
          <w:color w:val="000000"/>
          <w:lang w:val="fr-CA"/>
        </w:rPr>
      </w:pPr>
      <w:r w:rsidRPr="00143A88">
        <w:rPr>
          <w:rFonts w:ascii="Times New Roman" w:eastAsia="Calibri" w:hAnsi="Times New Roman" w:cs="Times New Roman"/>
          <w:b/>
          <w:bCs/>
          <w:color w:val="000000"/>
          <w:lang w:val="fr-CA"/>
        </w:rPr>
        <w:t>Stéphanie Mansourian</w:t>
      </w:r>
      <w:r w:rsidRPr="00143A88">
        <w:rPr>
          <w:rFonts w:ascii="Times New Roman" w:eastAsia="Calibri" w:hAnsi="Times New Roman" w:cs="Times New Roman"/>
          <w:bCs/>
          <w:color w:val="000000"/>
          <w:lang w:val="fr-CA"/>
        </w:rPr>
        <w:t>, est une citoyenne suisse et égyptienne</w:t>
      </w:r>
      <w:r w:rsidRPr="00143A88">
        <w:rPr>
          <w:rFonts w:ascii="Times New Roman" w:eastAsia="Calibri" w:hAnsi="Times New Roman" w:cs="Times New Roman"/>
          <w:color w:val="000000"/>
          <w:lang w:val="fr-CA"/>
        </w:rPr>
        <w:t xml:space="preserve">. Elle est consultante environnementale depuis 15 ans et aussi </w:t>
      </w:r>
      <w:r w:rsidR="00CB12C8">
        <w:rPr>
          <w:rFonts w:ascii="Times New Roman" w:eastAsia="Calibri" w:hAnsi="Times New Roman" w:cs="Times New Roman"/>
          <w:color w:val="000000"/>
          <w:lang w:val="fr-CA"/>
        </w:rPr>
        <w:t xml:space="preserve">chercheuse associée </w:t>
      </w:r>
      <w:r w:rsidRPr="00143A88">
        <w:rPr>
          <w:rFonts w:ascii="Times New Roman" w:eastAsia="Calibri" w:hAnsi="Times New Roman" w:cs="Times New Roman"/>
          <w:color w:val="000000"/>
          <w:lang w:val="fr-CA"/>
        </w:rPr>
        <w:t>à l’Université de Genève. Ses travaux des 25 dernières années ont porté sur tout un éventail de sujets environnementaux tels que la restauration, la pollution de l’air, la gouvernance environnementale, les aires protégées et les partenariats de durabilité, pour n’en nommer que quelques-uns. Elle a été aux premières lignes du développement de la restauration des paysages forestiers (RPF) lorsqu’elle gérait le programme apparenté de la WWF. Depuis cette époque, elle a obtenu un doctorat portant spécifiquement sur les défis de gouvernance en lien avec la RPF, à partir de ses observations des programmes et projets de RPF. Elle utilise une approche intégrée dans ses travaux et cherche à l</w:t>
      </w:r>
      <w:r>
        <w:rPr>
          <w:rFonts w:eastAsia="Calibri"/>
          <w:color w:val="000000"/>
          <w:lang w:val="fr-CA"/>
        </w:rPr>
        <w:t>’</w:t>
      </w:r>
      <w:r w:rsidRPr="00143A88">
        <w:rPr>
          <w:rFonts w:ascii="Times New Roman" w:eastAsia="Calibri" w:hAnsi="Times New Roman" w:cs="Times New Roman"/>
          <w:color w:val="000000"/>
          <w:lang w:val="fr-CA"/>
        </w:rPr>
        <w:t xml:space="preserve">étendre à d’autres disciplines, lorsque c’est possible. Elle agit en qualité de consultante auprès d’ONG, de conventions, d’agences de l’ONU et de fondations. Ses engagements bénévoles incluent un siège au conseil d’administration de la Fondation </w:t>
      </w:r>
      <w:proofErr w:type="spellStart"/>
      <w:r w:rsidRPr="00143A88">
        <w:rPr>
          <w:rFonts w:ascii="Times New Roman" w:eastAsia="Calibri" w:hAnsi="Times New Roman" w:cs="Times New Roman"/>
          <w:color w:val="000000"/>
          <w:lang w:val="fr-CA"/>
        </w:rPr>
        <w:t>Audemars</w:t>
      </w:r>
      <w:proofErr w:type="spellEnd"/>
      <w:r w:rsidRPr="00143A88">
        <w:rPr>
          <w:rFonts w:ascii="Times New Roman" w:eastAsia="Calibri" w:hAnsi="Times New Roman" w:cs="Times New Roman"/>
          <w:color w:val="000000"/>
          <w:lang w:val="fr-CA"/>
        </w:rPr>
        <w:t xml:space="preserve"> Watkins, un poste de membre de la Société de restauration </w:t>
      </w:r>
      <w:r w:rsidRPr="00143A88">
        <w:rPr>
          <w:rFonts w:ascii="Times New Roman" w:eastAsia="Calibri" w:hAnsi="Times New Roman" w:cs="Times New Roman"/>
          <w:color w:val="000000"/>
          <w:lang w:val="fr-CA"/>
        </w:rPr>
        <w:lastRenderedPageBreak/>
        <w:t xml:space="preserve">écologique et un poste de coordonnatrice adjointe du Groupe de travail de l’Union internationale des instituts de recherches forestières sur la « transformation des paysages forestiers pour le futur bien-être du climat et des êtres humains ». Elle a publié trois livres et plusieurs articles dans des revues dont les articles sont examinés par des pairs. </w:t>
      </w:r>
    </w:p>
    <w:p w14:paraId="6593D6FD" w14:textId="77777777" w:rsidR="00326B92" w:rsidRPr="00D4171B" w:rsidRDefault="00326B92" w:rsidP="001D044D">
      <w:pPr>
        <w:autoSpaceDE w:val="0"/>
        <w:autoSpaceDN w:val="0"/>
        <w:adjustRightInd w:val="0"/>
        <w:spacing w:after="0" w:line="240" w:lineRule="auto"/>
        <w:jc w:val="both"/>
        <w:rPr>
          <w:rFonts w:ascii="Times New Roman" w:eastAsia="Calibri" w:hAnsi="Times New Roman" w:cs="Times New Roman"/>
          <w:color w:val="000000"/>
          <w:lang w:val="fr-CA"/>
        </w:rPr>
      </w:pPr>
    </w:p>
    <w:p w14:paraId="165B2BE4" w14:textId="77777777" w:rsidR="00326B92" w:rsidRPr="00D4171B" w:rsidRDefault="00326B92" w:rsidP="001D044D">
      <w:pPr>
        <w:autoSpaceDE w:val="0"/>
        <w:autoSpaceDN w:val="0"/>
        <w:adjustRightInd w:val="0"/>
        <w:spacing w:after="0" w:line="240" w:lineRule="auto"/>
        <w:jc w:val="both"/>
        <w:rPr>
          <w:rFonts w:ascii="Times New Roman" w:eastAsia="Calibri" w:hAnsi="Times New Roman" w:cs="Times New Roman"/>
          <w:color w:val="000000"/>
          <w:lang w:val="fr-CA"/>
        </w:rPr>
      </w:pPr>
    </w:p>
    <w:p w14:paraId="42AF7968" w14:textId="47E10B70" w:rsidR="00326B92" w:rsidRPr="00D4171B" w:rsidRDefault="00326B92" w:rsidP="001D044D">
      <w:pPr>
        <w:autoSpaceDE w:val="0"/>
        <w:autoSpaceDN w:val="0"/>
        <w:adjustRightInd w:val="0"/>
        <w:spacing w:after="0" w:line="240" w:lineRule="auto"/>
        <w:jc w:val="both"/>
        <w:rPr>
          <w:rFonts w:ascii="Times New Roman" w:eastAsia="Calibri" w:hAnsi="Times New Roman" w:cs="Times New Roman"/>
          <w:color w:val="000000"/>
          <w:lang w:val="fr-CA"/>
        </w:rPr>
      </w:pPr>
      <w:r w:rsidRPr="00D4171B">
        <w:rPr>
          <w:rFonts w:ascii="Times New Roman" w:eastAsia="Calibri" w:hAnsi="Times New Roman" w:cs="Times New Roman"/>
          <w:b/>
          <w:bCs/>
          <w:color w:val="000000"/>
          <w:lang w:val="fr-CA"/>
        </w:rPr>
        <w:t xml:space="preserve">Yasha </w:t>
      </w:r>
      <w:bookmarkStart w:id="3" w:name="_Hlk31883307"/>
      <w:r w:rsidRPr="00D4171B">
        <w:rPr>
          <w:rFonts w:ascii="Times New Roman" w:eastAsia="Calibri" w:hAnsi="Times New Roman" w:cs="Times New Roman"/>
          <w:b/>
          <w:bCs/>
          <w:color w:val="000000"/>
          <w:lang w:val="fr-CA"/>
        </w:rPr>
        <w:t>Feferholtz</w:t>
      </w:r>
      <w:bookmarkEnd w:id="3"/>
      <w:r w:rsidR="006A5A0D" w:rsidRPr="00D4171B">
        <w:rPr>
          <w:rFonts w:ascii="Times New Roman" w:eastAsia="Calibri" w:hAnsi="Times New Roman" w:cs="Times New Roman"/>
          <w:bCs/>
          <w:color w:val="000000"/>
          <w:lang w:val="fr-CA"/>
        </w:rPr>
        <w:t xml:space="preserve">, </w:t>
      </w:r>
      <w:r w:rsidR="003325A5">
        <w:rPr>
          <w:rFonts w:ascii="Times New Roman" w:eastAsia="Calibri" w:hAnsi="Times New Roman" w:cs="Times New Roman"/>
          <w:bCs/>
          <w:color w:val="000000"/>
          <w:lang w:val="fr-CA"/>
        </w:rPr>
        <w:t xml:space="preserve">citoyen du Chili, est </w:t>
      </w:r>
      <w:proofErr w:type="spellStart"/>
      <w:r w:rsidR="003325A5">
        <w:rPr>
          <w:rFonts w:ascii="Times New Roman" w:eastAsia="Calibri" w:hAnsi="Times New Roman" w:cs="Times New Roman"/>
          <w:bCs/>
          <w:color w:val="000000"/>
          <w:lang w:val="fr-CA"/>
        </w:rPr>
        <w:t>fellow</w:t>
      </w:r>
      <w:proofErr w:type="spellEnd"/>
      <w:r w:rsidR="003325A5">
        <w:rPr>
          <w:rFonts w:ascii="Times New Roman" w:eastAsia="Calibri" w:hAnsi="Times New Roman" w:cs="Times New Roman"/>
          <w:bCs/>
          <w:color w:val="000000"/>
          <w:lang w:val="fr-CA"/>
        </w:rPr>
        <w:t xml:space="preserve"> à </w:t>
      </w:r>
      <w:proofErr w:type="spellStart"/>
      <w:r w:rsidR="003325A5">
        <w:rPr>
          <w:rFonts w:ascii="Times New Roman" w:eastAsia="Calibri" w:hAnsi="Times New Roman" w:cs="Times New Roman"/>
          <w:bCs/>
          <w:color w:val="000000"/>
          <w:lang w:val="fr-CA"/>
        </w:rPr>
        <w:t>EcoHealth</w:t>
      </w:r>
      <w:proofErr w:type="spellEnd"/>
      <w:r w:rsidR="003325A5">
        <w:rPr>
          <w:rFonts w:ascii="Times New Roman" w:eastAsia="Calibri" w:hAnsi="Times New Roman" w:cs="Times New Roman"/>
          <w:bCs/>
          <w:color w:val="000000"/>
          <w:lang w:val="fr-CA"/>
        </w:rPr>
        <w:t xml:space="preserve"> Alliance, où il </w:t>
      </w:r>
      <w:r w:rsidR="001A5D53">
        <w:rPr>
          <w:rFonts w:ascii="Times New Roman" w:eastAsia="Calibri" w:hAnsi="Times New Roman" w:cs="Times New Roman"/>
          <w:bCs/>
          <w:color w:val="000000"/>
          <w:lang w:val="fr-CA"/>
        </w:rPr>
        <w:t>consacre ses efforts</w:t>
      </w:r>
      <w:r w:rsidR="000E460A">
        <w:rPr>
          <w:rFonts w:ascii="Times New Roman" w:eastAsia="Calibri" w:hAnsi="Times New Roman" w:cs="Times New Roman"/>
          <w:bCs/>
          <w:color w:val="000000"/>
          <w:lang w:val="fr-CA"/>
        </w:rPr>
        <w:t xml:space="preserve"> et offre ses conseils sur des projets financés par USAID et DTRA pour le développement durable et la santé économique en Indonésie, </w:t>
      </w:r>
      <w:r w:rsidR="001A5D53">
        <w:rPr>
          <w:rFonts w:ascii="Times New Roman" w:eastAsia="Calibri" w:hAnsi="Times New Roman" w:cs="Times New Roman"/>
          <w:bCs/>
          <w:color w:val="000000"/>
          <w:lang w:val="fr-CA"/>
        </w:rPr>
        <w:t xml:space="preserve">en </w:t>
      </w:r>
      <w:r w:rsidR="000E460A">
        <w:rPr>
          <w:rFonts w:ascii="Times New Roman" w:eastAsia="Calibri" w:hAnsi="Times New Roman" w:cs="Times New Roman"/>
          <w:bCs/>
          <w:color w:val="000000"/>
          <w:lang w:val="fr-CA"/>
        </w:rPr>
        <w:t xml:space="preserve">Malaisie, </w:t>
      </w:r>
      <w:r w:rsidR="001A5D53">
        <w:rPr>
          <w:rFonts w:ascii="Times New Roman" w:eastAsia="Calibri" w:hAnsi="Times New Roman" w:cs="Times New Roman"/>
          <w:bCs/>
          <w:color w:val="000000"/>
          <w:lang w:val="fr-CA"/>
        </w:rPr>
        <w:t xml:space="preserve">en </w:t>
      </w:r>
      <w:r w:rsidR="000E460A">
        <w:rPr>
          <w:rFonts w:ascii="Times New Roman" w:eastAsia="Calibri" w:hAnsi="Times New Roman" w:cs="Times New Roman"/>
          <w:bCs/>
          <w:color w:val="000000"/>
          <w:lang w:val="fr-CA"/>
        </w:rPr>
        <w:t xml:space="preserve">Thaïlande, </w:t>
      </w:r>
      <w:r w:rsidR="001A5D53">
        <w:rPr>
          <w:rFonts w:ascii="Times New Roman" w:eastAsia="Calibri" w:hAnsi="Times New Roman" w:cs="Times New Roman"/>
          <w:bCs/>
          <w:color w:val="000000"/>
          <w:lang w:val="fr-CA"/>
        </w:rPr>
        <w:t xml:space="preserve">en </w:t>
      </w:r>
      <w:r w:rsidR="000E460A">
        <w:rPr>
          <w:rFonts w:ascii="Times New Roman" w:eastAsia="Calibri" w:hAnsi="Times New Roman" w:cs="Times New Roman"/>
          <w:bCs/>
          <w:color w:val="000000"/>
          <w:lang w:val="fr-CA"/>
        </w:rPr>
        <w:t xml:space="preserve">Afrique du Sud, </w:t>
      </w:r>
      <w:r w:rsidR="001A5D53">
        <w:rPr>
          <w:rFonts w:ascii="Times New Roman" w:eastAsia="Calibri" w:hAnsi="Times New Roman" w:cs="Times New Roman"/>
          <w:bCs/>
          <w:color w:val="000000"/>
          <w:lang w:val="fr-CA"/>
        </w:rPr>
        <w:t xml:space="preserve">au </w:t>
      </w:r>
      <w:r w:rsidR="000E460A">
        <w:rPr>
          <w:rFonts w:ascii="Times New Roman" w:eastAsia="Calibri" w:hAnsi="Times New Roman" w:cs="Times New Roman"/>
          <w:bCs/>
          <w:color w:val="000000"/>
          <w:lang w:val="fr-CA"/>
        </w:rPr>
        <w:t xml:space="preserve">Bangladesh et </w:t>
      </w:r>
      <w:r w:rsidR="001A5D53">
        <w:rPr>
          <w:rFonts w:ascii="Times New Roman" w:eastAsia="Calibri" w:hAnsi="Times New Roman" w:cs="Times New Roman"/>
          <w:bCs/>
          <w:color w:val="000000"/>
          <w:lang w:val="fr-CA"/>
        </w:rPr>
        <w:t xml:space="preserve">au </w:t>
      </w:r>
      <w:r w:rsidR="000E460A">
        <w:rPr>
          <w:rFonts w:ascii="Times New Roman" w:eastAsia="Calibri" w:hAnsi="Times New Roman" w:cs="Times New Roman"/>
          <w:bCs/>
          <w:color w:val="000000"/>
          <w:lang w:val="fr-CA"/>
        </w:rPr>
        <w:t>Liberia. Il réalise régulièrement des analyses économiques pour promouvoir des politiques sur le développement durable et la conservation dans les projets mondiaux. Yasha a dirigé des études sur l’impac</w:t>
      </w:r>
      <w:r w:rsidR="004A45D2">
        <w:rPr>
          <w:rFonts w:ascii="Times New Roman" w:eastAsia="Calibri" w:hAnsi="Times New Roman" w:cs="Times New Roman"/>
          <w:bCs/>
          <w:color w:val="000000"/>
          <w:lang w:val="fr-CA"/>
        </w:rPr>
        <w:t>t économique des maladies infec</w:t>
      </w:r>
      <w:r w:rsidR="000E460A">
        <w:rPr>
          <w:rFonts w:ascii="Times New Roman" w:eastAsia="Calibri" w:hAnsi="Times New Roman" w:cs="Times New Roman"/>
          <w:bCs/>
          <w:color w:val="000000"/>
          <w:lang w:val="fr-CA"/>
        </w:rPr>
        <w:t xml:space="preserve">tieuses en émergence, l’allocation de ressources mondiales au projet </w:t>
      </w:r>
      <w:r w:rsidR="0027226D">
        <w:rPr>
          <w:rFonts w:ascii="Times New Roman" w:eastAsia="Calibri" w:hAnsi="Times New Roman" w:cs="Times New Roman"/>
          <w:bCs/>
          <w:color w:val="000000"/>
          <w:lang w:val="fr-CA"/>
        </w:rPr>
        <w:t>mondial</w:t>
      </w:r>
      <w:r w:rsidR="000E460A">
        <w:rPr>
          <w:rFonts w:ascii="Times New Roman" w:eastAsia="Calibri" w:hAnsi="Times New Roman" w:cs="Times New Roman"/>
          <w:bCs/>
          <w:color w:val="000000"/>
          <w:lang w:val="fr-CA"/>
        </w:rPr>
        <w:t xml:space="preserve"> sur le </w:t>
      </w:r>
      <w:proofErr w:type="spellStart"/>
      <w:r w:rsidR="000E460A">
        <w:rPr>
          <w:rFonts w:ascii="Times New Roman" w:eastAsia="Calibri" w:hAnsi="Times New Roman" w:cs="Times New Roman"/>
          <w:bCs/>
          <w:color w:val="000000"/>
          <w:lang w:val="fr-CA"/>
        </w:rPr>
        <w:t>virome</w:t>
      </w:r>
      <w:proofErr w:type="spellEnd"/>
      <w:r w:rsidR="000E460A">
        <w:rPr>
          <w:rFonts w:ascii="Times New Roman" w:eastAsia="Calibri" w:hAnsi="Times New Roman" w:cs="Times New Roman"/>
          <w:bCs/>
          <w:color w:val="000000"/>
          <w:lang w:val="fr-CA"/>
        </w:rPr>
        <w:t xml:space="preserve"> humain, l’établissement de la valeur économique des ser</w:t>
      </w:r>
      <w:r w:rsidR="00EC393D">
        <w:rPr>
          <w:rFonts w:ascii="Times New Roman" w:eastAsia="Calibri" w:hAnsi="Times New Roman" w:cs="Times New Roman"/>
          <w:bCs/>
          <w:color w:val="000000"/>
          <w:lang w:val="fr-CA"/>
        </w:rPr>
        <w:t>vices écosystémiques des forêts et de la santé, les analyses coûts-avantages pour le virus de la rage en Asie et le virus de la fièvre de la vallée du Rift en Afrique, les impacts économiques du commerce mondial d’espèces sauvages, et l</w:t>
      </w:r>
      <w:r w:rsidR="004A45D2">
        <w:rPr>
          <w:rFonts w:ascii="Times New Roman" w:eastAsia="Calibri" w:hAnsi="Times New Roman" w:cs="Times New Roman"/>
          <w:bCs/>
          <w:color w:val="000000"/>
          <w:lang w:val="fr-CA"/>
        </w:rPr>
        <w:t>a modélisati</w:t>
      </w:r>
      <w:r w:rsidR="00EC393D">
        <w:rPr>
          <w:rFonts w:ascii="Times New Roman" w:eastAsia="Calibri" w:hAnsi="Times New Roman" w:cs="Times New Roman"/>
          <w:bCs/>
          <w:color w:val="000000"/>
          <w:lang w:val="fr-CA"/>
        </w:rPr>
        <w:t xml:space="preserve">on intégrée des évaluations pour comprendre les impacts environnementaux de la </w:t>
      </w:r>
      <w:r w:rsidR="004A45D2">
        <w:rPr>
          <w:rFonts w:ascii="Times New Roman" w:eastAsia="Calibri" w:hAnsi="Times New Roman" w:cs="Times New Roman"/>
          <w:bCs/>
          <w:color w:val="000000"/>
          <w:lang w:val="fr-CA"/>
        </w:rPr>
        <w:t>dégradation  des ressources naturel</w:t>
      </w:r>
      <w:r w:rsidR="00EC393D">
        <w:rPr>
          <w:rFonts w:ascii="Times New Roman" w:eastAsia="Calibri" w:hAnsi="Times New Roman" w:cs="Times New Roman"/>
          <w:bCs/>
          <w:color w:val="000000"/>
          <w:lang w:val="fr-CA"/>
        </w:rPr>
        <w:t xml:space="preserve">les. La plupart de ses travaux sont appliqués aux politiques publiques. Il est coauteur de plusieurs articles </w:t>
      </w:r>
      <w:r w:rsidR="004A45D2">
        <w:rPr>
          <w:rFonts w:ascii="Times New Roman" w:eastAsia="Calibri" w:hAnsi="Times New Roman" w:cs="Times New Roman"/>
          <w:bCs/>
          <w:color w:val="000000"/>
          <w:lang w:val="fr-CA"/>
        </w:rPr>
        <w:t xml:space="preserve">et rapports </w:t>
      </w:r>
      <w:r w:rsidR="00EC393D">
        <w:rPr>
          <w:rFonts w:ascii="Times New Roman" w:eastAsia="Calibri" w:hAnsi="Times New Roman" w:cs="Times New Roman"/>
          <w:bCs/>
          <w:color w:val="000000"/>
          <w:lang w:val="fr-CA"/>
        </w:rPr>
        <w:t>examinés par des p</w:t>
      </w:r>
      <w:r w:rsidR="004A45D2">
        <w:rPr>
          <w:rFonts w:ascii="Times New Roman" w:eastAsia="Calibri" w:hAnsi="Times New Roman" w:cs="Times New Roman"/>
          <w:bCs/>
          <w:color w:val="000000"/>
          <w:lang w:val="fr-CA"/>
        </w:rPr>
        <w:t>airs dans les domaines du développement économique durable, de la conservation et de la santé. Après obtenu son diplôme en finances, Yasha a obtenu un doctorat en économie</w:t>
      </w:r>
      <w:r w:rsidR="00D87334">
        <w:rPr>
          <w:rFonts w:ascii="Times New Roman" w:eastAsia="Calibri" w:hAnsi="Times New Roman" w:cs="Times New Roman"/>
          <w:bCs/>
          <w:color w:val="000000"/>
          <w:lang w:val="fr-CA"/>
        </w:rPr>
        <w:t>,</w:t>
      </w:r>
      <w:r w:rsidR="004A45D2">
        <w:rPr>
          <w:rFonts w:ascii="Times New Roman" w:eastAsia="Calibri" w:hAnsi="Times New Roman" w:cs="Times New Roman"/>
          <w:bCs/>
          <w:color w:val="000000"/>
          <w:lang w:val="fr-CA"/>
        </w:rPr>
        <w:t xml:space="preserve"> spécialisé en économie expérientielle comportementale</w:t>
      </w:r>
      <w:r w:rsidR="00D87334">
        <w:rPr>
          <w:rFonts w:ascii="Times New Roman" w:eastAsia="Calibri" w:hAnsi="Times New Roman" w:cs="Times New Roman"/>
          <w:bCs/>
          <w:color w:val="000000"/>
          <w:lang w:val="fr-CA"/>
        </w:rPr>
        <w:t>,</w:t>
      </w:r>
      <w:r w:rsidR="004A45D2">
        <w:rPr>
          <w:rFonts w:ascii="Times New Roman" w:eastAsia="Calibri" w:hAnsi="Times New Roman" w:cs="Times New Roman"/>
          <w:bCs/>
          <w:color w:val="000000"/>
          <w:lang w:val="fr-CA"/>
        </w:rPr>
        <w:t xml:space="preserve"> de l’Université du Wyoming</w:t>
      </w:r>
      <w:r w:rsidR="00EC393D">
        <w:rPr>
          <w:rFonts w:ascii="Times New Roman" w:eastAsia="Calibri" w:hAnsi="Times New Roman" w:cs="Times New Roman"/>
          <w:bCs/>
          <w:color w:val="000000"/>
          <w:lang w:val="fr-CA"/>
        </w:rPr>
        <w:t xml:space="preserve"> </w:t>
      </w:r>
      <w:r w:rsidR="004A45D2">
        <w:rPr>
          <w:rFonts w:ascii="Times New Roman" w:eastAsia="Calibri" w:hAnsi="Times New Roman" w:cs="Times New Roman"/>
          <w:bCs/>
          <w:color w:val="000000"/>
          <w:lang w:val="fr-CA"/>
        </w:rPr>
        <w:t xml:space="preserve">grâce à une bourse </w:t>
      </w:r>
      <w:proofErr w:type="spellStart"/>
      <w:r w:rsidR="004A45D2">
        <w:rPr>
          <w:rFonts w:ascii="Times New Roman" w:eastAsia="Calibri" w:hAnsi="Times New Roman" w:cs="Times New Roman"/>
          <w:bCs/>
          <w:color w:val="000000"/>
          <w:lang w:val="fr-CA"/>
        </w:rPr>
        <w:t>Fullbright</w:t>
      </w:r>
      <w:proofErr w:type="spellEnd"/>
      <w:r w:rsidRPr="00D4171B">
        <w:rPr>
          <w:rFonts w:ascii="Times New Roman" w:eastAsia="Calibri" w:hAnsi="Times New Roman" w:cs="Times New Roman"/>
          <w:color w:val="000000"/>
          <w:lang w:val="fr-CA"/>
        </w:rPr>
        <w:t>.</w:t>
      </w:r>
    </w:p>
    <w:p w14:paraId="60D171BB" w14:textId="77777777" w:rsidR="00326B92" w:rsidRDefault="00326B92" w:rsidP="00326B92">
      <w:pPr>
        <w:autoSpaceDE w:val="0"/>
        <w:autoSpaceDN w:val="0"/>
        <w:adjustRightInd w:val="0"/>
        <w:spacing w:after="0" w:line="240" w:lineRule="auto"/>
        <w:rPr>
          <w:rFonts w:ascii="Times New Roman" w:eastAsia="Calibri" w:hAnsi="Times New Roman" w:cs="Times New Roman"/>
          <w:color w:val="000000"/>
          <w:lang w:val="fr-CA"/>
        </w:rPr>
      </w:pPr>
    </w:p>
    <w:p w14:paraId="2D9ADF4C" w14:textId="297536C9" w:rsidR="00A1582E" w:rsidRPr="00D4171B" w:rsidRDefault="00A1582E" w:rsidP="00A1582E">
      <w:pPr>
        <w:autoSpaceDE w:val="0"/>
        <w:autoSpaceDN w:val="0"/>
        <w:adjustRightInd w:val="0"/>
        <w:spacing w:after="0" w:line="240" w:lineRule="auto"/>
        <w:jc w:val="center"/>
        <w:rPr>
          <w:rFonts w:ascii="Times New Roman" w:eastAsia="Calibri" w:hAnsi="Times New Roman" w:cs="Times New Roman"/>
          <w:color w:val="000000"/>
          <w:lang w:val="fr-CA"/>
        </w:rPr>
      </w:pPr>
      <w:r>
        <w:rPr>
          <w:rFonts w:ascii="Times New Roman" w:eastAsia="Calibri" w:hAnsi="Times New Roman" w:cs="Times New Roman"/>
          <w:color w:val="000000"/>
          <w:lang w:val="fr-CA"/>
        </w:rPr>
        <w:t>____________________</w:t>
      </w:r>
    </w:p>
    <w:p w14:paraId="44244E41" w14:textId="77777777" w:rsidR="00680922" w:rsidRPr="00D4171B" w:rsidRDefault="00680922" w:rsidP="00F70D74">
      <w:pPr>
        <w:spacing w:after="0" w:line="240" w:lineRule="auto"/>
        <w:rPr>
          <w:rFonts w:ascii="Times New Roman" w:hAnsi="Times New Roman" w:cs="Times New Roman"/>
          <w:lang w:val="fr-CA"/>
        </w:rPr>
      </w:pPr>
    </w:p>
    <w:p w14:paraId="3FDAE68F" w14:textId="77777777" w:rsidR="00680922" w:rsidRPr="00D4171B" w:rsidRDefault="00680922" w:rsidP="00F70D74">
      <w:pPr>
        <w:spacing w:after="0" w:line="240" w:lineRule="auto"/>
        <w:rPr>
          <w:rFonts w:ascii="Times New Roman" w:hAnsi="Times New Roman" w:cs="Times New Roman"/>
          <w:lang w:val="fr-CA"/>
        </w:rPr>
      </w:pPr>
    </w:p>
    <w:sectPr w:rsidR="00680922" w:rsidRPr="00D4171B" w:rsidSect="00635533">
      <w:footerReference w:type="default" r:id="rId17"/>
      <w:pgSz w:w="11906" w:h="16838"/>
      <w:pgMar w:top="1440" w:right="1296" w:bottom="144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62FDC" w14:textId="77777777" w:rsidR="006C7AE0" w:rsidRDefault="006C7AE0" w:rsidP="00AA2CCB">
      <w:pPr>
        <w:spacing w:after="0" w:line="240" w:lineRule="auto"/>
      </w:pPr>
      <w:r>
        <w:separator/>
      </w:r>
    </w:p>
  </w:endnote>
  <w:endnote w:type="continuationSeparator" w:id="0">
    <w:p w14:paraId="25046875" w14:textId="77777777" w:rsidR="006C7AE0" w:rsidRDefault="006C7AE0" w:rsidP="00AA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5843562"/>
      <w:docPartObj>
        <w:docPartGallery w:val="Page Numbers (Bottom of Page)"/>
        <w:docPartUnique/>
      </w:docPartObj>
    </w:sdtPr>
    <w:sdtEndPr>
      <w:rPr>
        <w:noProof/>
      </w:rPr>
    </w:sdtEndPr>
    <w:sdtContent>
      <w:p w14:paraId="7176B459" w14:textId="6106D185" w:rsidR="00097113" w:rsidRDefault="00097113">
        <w:pPr>
          <w:pStyle w:val="Footer"/>
          <w:jc w:val="center"/>
        </w:pPr>
        <w:r>
          <w:fldChar w:fldCharType="begin"/>
        </w:r>
        <w:r>
          <w:instrText xml:space="preserve"> PAGE   \* MERGEFORMAT </w:instrText>
        </w:r>
        <w:r>
          <w:fldChar w:fldCharType="separate"/>
        </w:r>
        <w:r w:rsidR="00A1582E">
          <w:rPr>
            <w:noProof/>
          </w:rPr>
          <w:t>12</w:t>
        </w:r>
        <w:r>
          <w:rPr>
            <w:noProof/>
          </w:rPr>
          <w:fldChar w:fldCharType="end"/>
        </w:r>
      </w:p>
    </w:sdtContent>
  </w:sdt>
  <w:p w14:paraId="4399A6F1" w14:textId="77777777" w:rsidR="00097113" w:rsidRDefault="0009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679F8" w14:textId="77777777" w:rsidR="006C7AE0" w:rsidRDefault="006C7AE0" w:rsidP="00AA2CCB">
      <w:pPr>
        <w:spacing w:after="0" w:line="240" w:lineRule="auto"/>
      </w:pPr>
      <w:r>
        <w:separator/>
      </w:r>
    </w:p>
  </w:footnote>
  <w:footnote w:type="continuationSeparator" w:id="0">
    <w:p w14:paraId="3B11FAC1" w14:textId="77777777" w:rsidR="006C7AE0" w:rsidRDefault="006C7AE0" w:rsidP="00AA2CCB">
      <w:pPr>
        <w:spacing w:after="0" w:line="240" w:lineRule="auto"/>
      </w:pPr>
      <w:r>
        <w:continuationSeparator/>
      </w:r>
    </w:p>
  </w:footnote>
  <w:footnote w:id="1">
    <w:p w14:paraId="53E2B06E" w14:textId="1F3A0802" w:rsidR="0072125F" w:rsidRPr="00E72A22" w:rsidRDefault="0072125F" w:rsidP="007023FD">
      <w:pPr>
        <w:pStyle w:val="FootnoteText"/>
        <w:spacing w:after="120"/>
        <w:jc w:val="both"/>
        <w:rPr>
          <w:rFonts w:ascii="Times New Roman" w:hAnsi="Times New Roman" w:cs="Times New Roman"/>
          <w:lang w:val="fr-CA"/>
        </w:rPr>
      </w:pPr>
      <w:r w:rsidRPr="002F5179">
        <w:rPr>
          <w:rStyle w:val="FootnoteReference"/>
          <w:rFonts w:ascii="Times New Roman" w:hAnsi="Times New Roman" w:cs="Times New Roman"/>
        </w:rPr>
        <w:footnoteRef/>
      </w:r>
      <w:r w:rsidRPr="00E72A22">
        <w:rPr>
          <w:rFonts w:ascii="Times New Roman" w:hAnsi="Times New Roman" w:cs="Times New Roman"/>
          <w:lang w:val="fr-CA"/>
        </w:rPr>
        <w:t xml:space="preserve"> </w:t>
      </w:r>
      <w:r w:rsidR="00E72A22">
        <w:rPr>
          <w:rFonts w:ascii="Times New Roman" w:hAnsi="Times New Roman" w:cs="Times New Roman"/>
          <w:lang w:val="fr-CA"/>
        </w:rPr>
        <w:t xml:space="preserve">L’avant-projet actualisé du cadre mondial de la biodiversité pour l'après-2020 </w:t>
      </w:r>
      <w:r w:rsidRPr="00E72A22">
        <w:rPr>
          <w:rFonts w:ascii="Times New Roman" w:hAnsi="Times New Roman" w:cs="Times New Roman"/>
          <w:lang w:val="fr-CA"/>
        </w:rPr>
        <w:t xml:space="preserve">(CBD/POST2020/PREP/2/1) </w:t>
      </w:r>
      <w:r w:rsidR="00E72A22">
        <w:rPr>
          <w:rFonts w:ascii="Times New Roman" w:hAnsi="Times New Roman" w:cs="Times New Roman"/>
          <w:lang w:val="fr-CA"/>
        </w:rPr>
        <w:t xml:space="preserve">est publié sur la page Web </w:t>
      </w:r>
      <w:r w:rsidRPr="00E72A22">
        <w:rPr>
          <w:rFonts w:ascii="Times New Roman" w:hAnsi="Times New Roman" w:cs="Times New Roman"/>
          <w:lang w:val="fr-CA"/>
        </w:rPr>
        <w:t xml:space="preserve">: https://www.cbd.int/conferences/post2020/post2020-prep-01/documents. </w:t>
      </w:r>
      <w:r w:rsidR="00E72A22">
        <w:rPr>
          <w:rFonts w:ascii="Times New Roman" w:hAnsi="Times New Roman" w:cs="Times New Roman"/>
          <w:lang w:val="fr-CA"/>
        </w:rPr>
        <w:t>Le premier projet du cadre mondial de la biodiversité pour l'après-2020 sera publié d’ici au 12 juillet 2021</w:t>
      </w:r>
      <w:r w:rsidRPr="00E72A22">
        <w:rPr>
          <w:rFonts w:ascii="Times New Roman" w:hAnsi="Times New Roman" w:cs="Times New Roman"/>
          <w:lang w:val="fr-CA"/>
        </w:rPr>
        <w:t>.</w:t>
      </w:r>
    </w:p>
  </w:footnote>
  <w:footnote w:id="2">
    <w:p w14:paraId="01BF19B8" w14:textId="160B6F25" w:rsidR="00E72A22" w:rsidRPr="00E72A22" w:rsidRDefault="006C0667" w:rsidP="006C0667">
      <w:pPr>
        <w:pStyle w:val="FootnoteText"/>
        <w:spacing w:after="60"/>
        <w:rPr>
          <w:rFonts w:ascii="Times New Roman" w:hAnsi="Times New Roman" w:cs="Times New Roman"/>
          <w:lang w:val="fr-CA"/>
        </w:rPr>
      </w:pPr>
      <w:r w:rsidRPr="00E72A22">
        <w:rPr>
          <w:rStyle w:val="FootnoteReference"/>
          <w:rFonts w:ascii="Times New Roman" w:hAnsi="Times New Roman" w:cs="Times New Roman"/>
          <w:lang w:val="fr-CA"/>
        </w:rPr>
        <w:footnoteRef/>
      </w:r>
      <w:r w:rsidRPr="00E72A22">
        <w:rPr>
          <w:rFonts w:ascii="Times New Roman" w:hAnsi="Times New Roman" w:cs="Times New Roman"/>
          <w:lang w:val="fr-CA"/>
        </w:rPr>
        <w:t xml:space="preserve"> </w:t>
      </w:r>
      <w:bookmarkStart w:id="0" w:name="_Hlk77066542"/>
      <w:bookmarkStart w:id="1" w:name="_Hlk77066543"/>
      <w:r>
        <w:rPr>
          <w:rFonts w:ascii="Times New Roman" w:hAnsi="Times New Roman" w:cs="Times New Roman"/>
          <w:lang w:val="fr-CA"/>
        </w:rPr>
        <w:t xml:space="preserve">Le premier projet du document intitulé Strategic Positioning and Programming </w:t>
      </w:r>
      <w:r w:rsidR="00823767">
        <w:rPr>
          <w:rFonts w:ascii="Times New Roman" w:hAnsi="Times New Roman" w:cs="Times New Roman"/>
          <w:lang w:val="fr-CA"/>
        </w:rPr>
        <w:t xml:space="preserve">Directions </w:t>
      </w:r>
      <w:r w:rsidR="00823767" w:rsidRPr="00E72A22">
        <w:rPr>
          <w:rFonts w:ascii="Times New Roman" w:hAnsi="Times New Roman" w:cs="Times New Roman"/>
          <w:lang w:val="fr-CA"/>
        </w:rPr>
        <w:t>(</w:t>
      </w:r>
      <w:r w:rsidRPr="00E72A22">
        <w:rPr>
          <w:rFonts w:ascii="Times New Roman" w:hAnsi="Times New Roman" w:cs="Times New Roman"/>
          <w:lang w:val="fr-CA"/>
        </w:rPr>
        <w:t xml:space="preserve">GEF/R.8/02/Rev.01) </w:t>
      </w:r>
      <w:r>
        <w:rPr>
          <w:rFonts w:ascii="Times New Roman" w:hAnsi="Times New Roman" w:cs="Times New Roman"/>
          <w:lang w:val="fr-CA"/>
        </w:rPr>
        <w:t xml:space="preserve">est publié à l’adresse </w:t>
      </w:r>
      <w:r w:rsidRPr="00E72A22">
        <w:rPr>
          <w:rFonts w:ascii="Times New Roman" w:hAnsi="Times New Roman" w:cs="Times New Roman"/>
          <w:lang w:val="fr-CA"/>
        </w:rPr>
        <w:t>: https://www.thegef.org/sites/default/files/council-meeting-</w:t>
      </w:r>
      <w:r>
        <w:rPr>
          <w:rFonts w:ascii="Times New Roman" w:hAnsi="Times New Roman" w:cs="Times New Roman"/>
          <w:lang w:val="fr-CA"/>
        </w:rPr>
        <w:t>d</w:t>
      </w:r>
      <w:r w:rsidRPr="00E72A22">
        <w:rPr>
          <w:rFonts w:ascii="Times New Roman" w:hAnsi="Times New Roman" w:cs="Times New Roman"/>
          <w:lang w:val="fr-CA"/>
        </w:rPr>
        <w:t xml:space="preserve">ocuments/Summary%20of%20 Co-Chairs%20of%20the%20first%20meeting%20of%20GEF-8_0.pdf. </w:t>
      </w:r>
      <w:r>
        <w:rPr>
          <w:rFonts w:ascii="Times New Roman" w:hAnsi="Times New Roman" w:cs="Times New Roman"/>
          <w:lang w:val="fr-CA"/>
        </w:rPr>
        <w:t>Le projet actualisé sera publié vers la fin août 2021</w:t>
      </w:r>
      <w:r w:rsidRPr="00E72A22">
        <w:rPr>
          <w:rFonts w:ascii="Times New Roman" w:hAnsi="Times New Roman" w:cs="Times New Roman"/>
          <w:lang w:val="fr-CA"/>
        </w:rPr>
        <w:t>.</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144F"/>
    <w:multiLevelType w:val="multilevel"/>
    <w:tmpl w:val="997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E08DA"/>
    <w:multiLevelType w:val="hybridMultilevel"/>
    <w:tmpl w:val="8AA2E8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8D7C8A"/>
    <w:multiLevelType w:val="hybridMultilevel"/>
    <w:tmpl w:val="D6041082"/>
    <w:lvl w:ilvl="0" w:tplc="05584732">
      <w:start w:val="1"/>
      <w:numFmt w:val="upp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18373884"/>
    <w:multiLevelType w:val="multilevel"/>
    <w:tmpl w:val="CC44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26996"/>
    <w:multiLevelType w:val="multilevel"/>
    <w:tmpl w:val="5156E66E"/>
    <w:lvl w:ilvl="0">
      <w:start w:val="1"/>
      <w:numFmt w:val="decimal"/>
      <w:pStyle w:val="Heading1"/>
      <w:lvlText w:val="Chapter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DE97110"/>
    <w:multiLevelType w:val="hybridMultilevel"/>
    <w:tmpl w:val="8B4A3146"/>
    <w:lvl w:ilvl="0" w:tplc="C5FAB77C">
      <w:start w:val="1"/>
      <w:numFmt w:val="upp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32A637CC"/>
    <w:multiLevelType w:val="multilevel"/>
    <w:tmpl w:val="6CA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C492F"/>
    <w:multiLevelType w:val="hybridMultilevel"/>
    <w:tmpl w:val="E844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A40FF"/>
    <w:multiLevelType w:val="hybridMultilevel"/>
    <w:tmpl w:val="65FABB54"/>
    <w:lvl w:ilvl="0" w:tplc="F97A86C6">
      <w:start w:val="3"/>
      <w:numFmt w:val="bullet"/>
      <w:lvlText w:val="-"/>
      <w:lvlJc w:val="left"/>
      <w:pPr>
        <w:ind w:left="1440" w:hanging="360"/>
      </w:pPr>
      <w:rPr>
        <w:rFonts w:ascii="Calibri" w:eastAsiaTheme="minorHAnsi" w:hAnsi="Calibri" w:cs="Times New Roman"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46514E23"/>
    <w:multiLevelType w:val="multilevel"/>
    <w:tmpl w:val="B088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C6DBA"/>
    <w:multiLevelType w:val="multilevel"/>
    <w:tmpl w:val="6CA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14D70FD"/>
    <w:multiLevelType w:val="multilevel"/>
    <w:tmpl w:val="B328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635A7"/>
    <w:multiLevelType w:val="hybridMultilevel"/>
    <w:tmpl w:val="FB20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5641A3"/>
    <w:multiLevelType w:val="hybridMultilevel"/>
    <w:tmpl w:val="32622646"/>
    <w:lvl w:ilvl="0" w:tplc="BED20E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D81D37"/>
    <w:multiLevelType w:val="multilevel"/>
    <w:tmpl w:val="0B8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11"/>
  </w:num>
  <w:num w:numId="9">
    <w:abstractNumId w:val="7"/>
  </w:num>
  <w:num w:numId="10">
    <w:abstractNumId w:val="9"/>
  </w:num>
  <w:num w:numId="11">
    <w:abstractNumId w:val="3"/>
  </w:num>
  <w:num w:numId="12">
    <w:abstractNumId w:val="0"/>
  </w:num>
  <w:num w:numId="13">
    <w:abstractNumId w:val="12"/>
  </w:num>
  <w:num w:numId="14">
    <w:abstractNumId w:val="10"/>
  </w:num>
  <w:num w:numId="15">
    <w:abstractNumId w:val="15"/>
  </w:num>
  <w:num w:numId="16">
    <w:abstractNumId w:val="6"/>
  </w:num>
  <w:num w:numId="17">
    <w:abstractNumId w:val="14"/>
  </w:num>
  <w:num w:numId="18">
    <w:abstractNumId w:val="13"/>
  </w:num>
  <w:num w:numId="19">
    <w:abstractNumId w:val="5"/>
  </w:num>
  <w:num w:numId="20">
    <w:abstractNumId w:val="2"/>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64"/>
    <w:rsid w:val="00004BA9"/>
    <w:rsid w:val="00012C60"/>
    <w:rsid w:val="00012F11"/>
    <w:rsid w:val="00025F21"/>
    <w:rsid w:val="00037D5E"/>
    <w:rsid w:val="00067FF4"/>
    <w:rsid w:val="000769EB"/>
    <w:rsid w:val="0008282E"/>
    <w:rsid w:val="00090147"/>
    <w:rsid w:val="000966A4"/>
    <w:rsid w:val="00096AC5"/>
    <w:rsid w:val="00097113"/>
    <w:rsid w:val="000A2616"/>
    <w:rsid w:val="000A460B"/>
    <w:rsid w:val="000B0068"/>
    <w:rsid w:val="000B3542"/>
    <w:rsid w:val="000C2284"/>
    <w:rsid w:val="000C23EC"/>
    <w:rsid w:val="000D173A"/>
    <w:rsid w:val="000D5AAD"/>
    <w:rsid w:val="000E1A9E"/>
    <w:rsid w:val="000E460A"/>
    <w:rsid w:val="000F31E6"/>
    <w:rsid w:val="000F4933"/>
    <w:rsid w:val="0011289C"/>
    <w:rsid w:val="001736F0"/>
    <w:rsid w:val="001833D1"/>
    <w:rsid w:val="001967B2"/>
    <w:rsid w:val="001A3E5A"/>
    <w:rsid w:val="001A5D53"/>
    <w:rsid w:val="001B7F97"/>
    <w:rsid w:val="001C07FF"/>
    <w:rsid w:val="001C70E7"/>
    <w:rsid w:val="001D044D"/>
    <w:rsid w:val="001D7E57"/>
    <w:rsid w:val="001E32AB"/>
    <w:rsid w:val="001E4FCA"/>
    <w:rsid w:val="00207D9E"/>
    <w:rsid w:val="00215217"/>
    <w:rsid w:val="002426C7"/>
    <w:rsid w:val="00247DDE"/>
    <w:rsid w:val="00251611"/>
    <w:rsid w:val="00256A89"/>
    <w:rsid w:val="002576A5"/>
    <w:rsid w:val="00267880"/>
    <w:rsid w:val="0027226D"/>
    <w:rsid w:val="002829F3"/>
    <w:rsid w:val="00284DCB"/>
    <w:rsid w:val="00292229"/>
    <w:rsid w:val="00294CFA"/>
    <w:rsid w:val="002A65F0"/>
    <w:rsid w:val="002B1ECB"/>
    <w:rsid w:val="002B4843"/>
    <w:rsid w:val="002B6E05"/>
    <w:rsid w:val="002D321A"/>
    <w:rsid w:val="002D4662"/>
    <w:rsid w:val="002D60F8"/>
    <w:rsid w:val="002D66FC"/>
    <w:rsid w:val="002E6B76"/>
    <w:rsid w:val="00304B3C"/>
    <w:rsid w:val="00326B92"/>
    <w:rsid w:val="00331C65"/>
    <w:rsid w:val="003325A5"/>
    <w:rsid w:val="00340E9A"/>
    <w:rsid w:val="003433A7"/>
    <w:rsid w:val="00343DD2"/>
    <w:rsid w:val="0037247A"/>
    <w:rsid w:val="00390C31"/>
    <w:rsid w:val="003B35B6"/>
    <w:rsid w:val="003B42DD"/>
    <w:rsid w:val="003C6827"/>
    <w:rsid w:val="003D0C31"/>
    <w:rsid w:val="003D1D83"/>
    <w:rsid w:val="003D39C2"/>
    <w:rsid w:val="003D4650"/>
    <w:rsid w:val="003D7ED0"/>
    <w:rsid w:val="00417371"/>
    <w:rsid w:val="00427332"/>
    <w:rsid w:val="004522ED"/>
    <w:rsid w:val="004526E5"/>
    <w:rsid w:val="00454904"/>
    <w:rsid w:val="00490E35"/>
    <w:rsid w:val="004A102F"/>
    <w:rsid w:val="004A4195"/>
    <w:rsid w:val="004A45D2"/>
    <w:rsid w:val="004B5508"/>
    <w:rsid w:val="004C1BCB"/>
    <w:rsid w:val="00501B62"/>
    <w:rsid w:val="00503009"/>
    <w:rsid w:val="00510399"/>
    <w:rsid w:val="005227B3"/>
    <w:rsid w:val="0052687C"/>
    <w:rsid w:val="00527ECB"/>
    <w:rsid w:val="005451F9"/>
    <w:rsid w:val="00546989"/>
    <w:rsid w:val="00546B6A"/>
    <w:rsid w:val="00547E3E"/>
    <w:rsid w:val="00566585"/>
    <w:rsid w:val="00591706"/>
    <w:rsid w:val="005A4BDE"/>
    <w:rsid w:val="005B10ED"/>
    <w:rsid w:val="005D2EC1"/>
    <w:rsid w:val="005E3166"/>
    <w:rsid w:val="005F5030"/>
    <w:rsid w:val="00611995"/>
    <w:rsid w:val="006240B6"/>
    <w:rsid w:val="0062477C"/>
    <w:rsid w:val="00626918"/>
    <w:rsid w:val="00635533"/>
    <w:rsid w:val="0063679D"/>
    <w:rsid w:val="00675564"/>
    <w:rsid w:val="0068013F"/>
    <w:rsid w:val="00680922"/>
    <w:rsid w:val="006832F9"/>
    <w:rsid w:val="00683C6E"/>
    <w:rsid w:val="00685E61"/>
    <w:rsid w:val="006A0109"/>
    <w:rsid w:val="006A5A0D"/>
    <w:rsid w:val="006B211E"/>
    <w:rsid w:val="006C0667"/>
    <w:rsid w:val="006C7AE0"/>
    <w:rsid w:val="006D50A0"/>
    <w:rsid w:val="006D61C3"/>
    <w:rsid w:val="006E08A0"/>
    <w:rsid w:val="006E0A1C"/>
    <w:rsid w:val="006E2A6D"/>
    <w:rsid w:val="007023FD"/>
    <w:rsid w:val="00705516"/>
    <w:rsid w:val="00711BA5"/>
    <w:rsid w:val="00714451"/>
    <w:rsid w:val="007162FD"/>
    <w:rsid w:val="0071725B"/>
    <w:rsid w:val="0072125F"/>
    <w:rsid w:val="007305ED"/>
    <w:rsid w:val="007432F7"/>
    <w:rsid w:val="00753551"/>
    <w:rsid w:val="00767E5C"/>
    <w:rsid w:val="007C19DC"/>
    <w:rsid w:val="007F2EBA"/>
    <w:rsid w:val="007F300E"/>
    <w:rsid w:val="007F3FC7"/>
    <w:rsid w:val="00801047"/>
    <w:rsid w:val="00815576"/>
    <w:rsid w:val="0081702D"/>
    <w:rsid w:val="00823767"/>
    <w:rsid w:val="00830C03"/>
    <w:rsid w:val="00834A63"/>
    <w:rsid w:val="008408D4"/>
    <w:rsid w:val="00844C26"/>
    <w:rsid w:val="00861888"/>
    <w:rsid w:val="00896CBF"/>
    <w:rsid w:val="008C34F1"/>
    <w:rsid w:val="008F3564"/>
    <w:rsid w:val="00912197"/>
    <w:rsid w:val="0091319D"/>
    <w:rsid w:val="009227C1"/>
    <w:rsid w:val="0092523F"/>
    <w:rsid w:val="00931B15"/>
    <w:rsid w:val="00933C0D"/>
    <w:rsid w:val="00936789"/>
    <w:rsid w:val="009410EC"/>
    <w:rsid w:val="00943736"/>
    <w:rsid w:val="00952AB0"/>
    <w:rsid w:val="00956B36"/>
    <w:rsid w:val="00956B9E"/>
    <w:rsid w:val="00962FAE"/>
    <w:rsid w:val="00970DC5"/>
    <w:rsid w:val="00976F22"/>
    <w:rsid w:val="00980608"/>
    <w:rsid w:val="0098263A"/>
    <w:rsid w:val="00993968"/>
    <w:rsid w:val="00993AED"/>
    <w:rsid w:val="009B6AF8"/>
    <w:rsid w:val="009D1251"/>
    <w:rsid w:val="009D7A95"/>
    <w:rsid w:val="009E0D59"/>
    <w:rsid w:val="009E7A9A"/>
    <w:rsid w:val="00A048C4"/>
    <w:rsid w:val="00A127C6"/>
    <w:rsid w:val="00A1582E"/>
    <w:rsid w:val="00A30E4E"/>
    <w:rsid w:val="00A35A84"/>
    <w:rsid w:val="00A42FCD"/>
    <w:rsid w:val="00A4632D"/>
    <w:rsid w:val="00A743F2"/>
    <w:rsid w:val="00A7449D"/>
    <w:rsid w:val="00A85F7B"/>
    <w:rsid w:val="00A92CF7"/>
    <w:rsid w:val="00A971AF"/>
    <w:rsid w:val="00AA2CCB"/>
    <w:rsid w:val="00AB4BFA"/>
    <w:rsid w:val="00AC4213"/>
    <w:rsid w:val="00AD0205"/>
    <w:rsid w:val="00AD3CDA"/>
    <w:rsid w:val="00AF0ACA"/>
    <w:rsid w:val="00AF219E"/>
    <w:rsid w:val="00B308ED"/>
    <w:rsid w:val="00B41720"/>
    <w:rsid w:val="00B47158"/>
    <w:rsid w:val="00B5658C"/>
    <w:rsid w:val="00B624EC"/>
    <w:rsid w:val="00B66EDD"/>
    <w:rsid w:val="00B66FA9"/>
    <w:rsid w:val="00B73E7F"/>
    <w:rsid w:val="00B866F5"/>
    <w:rsid w:val="00B87719"/>
    <w:rsid w:val="00B90411"/>
    <w:rsid w:val="00BD3851"/>
    <w:rsid w:val="00BD64E3"/>
    <w:rsid w:val="00BF6B6C"/>
    <w:rsid w:val="00C25A06"/>
    <w:rsid w:val="00C559E2"/>
    <w:rsid w:val="00C61190"/>
    <w:rsid w:val="00C75818"/>
    <w:rsid w:val="00C75F81"/>
    <w:rsid w:val="00C76314"/>
    <w:rsid w:val="00C81E75"/>
    <w:rsid w:val="00C914F3"/>
    <w:rsid w:val="00CA0132"/>
    <w:rsid w:val="00CB12C8"/>
    <w:rsid w:val="00CB2F6F"/>
    <w:rsid w:val="00CC4FA2"/>
    <w:rsid w:val="00CD5C63"/>
    <w:rsid w:val="00CF202F"/>
    <w:rsid w:val="00D02360"/>
    <w:rsid w:val="00D3770D"/>
    <w:rsid w:val="00D4171B"/>
    <w:rsid w:val="00D623F8"/>
    <w:rsid w:val="00D64124"/>
    <w:rsid w:val="00D71624"/>
    <w:rsid w:val="00D761B0"/>
    <w:rsid w:val="00D87334"/>
    <w:rsid w:val="00D937A3"/>
    <w:rsid w:val="00D93E0E"/>
    <w:rsid w:val="00DA4DEF"/>
    <w:rsid w:val="00DC4019"/>
    <w:rsid w:val="00DD0EF6"/>
    <w:rsid w:val="00DD6F83"/>
    <w:rsid w:val="00DE16ED"/>
    <w:rsid w:val="00DE35C9"/>
    <w:rsid w:val="00DE6695"/>
    <w:rsid w:val="00E340A9"/>
    <w:rsid w:val="00E72A22"/>
    <w:rsid w:val="00EB2B86"/>
    <w:rsid w:val="00EC35CE"/>
    <w:rsid w:val="00EC393D"/>
    <w:rsid w:val="00EE55F4"/>
    <w:rsid w:val="00F07E64"/>
    <w:rsid w:val="00F526D9"/>
    <w:rsid w:val="00F5700F"/>
    <w:rsid w:val="00F65EAE"/>
    <w:rsid w:val="00F70D74"/>
    <w:rsid w:val="00F82E18"/>
    <w:rsid w:val="00FA424F"/>
    <w:rsid w:val="00FB6C9A"/>
    <w:rsid w:val="00FE0FD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9B51"/>
  <w15:docId w15:val="{33AD1917-EFBC-4822-A001-79767799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A0"/>
  </w:style>
  <w:style w:type="paragraph" w:styleId="Heading1">
    <w:name w:val="heading 1"/>
    <w:basedOn w:val="Normal"/>
    <w:next w:val="Normal"/>
    <w:link w:val="Heading1Char"/>
    <w:uiPriority w:val="9"/>
    <w:qFormat/>
    <w:rsid w:val="004A4195"/>
    <w:pPr>
      <w:pageBreakBefore/>
      <w:numPr>
        <w:numId w:val="7"/>
      </w:numPr>
      <w:spacing w:after="240" w:line="240" w:lineRule="auto"/>
      <w:contextualSpacing/>
      <w:jc w:val="both"/>
      <w:outlineLvl w:val="0"/>
    </w:pPr>
    <w:rPr>
      <w:rFonts w:ascii="Arial" w:eastAsiaTheme="majorEastAsia" w:hAnsi="Arial" w:cstheme="majorBidi"/>
      <w:b/>
      <w:bCs/>
      <w:sz w:val="28"/>
      <w:szCs w:val="28"/>
      <w:lang w:bidi="en-US"/>
    </w:rPr>
  </w:style>
  <w:style w:type="paragraph" w:styleId="Heading3">
    <w:name w:val="heading 3"/>
    <w:basedOn w:val="Normal"/>
    <w:link w:val="Heading3Char"/>
    <w:uiPriority w:val="9"/>
    <w:qFormat/>
    <w:rsid w:val="00501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95"/>
    <w:rPr>
      <w:rFonts w:ascii="Arial" w:eastAsiaTheme="majorEastAsia" w:hAnsi="Arial" w:cstheme="majorBidi"/>
      <w:b/>
      <w:bCs/>
      <w:sz w:val="28"/>
      <w:szCs w:val="28"/>
      <w:lang w:bidi="en-US"/>
    </w:rPr>
  </w:style>
  <w:style w:type="paragraph" w:styleId="BalloonText">
    <w:name w:val="Balloon Text"/>
    <w:basedOn w:val="Normal"/>
    <w:link w:val="BalloonTextChar"/>
    <w:uiPriority w:val="99"/>
    <w:semiHidden/>
    <w:unhideWhenUsed/>
    <w:rsid w:val="00A42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CD"/>
    <w:rPr>
      <w:rFonts w:ascii="Segoe UI" w:hAnsi="Segoe UI" w:cs="Segoe UI"/>
      <w:sz w:val="18"/>
      <w:szCs w:val="18"/>
    </w:rPr>
  </w:style>
  <w:style w:type="paragraph" w:customStyle="1" w:styleId="CBD-Para-1">
    <w:name w:val="CBD-Para-1"/>
    <w:basedOn w:val="Normal"/>
    <w:qFormat/>
    <w:rsid w:val="00A42FCD"/>
    <w:pPr>
      <w:keepLines/>
      <w:numPr>
        <w:numId w:val="8"/>
      </w:numPr>
      <w:spacing w:before="120" w:after="120" w:line="240" w:lineRule="auto"/>
      <w:jc w:val="both"/>
    </w:pPr>
    <w:rPr>
      <w:rFonts w:ascii="Times New Roman" w:eastAsia="Malgun Gothic" w:hAnsi="Times New Roman" w:cs="Times New Roman"/>
      <w:szCs w:val="24"/>
    </w:rPr>
  </w:style>
  <w:style w:type="paragraph" w:styleId="Header">
    <w:name w:val="header"/>
    <w:basedOn w:val="Normal"/>
    <w:link w:val="HeaderChar"/>
    <w:uiPriority w:val="99"/>
    <w:unhideWhenUsed/>
    <w:rsid w:val="00AA2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CCB"/>
  </w:style>
  <w:style w:type="paragraph" w:styleId="Footer">
    <w:name w:val="footer"/>
    <w:basedOn w:val="Normal"/>
    <w:link w:val="FooterChar"/>
    <w:uiPriority w:val="99"/>
    <w:unhideWhenUsed/>
    <w:rsid w:val="00AA2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CCB"/>
  </w:style>
  <w:style w:type="character" w:styleId="CommentReference">
    <w:name w:val="annotation reference"/>
    <w:basedOn w:val="DefaultParagraphFont"/>
    <w:uiPriority w:val="99"/>
    <w:semiHidden/>
    <w:unhideWhenUsed/>
    <w:rsid w:val="00090147"/>
    <w:rPr>
      <w:sz w:val="16"/>
      <w:szCs w:val="16"/>
    </w:rPr>
  </w:style>
  <w:style w:type="paragraph" w:styleId="CommentText">
    <w:name w:val="annotation text"/>
    <w:basedOn w:val="Normal"/>
    <w:link w:val="CommentTextChar"/>
    <w:uiPriority w:val="99"/>
    <w:semiHidden/>
    <w:unhideWhenUsed/>
    <w:rsid w:val="00090147"/>
    <w:pPr>
      <w:spacing w:line="240" w:lineRule="auto"/>
    </w:pPr>
    <w:rPr>
      <w:sz w:val="20"/>
      <w:szCs w:val="20"/>
    </w:rPr>
  </w:style>
  <w:style w:type="character" w:customStyle="1" w:styleId="CommentTextChar">
    <w:name w:val="Comment Text Char"/>
    <w:basedOn w:val="DefaultParagraphFont"/>
    <w:link w:val="CommentText"/>
    <w:uiPriority w:val="99"/>
    <w:semiHidden/>
    <w:rsid w:val="00090147"/>
    <w:rPr>
      <w:sz w:val="20"/>
      <w:szCs w:val="20"/>
    </w:rPr>
  </w:style>
  <w:style w:type="paragraph" w:styleId="CommentSubject">
    <w:name w:val="annotation subject"/>
    <w:basedOn w:val="CommentText"/>
    <w:next w:val="CommentText"/>
    <w:link w:val="CommentSubjectChar"/>
    <w:uiPriority w:val="99"/>
    <w:semiHidden/>
    <w:unhideWhenUsed/>
    <w:rsid w:val="00090147"/>
    <w:rPr>
      <w:b/>
      <w:bCs/>
    </w:rPr>
  </w:style>
  <w:style w:type="character" w:customStyle="1" w:styleId="CommentSubjectChar">
    <w:name w:val="Comment Subject Char"/>
    <w:basedOn w:val="CommentTextChar"/>
    <w:link w:val="CommentSubject"/>
    <w:uiPriority w:val="99"/>
    <w:semiHidden/>
    <w:rsid w:val="00090147"/>
    <w:rPr>
      <w:b/>
      <w:bCs/>
      <w:sz w:val="20"/>
      <w:szCs w:val="20"/>
    </w:rPr>
  </w:style>
  <w:style w:type="paragraph" w:styleId="BodyText">
    <w:name w:val="Body Text"/>
    <w:basedOn w:val="Normal"/>
    <w:link w:val="BodyTextChar"/>
    <w:uiPriority w:val="1"/>
    <w:qFormat/>
    <w:rsid w:val="00D64124"/>
    <w:pPr>
      <w:widowControl w:val="0"/>
      <w:autoSpaceDE w:val="0"/>
      <w:autoSpaceDN w:val="0"/>
      <w:adjustRightInd w:val="0"/>
      <w:spacing w:after="0" w:line="240" w:lineRule="auto"/>
    </w:pPr>
    <w:rPr>
      <w:rFonts w:ascii="Calibri" w:eastAsiaTheme="minorEastAsia" w:hAnsi="Calibri" w:cs="Calibri"/>
      <w:b/>
      <w:bCs/>
      <w:sz w:val="21"/>
      <w:szCs w:val="21"/>
      <w:lang w:eastAsia="en-GB"/>
    </w:rPr>
  </w:style>
  <w:style w:type="character" w:customStyle="1" w:styleId="BodyTextChar">
    <w:name w:val="Body Text Char"/>
    <w:basedOn w:val="DefaultParagraphFont"/>
    <w:link w:val="BodyText"/>
    <w:uiPriority w:val="1"/>
    <w:rsid w:val="00D64124"/>
    <w:rPr>
      <w:rFonts w:ascii="Calibri" w:eastAsiaTheme="minorEastAsia" w:hAnsi="Calibri" w:cs="Calibri"/>
      <w:b/>
      <w:bCs/>
      <w:sz w:val="21"/>
      <w:szCs w:val="21"/>
      <w:lang w:eastAsia="en-GB"/>
    </w:rPr>
  </w:style>
  <w:style w:type="paragraph" w:customStyle="1" w:styleId="TableParagraph">
    <w:name w:val="Table Paragraph"/>
    <w:basedOn w:val="Normal"/>
    <w:uiPriority w:val="1"/>
    <w:qFormat/>
    <w:rsid w:val="00D64124"/>
    <w:pPr>
      <w:widowControl w:val="0"/>
      <w:autoSpaceDE w:val="0"/>
      <w:autoSpaceDN w:val="0"/>
      <w:adjustRightInd w:val="0"/>
      <w:spacing w:after="0" w:line="240" w:lineRule="auto"/>
      <w:ind w:left="21"/>
    </w:pPr>
    <w:rPr>
      <w:rFonts w:ascii="Calibri" w:eastAsiaTheme="minorEastAsia" w:hAnsi="Calibri" w:cs="Calibri"/>
      <w:sz w:val="24"/>
      <w:szCs w:val="24"/>
      <w:lang w:eastAsia="en-GB"/>
    </w:rPr>
  </w:style>
  <w:style w:type="character" w:styleId="Hyperlink">
    <w:name w:val="Hyperlink"/>
    <w:basedOn w:val="DefaultParagraphFont"/>
    <w:uiPriority w:val="99"/>
    <w:unhideWhenUsed/>
    <w:rsid w:val="00501B62"/>
    <w:rPr>
      <w:color w:val="0000FF"/>
      <w:u w:val="single"/>
    </w:rPr>
  </w:style>
  <w:style w:type="character" w:customStyle="1" w:styleId="Heading3Char">
    <w:name w:val="Heading 3 Char"/>
    <w:basedOn w:val="DefaultParagraphFont"/>
    <w:link w:val="Heading3"/>
    <w:uiPriority w:val="9"/>
    <w:rsid w:val="00501B6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92523F"/>
    <w:pPr>
      <w:ind w:left="720"/>
      <w:contextualSpacing/>
    </w:pPr>
  </w:style>
  <w:style w:type="character" w:customStyle="1" w:styleId="UnresolvedMention1">
    <w:name w:val="Unresolved Mention1"/>
    <w:basedOn w:val="DefaultParagraphFont"/>
    <w:uiPriority w:val="99"/>
    <w:semiHidden/>
    <w:unhideWhenUsed/>
    <w:rsid w:val="00566585"/>
    <w:rPr>
      <w:color w:val="605E5C"/>
      <w:shd w:val="clear" w:color="auto" w:fill="E1DFDD"/>
    </w:rPr>
  </w:style>
  <w:style w:type="character" w:styleId="FollowedHyperlink">
    <w:name w:val="FollowedHyperlink"/>
    <w:basedOn w:val="DefaultParagraphFont"/>
    <w:uiPriority w:val="99"/>
    <w:semiHidden/>
    <w:unhideWhenUsed/>
    <w:rsid w:val="00D93E0E"/>
    <w:rPr>
      <w:color w:val="954F72" w:themeColor="followedHyperlink"/>
      <w:u w:val="single"/>
    </w:rPr>
  </w:style>
  <w:style w:type="paragraph" w:styleId="FootnoteText">
    <w:name w:val="footnote text"/>
    <w:basedOn w:val="Normal"/>
    <w:link w:val="FootnoteTextChar"/>
    <w:uiPriority w:val="99"/>
    <w:semiHidden/>
    <w:unhideWhenUsed/>
    <w:rsid w:val="007212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25F"/>
    <w:rPr>
      <w:sz w:val="20"/>
      <w:szCs w:val="20"/>
    </w:rPr>
  </w:style>
  <w:style w:type="character" w:styleId="FootnoteReference">
    <w:name w:val="footnote reference"/>
    <w:basedOn w:val="DefaultParagraphFont"/>
    <w:uiPriority w:val="99"/>
    <w:semiHidden/>
    <w:unhideWhenUsed/>
    <w:rsid w:val="00721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694">
      <w:bodyDiv w:val="1"/>
      <w:marLeft w:val="0"/>
      <w:marRight w:val="0"/>
      <w:marTop w:val="0"/>
      <w:marBottom w:val="0"/>
      <w:divBdr>
        <w:top w:val="none" w:sz="0" w:space="0" w:color="auto"/>
        <w:left w:val="none" w:sz="0" w:space="0" w:color="auto"/>
        <w:bottom w:val="none" w:sz="0" w:space="0" w:color="auto"/>
        <w:right w:val="none" w:sz="0" w:space="0" w:color="auto"/>
      </w:divBdr>
    </w:div>
    <w:div w:id="45569415">
      <w:bodyDiv w:val="1"/>
      <w:marLeft w:val="0"/>
      <w:marRight w:val="0"/>
      <w:marTop w:val="0"/>
      <w:marBottom w:val="0"/>
      <w:divBdr>
        <w:top w:val="none" w:sz="0" w:space="0" w:color="auto"/>
        <w:left w:val="none" w:sz="0" w:space="0" w:color="auto"/>
        <w:bottom w:val="none" w:sz="0" w:space="0" w:color="auto"/>
        <w:right w:val="none" w:sz="0" w:space="0" w:color="auto"/>
      </w:divBdr>
    </w:div>
    <w:div w:id="406464583">
      <w:bodyDiv w:val="1"/>
      <w:marLeft w:val="0"/>
      <w:marRight w:val="0"/>
      <w:marTop w:val="0"/>
      <w:marBottom w:val="0"/>
      <w:divBdr>
        <w:top w:val="none" w:sz="0" w:space="0" w:color="auto"/>
        <w:left w:val="none" w:sz="0" w:space="0" w:color="auto"/>
        <w:bottom w:val="none" w:sz="0" w:space="0" w:color="auto"/>
        <w:right w:val="none" w:sz="0" w:space="0" w:color="auto"/>
      </w:divBdr>
    </w:div>
    <w:div w:id="468665533">
      <w:bodyDiv w:val="1"/>
      <w:marLeft w:val="0"/>
      <w:marRight w:val="0"/>
      <w:marTop w:val="0"/>
      <w:marBottom w:val="0"/>
      <w:divBdr>
        <w:top w:val="none" w:sz="0" w:space="0" w:color="auto"/>
        <w:left w:val="none" w:sz="0" w:space="0" w:color="auto"/>
        <w:bottom w:val="none" w:sz="0" w:space="0" w:color="auto"/>
        <w:right w:val="none" w:sz="0" w:space="0" w:color="auto"/>
      </w:divBdr>
    </w:div>
    <w:div w:id="729772163">
      <w:bodyDiv w:val="1"/>
      <w:marLeft w:val="0"/>
      <w:marRight w:val="0"/>
      <w:marTop w:val="0"/>
      <w:marBottom w:val="0"/>
      <w:divBdr>
        <w:top w:val="none" w:sz="0" w:space="0" w:color="auto"/>
        <w:left w:val="none" w:sz="0" w:space="0" w:color="auto"/>
        <w:bottom w:val="none" w:sz="0" w:space="0" w:color="auto"/>
        <w:right w:val="none" w:sz="0" w:space="0" w:color="auto"/>
      </w:divBdr>
    </w:div>
    <w:div w:id="856038053">
      <w:bodyDiv w:val="1"/>
      <w:marLeft w:val="0"/>
      <w:marRight w:val="0"/>
      <w:marTop w:val="0"/>
      <w:marBottom w:val="0"/>
      <w:divBdr>
        <w:top w:val="none" w:sz="0" w:space="0" w:color="auto"/>
        <w:left w:val="none" w:sz="0" w:space="0" w:color="auto"/>
        <w:bottom w:val="none" w:sz="0" w:space="0" w:color="auto"/>
        <w:right w:val="none" w:sz="0" w:space="0" w:color="auto"/>
      </w:divBdr>
    </w:div>
    <w:div w:id="858619196">
      <w:bodyDiv w:val="1"/>
      <w:marLeft w:val="0"/>
      <w:marRight w:val="0"/>
      <w:marTop w:val="0"/>
      <w:marBottom w:val="0"/>
      <w:divBdr>
        <w:top w:val="none" w:sz="0" w:space="0" w:color="auto"/>
        <w:left w:val="none" w:sz="0" w:space="0" w:color="auto"/>
        <w:bottom w:val="none" w:sz="0" w:space="0" w:color="auto"/>
        <w:right w:val="none" w:sz="0" w:space="0" w:color="auto"/>
      </w:divBdr>
      <w:divsChild>
        <w:div w:id="1078527266">
          <w:marLeft w:val="0"/>
          <w:marRight w:val="0"/>
          <w:marTop w:val="0"/>
          <w:marBottom w:val="0"/>
          <w:divBdr>
            <w:top w:val="none" w:sz="0" w:space="0" w:color="auto"/>
            <w:left w:val="none" w:sz="0" w:space="0" w:color="auto"/>
            <w:bottom w:val="none" w:sz="0" w:space="0" w:color="auto"/>
            <w:right w:val="none" w:sz="0" w:space="0" w:color="auto"/>
          </w:divBdr>
        </w:div>
        <w:div w:id="1982926494">
          <w:marLeft w:val="0"/>
          <w:marRight w:val="0"/>
          <w:marTop w:val="0"/>
          <w:marBottom w:val="0"/>
          <w:divBdr>
            <w:top w:val="none" w:sz="0" w:space="0" w:color="auto"/>
            <w:left w:val="none" w:sz="0" w:space="0" w:color="auto"/>
            <w:bottom w:val="none" w:sz="0" w:space="0" w:color="auto"/>
            <w:right w:val="none" w:sz="0" w:space="0" w:color="auto"/>
          </w:divBdr>
        </w:div>
        <w:div w:id="381443402">
          <w:marLeft w:val="0"/>
          <w:marRight w:val="0"/>
          <w:marTop w:val="0"/>
          <w:marBottom w:val="0"/>
          <w:divBdr>
            <w:top w:val="none" w:sz="0" w:space="0" w:color="auto"/>
            <w:left w:val="none" w:sz="0" w:space="0" w:color="auto"/>
            <w:bottom w:val="none" w:sz="0" w:space="0" w:color="auto"/>
            <w:right w:val="none" w:sz="0" w:space="0" w:color="auto"/>
          </w:divBdr>
        </w:div>
        <w:div w:id="1934127736">
          <w:marLeft w:val="0"/>
          <w:marRight w:val="0"/>
          <w:marTop w:val="0"/>
          <w:marBottom w:val="0"/>
          <w:divBdr>
            <w:top w:val="none" w:sz="0" w:space="0" w:color="auto"/>
            <w:left w:val="none" w:sz="0" w:space="0" w:color="auto"/>
            <w:bottom w:val="none" w:sz="0" w:space="0" w:color="auto"/>
            <w:right w:val="none" w:sz="0" w:space="0" w:color="auto"/>
          </w:divBdr>
        </w:div>
        <w:div w:id="526604918">
          <w:marLeft w:val="0"/>
          <w:marRight w:val="0"/>
          <w:marTop w:val="0"/>
          <w:marBottom w:val="0"/>
          <w:divBdr>
            <w:top w:val="none" w:sz="0" w:space="0" w:color="auto"/>
            <w:left w:val="none" w:sz="0" w:space="0" w:color="auto"/>
            <w:bottom w:val="none" w:sz="0" w:space="0" w:color="auto"/>
            <w:right w:val="none" w:sz="0" w:space="0" w:color="auto"/>
          </w:divBdr>
        </w:div>
      </w:divsChild>
    </w:div>
    <w:div w:id="986469756">
      <w:bodyDiv w:val="1"/>
      <w:marLeft w:val="0"/>
      <w:marRight w:val="0"/>
      <w:marTop w:val="0"/>
      <w:marBottom w:val="0"/>
      <w:divBdr>
        <w:top w:val="none" w:sz="0" w:space="0" w:color="auto"/>
        <w:left w:val="none" w:sz="0" w:space="0" w:color="auto"/>
        <w:bottom w:val="none" w:sz="0" w:space="0" w:color="auto"/>
        <w:right w:val="none" w:sz="0" w:space="0" w:color="auto"/>
      </w:divBdr>
    </w:div>
    <w:div w:id="1260219314">
      <w:bodyDiv w:val="1"/>
      <w:marLeft w:val="0"/>
      <w:marRight w:val="0"/>
      <w:marTop w:val="0"/>
      <w:marBottom w:val="0"/>
      <w:divBdr>
        <w:top w:val="none" w:sz="0" w:space="0" w:color="auto"/>
        <w:left w:val="none" w:sz="0" w:space="0" w:color="auto"/>
        <w:bottom w:val="none" w:sz="0" w:space="0" w:color="auto"/>
        <w:right w:val="none" w:sz="0" w:space="0" w:color="auto"/>
      </w:divBdr>
      <w:divsChild>
        <w:div w:id="536621272">
          <w:marLeft w:val="0"/>
          <w:marRight w:val="0"/>
          <w:marTop w:val="0"/>
          <w:marBottom w:val="0"/>
          <w:divBdr>
            <w:top w:val="none" w:sz="0" w:space="0" w:color="auto"/>
            <w:left w:val="none" w:sz="0" w:space="0" w:color="auto"/>
            <w:bottom w:val="none" w:sz="0" w:space="0" w:color="auto"/>
            <w:right w:val="none" w:sz="0" w:space="0" w:color="auto"/>
          </w:divBdr>
          <w:divsChild>
            <w:div w:id="726492214">
              <w:marLeft w:val="0"/>
              <w:marRight w:val="0"/>
              <w:marTop w:val="0"/>
              <w:marBottom w:val="0"/>
              <w:divBdr>
                <w:top w:val="none" w:sz="0" w:space="0" w:color="auto"/>
                <w:left w:val="none" w:sz="0" w:space="0" w:color="auto"/>
                <w:bottom w:val="none" w:sz="0" w:space="0" w:color="auto"/>
                <w:right w:val="none" w:sz="0" w:space="0" w:color="auto"/>
              </w:divBdr>
              <w:divsChild>
                <w:div w:id="1809593972">
                  <w:marLeft w:val="0"/>
                  <w:marRight w:val="0"/>
                  <w:marTop w:val="0"/>
                  <w:marBottom w:val="0"/>
                  <w:divBdr>
                    <w:top w:val="none" w:sz="0" w:space="0" w:color="auto"/>
                    <w:left w:val="none" w:sz="0" w:space="0" w:color="auto"/>
                    <w:bottom w:val="none" w:sz="0" w:space="0" w:color="auto"/>
                    <w:right w:val="none" w:sz="0" w:space="0" w:color="auto"/>
                  </w:divBdr>
                  <w:divsChild>
                    <w:div w:id="1466392024">
                      <w:marLeft w:val="0"/>
                      <w:marRight w:val="0"/>
                      <w:marTop w:val="0"/>
                      <w:marBottom w:val="0"/>
                      <w:divBdr>
                        <w:top w:val="none" w:sz="0" w:space="0" w:color="auto"/>
                        <w:left w:val="none" w:sz="0" w:space="0" w:color="auto"/>
                        <w:bottom w:val="none" w:sz="0" w:space="0" w:color="auto"/>
                        <w:right w:val="none" w:sz="0" w:space="0" w:color="auto"/>
                      </w:divBdr>
                    </w:div>
                    <w:div w:id="1353919022">
                      <w:marLeft w:val="0"/>
                      <w:marRight w:val="0"/>
                      <w:marTop w:val="0"/>
                      <w:marBottom w:val="0"/>
                      <w:divBdr>
                        <w:top w:val="none" w:sz="0" w:space="0" w:color="auto"/>
                        <w:left w:val="none" w:sz="0" w:space="0" w:color="auto"/>
                        <w:bottom w:val="none" w:sz="0" w:space="0" w:color="auto"/>
                        <w:right w:val="none" w:sz="0" w:space="0" w:color="auto"/>
                      </w:divBdr>
                    </w:div>
                    <w:div w:id="855851125">
                      <w:marLeft w:val="0"/>
                      <w:marRight w:val="0"/>
                      <w:marTop w:val="0"/>
                      <w:marBottom w:val="0"/>
                      <w:divBdr>
                        <w:top w:val="none" w:sz="0" w:space="0" w:color="auto"/>
                        <w:left w:val="none" w:sz="0" w:space="0" w:color="auto"/>
                        <w:bottom w:val="none" w:sz="0" w:space="0" w:color="auto"/>
                        <w:right w:val="none" w:sz="0" w:space="0" w:color="auto"/>
                      </w:divBdr>
                    </w:div>
                    <w:div w:id="1362822618">
                      <w:marLeft w:val="0"/>
                      <w:marRight w:val="0"/>
                      <w:marTop w:val="0"/>
                      <w:marBottom w:val="0"/>
                      <w:divBdr>
                        <w:top w:val="none" w:sz="0" w:space="0" w:color="auto"/>
                        <w:left w:val="none" w:sz="0" w:space="0" w:color="auto"/>
                        <w:bottom w:val="none" w:sz="0" w:space="0" w:color="auto"/>
                        <w:right w:val="none" w:sz="0" w:space="0" w:color="auto"/>
                      </w:divBdr>
                    </w:div>
                    <w:div w:id="2489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3216">
          <w:marLeft w:val="0"/>
          <w:marRight w:val="0"/>
          <w:marTop w:val="0"/>
          <w:marBottom w:val="0"/>
          <w:divBdr>
            <w:top w:val="none" w:sz="0" w:space="0" w:color="auto"/>
            <w:left w:val="none" w:sz="0" w:space="0" w:color="auto"/>
            <w:bottom w:val="none" w:sz="0" w:space="0" w:color="auto"/>
            <w:right w:val="none" w:sz="0" w:space="0" w:color="auto"/>
          </w:divBdr>
          <w:divsChild>
            <w:div w:id="2106414294">
              <w:marLeft w:val="0"/>
              <w:marRight w:val="0"/>
              <w:marTop w:val="0"/>
              <w:marBottom w:val="0"/>
              <w:divBdr>
                <w:top w:val="none" w:sz="0" w:space="0" w:color="auto"/>
                <w:left w:val="none" w:sz="0" w:space="0" w:color="auto"/>
                <w:bottom w:val="none" w:sz="0" w:space="0" w:color="auto"/>
                <w:right w:val="none" w:sz="0" w:space="0" w:color="auto"/>
              </w:divBdr>
              <w:divsChild>
                <w:div w:id="1771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82187">
          <w:marLeft w:val="0"/>
          <w:marRight w:val="0"/>
          <w:marTop w:val="0"/>
          <w:marBottom w:val="0"/>
          <w:divBdr>
            <w:top w:val="none" w:sz="0" w:space="0" w:color="auto"/>
            <w:left w:val="none" w:sz="0" w:space="0" w:color="auto"/>
            <w:bottom w:val="none" w:sz="0" w:space="0" w:color="auto"/>
            <w:right w:val="none" w:sz="0" w:space="0" w:color="auto"/>
          </w:divBdr>
          <w:divsChild>
            <w:div w:id="2043245304">
              <w:marLeft w:val="0"/>
              <w:marRight w:val="0"/>
              <w:marTop w:val="0"/>
              <w:marBottom w:val="0"/>
              <w:divBdr>
                <w:top w:val="none" w:sz="0" w:space="0" w:color="auto"/>
                <w:left w:val="none" w:sz="0" w:space="0" w:color="auto"/>
                <w:bottom w:val="none" w:sz="0" w:space="0" w:color="auto"/>
                <w:right w:val="none" w:sz="0" w:space="0" w:color="auto"/>
              </w:divBdr>
              <w:divsChild>
                <w:div w:id="2763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66215">
      <w:bodyDiv w:val="1"/>
      <w:marLeft w:val="0"/>
      <w:marRight w:val="0"/>
      <w:marTop w:val="0"/>
      <w:marBottom w:val="0"/>
      <w:divBdr>
        <w:top w:val="none" w:sz="0" w:space="0" w:color="auto"/>
        <w:left w:val="none" w:sz="0" w:space="0" w:color="auto"/>
        <w:bottom w:val="none" w:sz="0" w:space="0" w:color="auto"/>
        <w:right w:val="none" w:sz="0" w:space="0" w:color="auto"/>
      </w:divBdr>
      <w:divsChild>
        <w:div w:id="1851680290">
          <w:marLeft w:val="0"/>
          <w:marRight w:val="0"/>
          <w:marTop w:val="0"/>
          <w:marBottom w:val="0"/>
          <w:divBdr>
            <w:top w:val="none" w:sz="0" w:space="0" w:color="auto"/>
            <w:left w:val="none" w:sz="0" w:space="0" w:color="auto"/>
            <w:bottom w:val="none" w:sz="0" w:space="0" w:color="auto"/>
            <w:right w:val="none" w:sz="0" w:space="0" w:color="auto"/>
          </w:divBdr>
        </w:div>
        <w:div w:id="1337655890">
          <w:marLeft w:val="0"/>
          <w:marRight w:val="0"/>
          <w:marTop w:val="0"/>
          <w:marBottom w:val="0"/>
          <w:divBdr>
            <w:top w:val="none" w:sz="0" w:space="0" w:color="auto"/>
            <w:left w:val="none" w:sz="0" w:space="0" w:color="auto"/>
            <w:bottom w:val="none" w:sz="0" w:space="0" w:color="auto"/>
            <w:right w:val="none" w:sz="0" w:space="0" w:color="auto"/>
          </w:divBdr>
        </w:div>
        <w:div w:id="1861507782">
          <w:marLeft w:val="0"/>
          <w:marRight w:val="0"/>
          <w:marTop w:val="0"/>
          <w:marBottom w:val="0"/>
          <w:divBdr>
            <w:top w:val="none" w:sz="0" w:space="0" w:color="auto"/>
            <w:left w:val="none" w:sz="0" w:space="0" w:color="auto"/>
            <w:bottom w:val="none" w:sz="0" w:space="0" w:color="auto"/>
            <w:right w:val="none" w:sz="0" w:space="0" w:color="auto"/>
          </w:divBdr>
        </w:div>
        <w:div w:id="375131864">
          <w:marLeft w:val="0"/>
          <w:marRight w:val="0"/>
          <w:marTop w:val="0"/>
          <w:marBottom w:val="0"/>
          <w:divBdr>
            <w:top w:val="none" w:sz="0" w:space="0" w:color="auto"/>
            <w:left w:val="none" w:sz="0" w:space="0" w:color="auto"/>
            <w:bottom w:val="none" w:sz="0" w:space="0" w:color="auto"/>
            <w:right w:val="none" w:sz="0" w:space="0" w:color="auto"/>
          </w:divBdr>
        </w:div>
      </w:divsChild>
    </w:div>
    <w:div w:id="1716348022">
      <w:bodyDiv w:val="1"/>
      <w:marLeft w:val="0"/>
      <w:marRight w:val="0"/>
      <w:marTop w:val="0"/>
      <w:marBottom w:val="0"/>
      <w:divBdr>
        <w:top w:val="none" w:sz="0" w:space="0" w:color="auto"/>
        <w:left w:val="none" w:sz="0" w:space="0" w:color="auto"/>
        <w:bottom w:val="none" w:sz="0" w:space="0" w:color="auto"/>
        <w:right w:val="none" w:sz="0" w:space="0" w:color="auto"/>
      </w:divBdr>
    </w:div>
    <w:div w:id="21311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financial/gef8needs.shtml" TargetMode="External"/><Relationship Id="rId13" Type="http://schemas.openxmlformats.org/officeDocument/2006/relationships/hyperlink" Target="https://www.thegef.org/search/site/GEF%5CC.54%5C10%5CRev.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bd.int/decisions/?m=cop-03&amp;n=08"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9792-9CCC-4835-A9D6-C9138B5F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2674</Words>
  <Characters>15246</Characters>
  <Application>Microsoft Office Word</Application>
  <DocSecurity>4</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Yibin Xiang</cp:lastModifiedBy>
  <cp:revision>2</cp:revision>
  <cp:lastPrinted>2020-02-21T18:48:00Z</cp:lastPrinted>
  <dcterms:created xsi:type="dcterms:W3CDTF">2021-07-14T17:57:00Z</dcterms:created>
  <dcterms:modified xsi:type="dcterms:W3CDTF">2021-07-14T17:57:00Z</dcterms:modified>
</cp:coreProperties>
</file>