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A098" w14:textId="77777777" w:rsidR="00547E3E" w:rsidRDefault="00547E3E" w:rsidP="00547E3E">
      <w:pPr>
        <w:autoSpaceDE w:val="0"/>
        <w:autoSpaceDN w:val="0"/>
        <w:adjustRightInd w:val="0"/>
        <w:spacing w:after="0" w:line="240" w:lineRule="auto"/>
        <w:rPr>
          <w:rFonts w:ascii="Times New Roman" w:hAnsi="Times New Roman" w:cs="Times New Roman"/>
          <w:bCs/>
        </w:rPr>
      </w:pPr>
    </w:p>
    <w:p w14:paraId="5ACC5A60" w14:textId="77777777" w:rsidR="00547E3E" w:rsidRDefault="00547E3E" w:rsidP="00547E3E">
      <w:pPr>
        <w:autoSpaceDE w:val="0"/>
        <w:autoSpaceDN w:val="0"/>
        <w:adjustRightInd w:val="0"/>
        <w:spacing w:after="0" w:line="240" w:lineRule="auto"/>
        <w:rPr>
          <w:rFonts w:ascii="Times New Roman" w:hAnsi="Times New Roman" w:cs="Times New Roman"/>
          <w:bCs/>
        </w:rPr>
      </w:pPr>
    </w:p>
    <w:p w14:paraId="6CB4050A" w14:textId="77777777" w:rsidR="00547E3E" w:rsidRPr="00547E3E" w:rsidRDefault="00547E3E" w:rsidP="00547E3E">
      <w:pPr>
        <w:autoSpaceDE w:val="0"/>
        <w:autoSpaceDN w:val="0"/>
        <w:adjustRightInd w:val="0"/>
        <w:spacing w:after="0" w:line="240" w:lineRule="auto"/>
        <w:rPr>
          <w:rFonts w:ascii="Times New Roman" w:hAnsi="Times New Roman" w:cs="Times New Roman"/>
          <w:bCs/>
        </w:rPr>
      </w:pPr>
    </w:p>
    <w:p w14:paraId="5688BCC9" w14:textId="77777777" w:rsidR="00547E3E" w:rsidRPr="00547E3E" w:rsidRDefault="00547E3E" w:rsidP="00547E3E">
      <w:pPr>
        <w:autoSpaceDE w:val="0"/>
        <w:autoSpaceDN w:val="0"/>
        <w:adjustRightInd w:val="0"/>
        <w:spacing w:after="0" w:line="240" w:lineRule="auto"/>
        <w:rPr>
          <w:rFonts w:ascii="Times New Roman" w:hAnsi="Times New Roman" w:cs="Times New Roman"/>
          <w:bCs/>
        </w:rPr>
      </w:pPr>
    </w:p>
    <w:p w14:paraId="7ACE550D" w14:textId="635FEAC7" w:rsidR="00675564" w:rsidRPr="009D7A95" w:rsidRDefault="00675564" w:rsidP="009D7A95">
      <w:pPr>
        <w:autoSpaceDE w:val="0"/>
        <w:autoSpaceDN w:val="0"/>
        <w:adjustRightInd w:val="0"/>
        <w:spacing w:after="0" w:line="240" w:lineRule="auto"/>
        <w:jc w:val="center"/>
        <w:rPr>
          <w:rFonts w:ascii="Times New Roman" w:hAnsi="Times New Roman" w:cs="Times New Roman"/>
          <w:b/>
          <w:bCs/>
          <w:sz w:val="32"/>
          <w:szCs w:val="32"/>
        </w:rPr>
      </w:pPr>
      <w:r w:rsidRPr="009D7A95">
        <w:rPr>
          <w:rFonts w:ascii="Times New Roman" w:hAnsi="Times New Roman" w:cs="Times New Roman"/>
          <w:b/>
          <w:bCs/>
          <w:sz w:val="32"/>
          <w:szCs w:val="32"/>
        </w:rPr>
        <w:t>GUIDANCE DOCUMENT</w:t>
      </w:r>
    </w:p>
    <w:p w14:paraId="219AC384" w14:textId="77777777" w:rsidR="00E26054" w:rsidRPr="001736F0" w:rsidRDefault="00E26054" w:rsidP="00606AD7">
      <w:pPr>
        <w:autoSpaceDE w:val="0"/>
        <w:autoSpaceDN w:val="0"/>
        <w:adjustRightInd w:val="0"/>
        <w:spacing w:after="0" w:line="240" w:lineRule="auto"/>
        <w:jc w:val="center"/>
        <w:rPr>
          <w:rFonts w:ascii="Times New Roman" w:hAnsi="Times New Roman" w:cs="Times New Roman"/>
          <w:sz w:val="24"/>
          <w:szCs w:val="24"/>
        </w:rPr>
      </w:pPr>
    </w:p>
    <w:p w14:paraId="25AC3F42" w14:textId="40DF575E" w:rsidR="00675564" w:rsidRDefault="00D71624" w:rsidP="009D7A9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Survey for </w:t>
      </w:r>
      <w:r w:rsidR="001736F0">
        <w:rPr>
          <w:rFonts w:ascii="Times New Roman" w:hAnsi="Times New Roman" w:cs="Times New Roman"/>
          <w:b/>
          <w:sz w:val="24"/>
          <w:szCs w:val="24"/>
        </w:rPr>
        <w:t>the</w:t>
      </w:r>
      <w:r w:rsidR="00675564" w:rsidRPr="009D7A95">
        <w:rPr>
          <w:rFonts w:ascii="Times New Roman" w:hAnsi="Times New Roman" w:cs="Times New Roman"/>
          <w:b/>
          <w:sz w:val="24"/>
          <w:szCs w:val="24"/>
        </w:rPr>
        <w:t xml:space="preserve"> Assessment of the Funding Needs for the Implementation of</w:t>
      </w:r>
      <w:r w:rsidR="00A30E4E" w:rsidRPr="009D7A95">
        <w:rPr>
          <w:rFonts w:ascii="Times New Roman" w:hAnsi="Times New Roman" w:cs="Times New Roman"/>
          <w:b/>
          <w:sz w:val="24"/>
          <w:szCs w:val="24"/>
        </w:rPr>
        <w:t xml:space="preserve"> </w:t>
      </w:r>
      <w:r w:rsidR="00675564" w:rsidRPr="009D7A95">
        <w:rPr>
          <w:rFonts w:ascii="Times New Roman" w:hAnsi="Times New Roman" w:cs="Times New Roman"/>
          <w:b/>
          <w:sz w:val="24"/>
          <w:szCs w:val="24"/>
        </w:rPr>
        <w:t xml:space="preserve">the Convention and Its Protocols for the </w:t>
      </w:r>
      <w:r w:rsidR="00A30E4E" w:rsidRPr="009D7A95">
        <w:rPr>
          <w:rFonts w:ascii="Times New Roman" w:hAnsi="Times New Roman" w:cs="Times New Roman"/>
          <w:b/>
          <w:sz w:val="24"/>
          <w:szCs w:val="24"/>
        </w:rPr>
        <w:t>Eighth</w:t>
      </w:r>
      <w:r w:rsidR="00675564" w:rsidRPr="009D7A95">
        <w:rPr>
          <w:rFonts w:ascii="Times New Roman" w:hAnsi="Times New Roman" w:cs="Times New Roman"/>
          <w:b/>
          <w:sz w:val="24"/>
          <w:szCs w:val="24"/>
        </w:rPr>
        <w:t xml:space="preserve"> Replenishment Period July 20</w:t>
      </w:r>
      <w:r w:rsidR="00A30E4E" w:rsidRPr="009D7A95">
        <w:rPr>
          <w:rFonts w:ascii="Times New Roman" w:hAnsi="Times New Roman" w:cs="Times New Roman"/>
          <w:b/>
          <w:sz w:val="24"/>
          <w:szCs w:val="24"/>
        </w:rPr>
        <w:t xml:space="preserve">22 </w:t>
      </w:r>
      <w:r w:rsidR="00675564" w:rsidRPr="009D7A95">
        <w:rPr>
          <w:rFonts w:ascii="Times New Roman" w:hAnsi="Times New Roman" w:cs="Times New Roman"/>
          <w:b/>
          <w:sz w:val="24"/>
          <w:szCs w:val="24"/>
        </w:rPr>
        <w:t>to June 202</w:t>
      </w:r>
      <w:r w:rsidR="00A30E4E" w:rsidRPr="009D7A95">
        <w:rPr>
          <w:rFonts w:ascii="Times New Roman" w:hAnsi="Times New Roman" w:cs="Times New Roman"/>
          <w:b/>
          <w:sz w:val="24"/>
          <w:szCs w:val="24"/>
        </w:rPr>
        <w:t>6</w:t>
      </w:r>
      <w:r w:rsidR="00675564" w:rsidRPr="009D7A95">
        <w:rPr>
          <w:rFonts w:ascii="Times New Roman" w:hAnsi="Times New Roman" w:cs="Times New Roman"/>
          <w:b/>
          <w:sz w:val="24"/>
          <w:szCs w:val="24"/>
        </w:rPr>
        <w:t xml:space="preserve"> of the Trust Fund of the Global Environment Facility</w:t>
      </w:r>
      <w:r w:rsidR="001736F0">
        <w:rPr>
          <w:rFonts w:ascii="Times New Roman" w:hAnsi="Times New Roman" w:cs="Times New Roman"/>
          <w:b/>
          <w:sz w:val="24"/>
          <w:szCs w:val="24"/>
        </w:rPr>
        <w:t xml:space="preserve"> (</w:t>
      </w:r>
      <w:r w:rsidR="001736F0" w:rsidRPr="001736F0">
        <w:rPr>
          <w:rFonts w:ascii="Times New Roman" w:hAnsi="Times New Roman" w:cs="Times New Roman"/>
          <w:b/>
          <w:sz w:val="24"/>
          <w:szCs w:val="24"/>
        </w:rPr>
        <w:t>Decision 14/23</w:t>
      </w:r>
      <w:r w:rsidR="001736F0">
        <w:rPr>
          <w:rFonts w:ascii="Times New Roman" w:hAnsi="Times New Roman" w:cs="Times New Roman"/>
          <w:b/>
          <w:sz w:val="24"/>
          <w:szCs w:val="24"/>
        </w:rPr>
        <w:t>)</w:t>
      </w:r>
    </w:p>
    <w:p w14:paraId="1BA5CFA2" w14:textId="77777777" w:rsidR="001736F0" w:rsidRPr="001736F0" w:rsidRDefault="001736F0" w:rsidP="001736F0">
      <w:pPr>
        <w:autoSpaceDE w:val="0"/>
        <w:autoSpaceDN w:val="0"/>
        <w:adjustRightInd w:val="0"/>
        <w:spacing w:after="0" w:line="240" w:lineRule="auto"/>
        <w:rPr>
          <w:rFonts w:ascii="Times New Roman" w:hAnsi="Times New Roman" w:cs="Times New Roman"/>
          <w:sz w:val="24"/>
          <w:szCs w:val="24"/>
        </w:rPr>
      </w:pPr>
    </w:p>
    <w:p w14:paraId="5B252135" w14:textId="3A77C53F" w:rsidR="00F33484" w:rsidRPr="00E34D02" w:rsidRDefault="00F33484" w:rsidP="009D7A95">
      <w:pPr>
        <w:autoSpaceDE w:val="0"/>
        <w:autoSpaceDN w:val="0"/>
        <w:adjustRightInd w:val="0"/>
        <w:spacing w:after="0" w:line="240" w:lineRule="auto"/>
        <w:jc w:val="center"/>
        <w:rPr>
          <w:rFonts w:ascii="Times New Roman" w:hAnsi="Times New Roman" w:cs="Times New Roman"/>
          <w:b/>
          <w:sz w:val="24"/>
          <w:szCs w:val="24"/>
          <w:lang w:val="en-US"/>
        </w:rPr>
      </w:pPr>
      <w:r w:rsidRPr="00E34D02">
        <w:rPr>
          <w:rFonts w:ascii="Times New Roman" w:hAnsi="Times New Roman" w:cs="Times New Roman"/>
          <w:b/>
          <w:sz w:val="24"/>
          <w:szCs w:val="24"/>
          <w:lang w:val="en-US"/>
        </w:rPr>
        <w:t>Updated</w:t>
      </w:r>
    </w:p>
    <w:p w14:paraId="431B41A2" w14:textId="3125A228" w:rsidR="001736F0" w:rsidRPr="00E34D02" w:rsidRDefault="00D1623F" w:rsidP="009D7A95">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006E5369">
        <w:rPr>
          <w:rFonts w:ascii="Times New Roman" w:hAnsi="Times New Roman" w:cs="Times New Roman"/>
          <w:b/>
          <w:sz w:val="24"/>
          <w:szCs w:val="24"/>
          <w:lang w:val="en-US"/>
        </w:rPr>
        <w:t>8</w:t>
      </w:r>
      <w:r w:rsidR="00F33484" w:rsidRPr="00E34D02">
        <w:rPr>
          <w:rFonts w:ascii="Times New Roman" w:hAnsi="Times New Roman" w:cs="Times New Roman"/>
          <w:b/>
          <w:sz w:val="24"/>
          <w:szCs w:val="24"/>
          <w:lang w:val="en-US"/>
        </w:rPr>
        <w:t xml:space="preserve"> June 2021</w:t>
      </w:r>
    </w:p>
    <w:p w14:paraId="7DF5EA0B" w14:textId="77777777" w:rsidR="00A42FCD" w:rsidRPr="00E34D02" w:rsidRDefault="00A42FCD" w:rsidP="001736F0">
      <w:pPr>
        <w:autoSpaceDE w:val="0"/>
        <w:autoSpaceDN w:val="0"/>
        <w:adjustRightInd w:val="0"/>
        <w:spacing w:after="0" w:line="240" w:lineRule="auto"/>
        <w:rPr>
          <w:rFonts w:ascii="Times New Roman" w:hAnsi="Times New Roman" w:cs="Times New Roman"/>
          <w:sz w:val="24"/>
          <w:szCs w:val="24"/>
          <w:lang w:val="en-US"/>
        </w:rPr>
      </w:pPr>
    </w:p>
    <w:p w14:paraId="7B2CFDE0" w14:textId="6B9EB78E" w:rsidR="001D044D" w:rsidRPr="00E34D02" w:rsidRDefault="001D044D" w:rsidP="001D044D">
      <w:pPr>
        <w:autoSpaceDE w:val="0"/>
        <w:autoSpaceDN w:val="0"/>
        <w:adjustRightInd w:val="0"/>
        <w:spacing w:after="0" w:line="240" w:lineRule="auto"/>
        <w:jc w:val="center"/>
        <w:rPr>
          <w:rFonts w:ascii="Times New Roman" w:hAnsi="Times New Roman" w:cs="Times New Roman"/>
          <w:sz w:val="24"/>
          <w:szCs w:val="24"/>
          <w:lang w:val="en-US"/>
        </w:rPr>
      </w:pPr>
    </w:p>
    <w:p w14:paraId="1A88EBC1" w14:textId="11C8FA52" w:rsidR="00242E2A" w:rsidRPr="00E34D02" w:rsidRDefault="00242E2A" w:rsidP="001D044D">
      <w:pPr>
        <w:autoSpaceDE w:val="0"/>
        <w:autoSpaceDN w:val="0"/>
        <w:adjustRightInd w:val="0"/>
        <w:spacing w:after="0" w:line="240" w:lineRule="auto"/>
        <w:jc w:val="center"/>
        <w:rPr>
          <w:rFonts w:ascii="Times New Roman" w:hAnsi="Times New Roman" w:cs="Times New Roman"/>
          <w:sz w:val="24"/>
          <w:szCs w:val="24"/>
          <w:lang w:val="en-US"/>
        </w:rPr>
      </w:pPr>
      <w:r w:rsidRPr="00E34D02">
        <w:rPr>
          <w:rFonts w:ascii="Times New Roman" w:hAnsi="Times New Roman" w:cs="Times New Roman"/>
          <w:sz w:val="24"/>
          <w:szCs w:val="24"/>
          <w:lang w:val="en-US"/>
        </w:rPr>
        <w:t>__________</w:t>
      </w:r>
    </w:p>
    <w:p w14:paraId="081486CB" w14:textId="77777777" w:rsidR="001D044D" w:rsidRPr="00E34D02" w:rsidRDefault="001D044D" w:rsidP="001736F0">
      <w:pPr>
        <w:autoSpaceDE w:val="0"/>
        <w:autoSpaceDN w:val="0"/>
        <w:adjustRightInd w:val="0"/>
        <w:spacing w:after="0" w:line="240" w:lineRule="auto"/>
        <w:rPr>
          <w:rFonts w:ascii="Times New Roman" w:hAnsi="Times New Roman" w:cs="Times New Roman"/>
          <w:sz w:val="24"/>
          <w:szCs w:val="24"/>
          <w:lang w:val="en-US"/>
        </w:rPr>
      </w:pPr>
    </w:p>
    <w:p w14:paraId="51BB73B9" w14:textId="77777777" w:rsidR="00547E3E" w:rsidRPr="00E34D02" w:rsidRDefault="00547E3E" w:rsidP="001736F0">
      <w:pPr>
        <w:autoSpaceDE w:val="0"/>
        <w:autoSpaceDN w:val="0"/>
        <w:adjustRightInd w:val="0"/>
        <w:spacing w:after="0" w:line="240" w:lineRule="auto"/>
        <w:rPr>
          <w:rFonts w:ascii="Times New Roman" w:hAnsi="Times New Roman" w:cs="Times New Roman"/>
          <w:sz w:val="24"/>
          <w:szCs w:val="24"/>
          <w:lang w:val="en-US"/>
        </w:rPr>
      </w:pPr>
    </w:p>
    <w:p w14:paraId="51324D9D" w14:textId="77777777" w:rsidR="00547E3E" w:rsidRPr="00E34D02" w:rsidRDefault="00547E3E" w:rsidP="001736F0">
      <w:pPr>
        <w:autoSpaceDE w:val="0"/>
        <w:autoSpaceDN w:val="0"/>
        <w:adjustRightInd w:val="0"/>
        <w:spacing w:after="0" w:line="240" w:lineRule="auto"/>
        <w:rPr>
          <w:rFonts w:ascii="Times New Roman" w:hAnsi="Times New Roman" w:cs="Times New Roman"/>
          <w:sz w:val="24"/>
          <w:szCs w:val="24"/>
          <w:lang w:val="en-US"/>
        </w:rPr>
      </w:pPr>
    </w:p>
    <w:p w14:paraId="5FAF91B4" w14:textId="77777777" w:rsidR="00547E3E" w:rsidRPr="00E34D02" w:rsidRDefault="00547E3E" w:rsidP="001736F0">
      <w:pPr>
        <w:autoSpaceDE w:val="0"/>
        <w:autoSpaceDN w:val="0"/>
        <w:adjustRightInd w:val="0"/>
        <w:spacing w:after="0" w:line="240" w:lineRule="auto"/>
        <w:rPr>
          <w:rFonts w:ascii="Times New Roman" w:hAnsi="Times New Roman" w:cs="Times New Roman"/>
          <w:sz w:val="24"/>
          <w:szCs w:val="24"/>
          <w:lang w:val="en-US"/>
        </w:rPr>
      </w:pPr>
    </w:p>
    <w:p w14:paraId="6D7584B9" w14:textId="77777777" w:rsidR="00547E3E" w:rsidRPr="00E34D02" w:rsidRDefault="00547E3E" w:rsidP="001736F0">
      <w:pPr>
        <w:autoSpaceDE w:val="0"/>
        <w:autoSpaceDN w:val="0"/>
        <w:adjustRightInd w:val="0"/>
        <w:spacing w:after="0" w:line="240" w:lineRule="auto"/>
        <w:rPr>
          <w:rFonts w:ascii="Times New Roman" w:hAnsi="Times New Roman" w:cs="Times New Roman"/>
          <w:sz w:val="24"/>
          <w:szCs w:val="24"/>
          <w:lang w:val="en-US"/>
        </w:rPr>
      </w:pPr>
    </w:p>
    <w:p w14:paraId="0F199B13" w14:textId="3243A522" w:rsidR="001736F0" w:rsidRPr="00E34D02" w:rsidRDefault="00242E2A" w:rsidP="00BB317F">
      <w:pPr>
        <w:autoSpaceDE w:val="0"/>
        <w:autoSpaceDN w:val="0"/>
        <w:adjustRightInd w:val="0"/>
        <w:spacing w:after="0" w:line="240" w:lineRule="auto"/>
        <w:ind w:left="720"/>
        <w:jc w:val="center"/>
        <w:rPr>
          <w:rFonts w:ascii="Times New Roman" w:hAnsi="Times New Roman" w:cs="Times New Roman"/>
          <w:b/>
          <w:sz w:val="28"/>
          <w:szCs w:val="28"/>
          <w:u w:val="single"/>
          <w:lang w:val="en-US"/>
        </w:rPr>
      </w:pPr>
      <w:r w:rsidRPr="00E34D02">
        <w:rPr>
          <w:rFonts w:ascii="Times New Roman" w:hAnsi="Times New Roman" w:cs="Times New Roman"/>
          <w:b/>
          <w:sz w:val="28"/>
          <w:szCs w:val="28"/>
          <w:u w:val="single"/>
          <w:lang w:val="en-US"/>
        </w:rPr>
        <w:t>Table of C</w:t>
      </w:r>
      <w:r w:rsidR="001736F0" w:rsidRPr="00E34D02">
        <w:rPr>
          <w:rFonts w:ascii="Times New Roman" w:hAnsi="Times New Roman" w:cs="Times New Roman"/>
          <w:b/>
          <w:sz w:val="28"/>
          <w:szCs w:val="28"/>
          <w:u w:val="single"/>
          <w:lang w:val="en-US"/>
        </w:rPr>
        <w:t>ontents</w:t>
      </w:r>
    </w:p>
    <w:p w14:paraId="242D1FC5" w14:textId="77777777" w:rsidR="001736F0" w:rsidRPr="00E34D02" w:rsidRDefault="001736F0" w:rsidP="004A4B7E">
      <w:pPr>
        <w:autoSpaceDE w:val="0"/>
        <w:autoSpaceDN w:val="0"/>
        <w:adjustRightInd w:val="0"/>
        <w:spacing w:after="0" w:line="240" w:lineRule="auto"/>
        <w:ind w:left="720"/>
        <w:rPr>
          <w:rFonts w:ascii="Times New Roman" w:hAnsi="Times New Roman" w:cs="Times New Roman"/>
          <w:sz w:val="24"/>
          <w:szCs w:val="24"/>
          <w:lang w:val="en-US"/>
        </w:rPr>
      </w:pPr>
    </w:p>
    <w:p w14:paraId="16FD5A3B" w14:textId="05AF4045" w:rsidR="001736F0" w:rsidRPr="004A4B7E" w:rsidRDefault="001736F0" w:rsidP="004A4B7E">
      <w:pPr>
        <w:autoSpaceDE w:val="0"/>
        <w:autoSpaceDN w:val="0"/>
        <w:adjustRightInd w:val="0"/>
        <w:spacing w:after="0" w:line="240" w:lineRule="auto"/>
        <w:ind w:left="1440"/>
        <w:rPr>
          <w:rFonts w:ascii="Times New Roman" w:hAnsi="Times New Roman" w:cs="Times New Roman"/>
          <w:sz w:val="24"/>
          <w:szCs w:val="24"/>
          <w:lang w:val="en-US"/>
        </w:rPr>
      </w:pPr>
      <w:r w:rsidRPr="00E34D02">
        <w:rPr>
          <w:rFonts w:ascii="Times New Roman" w:hAnsi="Times New Roman" w:cs="Times New Roman"/>
          <w:sz w:val="24"/>
          <w:szCs w:val="24"/>
          <w:lang w:val="en-US"/>
        </w:rPr>
        <w:t>A. Questionnaire</w:t>
      </w:r>
      <w:r w:rsidR="00547E3E" w:rsidRPr="00E34D02">
        <w:rPr>
          <w:rFonts w:ascii="Times New Roman" w:hAnsi="Times New Roman" w:cs="Times New Roman"/>
          <w:sz w:val="24"/>
          <w:szCs w:val="24"/>
          <w:lang w:val="en-US"/>
        </w:rPr>
        <w:t xml:space="preserve"> </w:t>
      </w:r>
      <w:proofErr w:type="gramStart"/>
      <w:r w:rsidR="00547E3E" w:rsidRPr="00E34D02">
        <w:rPr>
          <w:rFonts w:ascii="Times New Roman" w:hAnsi="Times New Roman" w:cs="Times New Roman"/>
          <w:sz w:val="24"/>
          <w:szCs w:val="24"/>
          <w:lang w:val="en-US"/>
        </w:rPr>
        <w:t>.....</w:t>
      </w:r>
      <w:proofErr w:type="gramEnd"/>
      <w:r w:rsidR="00547E3E" w:rsidRPr="00E34D02">
        <w:rPr>
          <w:rFonts w:ascii="Times New Roman" w:hAnsi="Times New Roman" w:cs="Times New Roman"/>
          <w:sz w:val="24"/>
          <w:szCs w:val="24"/>
          <w:lang w:val="en-US"/>
        </w:rPr>
        <w:t xml:space="preserve"> </w:t>
      </w:r>
      <w:r w:rsidR="00242E2A" w:rsidRPr="004A4B7E">
        <w:rPr>
          <w:rFonts w:ascii="Times New Roman" w:hAnsi="Times New Roman" w:cs="Times New Roman"/>
          <w:sz w:val="24"/>
          <w:szCs w:val="24"/>
          <w:lang w:val="en-US"/>
        </w:rPr>
        <w:t>2</w:t>
      </w:r>
    </w:p>
    <w:p w14:paraId="55B73A60" w14:textId="77777777" w:rsidR="00F70D74" w:rsidRPr="004A4B7E" w:rsidRDefault="00F70D74" w:rsidP="004A4B7E">
      <w:pPr>
        <w:autoSpaceDE w:val="0"/>
        <w:autoSpaceDN w:val="0"/>
        <w:adjustRightInd w:val="0"/>
        <w:spacing w:after="0" w:line="240" w:lineRule="auto"/>
        <w:ind w:left="1440"/>
        <w:rPr>
          <w:rFonts w:ascii="Times New Roman" w:hAnsi="Times New Roman" w:cs="Times New Roman"/>
          <w:sz w:val="24"/>
          <w:szCs w:val="24"/>
          <w:lang w:val="en-US"/>
        </w:rPr>
      </w:pPr>
    </w:p>
    <w:p w14:paraId="10BBB56A" w14:textId="25A5BE49" w:rsidR="00F70D74" w:rsidRPr="00BB317F" w:rsidRDefault="00BB317F" w:rsidP="00BB317F">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lang w:val="en-US"/>
        </w:rPr>
        <w:t>I.</w:t>
      </w:r>
      <w:r w:rsidRPr="00BB317F">
        <w:rPr>
          <w:rFonts w:ascii="Times New Roman" w:hAnsi="Times New Roman" w:cs="Times New Roman"/>
          <w:sz w:val="24"/>
          <w:szCs w:val="24"/>
          <w:lang w:val="en-US"/>
        </w:rPr>
        <w:t xml:space="preserve"> </w:t>
      </w:r>
      <w:r w:rsidR="00F70D74" w:rsidRPr="00BB317F">
        <w:rPr>
          <w:rFonts w:ascii="Times New Roman" w:hAnsi="Times New Roman" w:cs="Times New Roman"/>
          <w:sz w:val="24"/>
          <w:szCs w:val="24"/>
          <w:lang w:val="en-US"/>
        </w:rPr>
        <w:t>Introduction</w:t>
      </w:r>
      <w:r w:rsidR="00547E3E" w:rsidRPr="00BB317F">
        <w:rPr>
          <w:rFonts w:ascii="Times New Roman" w:hAnsi="Times New Roman" w:cs="Times New Roman"/>
          <w:sz w:val="24"/>
          <w:szCs w:val="24"/>
          <w:lang w:val="en-US"/>
        </w:rPr>
        <w:t xml:space="preserve"> </w:t>
      </w:r>
      <w:proofErr w:type="gramStart"/>
      <w:r w:rsidR="00547E3E" w:rsidRPr="00BB317F">
        <w:rPr>
          <w:rFonts w:ascii="Times New Roman" w:hAnsi="Times New Roman" w:cs="Times New Roman"/>
          <w:sz w:val="24"/>
          <w:szCs w:val="24"/>
          <w:lang w:val="en-US"/>
        </w:rPr>
        <w:t>.....</w:t>
      </w:r>
      <w:proofErr w:type="gramEnd"/>
      <w:r w:rsidR="00547E3E" w:rsidRPr="00BB317F">
        <w:rPr>
          <w:rFonts w:ascii="Times New Roman" w:hAnsi="Times New Roman" w:cs="Times New Roman"/>
          <w:sz w:val="24"/>
          <w:szCs w:val="24"/>
          <w:lang w:val="en-US"/>
        </w:rPr>
        <w:t xml:space="preserve"> </w:t>
      </w:r>
      <w:r w:rsidR="00242E2A" w:rsidRPr="00BB317F">
        <w:rPr>
          <w:rFonts w:ascii="Times New Roman" w:hAnsi="Times New Roman" w:cs="Times New Roman"/>
          <w:sz w:val="24"/>
          <w:szCs w:val="24"/>
        </w:rPr>
        <w:t>2</w:t>
      </w:r>
    </w:p>
    <w:p w14:paraId="520FC748" w14:textId="77777777" w:rsidR="00242E2A" w:rsidRPr="004A4B7E" w:rsidRDefault="00242E2A" w:rsidP="004A4B7E">
      <w:pPr>
        <w:autoSpaceDE w:val="0"/>
        <w:autoSpaceDN w:val="0"/>
        <w:adjustRightInd w:val="0"/>
        <w:spacing w:after="0" w:line="240" w:lineRule="auto"/>
        <w:ind w:left="2160"/>
        <w:rPr>
          <w:rFonts w:ascii="Times New Roman" w:hAnsi="Times New Roman" w:cs="Times New Roman"/>
          <w:sz w:val="24"/>
          <w:szCs w:val="24"/>
        </w:rPr>
      </w:pPr>
    </w:p>
    <w:p w14:paraId="61E4AA7B" w14:textId="236B86B7" w:rsidR="00F70D74" w:rsidRPr="004A4B7E" w:rsidRDefault="00F70D74" w:rsidP="004A4B7E">
      <w:pPr>
        <w:autoSpaceDE w:val="0"/>
        <w:autoSpaceDN w:val="0"/>
        <w:adjustRightInd w:val="0"/>
        <w:spacing w:after="0" w:line="240" w:lineRule="auto"/>
        <w:ind w:left="2160"/>
        <w:rPr>
          <w:rFonts w:ascii="Times New Roman" w:hAnsi="Times New Roman" w:cs="Times New Roman"/>
          <w:sz w:val="24"/>
          <w:szCs w:val="24"/>
        </w:rPr>
      </w:pPr>
      <w:r w:rsidRPr="004A4B7E">
        <w:rPr>
          <w:rFonts w:ascii="Times New Roman" w:hAnsi="Times New Roman" w:cs="Times New Roman"/>
          <w:sz w:val="24"/>
          <w:szCs w:val="24"/>
        </w:rPr>
        <w:t>II. Guidance for Completing the Questionnaire</w:t>
      </w:r>
      <w:r w:rsidR="00547E3E" w:rsidRPr="004A4B7E">
        <w:rPr>
          <w:rFonts w:ascii="Times New Roman" w:hAnsi="Times New Roman" w:cs="Times New Roman"/>
          <w:sz w:val="24"/>
          <w:szCs w:val="24"/>
        </w:rPr>
        <w:t xml:space="preserve"> ...... </w:t>
      </w:r>
      <w:r w:rsidR="00242E2A" w:rsidRPr="004A4B7E">
        <w:rPr>
          <w:rFonts w:ascii="Times New Roman" w:hAnsi="Times New Roman" w:cs="Times New Roman"/>
          <w:sz w:val="24"/>
          <w:szCs w:val="24"/>
        </w:rPr>
        <w:t>4</w:t>
      </w:r>
    </w:p>
    <w:p w14:paraId="686FA186" w14:textId="77777777" w:rsidR="005A5693" w:rsidRPr="004A4B7E" w:rsidRDefault="005A5693" w:rsidP="004A4B7E">
      <w:pPr>
        <w:autoSpaceDE w:val="0"/>
        <w:autoSpaceDN w:val="0"/>
        <w:adjustRightInd w:val="0"/>
        <w:spacing w:after="0" w:line="240" w:lineRule="auto"/>
        <w:ind w:left="1440"/>
        <w:rPr>
          <w:rFonts w:ascii="Times New Roman" w:hAnsi="Times New Roman" w:cs="Times New Roman"/>
          <w:sz w:val="24"/>
          <w:szCs w:val="24"/>
        </w:rPr>
      </w:pPr>
    </w:p>
    <w:p w14:paraId="699E8D7D" w14:textId="44E42711" w:rsidR="001736F0" w:rsidRPr="004A4B7E" w:rsidRDefault="001736F0" w:rsidP="004A4B7E">
      <w:pPr>
        <w:autoSpaceDE w:val="0"/>
        <w:autoSpaceDN w:val="0"/>
        <w:adjustRightInd w:val="0"/>
        <w:spacing w:after="0" w:line="240" w:lineRule="auto"/>
        <w:ind w:left="1440"/>
        <w:rPr>
          <w:rFonts w:ascii="Times New Roman" w:hAnsi="Times New Roman" w:cs="Times New Roman"/>
          <w:sz w:val="24"/>
          <w:szCs w:val="24"/>
        </w:rPr>
      </w:pPr>
      <w:r w:rsidRPr="004A4B7E">
        <w:rPr>
          <w:rFonts w:ascii="Times New Roman" w:hAnsi="Times New Roman" w:cs="Times New Roman"/>
          <w:sz w:val="24"/>
          <w:szCs w:val="24"/>
        </w:rPr>
        <w:t>B. Team of Experts</w:t>
      </w:r>
      <w:r w:rsidR="00547E3E" w:rsidRPr="004A4B7E">
        <w:rPr>
          <w:rFonts w:ascii="Times New Roman" w:hAnsi="Times New Roman" w:cs="Times New Roman"/>
          <w:sz w:val="24"/>
          <w:szCs w:val="24"/>
        </w:rPr>
        <w:t xml:space="preserve"> ...... </w:t>
      </w:r>
      <w:r w:rsidR="006E5369">
        <w:rPr>
          <w:rFonts w:ascii="Times New Roman" w:hAnsi="Times New Roman" w:cs="Times New Roman"/>
          <w:sz w:val="24"/>
          <w:szCs w:val="24"/>
        </w:rPr>
        <w:t>9</w:t>
      </w:r>
    </w:p>
    <w:p w14:paraId="02A6DB24" w14:textId="77777777" w:rsidR="001736F0" w:rsidRPr="004A4B7E" w:rsidRDefault="001736F0" w:rsidP="004A4B7E">
      <w:pPr>
        <w:autoSpaceDE w:val="0"/>
        <w:autoSpaceDN w:val="0"/>
        <w:adjustRightInd w:val="0"/>
        <w:spacing w:after="0" w:line="240" w:lineRule="auto"/>
        <w:ind w:left="1440"/>
        <w:rPr>
          <w:rFonts w:ascii="Times New Roman" w:hAnsi="Times New Roman" w:cs="Times New Roman"/>
          <w:sz w:val="24"/>
          <w:szCs w:val="24"/>
        </w:rPr>
      </w:pPr>
    </w:p>
    <w:p w14:paraId="78251DE0" w14:textId="442EA405" w:rsidR="00F70D74" w:rsidRPr="004A4B7E" w:rsidRDefault="00547E3E" w:rsidP="004A4B7E">
      <w:pPr>
        <w:autoSpaceDE w:val="0"/>
        <w:autoSpaceDN w:val="0"/>
        <w:adjustRightInd w:val="0"/>
        <w:spacing w:after="0" w:line="240" w:lineRule="auto"/>
        <w:ind w:left="2160"/>
        <w:rPr>
          <w:rFonts w:ascii="Times New Roman" w:hAnsi="Times New Roman" w:cs="Times New Roman"/>
          <w:bCs/>
          <w:sz w:val="24"/>
          <w:szCs w:val="24"/>
        </w:rPr>
      </w:pPr>
      <w:r w:rsidRPr="004A4B7E">
        <w:rPr>
          <w:rFonts w:ascii="Times New Roman" w:hAnsi="Times New Roman" w:cs="Times New Roman"/>
          <w:bCs/>
          <w:sz w:val="24"/>
          <w:szCs w:val="24"/>
        </w:rPr>
        <w:t xml:space="preserve">I. Contact </w:t>
      </w:r>
      <w:r w:rsidR="00E67198">
        <w:rPr>
          <w:rFonts w:ascii="Times New Roman" w:hAnsi="Times New Roman" w:cs="Times New Roman"/>
          <w:bCs/>
          <w:sz w:val="24"/>
          <w:szCs w:val="24"/>
        </w:rPr>
        <w:t>d</w:t>
      </w:r>
      <w:r w:rsidRPr="004A4B7E">
        <w:rPr>
          <w:rFonts w:ascii="Times New Roman" w:hAnsi="Times New Roman" w:cs="Times New Roman"/>
          <w:bCs/>
          <w:sz w:val="24"/>
          <w:szCs w:val="24"/>
        </w:rPr>
        <w:t xml:space="preserve">etails and regional division of responsibilities for liaison with Parties and questionnaire respondents ...... </w:t>
      </w:r>
      <w:r w:rsidR="006E5369">
        <w:rPr>
          <w:rFonts w:ascii="Times New Roman" w:hAnsi="Times New Roman" w:cs="Times New Roman"/>
          <w:bCs/>
          <w:sz w:val="24"/>
          <w:szCs w:val="24"/>
        </w:rPr>
        <w:t>9</w:t>
      </w:r>
    </w:p>
    <w:p w14:paraId="169C902F" w14:textId="77777777" w:rsidR="00242E2A" w:rsidRPr="004A4B7E" w:rsidRDefault="00242E2A" w:rsidP="004A4B7E">
      <w:pPr>
        <w:autoSpaceDE w:val="0"/>
        <w:autoSpaceDN w:val="0"/>
        <w:adjustRightInd w:val="0"/>
        <w:spacing w:after="0" w:line="240" w:lineRule="auto"/>
        <w:ind w:left="2160"/>
        <w:rPr>
          <w:rFonts w:ascii="Times New Roman" w:hAnsi="Times New Roman" w:cs="Times New Roman"/>
          <w:bCs/>
          <w:sz w:val="24"/>
          <w:szCs w:val="24"/>
        </w:rPr>
      </w:pPr>
    </w:p>
    <w:p w14:paraId="1F2EA22D" w14:textId="20CD9B2C" w:rsidR="00547E3E" w:rsidRPr="004A4B7E" w:rsidRDefault="00547E3E" w:rsidP="004A4B7E">
      <w:pPr>
        <w:autoSpaceDE w:val="0"/>
        <w:autoSpaceDN w:val="0"/>
        <w:adjustRightInd w:val="0"/>
        <w:spacing w:after="0" w:line="240" w:lineRule="auto"/>
        <w:ind w:left="1440" w:firstLine="720"/>
        <w:rPr>
          <w:rFonts w:ascii="Times New Roman" w:hAnsi="Times New Roman" w:cs="Times New Roman"/>
          <w:sz w:val="24"/>
          <w:szCs w:val="24"/>
        </w:rPr>
      </w:pPr>
      <w:r w:rsidRPr="004A4B7E">
        <w:rPr>
          <w:rFonts w:ascii="Times New Roman" w:hAnsi="Times New Roman" w:cs="Times New Roman"/>
          <w:bCs/>
          <w:sz w:val="24"/>
          <w:szCs w:val="24"/>
        </w:rPr>
        <w:t xml:space="preserve">II. Biographies ...... </w:t>
      </w:r>
      <w:r w:rsidR="006E5369">
        <w:rPr>
          <w:rFonts w:ascii="Times New Roman" w:hAnsi="Times New Roman" w:cs="Times New Roman"/>
          <w:bCs/>
          <w:sz w:val="24"/>
          <w:szCs w:val="24"/>
        </w:rPr>
        <w:t>9</w:t>
      </w:r>
    </w:p>
    <w:p w14:paraId="72108EEB" w14:textId="77777777" w:rsidR="00680922" w:rsidRPr="004A4B7E" w:rsidRDefault="00680922" w:rsidP="001736F0">
      <w:pPr>
        <w:autoSpaceDE w:val="0"/>
        <w:autoSpaceDN w:val="0"/>
        <w:adjustRightInd w:val="0"/>
        <w:spacing w:after="0" w:line="240" w:lineRule="auto"/>
        <w:rPr>
          <w:rFonts w:ascii="Times New Roman" w:hAnsi="Times New Roman" w:cs="Times New Roman"/>
          <w:sz w:val="24"/>
          <w:szCs w:val="24"/>
        </w:rPr>
      </w:pPr>
    </w:p>
    <w:p w14:paraId="11D858FA" w14:textId="77777777" w:rsidR="00547E3E" w:rsidRPr="00242E2A" w:rsidRDefault="00547E3E" w:rsidP="001736F0">
      <w:pPr>
        <w:autoSpaceDE w:val="0"/>
        <w:autoSpaceDN w:val="0"/>
        <w:adjustRightInd w:val="0"/>
        <w:spacing w:after="0" w:line="240" w:lineRule="auto"/>
        <w:rPr>
          <w:rFonts w:ascii="Times New Roman" w:hAnsi="Times New Roman" w:cs="Times New Roman"/>
          <w:sz w:val="24"/>
          <w:szCs w:val="24"/>
        </w:rPr>
      </w:pPr>
    </w:p>
    <w:p w14:paraId="33DA399A" w14:textId="77777777" w:rsidR="00547E3E" w:rsidRPr="00242E2A" w:rsidRDefault="00547E3E" w:rsidP="001736F0">
      <w:pPr>
        <w:autoSpaceDE w:val="0"/>
        <w:autoSpaceDN w:val="0"/>
        <w:adjustRightInd w:val="0"/>
        <w:spacing w:after="0" w:line="240" w:lineRule="auto"/>
        <w:rPr>
          <w:rFonts w:ascii="Times New Roman" w:hAnsi="Times New Roman" w:cs="Times New Roman"/>
          <w:sz w:val="24"/>
          <w:szCs w:val="24"/>
        </w:rPr>
      </w:pPr>
    </w:p>
    <w:p w14:paraId="401B3460" w14:textId="1AC40CBF" w:rsidR="00547E3E" w:rsidRDefault="00547E3E">
      <w:pPr>
        <w:rPr>
          <w:rFonts w:ascii="Times New Roman" w:hAnsi="Times New Roman" w:cs="Times New Roman"/>
          <w:sz w:val="24"/>
          <w:szCs w:val="24"/>
        </w:rPr>
      </w:pPr>
      <w:r>
        <w:rPr>
          <w:rFonts w:ascii="Times New Roman" w:hAnsi="Times New Roman" w:cs="Times New Roman"/>
          <w:sz w:val="24"/>
          <w:szCs w:val="24"/>
        </w:rPr>
        <w:br w:type="page"/>
      </w:r>
    </w:p>
    <w:p w14:paraId="5A416B73" w14:textId="77777777" w:rsidR="00547E3E" w:rsidRPr="001736F0" w:rsidRDefault="00547E3E" w:rsidP="001736F0">
      <w:pPr>
        <w:autoSpaceDE w:val="0"/>
        <w:autoSpaceDN w:val="0"/>
        <w:adjustRightInd w:val="0"/>
        <w:spacing w:after="0" w:line="240" w:lineRule="auto"/>
        <w:rPr>
          <w:rFonts w:ascii="Times New Roman" w:hAnsi="Times New Roman" w:cs="Times New Roman"/>
          <w:sz w:val="24"/>
          <w:szCs w:val="24"/>
        </w:rPr>
      </w:pPr>
    </w:p>
    <w:p w14:paraId="5C037C66" w14:textId="3D412D8D" w:rsidR="00675564" w:rsidRPr="00761C05" w:rsidRDefault="00680922" w:rsidP="009D7A95">
      <w:pPr>
        <w:autoSpaceDE w:val="0"/>
        <w:autoSpaceDN w:val="0"/>
        <w:adjustRightInd w:val="0"/>
        <w:spacing w:after="0" w:line="240" w:lineRule="auto"/>
        <w:jc w:val="center"/>
        <w:rPr>
          <w:rFonts w:ascii="Times New Roman" w:hAnsi="Times New Roman" w:cs="Times New Roman"/>
          <w:b/>
          <w:sz w:val="28"/>
          <w:szCs w:val="28"/>
          <w:lang w:val="fr-CA"/>
        </w:rPr>
      </w:pPr>
      <w:r w:rsidRPr="00761C05">
        <w:rPr>
          <w:rFonts w:ascii="Times New Roman" w:hAnsi="Times New Roman" w:cs="Times New Roman"/>
          <w:b/>
          <w:sz w:val="28"/>
          <w:szCs w:val="28"/>
          <w:lang w:val="fr-CA"/>
        </w:rPr>
        <w:t xml:space="preserve">A. </w:t>
      </w:r>
      <w:r w:rsidR="00675564" w:rsidRPr="00761C05">
        <w:rPr>
          <w:rFonts w:ascii="Times New Roman" w:hAnsi="Times New Roman" w:cs="Times New Roman"/>
          <w:b/>
          <w:sz w:val="28"/>
          <w:szCs w:val="28"/>
          <w:lang w:val="fr-CA"/>
        </w:rPr>
        <w:t>QUESTIONNAIRE</w:t>
      </w:r>
    </w:p>
    <w:p w14:paraId="302A581A" w14:textId="77777777" w:rsidR="00A127C6" w:rsidRPr="00761C05" w:rsidRDefault="00A127C6" w:rsidP="00A30E4E">
      <w:pPr>
        <w:autoSpaceDE w:val="0"/>
        <w:autoSpaceDN w:val="0"/>
        <w:adjustRightInd w:val="0"/>
        <w:spacing w:after="0" w:line="240" w:lineRule="auto"/>
        <w:rPr>
          <w:rFonts w:ascii="Times New Roman" w:hAnsi="Times New Roman" w:cs="Times New Roman"/>
          <w:b/>
          <w:bCs/>
          <w:lang w:val="fr-CA"/>
        </w:rPr>
      </w:pPr>
    </w:p>
    <w:p w14:paraId="51C75DA7" w14:textId="77777777" w:rsidR="000D173A" w:rsidRPr="00761C05" w:rsidRDefault="000D173A" w:rsidP="00481B16">
      <w:pPr>
        <w:autoSpaceDE w:val="0"/>
        <w:autoSpaceDN w:val="0"/>
        <w:adjustRightInd w:val="0"/>
        <w:spacing w:after="0" w:line="240" w:lineRule="auto"/>
        <w:jc w:val="center"/>
        <w:rPr>
          <w:rFonts w:ascii="Times New Roman" w:hAnsi="Times New Roman" w:cs="Times New Roman"/>
          <w:b/>
          <w:bCs/>
          <w:lang w:val="fr-CA"/>
        </w:rPr>
      </w:pPr>
      <w:r w:rsidRPr="00761C05">
        <w:rPr>
          <w:rFonts w:ascii="Times New Roman" w:hAnsi="Times New Roman" w:cs="Times New Roman"/>
          <w:b/>
          <w:bCs/>
          <w:lang w:val="fr-CA"/>
        </w:rPr>
        <w:t>I. INTRODUCTION</w:t>
      </w:r>
    </w:p>
    <w:p w14:paraId="09BAA80B" w14:textId="77777777" w:rsidR="006B211E" w:rsidRPr="00761C05" w:rsidRDefault="006B211E" w:rsidP="001D044D">
      <w:pPr>
        <w:autoSpaceDE w:val="0"/>
        <w:autoSpaceDN w:val="0"/>
        <w:adjustRightInd w:val="0"/>
        <w:spacing w:after="0" w:line="240" w:lineRule="auto"/>
        <w:jc w:val="both"/>
        <w:rPr>
          <w:rFonts w:ascii="Times New Roman" w:hAnsi="Times New Roman" w:cs="Times New Roman"/>
          <w:b/>
          <w:bCs/>
          <w:lang w:val="fr-CA"/>
        </w:rPr>
      </w:pPr>
    </w:p>
    <w:p w14:paraId="0F9CF9C9" w14:textId="3D935442" w:rsidR="001736F0" w:rsidRPr="00761C05" w:rsidRDefault="001736F0" w:rsidP="001D044D">
      <w:pPr>
        <w:autoSpaceDE w:val="0"/>
        <w:autoSpaceDN w:val="0"/>
        <w:adjustRightInd w:val="0"/>
        <w:spacing w:after="0" w:line="240" w:lineRule="auto"/>
        <w:jc w:val="both"/>
        <w:rPr>
          <w:rFonts w:ascii="Times New Roman" w:hAnsi="Times New Roman" w:cs="Times New Roman"/>
          <w:b/>
          <w:bCs/>
          <w:u w:val="single"/>
          <w:lang w:val="fr-CA"/>
        </w:rPr>
      </w:pPr>
      <w:r w:rsidRPr="006E5369">
        <w:rPr>
          <w:rFonts w:ascii="Times New Roman" w:hAnsi="Times New Roman" w:cs="Times New Roman"/>
          <w:b/>
          <w:bCs/>
          <w:u w:val="single"/>
          <w:lang w:val="en-US"/>
        </w:rPr>
        <w:t>Availability</w:t>
      </w:r>
    </w:p>
    <w:p w14:paraId="45753C33" w14:textId="77777777" w:rsidR="001736F0" w:rsidRPr="00761C05" w:rsidRDefault="001736F0" w:rsidP="001D044D">
      <w:pPr>
        <w:autoSpaceDE w:val="0"/>
        <w:autoSpaceDN w:val="0"/>
        <w:adjustRightInd w:val="0"/>
        <w:spacing w:after="0" w:line="240" w:lineRule="auto"/>
        <w:jc w:val="both"/>
        <w:rPr>
          <w:rFonts w:ascii="Times New Roman" w:hAnsi="Times New Roman" w:cs="Times New Roman"/>
          <w:bCs/>
          <w:lang w:val="fr-CA"/>
        </w:rPr>
      </w:pPr>
    </w:p>
    <w:p w14:paraId="5D2AD6D1" w14:textId="2EE297E3"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r w:rsidRPr="006E5369">
        <w:rPr>
          <w:rFonts w:ascii="Times New Roman" w:hAnsi="Times New Roman" w:cs="Times New Roman"/>
          <w:bCs/>
          <w:lang w:val="en-US"/>
        </w:rPr>
        <w:t xml:space="preserve">1. </w:t>
      </w:r>
      <w:r w:rsidR="005D00F0" w:rsidRPr="006E5369">
        <w:rPr>
          <w:rFonts w:ascii="Times New Roman" w:hAnsi="Times New Roman" w:cs="Times New Roman"/>
          <w:bCs/>
          <w:lang w:val="en-US"/>
        </w:rPr>
        <w:tab/>
      </w:r>
      <w:r w:rsidRPr="001736F0">
        <w:rPr>
          <w:rFonts w:ascii="Times New Roman" w:hAnsi="Times New Roman" w:cs="Times New Roman"/>
          <w:bCs/>
        </w:rPr>
        <w:t xml:space="preserve">The questionnaire to </w:t>
      </w:r>
      <w:r w:rsidR="005A2E90">
        <w:rPr>
          <w:rFonts w:ascii="Times New Roman" w:hAnsi="Times New Roman" w:cs="Times New Roman"/>
          <w:bCs/>
        </w:rPr>
        <w:t>enable</w:t>
      </w:r>
      <w:r w:rsidR="00566C27">
        <w:rPr>
          <w:rFonts w:ascii="Times New Roman" w:hAnsi="Times New Roman" w:cs="Times New Roman"/>
          <w:bCs/>
        </w:rPr>
        <w:t xml:space="preserve"> </w:t>
      </w:r>
      <w:r w:rsidR="00B727A2">
        <w:rPr>
          <w:rFonts w:ascii="Times New Roman" w:hAnsi="Times New Roman" w:cs="Times New Roman"/>
          <w:bCs/>
        </w:rPr>
        <w:t>GEF</w:t>
      </w:r>
      <w:r w:rsidR="005D00F0">
        <w:rPr>
          <w:rFonts w:ascii="Times New Roman" w:hAnsi="Times New Roman" w:cs="Times New Roman"/>
          <w:bCs/>
        </w:rPr>
        <w:t>-</w:t>
      </w:r>
      <w:r w:rsidR="00B727A2">
        <w:rPr>
          <w:rFonts w:ascii="Times New Roman" w:hAnsi="Times New Roman" w:cs="Times New Roman"/>
          <w:bCs/>
        </w:rPr>
        <w:t xml:space="preserve">eligible countries </w:t>
      </w:r>
      <w:r w:rsidR="005A2E90">
        <w:rPr>
          <w:rFonts w:ascii="Times New Roman" w:hAnsi="Times New Roman" w:cs="Times New Roman"/>
          <w:bCs/>
        </w:rPr>
        <w:t xml:space="preserve">to </w:t>
      </w:r>
      <w:r w:rsidR="00B727A2">
        <w:rPr>
          <w:rFonts w:ascii="Times New Roman" w:hAnsi="Times New Roman" w:cs="Times New Roman"/>
          <w:bCs/>
        </w:rPr>
        <w:t>contribute to</w:t>
      </w:r>
      <w:r w:rsidR="00566C27">
        <w:rPr>
          <w:rFonts w:ascii="Times New Roman" w:hAnsi="Times New Roman" w:cs="Times New Roman"/>
          <w:bCs/>
        </w:rPr>
        <w:t xml:space="preserve"> </w:t>
      </w:r>
      <w:r w:rsidRPr="001736F0">
        <w:rPr>
          <w:rFonts w:ascii="Times New Roman" w:hAnsi="Times New Roman" w:cs="Times New Roman"/>
          <w:bCs/>
        </w:rPr>
        <w:t xml:space="preserve">the Full Assessment of the Funding Needs for the Implementation of the Convention </w:t>
      </w:r>
      <w:r w:rsidR="00761C05">
        <w:rPr>
          <w:rFonts w:ascii="Times New Roman" w:hAnsi="Times New Roman" w:cs="Times New Roman"/>
          <w:bCs/>
        </w:rPr>
        <w:t xml:space="preserve">on Biological Diversity (CBD) </w:t>
      </w:r>
      <w:r w:rsidRPr="001736F0">
        <w:rPr>
          <w:rFonts w:ascii="Times New Roman" w:hAnsi="Times New Roman" w:cs="Times New Roman"/>
          <w:bCs/>
        </w:rPr>
        <w:t xml:space="preserve">and </w:t>
      </w:r>
      <w:r w:rsidR="00F33484">
        <w:rPr>
          <w:rFonts w:ascii="Times New Roman" w:hAnsi="Times New Roman" w:cs="Times New Roman"/>
          <w:bCs/>
        </w:rPr>
        <w:t>i</w:t>
      </w:r>
      <w:r w:rsidRPr="001736F0">
        <w:rPr>
          <w:rFonts w:ascii="Times New Roman" w:hAnsi="Times New Roman" w:cs="Times New Roman"/>
          <w:bCs/>
        </w:rPr>
        <w:t>ts Protocols for the Eighth Replenishment Period</w:t>
      </w:r>
      <w:r w:rsidR="00D71624">
        <w:rPr>
          <w:rFonts w:ascii="Times New Roman" w:hAnsi="Times New Roman" w:cs="Times New Roman"/>
          <w:bCs/>
        </w:rPr>
        <w:t>,</w:t>
      </w:r>
      <w:r w:rsidRPr="001736F0">
        <w:rPr>
          <w:rFonts w:ascii="Times New Roman" w:hAnsi="Times New Roman" w:cs="Times New Roman"/>
          <w:bCs/>
        </w:rPr>
        <w:t xml:space="preserve"> July 2022 to June 2026</w:t>
      </w:r>
      <w:r w:rsidR="00D71624">
        <w:rPr>
          <w:rFonts w:ascii="Times New Roman" w:hAnsi="Times New Roman" w:cs="Times New Roman"/>
          <w:bCs/>
        </w:rPr>
        <w:t>,</w:t>
      </w:r>
      <w:r w:rsidRPr="001736F0">
        <w:rPr>
          <w:rFonts w:ascii="Times New Roman" w:hAnsi="Times New Roman" w:cs="Times New Roman"/>
          <w:bCs/>
        </w:rPr>
        <w:t xml:space="preserve"> of the Trust Fund of the Global Environment Facility </w:t>
      </w:r>
      <w:r w:rsidR="005D00F0">
        <w:rPr>
          <w:rFonts w:ascii="Times New Roman" w:hAnsi="Times New Roman" w:cs="Times New Roman"/>
          <w:bCs/>
        </w:rPr>
        <w:t xml:space="preserve">(GEF) </w:t>
      </w:r>
      <w:r w:rsidRPr="001736F0">
        <w:rPr>
          <w:rFonts w:ascii="Times New Roman" w:hAnsi="Times New Roman" w:cs="Times New Roman"/>
          <w:bCs/>
        </w:rPr>
        <w:t>is available</w:t>
      </w:r>
      <w:r w:rsidR="0091319D">
        <w:rPr>
          <w:rFonts w:ascii="Times New Roman" w:hAnsi="Times New Roman" w:cs="Times New Roman"/>
          <w:bCs/>
        </w:rPr>
        <w:t>, together with other relevant information,</w:t>
      </w:r>
      <w:r w:rsidRPr="001736F0">
        <w:rPr>
          <w:rFonts w:ascii="Times New Roman" w:hAnsi="Times New Roman" w:cs="Times New Roman"/>
          <w:bCs/>
        </w:rPr>
        <w:t xml:space="preserve"> </w:t>
      </w:r>
      <w:r w:rsidR="00F70D74">
        <w:rPr>
          <w:rFonts w:ascii="Times New Roman" w:hAnsi="Times New Roman" w:cs="Times New Roman"/>
          <w:bCs/>
        </w:rPr>
        <w:t>on the CBD website at the following location</w:t>
      </w:r>
      <w:r w:rsidRPr="001736F0">
        <w:rPr>
          <w:rFonts w:ascii="Times New Roman" w:hAnsi="Times New Roman" w:cs="Times New Roman"/>
          <w:bCs/>
        </w:rPr>
        <w:t xml:space="preserve">: </w:t>
      </w:r>
    </w:p>
    <w:p w14:paraId="4F7FEB43" w14:textId="77777777"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p>
    <w:p w14:paraId="79715349" w14:textId="6D2744C6" w:rsidR="001736F0" w:rsidRPr="001736F0" w:rsidRDefault="00CF2534" w:rsidP="009339A3">
      <w:pPr>
        <w:autoSpaceDE w:val="0"/>
        <w:autoSpaceDN w:val="0"/>
        <w:adjustRightInd w:val="0"/>
        <w:spacing w:after="0" w:line="240" w:lineRule="auto"/>
        <w:ind w:left="1440" w:firstLine="720"/>
        <w:jc w:val="both"/>
        <w:rPr>
          <w:rFonts w:ascii="Times New Roman" w:hAnsi="Times New Roman" w:cs="Times New Roman"/>
          <w:b/>
          <w:bCs/>
        </w:rPr>
      </w:pPr>
      <w:hyperlink r:id="rId11" w:history="1">
        <w:r w:rsidR="001736F0" w:rsidRPr="009339A3">
          <w:rPr>
            <w:rStyle w:val="Hyperlink"/>
            <w:rFonts w:ascii="Times New Roman" w:hAnsi="Times New Roman" w:cs="Times New Roman"/>
            <w:b/>
            <w:bCs/>
          </w:rPr>
          <w:t>https://www.cbd.int/financial/gef8needs.shtml</w:t>
        </w:r>
      </w:hyperlink>
    </w:p>
    <w:p w14:paraId="14275F07" w14:textId="77777777"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p>
    <w:p w14:paraId="6860BCD6" w14:textId="77777777" w:rsidR="000D173A" w:rsidRPr="00481B16" w:rsidRDefault="000D173A"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Mandate</w:t>
      </w:r>
    </w:p>
    <w:p w14:paraId="79CCC971" w14:textId="77777777"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p>
    <w:p w14:paraId="4058E33F" w14:textId="649394F2"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2</w:t>
      </w:r>
      <w:r w:rsidR="00F70D74">
        <w:rPr>
          <w:rFonts w:ascii="Times New Roman" w:hAnsi="Times New Roman" w:cs="Times New Roman"/>
          <w:bCs/>
        </w:rPr>
        <w:t xml:space="preserve">. </w:t>
      </w:r>
      <w:r w:rsidR="005D00F0">
        <w:rPr>
          <w:rFonts w:ascii="Times New Roman" w:hAnsi="Times New Roman" w:cs="Times New Roman"/>
          <w:bCs/>
        </w:rPr>
        <w:tab/>
      </w:r>
      <w:r w:rsidR="00F70D74">
        <w:rPr>
          <w:rFonts w:ascii="Times New Roman" w:hAnsi="Times New Roman" w:cs="Times New Roman"/>
          <w:bCs/>
        </w:rPr>
        <w:t xml:space="preserve">The </w:t>
      </w:r>
      <w:r w:rsidRPr="001736F0">
        <w:rPr>
          <w:rFonts w:ascii="Times New Roman" w:hAnsi="Times New Roman" w:cs="Times New Roman"/>
          <w:bCs/>
        </w:rPr>
        <w:t>questionnaire is circulated in accordance with paragraph 11 of the annex to decision 14/23</w:t>
      </w:r>
      <w:r w:rsidR="005D00F0">
        <w:rPr>
          <w:rFonts w:ascii="Times New Roman" w:hAnsi="Times New Roman" w:cs="Times New Roman"/>
          <w:bCs/>
        </w:rPr>
        <w:t xml:space="preserve"> of the Conference </w:t>
      </w:r>
      <w:r w:rsidR="00761C05">
        <w:rPr>
          <w:rFonts w:ascii="Times New Roman" w:hAnsi="Times New Roman" w:cs="Times New Roman"/>
          <w:bCs/>
        </w:rPr>
        <w:t>of the Parties (COP) to the CBD</w:t>
      </w:r>
      <w:r w:rsidR="00F70D74">
        <w:rPr>
          <w:rFonts w:ascii="Times New Roman" w:hAnsi="Times New Roman" w:cs="Times New Roman"/>
          <w:bCs/>
        </w:rPr>
        <w:t>.</w:t>
      </w:r>
    </w:p>
    <w:p w14:paraId="2D12C7B9" w14:textId="77777777" w:rsidR="001736F0" w:rsidRPr="001736F0" w:rsidRDefault="001736F0" w:rsidP="001D044D">
      <w:pPr>
        <w:autoSpaceDE w:val="0"/>
        <w:autoSpaceDN w:val="0"/>
        <w:adjustRightInd w:val="0"/>
        <w:spacing w:after="0" w:line="240" w:lineRule="auto"/>
        <w:jc w:val="both"/>
        <w:rPr>
          <w:rFonts w:ascii="Times New Roman" w:hAnsi="Times New Roman" w:cs="Times New Roman"/>
          <w:bCs/>
        </w:rPr>
      </w:pPr>
    </w:p>
    <w:p w14:paraId="100696C7" w14:textId="77777777" w:rsidR="00B866F5" w:rsidRPr="00481B16" w:rsidRDefault="00B866F5"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Purpose</w:t>
      </w:r>
    </w:p>
    <w:p w14:paraId="55920712" w14:textId="77777777" w:rsidR="00C25A06" w:rsidRDefault="00C25A06" w:rsidP="001D044D">
      <w:pPr>
        <w:autoSpaceDE w:val="0"/>
        <w:autoSpaceDN w:val="0"/>
        <w:adjustRightInd w:val="0"/>
        <w:spacing w:after="0" w:line="240" w:lineRule="auto"/>
        <w:jc w:val="both"/>
        <w:rPr>
          <w:rFonts w:ascii="Times New Roman" w:hAnsi="Times New Roman" w:cs="Times New Roman"/>
        </w:rPr>
      </w:pPr>
    </w:p>
    <w:p w14:paraId="2480F709" w14:textId="1CFEB310" w:rsidR="00B866F5" w:rsidRPr="001736F0" w:rsidRDefault="001736F0"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B866F5" w:rsidRPr="001736F0">
        <w:rPr>
          <w:rFonts w:ascii="Times New Roman" w:hAnsi="Times New Roman" w:cs="Times New Roman"/>
        </w:rPr>
        <w:t xml:space="preserve">. </w:t>
      </w:r>
      <w:r w:rsidR="005D00F0">
        <w:rPr>
          <w:rFonts w:ascii="Times New Roman" w:hAnsi="Times New Roman" w:cs="Times New Roman"/>
        </w:rPr>
        <w:tab/>
      </w:r>
      <w:r w:rsidR="00B866F5" w:rsidRPr="001736F0">
        <w:rPr>
          <w:rFonts w:ascii="Times New Roman" w:hAnsi="Times New Roman" w:cs="Times New Roman"/>
        </w:rPr>
        <w:t xml:space="preserve">The purpose </w:t>
      </w:r>
      <w:r w:rsidR="00F70D74">
        <w:rPr>
          <w:rFonts w:ascii="Times New Roman" w:hAnsi="Times New Roman" w:cs="Times New Roman"/>
        </w:rPr>
        <w:t>of the questionnaire is to assist</w:t>
      </w:r>
      <w:r w:rsidR="00B866F5" w:rsidRPr="001736F0">
        <w:rPr>
          <w:rFonts w:ascii="Times New Roman" w:hAnsi="Times New Roman" w:cs="Times New Roman"/>
        </w:rPr>
        <w:t xml:space="preserve"> the </w:t>
      </w:r>
      <w:r w:rsidR="00F33484">
        <w:rPr>
          <w:rFonts w:ascii="Times New Roman" w:hAnsi="Times New Roman" w:cs="Times New Roman"/>
        </w:rPr>
        <w:t xml:space="preserve">COP </w:t>
      </w:r>
      <w:r w:rsidR="00B866F5" w:rsidRPr="001736F0">
        <w:rPr>
          <w:rFonts w:ascii="Times New Roman" w:hAnsi="Times New Roman" w:cs="Times New Roman"/>
        </w:rPr>
        <w:t xml:space="preserve">to make an assessment of the amount of funds that are necessary to assist developing countries and countries with economies in transition, in accordance with the guidance provided by the </w:t>
      </w:r>
      <w:r w:rsidR="00C93211">
        <w:rPr>
          <w:rFonts w:ascii="Times New Roman" w:hAnsi="Times New Roman" w:cs="Times New Roman"/>
        </w:rPr>
        <w:t>COP</w:t>
      </w:r>
      <w:r w:rsidR="00B866F5" w:rsidRPr="001736F0">
        <w:rPr>
          <w:rFonts w:ascii="Times New Roman" w:hAnsi="Times New Roman" w:cs="Times New Roman"/>
        </w:rPr>
        <w:t xml:space="preserve">, in fulfilling their commitments under the </w:t>
      </w:r>
      <w:r w:rsidR="00F33484">
        <w:rPr>
          <w:rFonts w:ascii="Times New Roman" w:hAnsi="Times New Roman" w:cs="Times New Roman"/>
        </w:rPr>
        <w:t xml:space="preserve">CBD </w:t>
      </w:r>
      <w:r w:rsidR="00B866F5" w:rsidRPr="001736F0">
        <w:rPr>
          <w:rFonts w:ascii="Times New Roman" w:hAnsi="Times New Roman" w:cs="Times New Roman"/>
        </w:rPr>
        <w:t>and its Protocols over the eighth replenishment cycle</w:t>
      </w:r>
      <w:r w:rsidR="009C3E7B">
        <w:rPr>
          <w:rFonts w:ascii="Times New Roman" w:hAnsi="Times New Roman" w:cs="Times New Roman"/>
        </w:rPr>
        <w:t xml:space="preserve"> (2022-2026)</w:t>
      </w:r>
      <w:r w:rsidR="00940F73">
        <w:rPr>
          <w:rFonts w:ascii="Times New Roman" w:hAnsi="Times New Roman" w:cs="Times New Roman"/>
        </w:rPr>
        <w:t xml:space="preserve"> of GEF (GEF-8)</w:t>
      </w:r>
      <w:r w:rsidR="00B866F5" w:rsidRPr="001736F0">
        <w:rPr>
          <w:rFonts w:ascii="Times New Roman" w:hAnsi="Times New Roman" w:cs="Times New Roman"/>
        </w:rPr>
        <w:t>, and determine the amount of resources needed, in accordance with Article 21, paragraph 1 and decision III/8.</w:t>
      </w:r>
    </w:p>
    <w:p w14:paraId="0291D2FD" w14:textId="77777777" w:rsidR="00B866F5" w:rsidRPr="001736F0" w:rsidRDefault="00B866F5" w:rsidP="001D044D">
      <w:pPr>
        <w:autoSpaceDE w:val="0"/>
        <w:autoSpaceDN w:val="0"/>
        <w:adjustRightInd w:val="0"/>
        <w:spacing w:after="0" w:line="240" w:lineRule="auto"/>
        <w:jc w:val="both"/>
        <w:rPr>
          <w:rFonts w:ascii="Times New Roman" w:hAnsi="Times New Roman" w:cs="Times New Roman"/>
        </w:rPr>
      </w:pPr>
    </w:p>
    <w:p w14:paraId="2F57E8A9" w14:textId="0F2A6464" w:rsidR="00B866F5" w:rsidRDefault="001736F0"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4. </w:t>
      </w:r>
      <w:r w:rsidR="005D00F0">
        <w:rPr>
          <w:rFonts w:ascii="Times New Roman" w:hAnsi="Times New Roman" w:cs="Times New Roman"/>
        </w:rPr>
        <w:tab/>
      </w:r>
      <w:r w:rsidR="00B866F5" w:rsidRPr="001736F0">
        <w:rPr>
          <w:rFonts w:ascii="Times New Roman" w:hAnsi="Times New Roman" w:cs="Times New Roman"/>
        </w:rPr>
        <w:t xml:space="preserve">Questionnaire responses will provide an </w:t>
      </w:r>
      <w:r w:rsidR="002658E7">
        <w:rPr>
          <w:rFonts w:ascii="Times New Roman" w:hAnsi="Times New Roman" w:cs="Times New Roman"/>
        </w:rPr>
        <w:t xml:space="preserve">indicative </w:t>
      </w:r>
      <w:r w:rsidR="00B866F5" w:rsidRPr="001736F0">
        <w:rPr>
          <w:rFonts w:ascii="Times New Roman" w:hAnsi="Times New Roman" w:cs="Times New Roman"/>
        </w:rPr>
        <w:t xml:space="preserve">overview of the types and costs of projects </w:t>
      </w:r>
      <w:r w:rsidR="009C3E7B">
        <w:rPr>
          <w:rFonts w:ascii="Times New Roman" w:hAnsi="Times New Roman" w:cs="Times New Roman"/>
        </w:rPr>
        <w:t>or programme</w:t>
      </w:r>
      <w:r w:rsidR="00F33484">
        <w:rPr>
          <w:rFonts w:ascii="Times New Roman" w:hAnsi="Times New Roman" w:cs="Times New Roman"/>
        </w:rPr>
        <w:t>s</w:t>
      </w:r>
      <w:r w:rsidR="009C3E7B">
        <w:rPr>
          <w:rFonts w:ascii="Times New Roman" w:hAnsi="Times New Roman" w:cs="Times New Roman"/>
        </w:rPr>
        <w:t xml:space="preserve"> </w:t>
      </w:r>
      <w:r w:rsidR="00B866F5" w:rsidRPr="001736F0">
        <w:rPr>
          <w:rFonts w:ascii="Times New Roman" w:hAnsi="Times New Roman" w:cs="Times New Roman"/>
        </w:rPr>
        <w:t>envisaged under GEF-8 by the responding Parties</w:t>
      </w:r>
      <w:r w:rsidR="00606AD7">
        <w:rPr>
          <w:rFonts w:ascii="Times New Roman" w:hAnsi="Times New Roman" w:cs="Times New Roman"/>
        </w:rPr>
        <w:t xml:space="preserve"> which, t</w:t>
      </w:r>
      <w:r w:rsidR="00B866F5" w:rsidRPr="001736F0">
        <w:rPr>
          <w:rFonts w:ascii="Times New Roman" w:hAnsi="Times New Roman" w:cs="Times New Roman"/>
        </w:rPr>
        <w:t xml:space="preserve">ogether with analysis of data derived from other sources (such as </w:t>
      </w:r>
      <w:r w:rsidR="005A2E90">
        <w:rPr>
          <w:rFonts w:ascii="Times New Roman" w:hAnsi="Times New Roman" w:cs="Times New Roman"/>
        </w:rPr>
        <w:t>national biodiversity strategies and action plans (</w:t>
      </w:r>
      <w:r w:rsidR="00B866F5" w:rsidRPr="001736F0">
        <w:rPr>
          <w:rFonts w:ascii="Times New Roman" w:hAnsi="Times New Roman" w:cs="Times New Roman"/>
        </w:rPr>
        <w:t>NBSAPs</w:t>
      </w:r>
      <w:r w:rsidR="005A2E90">
        <w:rPr>
          <w:rFonts w:ascii="Times New Roman" w:hAnsi="Times New Roman" w:cs="Times New Roman"/>
        </w:rPr>
        <w:t>)</w:t>
      </w:r>
      <w:r w:rsidR="00B866F5" w:rsidRPr="001736F0">
        <w:rPr>
          <w:rFonts w:ascii="Times New Roman" w:hAnsi="Times New Roman" w:cs="Times New Roman"/>
        </w:rPr>
        <w:t>, national reports and experience of project preparation and implementation over previous GEF replenishment cycles), will enable an assessment of the overall funding needs for GEF-8.</w:t>
      </w:r>
      <w:r w:rsidR="009C3E7B">
        <w:rPr>
          <w:rFonts w:ascii="Times New Roman" w:hAnsi="Times New Roman" w:cs="Times New Roman"/>
        </w:rPr>
        <w:t xml:space="preserve"> </w:t>
      </w:r>
    </w:p>
    <w:p w14:paraId="3FBC1410" w14:textId="77777777" w:rsidR="002658E7" w:rsidRPr="00830A7D" w:rsidRDefault="002658E7" w:rsidP="001D044D">
      <w:pPr>
        <w:autoSpaceDE w:val="0"/>
        <w:autoSpaceDN w:val="0"/>
        <w:adjustRightInd w:val="0"/>
        <w:spacing w:after="0" w:line="240" w:lineRule="auto"/>
        <w:jc w:val="both"/>
        <w:rPr>
          <w:rFonts w:ascii="Times New Roman" w:hAnsi="Times New Roman" w:cs="Times New Roman"/>
        </w:rPr>
      </w:pPr>
    </w:p>
    <w:p w14:paraId="2361B393" w14:textId="28A425C0" w:rsidR="0092523F" w:rsidRDefault="002658E7" w:rsidP="001D044D">
      <w:pPr>
        <w:autoSpaceDE w:val="0"/>
        <w:autoSpaceDN w:val="0"/>
        <w:adjustRightInd w:val="0"/>
        <w:spacing w:after="0" w:line="240" w:lineRule="auto"/>
        <w:jc w:val="both"/>
        <w:rPr>
          <w:rFonts w:ascii="Times New Roman" w:hAnsi="Times New Roman" w:cs="Times New Roman"/>
        </w:rPr>
      </w:pPr>
      <w:r w:rsidRPr="002658E7">
        <w:rPr>
          <w:rFonts w:ascii="Times New Roman" w:hAnsi="Times New Roman" w:cs="Times New Roman"/>
        </w:rPr>
        <w:t xml:space="preserve">5. </w:t>
      </w:r>
      <w:r w:rsidR="005D00F0">
        <w:rPr>
          <w:rFonts w:ascii="Times New Roman" w:hAnsi="Times New Roman" w:cs="Times New Roman"/>
        </w:rPr>
        <w:tab/>
      </w:r>
      <w:r w:rsidRPr="002658E7">
        <w:rPr>
          <w:rFonts w:ascii="Times New Roman" w:hAnsi="Times New Roman" w:cs="Times New Roman"/>
        </w:rPr>
        <w:t xml:space="preserve">Questionnaire responses </w:t>
      </w:r>
      <w:r w:rsidR="009D29FB">
        <w:rPr>
          <w:rFonts w:ascii="Times New Roman" w:hAnsi="Times New Roman" w:cs="Times New Roman"/>
        </w:rPr>
        <w:t>are</w:t>
      </w:r>
      <w:r w:rsidR="002A288F">
        <w:rPr>
          <w:rFonts w:ascii="Times New Roman" w:hAnsi="Times New Roman" w:cs="Times New Roman"/>
        </w:rPr>
        <w:t xml:space="preserve"> </w:t>
      </w:r>
      <w:r w:rsidR="002A288F" w:rsidRPr="00481B16">
        <w:rPr>
          <w:rFonts w:ascii="Times New Roman" w:hAnsi="Times New Roman" w:cs="Times New Roman"/>
          <w:b/>
        </w:rPr>
        <w:t xml:space="preserve">indicative of </w:t>
      </w:r>
      <w:r w:rsidR="000474FE" w:rsidRPr="00481B16">
        <w:rPr>
          <w:rFonts w:ascii="Times New Roman" w:hAnsi="Times New Roman" w:cs="Times New Roman"/>
          <w:b/>
        </w:rPr>
        <w:t xml:space="preserve">likely </w:t>
      </w:r>
      <w:r w:rsidR="005E0702" w:rsidRPr="00481B16">
        <w:rPr>
          <w:rFonts w:ascii="Times New Roman" w:hAnsi="Times New Roman" w:cs="Times New Roman"/>
          <w:b/>
        </w:rPr>
        <w:t>project priorities</w:t>
      </w:r>
      <w:r w:rsidR="005E0702">
        <w:rPr>
          <w:rFonts w:ascii="Times New Roman" w:hAnsi="Times New Roman" w:cs="Times New Roman"/>
        </w:rPr>
        <w:t xml:space="preserve"> </w:t>
      </w:r>
      <w:r w:rsidR="00E22E2D">
        <w:rPr>
          <w:rFonts w:ascii="Times New Roman" w:hAnsi="Times New Roman" w:cs="Times New Roman"/>
        </w:rPr>
        <w:t>and</w:t>
      </w:r>
      <w:r w:rsidRPr="002658E7">
        <w:rPr>
          <w:rFonts w:ascii="Times New Roman" w:hAnsi="Times New Roman" w:cs="Times New Roman"/>
        </w:rPr>
        <w:t xml:space="preserve"> </w:t>
      </w:r>
      <w:r w:rsidR="005A5693" w:rsidRPr="00481B16">
        <w:rPr>
          <w:rFonts w:ascii="Times New Roman" w:hAnsi="Times New Roman" w:cs="Times New Roman"/>
          <w:bCs/>
          <w:u w:val="single"/>
        </w:rPr>
        <w:t>not</w:t>
      </w:r>
      <w:r w:rsidRPr="002658E7">
        <w:rPr>
          <w:rFonts w:ascii="Times New Roman" w:hAnsi="Times New Roman" w:cs="Times New Roman"/>
        </w:rPr>
        <w:t xml:space="preserve"> </w:t>
      </w:r>
      <w:r w:rsidR="00C504C5">
        <w:rPr>
          <w:rFonts w:ascii="Times New Roman" w:hAnsi="Times New Roman" w:cs="Times New Roman"/>
        </w:rPr>
        <w:t xml:space="preserve">formal </w:t>
      </w:r>
      <w:r>
        <w:rPr>
          <w:rFonts w:ascii="Times New Roman" w:hAnsi="Times New Roman" w:cs="Times New Roman"/>
        </w:rPr>
        <w:t>submissions to the GEF</w:t>
      </w:r>
      <w:r w:rsidR="002F2B0B">
        <w:rPr>
          <w:rFonts w:ascii="Times New Roman" w:hAnsi="Times New Roman" w:cs="Times New Roman"/>
        </w:rPr>
        <w:t xml:space="preserve"> and</w:t>
      </w:r>
      <w:r w:rsidR="00606AD7">
        <w:rPr>
          <w:rFonts w:ascii="Times New Roman" w:hAnsi="Times New Roman" w:cs="Times New Roman"/>
        </w:rPr>
        <w:t xml:space="preserve"> </w:t>
      </w:r>
      <w:r>
        <w:rPr>
          <w:rFonts w:ascii="Times New Roman" w:hAnsi="Times New Roman" w:cs="Times New Roman"/>
        </w:rPr>
        <w:t xml:space="preserve">do </w:t>
      </w:r>
      <w:r w:rsidR="005A5693" w:rsidRPr="00481B16">
        <w:rPr>
          <w:rFonts w:ascii="Times New Roman" w:hAnsi="Times New Roman" w:cs="Times New Roman"/>
          <w:bCs/>
          <w:u w:val="single"/>
        </w:rPr>
        <w:t>not</w:t>
      </w:r>
      <w:r w:rsidR="005A5693">
        <w:rPr>
          <w:rFonts w:ascii="Times New Roman" w:hAnsi="Times New Roman" w:cs="Times New Roman"/>
        </w:rPr>
        <w:t xml:space="preserve"> </w:t>
      </w:r>
      <w:r>
        <w:rPr>
          <w:rFonts w:ascii="Times New Roman" w:hAnsi="Times New Roman" w:cs="Times New Roman"/>
        </w:rPr>
        <w:t>require more detail than what is requested in the questionnaire</w:t>
      </w:r>
      <w:r w:rsidR="0018628A">
        <w:rPr>
          <w:rFonts w:ascii="Times New Roman" w:hAnsi="Times New Roman" w:cs="Times New Roman"/>
        </w:rPr>
        <w:t xml:space="preserve">. </w:t>
      </w:r>
    </w:p>
    <w:p w14:paraId="0419C176" w14:textId="77777777" w:rsidR="005A5693" w:rsidRPr="002658E7" w:rsidRDefault="005A5693" w:rsidP="001D044D">
      <w:pPr>
        <w:autoSpaceDE w:val="0"/>
        <w:autoSpaceDN w:val="0"/>
        <w:adjustRightInd w:val="0"/>
        <w:spacing w:after="0" w:line="240" w:lineRule="auto"/>
        <w:jc w:val="both"/>
        <w:rPr>
          <w:rFonts w:ascii="Times New Roman" w:hAnsi="Times New Roman" w:cs="Times New Roman"/>
          <w:b/>
          <w:bCs/>
        </w:rPr>
      </w:pPr>
    </w:p>
    <w:p w14:paraId="1A70DDCB" w14:textId="3FA7CC9F" w:rsidR="000D173A" w:rsidRPr="00481B16" w:rsidRDefault="0092523F"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Context</w:t>
      </w:r>
    </w:p>
    <w:p w14:paraId="425D9FF6" w14:textId="77777777" w:rsidR="006B211E" w:rsidRPr="00BD64E3" w:rsidRDefault="006B211E" w:rsidP="001D044D">
      <w:pPr>
        <w:autoSpaceDE w:val="0"/>
        <w:autoSpaceDN w:val="0"/>
        <w:adjustRightInd w:val="0"/>
        <w:spacing w:after="0" w:line="240" w:lineRule="auto"/>
        <w:jc w:val="both"/>
        <w:rPr>
          <w:rFonts w:ascii="Times New Roman" w:hAnsi="Times New Roman" w:cs="Times New Roman"/>
          <w:highlight w:val="yellow"/>
        </w:rPr>
      </w:pPr>
    </w:p>
    <w:p w14:paraId="76F9793A" w14:textId="4B7B0298" w:rsidR="000D173A" w:rsidRPr="00C25A06" w:rsidRDefault="00F91F34" w:rsidP="001D044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6</w:t>
      </w:r>
      <w:r w:rsidR="00685E61">
        <w:rPr>
          <w:rFonts w:ascii="Times New Roman" w:hAnsi="Times New Roman" w:cs="Times New Roman"/>
        </w:rPr>
        <w:t xml:space="preserve">. </w:t>
      </w:r>
      <w:r w:rsidR="005D00F0">
        <w:rPr>
          <w:rFonts w:ascii="Times New Roman" w:hAnsi="Times New Roman" w:cs="Times New Roman"/>
        </w:rPr>
        <w:tab/>
      </w:r>
      <w:r w:rsidR="00685E61">
        <w:rPr>
          <w:rFonts w:ascii="Times New Roman" w:hAnsi="Times New Roman" w:cs="Times New Roman"/>
        </w:rPr>
        <w:t>I</w:t>
      </w:r>
      <w:r w:rsidR="000D173A" w:rsidRPr="00C25A06">
        <w:rPr>
          <w:rFonts w:ascii="Times New Roman" w:hAnsi="Times New Roman" w:cs="Times New Roman"/>
        </w:rPr>
        <w:t xml:space="preserve">nformation </w:t>
      </w:r>
      <w:r w:rsidR="00AF33CD">
        <w:rPr>
          <w:rFonts w:ascii="Times New Roman" w:hAnsi="Times New Roman" w:cs="Times New Roman"/>
        </w:rPr>
        <w:t>about</w:t>
      </w:r>
      <w:r w:rsidR="00685E61">
        <w:rPr>
          <w:rFonts w:ascii="Times New Roman" w:hAnsi="Times New Roman" w:cs="Times New Roman"/>
        </w:rPr>
        <w:t xml:space="preserve"> factors </w:t>
      </w:r>
      <w:r w:rsidR="00044DED">
        <w:rPr>
          <w:rFonts w:ascii="Times New Roman" w:hAnsi="Times New Roman" w:cs="Times New Roman"/>
        </w:rPr>
        <w:t>that will</w:t>
      </w:r>
      <w:r w:rsidR="00685E61">
        <w:rPr>
          <w:rFonts w:ascii="Times New Roman" w:hAnsi="Times New Roman" w:cs="Times New Roman"/>
        </w:rPr>
        <w:t xml:space="preserve"> be taken into account by the assessment, </w:t>
      </w:r>
      <w:r w:rsidR="000D173A" w:rsidRPr="00C25A06">
        <w:rPr>
          <w:rFonts w:ascii="Times New Roman" w:hAnsi="Times New Roman" w:cs="Times New Roman"/>
        </w:rPr>
        <w:t xml:space="preserve">referred to in paragraph 3 of the annex to </w:t>
      </w:r>
      <w:r w:rsidR="00F33484">
        <w:rPr>
          <w:rFonts w:ascii="Times New Roman" w:hAnsi="Times New Roman" w:cs="Times New Roman"/>
        </w:rPr>
        <w:t xml:space="preserve">COP </w:t>
      </w:r>
      <w:r w:rsidR="000D173A" w:rsidRPr="00C25A06">
        <w:rPr>
          <w:rFonts w:ascii="Times New Roman" w:hAnsi="Times New Roman" w:cs="Times New Roman"/>
        </w:rPr>
        <w:t xml:space="preserve">decision </w:t>
      </w:r>
      <w:r w:rsidR="00501B62" w:rsidRPr="00C25A06">
        <w:rPr>
          <w:rFonts w:ascii="Times New Roman" w:hAnsi="Times New Roman" w:cs="Times New Roman"/>
        </w:rPr>
        <w:t>14</w:t>
      </w:r>
      <w:r w:rsidR="00F70D74">
        <w:rPr>
          <w:rFonts w:ascii="Times New Roman" w:hAnsi="Times New Roman" w:cs="Times New Roman"/>
        </w:rPr>
        <w:t>/23</w:t>
      </w:r>
      <w:r w:rsidR="00685E61">
        <w:rPr>
          <w:rFonts w:ascii="Times New Roman" w:hAnsi="Times New Roman" w:cs="Times New Roman"/>
        </w:rPr>
        <w:t>,</w:t>
      </w:r>
      <w:r w:rsidR="00F70D74">
        <w:rPr>
          <w:rFonts w:ascii="Times New Roman" w:hAnsi="Times New Roman" w:cs="Times New Roman"/>
        </w:rPr>
        <w:t xml:space="preserve"> </w:t>
      </w:r>
      <w:r w:rsidR="00AF33CD">
        <w:rPr>
          <w:rFonts w:ascii="Times New Roman" w:hAnsi="Times New Roman" w:cs="Times New Roman"/>
        </w:rPr>
        <w:t>is provided</w:t>
      </w:r>
      <w:r w:rsidR="00685E61">
        <w:rPr>
          <w:rFonts w:ascii="Times New Roman" w:hAnsi="Times New Roman" w:cs="Times New Roman"/>
          <w:color w:val="000000"/>
        </w:rPr>
        <w:t xml:space="preserve"> on the </w:t>
      </w:r>
      <w:r w:rsidR="000D173A" w:rsidRPr="00C25A06">
        <w:rPr>
          <w:rFonts w:ascii="Times New Roman" w:hAnsi="Times New Roman" w:cs="Times New Roman"/>
          <w:color w:val="000000"/>
        </w:rPr>
        <w:t>webpage</w:t>
      </w:r>
      <w:r w:rsidR="00685E61">
        <w:rPr>
          <w:rFonts w:ascii="Times New Roman" w:hAnsi="Times New Roman" w:cs="Times New Roman"/>
          <w:color w:val="000000"/>
        </w:rPr>
        <w:t xml:space="preserve"> referred to in paragraph 1 above. Factors relevant for Parties to take into account in considering their needs for GEF-8 include</w:t>
      </w:r>
      <w:r w:rsidR="000D173A" w:rsidRPr="00C25A06">
        <w:rPr>
          <w:rFonts w:ascii="Times New Roman" w:hAnsi="Times New Roman" w:cs="Times New Roman"/>
          <w:color w:val="000000"/>
        </w:rPr>
        <w:t>:</w:t>
      </w:r>
    </w:p>
    <w:p w14:paraId="587243F9" w14:textId="77777777" w:rsidR="0092523F" w:rsidRPr="00C25A06" w:rsidRDefault="0092523F" w:rsidP="001D044D">
      <w:pPr>
        <w:autoSpaceDE w:val="0"/>
        <w:autoSpaceDN w:val="0"/>
        <w:adjustRightInd w:val="0"/>
        <w:spacing w:after="0" w:line="240" w:lineRule="auto"/>
        <w:jc w:val="both"/>
        <w:rPr>
          <w:rFonts w:ascii="Times New Roman" w:hAnsi="Times New Roman" w:cs="Times New Roman"/>
          <w:color w:val="000000"/>
        </w:rPr>
      </w:pPr>
    </w:p>
    <w:p w14:paraId="0221CA9E" w14:textId="2A522E73" w:rsidR="000D173A" w:rsidRPr="00C25A06" w:rsidRDefault="000D173A"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All obligations under the Convention and its Protocols and relevant decisions adopted by the Conference of the Parties </w:t>
      </w:r>
      <w:r w:rsidR="00F33484">
        <w:rPr>
          <w:rFonts w:ascii="Times New Roman" w:hAnsi="Times New Roman" w:cs="Times New Roman"/>
          <w:color w:val="000000"/>
        </w:rPr>
        <w:t xml:space="preserve">and the Conference of the Parties serving as the meetings of the Parties to the Protocols </w:t>
      </w:r>
      <w:r w:rsidRPr="00C25A06">
        <w:rPr>
          <w:rFonts w:ascii="Times New Roman" w:hAnsi="Times New Roman" w:cs="Times New Roman"/>
          <w:color w:val="000000"/>
        </w:rPr>
        <w:t>(</w:t>
      </w:r>
      <w:r w:rsidR="00F33484">
        <w:rPr>
          <w:rFonts w:ascii="Times New Roman" w:hAnsi="Times New Roman" w:cs="Times New Roman"/>
          <w:color w:val="000000"/>
        </w:rPr>
        <w:t xml:space="preserve">decision 14/23, annex, </w:t>
      </w:r>
      <w:r w:rsidRPr="00C25A06">
        <w:rPr>
          <w:rFonts w:ascii="Times New Roman" w:hAnsi="Times New Roman" w:cs="Times New Roman"/>
          <w:color w:val="000000"/>
        </w:rPr>
        <w:t>paragraph 3(c));</w:t>
      </w:r>
    </w:p>
    <w:p w14:paraId="6566B6E2" w14:textId="491F5A15" w:rsidR="000D173A" w:rsidRPr="00C25A06" w:rsidRDefault="000D173A"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The information communicated to the Conference of the Parties in the national reports </w:t>
      </w:r>
      <w:r w:rsidR="00F33484">
        <w:rPr>
          <w:rFonts w:ascii="Times New Roman" w:hAnsi="Times New Roman" w:cs="Times New Roman"/>
          <w:color w:val="000000"/>
        </w:rPr>
        <w:t xml:space="preserve">to the Convention and its Protocols </w:t>
      </w:r>
      <w:r w:rsidRPr="00C25A06">
        <w:rPr>
          <w:rFonts w:ascii="Times New Roman" w:hAnsi="Times New Roman" w:cs="Times New Roman"/>
          <w:color w:val="000000"/>
        </w:rPr>
        <w:t xml:space="preserve">and information provided through the financial reporting framework (paragraph 3(d)); </w:t>
      </w:r>
    </w:p>
    <w:p w14:paraId="13FE8088" w14:textId="0A5D6F61" w:rsidR="00501B62" w:rsidRPr="00527ECB" w:rsidRDefault="00AF33CD"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n</w:t>
      </w:r>
      <w:r w:rsidR="000D173A" w:rsidRPr="00527ECB">
        <w:rPr>
          <w:rFonts w:ascii="Times New Roman" w:hAnsi="Times New Roman" w:cs="Times New Roman"/>
          <w:color w:val="000000"/>
        </w:rPr>
        <w:t xml:space="preserve">ational </w:t>
      </w:r>
      <w:r w:rsidR="00527ECB" w:rsidRPr="00527ECB">
        <w:rPr>
          <w:rFonts w:ascii="Times New Roman" w:hAnsi="Times New Roman" w:cs="Times New Roman"/>
          <w:color w:val="000000"/>
        </w:rPr>
        <w:t>biodiversity strateg</w:t>
      </w:r>
      <w:r>
        <w:rPr>
          <w:rFonts w:ascii="Times New Roman" w:hAnsi="Times New Roman" w:cs="Times New Roman"/>
          <w:color w:val="000000"/>
        </w:rPr>
        <w:t>y</w:t>
      </w:r>
      <w:r w:rsidR="00527ECB" w:rsidRPr="00527ECB">
        <w:rPr>
          <w:rFonts w:ascii="Times New Roman" w:hAnsi="Times New Roman" w:cs="Times New Roman"/>
          <w:color w:val="000000"/>
        </w:rPr>
        <w:t xml:space="preserve"> and action </w:t>
      </w:r>
      <w:r w:rsidR="000D173A" w:rsidRPr="00527ECB">
        <w:rPr>
          <w:rFonts w:ascii="Times New Roman" w:hAnsi="Times New Roman" w:cs="Times New Roman"/>
          <w:color w:val="000000"/>
        </w:rPr>
        <w:t xml:space="preserve">plan </w:t>
      </w:r>
      <w:r w:rsidR="00F97CA0">
        <w:rPr>
          <w:rFonts w:ascii="Times New Roman" w:hAnsi="Times New Roman" w:cs="Times New Roman"/>
          <w:color w:val="000000"/>
        </w:rPr>
        <w:t>and/</w:t>
      </w:r>
      <w:r w:rsidR="000D173A" w:rsidRPr="00527ECB">
        <w:rPr>
          <w:rFonts w:ascii="Times New Roman" w:hAnsi="Times New Roman" w:cs="Times New Roman"/>
          <w:color w:val="000000"/>
        </w:rPr>
        <w:t xml:space="preserve">or </w:t>
      </w:r>
      <w:r w:rsidR="00F97CA0">
        <w:rPr>
          <w:rFonts w:ascii="Times New Roman" w:hAnsi="Times New Roman" w:cs="Times New Roman"/>
          <w:color w:val="000000"/>
        </w:rPr>
        <w:t xml:space="preserve">other strategies and </w:t>
      </w:r>
      <w:r w:rsidR="000D173A" w:rsidRPr="00527ECB">
        <w:rPr>
          <w:rFonts w:ascii="Times New Roman" w:hAnsi="Times New Roman" w:cs="Times New Roman"/>
          <w:color w:val="000000"/>
        </w:rPr>
        <w:t>programmes developed in accordance with Article 6 of the Convention</w:t>
      </w:r>
      <w:r w:rsidR="00F33484">
        <w:rPr>
          <w:rFonts w:ascii="Times New Roman" w:hAnsi="Times New Roman" w:cs="Times New Roman"/>
          <w:color w:val="000000"/>
        </w:rPr>
        <w:t xml:space="preserve"> and </w:t>
      </w:r>
      <w:r w:rsidR="00D25207">
        <w:rPr>
          <w:rFonts w:ascii="Times New Roman" w:hAnsi="Times New Roman" w:cs="Times New Roman"/>
          <w:color w:val="000000"/>
        </w:rPr>
        <w:t xml:space="preserve">pertinent </w:t>
      </w:r>
      <w:r w:rsidR="00F33484">
        <w:rPr>
          <w:rFonts w:ascii="Times New Roman" w:hAnsi="Times New Roman" w:cs="Times New Roman"/>
          <w:color w:val="000000"/>
        </w:rPr>
        <w:t>Article</w:t>
      </w:r>
      <w:r w:rsidR="00D25207">
        <w:rPr>
          <w:rFonts w:ascii="Times New Roman" w:hAnsi="Times New Roman" w:cs="Times New Roman"/>
          <w:color w:val="000000"/>
        </w:rPr>
        <w:t>s</w:t>
      </w:r>
      <w:r w:rsidR="00F33484">
        <w:rPr>
          <w:rFonts w:ascii="Times New Roman" w:hAnsi="Times New Roman" w:cs="Times New Roman"/>
          <w:color w:val="000000"/>
        </w:rPr>
        <w:t xml:space="preserve"> of the Cartagena and Nagoya Protocols</w:t>
      </w:r>
      <w:r w:rsidR="000D173A" w:rsidRPr="00527ECB">
        <w:rPr>
          <w:rFonts w:ascii="Times New Roman" w:hAnsi="Times New Roman" w:cs="Times New Roman"/>
          <w:color w:val="000000"/>
        </w:rPr>
        <w:t xml:space="preserve"> (para</w:t>
      </w:r>
      <w:r w:rsidR="00F97CA0">
        <w:rPr>
          <w:rFonts w:ascii="Times New Roman" w:hAnsi="Times New Roman" w:cs="Times New Roman"/>
          <w:color w:val="000000"/>
        </w:rPr>
        <w:t>s.</w:t>
      </w:r>
      <w:r w:rsidR="000D173A" w:rsidRPr="00527ECB">
        <w:rPr>
          <w:rFonts w:ascii="Times New Roman" w:hAnsi="Times New Roman" w:cs="Times New Roman"/>
          <w:color w:val="000000"/>
        </w:rPr>
        <w:t xml:space="preserve"> 3(f)</w:t>
      </w:r>
      <w:r w:rsidR="00527ECB" w:rsidRPr="00527ECB">
        <w:rPr>
          <w:rFonts w:ascii="Times New Roman" w:hAnsi="Times New Roman" w:cs="Times New Roman"/>
          <w:color w:val="000000"/>
        </w:rPr>
        <w:t xml:space="preserve"> and </w:t>
      </w:r>
      <w:r w:rsidR="000D173A" w:rsidRPr="00527ECB">
        <w:rPr>
          <w:rFonts w:ascii="Times New Roman" w:hAnsi="Times New Roman" w:cs="Times New Roman"/>
          <w:color w:val="000000"/>
        </w:rPr>
        <w:t>3(l))</w:t>
      </w:r>
      <w:r w:rsidR="003D1D83" w:rsidRPr="00527ECB">
        <w:rPr>
          <w:rFonts w:ascii="Times New Roman" w:hAnsi="Times New Roman" w:cs="Times New Roman"/>
          <w:color w:val="000000"/>
        </w:rPr>
        <w:t>;</w:t>
      </w:r>
    </w:p>
    <w:p w14:paraId="070332D3" w14:textId="4EDF4299" w:rsidR="0092523F" w:rsidRPr="00C25A06" w:rsidRDefault="00501B62" w:rsidP="001D044D">
      <w:pPr>
        <w:pStyle w:val="ListParagraph"/>
        <w:numPr>
          <w:ilvl w:val="0"/>
          <w:numId w:val="18"/>
        </w:numPr>
        <w:spacing w:after="0" w:line="240" w:lineRule="auto"/>
        <w:jc w:val="both"/>
        <w:rPr>
          <w:rFonts w:ascii="Times New Roman" w:eastAsia="Times New Roman" w:hAnsi="Times New Roman" w:cs="Times New Roman"/>
          <w:lang w:eastAsia="en-GB"/>
        </w:rPr>
      </w:pPr>
      <w:r w:rsidRPr="00C25A06">
        <w:rPr>
          <w:rFonts w:ascii="Times New Roman" w:eastAsia="Times New Roman" w:hAnsi="Times New Roman" w:cs="Times New Roman"/>
          <w:lang w:eastAsia="en-GB"/>
        </w:rPr>
        <w:t xml:space="preserve">Synergies with other </w:t>
      </w:r>
      <w:r w:rsidR="006E08A0">
        <w:rPr>
          <w:rFonts w:ascii="Times New Roman" w:eastAsia="Times New Roman" w:hAnsi="Times New Roman" w:cs="Times New Roman"/>
          <w:lang w:eastAsia="en-GB"/>
        </w:rPr>
        <w:t>c</w:t>
      </w:r>
      <w:r w:rsidRPr="00C25A06">
        <w:rPr>
          <w:rFonts w:ascii="Times New Roman" w:eastAsia="Times New Roman" w:hAnsi="Times New Roman" w:cs="Times New Roman"/>
          <w:lang w:eastAsia="en-GB"/>
        </w:rPr>
        <w:t>onventions</w:t>
      </w:r>
      <w:r w:rsidR="006E08A0">
        <w:rPr>
          <w:rFonts w:ascii="Times New Roman" w:eastAsia="Times New Roman" w:hAnsi="Times New Roman" w:cs="Times New Roman"/>
          <w:lang w:eastAsia="en-GB"/>
        </w:rPr>
        <w:t xml:space="preserve"> (paras. 3(h) and (</w:t>
      </w:r>
      <w:proofErr w:type="spellStart"/>
      <w:r w:rsidR="006E08A0">
        <w:rPr>
          <w:rFonts w:ascii="Times New Roman" w:eastAsia="Times New Roman" w:hAnsi="Times New Roman" w:cs="Times New Roman"/>
          <w:lang w:eastAsia="en-GB"/>
        </w:rPr>
        <w:t>i</w:t>
      </w:r>
      <w:proofErr w:type="spellEnd"/>
      <w:r w:rsidR="006E08A0">
        <w:rPr>
          <w:rFonts w:ascii="Times New Roman" w:eastAsia="Times New Roman" w:hAnsi="Times New Roman" w:cs="Times New Roman"/>
          <w:lang w:eastAsia="en-GB"/>
        </w:rPr>
        <w:t>))</w:t>
      </w:r>
      <w:r w:rsidR="003D1D83" w:rsidRPr="00C25A06">
        <w:rPr>
          <w:rFonts w:ascii="Times New Roman" w:hAnsi="Times New Roman" w:cs="Times New Roman"/>
          <w:color w:val="000000"/>
        </w:rPr>
        <w:t>;</w:t>
      </w:r>
      <w:r w:rsidRPr="00C25A06">
        <w:rPr>
          <w:rFonts w:ascii="Times New Roman" w:eastAsia="Times New Roman" w:hAnsi="Times New Roman" w:cs="Times New Roman"/>
          <w:lang w:eastAsia="en-GB"/>
        </w:rPr>
        <w:t xml:space="preserve"> </w:t>
      </w:r>
    </w:p>
    <w:p w14:paraId="61E58E8D" w14:textId="550A4F85" w:rsidR="0092523F" w:rsidRPr="00C25A06" w:rsidRDefault="00501B62" w:rsidP="001D044D">
      <w:pPr>
        <w:pStyle w:val="ListParagraph"/>
        <w:numPr>
          <w:ilvl w:val="0"/>
          <w:numId w:val="18"/>
        </w:numPr>
        <w:spacing w:after="0" w:line="240" w:lineRule="auto"/>
        <w:jc w:val="both"/>
        <w:rPr>
          <w:rFonts w:ascii="Times New Roman" w:eastAsia="Times New Roman" w:hAnsi="Times New Roman" w:cs="Times New Roman"/>
          <w:lang w:eastAsia="en-GB"/>
        </w:rPr>
      </w:pPr>
      <w:r w:rsidRPr="00C25A06">
        <w:rPr>
          <w:rFonts w:ascii="Times New Roman" w:eastAsia="Times New Roman" w:hAnsi="Times New Roman" w:cs="Times New Roman"/>
          <w:lang w:eastAsia="en-GB"/>
        </w:rPr>
        <w:lastRenderedPageBreak/>
        <w:t>The draft post-2020 global biodiversity framework</w:t>
      </w:r>
      <w:r w:rsidR="006E08A0">
        <w:rPr>
          <w:rFonts w:ascii="Times New Roman" w:eastAsia="Times New Roman" w:hAnsi="Times New Roman" w:cs="Times New Roman"/>
          <w:lang w:eastAsia="en-GB"/>
        </w:rPr>
        <w:t xml:space="preserve"> (para 3(m))</w:t>
      </w:r>
      <w:r w:rsidR="00F33484">
        <w:rPr>
          <w:rFonts w:ascii="Times New Roman" w:eastAsia="Times New Roman" w:hAnsi="Times New Roman" w:cs="Times New Roman"/>
          <w:lang w:eastAsia="en-GB"/>
        </w:rPr>
        <w:t>, as well as the draft implementation plan for the Cartagena Protocol on Biosafety 2021-2030</w:t>
      </w:r>
      <w:r w:rsidR="003D1D83" w:rsidRPr="00C25A06">
        <w:rPr>
          <w:rFonts w:ascii="Times New Roman" w:hAnsi="Times New Roman" w:cs="Times New Roman"/>
          <w:color w:val="000000"/>
        </w:rPr>
        <w:t>;</w:t>
      </w:r>
      <w:r w:rsidRPr="00C25A06">
        <w:rPr>
          <w:rFonts w:ascii="Times New Roman" w:eastAsia="Times New Roman" w:hAnsi="Times New Roman" w:cs="Times New Roman"/>
          <w:lang w:eastAsia="en-GB"/>
        </w:rPr>
        <w:t xml:space="preserve"> </w:t>
      </w:r>
    </w:p>
    <w:p w14:paraId="41333DB6" w14:textId="32479BCA" w:rsidR="00501B62" w:rsidRPr="00C25A06" w:rsidRDefault="00501B62" w:rsidP="001D044D">
      <w:pPr>
        <w:pStyle w:val="ListParagraph"/>
        <w:numPr>
          <w:ilvl w:val="0"/>
          <w:numId w:val="18"/>
        </w:numPr>
        <w:spacing w:after="0" w:line="240" w:lineRule="auto"/>
        <w:jc w:val="both"/>
        <w:rPr>
          <w:rFonts w:ascii="Times New Roman" w:eastAsia="Times New Roman" w:hAnsi="Times New Roman" w:cs="Times New Roman"/>
          <w:lang w:eastAsia="en-GB"/>
        </w:rPr>
      </w:pPr>
      <w:r w:rsidRPr="00C25A06">
        <w:rPr>
          <w:rFonts w:ascii="Times New Roman" w:eastAsia="Times New Roman" w:hAnsi="Times New Roman" w:cs="Times New Roman"/>
          <w:lang w:eastAsia="en-GB"/>
        </w:rPr>
        <w:t>Progress made on the implementation of the Sustainable Development Goals, in particular Goal 17 (strengthen the means of implementation)</w:t>
      </w:r>
      <w:r w:rsidR="006E08A0">
        <w:rPr>
          <w:rFonts w:ascii="Times New Roman" w:eastAsia="Times New Roman" w:hAnsi="Times New Roman" w:cs="Times New Roman"/>
          <w:lang w:eastAsia="en-GB"/>
        </w:rPr>
        <w:t xml:space="preserve"> (para. 3(n))</w:t>
      </w:r>
      <w:r w:rsidR="003D1D83" w:rsidRPr="00C25A06">
        <w:rPr>
          <w:rFonts w:ascii="Times New Roman" w:eastAsia="Times New Roman" w:hAnsi="Times New Roman" w:cs="Times New Roman"/>
          <w:lang w:eastAsia="en-GB"/>
        </w:rPr>
        <w:t>.</w:t>
      </w:r>
      <w:r w:rsidR="00547E3E">
        <w:rPr>
          <w:rFonts w:ascii="Times New Roman" w:eastAsia="Times New Roman" w:hAnsi="Times New Roman" w:cs="Times New Roman"/>
          <w:lang w:eastAsia="en-GB"/>
        </w:rPr>
        <w:t xml:space="preserve"> </w:t>
      </w:r>
    </w:p>
    <w:p w14:paraId="38E237F7" w14:textId="77777777" w:rsidR="00591706" w:rsidRDefault="00591706" w:rsidP="001D044D">
      <w:pPr>
        <w:spacing w:after="0" w:line="240" w:lineRule="auto"/>
        <w:jc w:val="both"/>
        <w:rPr>
          <w:rFonts w:ascii="Times New Roman" w:eastAsia="Times New Roman" w:hAnsi="Times New Roman" w:cs="Times New Roman"/>
          <w:lang w:eastAsia="en-GB"/>
        </w:rPr>
      </w:pPr>
    </w:p>
    <w:p w14:paraId="32FF7095" w14:textId="5549C982" w:rsidR="00167BD7" w:rsidRPr="00481B16" w:rsidRDefault="00F33484" w:rsidP="00481B16">
      <w:pPr>
        <w:spacing w:after="120" w:line="240" w:lineRule="auto"/>
        <w:jc w:val="both"/>
        <w:rPr>
          <w:rFonts w:ascii="Times New Roman" w:eastAsia="Times New Roman" w:hAnsi="Times New Roman" w:cs="Times New Roman"/>
          <w:lang w:eastAsia="en-GB"/>
        </w:rPr>
      </w:pPr>
      <w:r w:rsidRPr="00481B16">
        <w:rPr>
          <w:rFonts w:ascii="Times New Roman" w:eastAsia="Times New Roman" w:hAnsi="Times New Roman" w:cs="Times New Roman"/>
          <w:b/>
          <w:lang w:eastAsia="en-GB"/>
        </w:rPr>
        <w:t xml:space="preserve">Particular consideration should be given </w:t>
      </w:r>
      <w:r w:rsidR="009B49C4">
        <w:rPr>
          <w:rFonts w:ascii="Times New Roman" w:eastAsia="Times New Roman" w:hAnsi="Times New Roman" w:cs="Times New Roman"/>
          <w:b/>
          <w:lang w:eastAsia="en-GB"/>
        </w:rPr>
        <w:t xml:space="preserve">by responding Parties </w:t>
      </w:r>
      <w:r w:rsidRPr="00481B16">
        <w:rPr>
          <w:rFonts w:ascii="Times New Roman" w:eastAsia="Times New Roman" w:hAnsi="Times New Roman" w:cs="Times New Roman"/>
          <w:b/>
          <w:lang w:eastAsia="en-GB"/>
        </w:rPr>
        <w:t>to</w:t>
      </w:r>
      <w:r w:rsidRPr="00481B16">
        <w:rPr>
          <w:rFonts w:ascii="Times New Roman" w:eastAsia="Times New Roman" w:hAnsi="Times New Roman" w:cs="Times New Roman"/>
          <w:lang w:eastAsia="en-GB"/>
        </w:rPr>
        <w:t xml:space="preserve"> </w:t>
      </w:r>
      <w:r w:rsidRPr="00481B16">
        <w:rPr>
          <w:rFonts w:ascii="Times New Roman" w:eastAsia="Times New Roman" w:hAnsi="Times New Roman" w:cs="Times New Roman"/>
          <w:b/>
          <w:lang w:eastAsia="en-GB"/>
        </w:rPr>
        <w:t>national priorities for implementation</w:t>
      </w:r>
      <w:r w:rsidRPr="00481B16">
        <w:rPr>
          <w:rFonts w:ascii="Times New Roman" w:eastAsia="Times New Roman" w:hAnsi="Times New Roman" w:cs="Times New Roman"/>
          <w:lang w:eastAsia="en-GB"/>
        </w:rPr>
        <w:t xml:space="preserve"> of the three objectives of the Convention and its Protocols in the period 2022-2026, taking account of</w:t>
      </w:r>
      <w:r w:rsidR="00167BD7" w:rsidRPr="00481B16">
        <w:rPr>
          <w:rFonts w:ascii="Times New Roman" w:eastAsia="Times New Roman" w:hAnsi="Times New Roman" w:cs="Times New Roman"/>
          <w:lang w:eastAsia="en-GB"/>
        </w:rPr>
        <w:t>:</w:t>
      </w:r>
      <w:r w:rsidRPr="00481B16">
        <w:rPr>
          <w:rFonts w:ascii="Times New Roman" w:eastAsia="Times New Roman" w:hAnsi="Times New Roman" w:cs="Times New Roman"/>
          <w:lang w:eastAsia="en-GB"/>
        </w:rPr>
        <w:t xml:space="preserve"> </w:t>
      </w:r>
    </w:p>
    <w:p w14:paraId="5F95C863" w14:textId="6A6C10B4" w:rsidR="00167BD7" w:rsidRPr="00481B16" w:rsidRDefault="00167BD7" w:rsidP="00481B16">
      <w:pPr>
        <w:pStyle w:val="ListParagraph"/>
        <w:numPr>
          <w:ilvl w:val="0"/>
          <w:numId w:val="21"/>
        </w:numPr>
        <w:spacing w:after="120" w:line="240" w:lineRule="auto"/>
        <w:jc w:val="both"/>
        <w:rPr>
          <w:rFonts w:ascii="Times New Roman" w:eastAsia="Times New Roman" w:hAnsi="Times New Roman" w:cs="Times New Roman"/>
          <w:lang w:eastAsia="en-GB"/>
        </w:rPr>
      </w:pPr>
      <w:r w:rsidRPr="00481B16">
        <w:rPr>
          <w:rFonts w:ascii="Times New Roman" w:eastAsia="Times New Roman" w:hAnsi="Times New Roman" w:cs="Times New Roman"/>
          <w:lang w:eastAsia="en-GB"/>
        </w:rPr>
        <w:t>T</w:t>
      </w:r>
      <w:r w:rsidR="00F33484" w:rsidRPr="00481B16">
        <w:rPr>
          <w:rFonts w:ascii="Times New Roman" w:eastAsia="Times New Roman" w:hAnsi="Times New Roman" w:cs="Times New Roman"/>
          <w:lang w:eastAsia="en-GB"/>
        </w:rPr>
        <w:t>he evolving drafts of the post-2020 global biodiversity framework (</w:t>
      </w:r>
      <w:r w:rsidR="005969F1" w:rsidRPr="00481B16">
        <w:rPr>
          <w:rFonts w:ascii="Times New Roman" w:eastAsia="Times New Roman" w:hAnsi="Times New Roman" w:cs="Times New Roman"/>
          <w:lang w:eastAsia="en-GB"/>
        </w:rPr>
        <w:t>https://www.cbd.int/conferences/post2020</w:t>
      </w:r>
      <w:r w:rsidR="00F33484" w:rsidRPr="00481B16">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1"/>
      </w:r>
      <w:r w:rsidR="00F33484" w:rsidRPr="00481B16">
        <w:rPr>
          <w:rFonts w:ascii="Times New Roman" w:eastAsia="Times New Roman" w:hAnsi="Times New Roman" w:cs="Times New Roman"/>
          <w:lang w:eastAsia="en-GB"/>
        </w:rPr>
        <w:t xml:space="preserve"> </w:t>
      </w:r>
      <w:r w:rsidR="00AF33CD" w:rsidRPr="00481B16">
        <w:rPr>
          <w:rFonts w:ascii="Times New Roman" w:eastAsia="Times New Roman" w:hAnsi="Times New Roman" w:cs="Times New Roman"/>
          <w:lang w:eastAsia="en-GB"/>
        </w:rPr>
        <w:t xml:space="preserve">and </w:t>
      </w:r>
      <w:r w:rsidR="00F33484" w:rsidRPr="00481B16">
        <w:rPr>
          <w:rFonts w:ascii="Times New Roman" w:eastAsia="Times New Roman" w:hAnsi="Times New Roman" w:cs="Times New Roman"/>
          <w:lang w:eastAsia="en-GB"/>
        </w:rPr>
        <w:t>implementation plan for the Cartagena Protocol on Biosafety (</w:t>
      </w:r>
      <w:r w:rsidR="006F66C9" w:rsidRPr="00481B16">
        <w:rPr>
          <w:rFonts w:ascii="Times New Roman" w:eastAsia="Times New Roman" w:hAnsi="Times New Roman" w:cs="Times New Roman"/>
          <w:lang w:eastAsia="en-GB"/>
        </w:rPr>
        <w:t>http://bch.cbd.int/protocol/post2020/Plan.shtml</w:t>
      </w:r>
      <w:r w:rsidR="00F33484" w:rsidRPr="00481B16">
        <w:rPr>
          <w:rFonts w:ascii="Times New Roman" w:eastAsia="Times New Roman" w:hAnsi="Times New Roman" w:cs="Times New Roman"/>
          <w:lang w:eastAsia="en-GB"/>
        </w:rPr>
        <w:t>)</w:t>
      </w:r>
      <w:r w:rsidR="00AF33CD" w:rsidRPr="00481B16">
        <w:rPr>
          <w:rFonts w:ascii="Times New Roman" w:eastAsia="Times New Roman" w:hAnsi="Times New Roman" w:cs="Times New Roman"/>
          <w:lang w:eastAsia="en-GB"/>
        </w:rPr>
        <w:t>;</w:t>
      </w:r>
      <w:r w:rsidR="00F33484" w:rsidRPr="00481B16">
        <w:rPr>
          <w:rFonts w:ascii="Times New Roman" w:eastAsia="Times New Roman" w:hAnsi="Times New Roman" w:cs="Times New Roman"/>
          <w:lang w:eastAsia="en-GB"/>
        </w:rPr>
        <w:t xml:space="preserve"> and </w:t>
      </w:r>
    </w:p>
    <w:p w14:paraId="1D4AFC5E" w14:textId="2B61FF42" w:rsidR="00F33484" w:rsidRPr="00481B16" w:rsidRDefault="00167BD7" w:rsidP="00481B16">
      <w:pPr>
        <w:pStyle w:val="ListParagraph"/>
        <w:numPr>
          <w:ilvl w:val="0"/>
          <w:numId w:val="21"/>
        </w:numPr>
        <w:spacing w:after="0" w:line="240" w:lineRule="auto"/>
        <w:jc w:val="both"/>
        <w:rPr>
          <w:rFonts w:ascii="Times New Roman" w:eastAsia="Times New Roman" w:hAnsi="Times New Roman" w:cs="Times New Roman"/>
          <w:lang w:eastAsia="en-GB"/>
        </w:rPr>
      </w:pPr>
      <w:r w:rsidRPr="00481B16">
        <w:rPr>
          <w:rFonts w:ascii="Times New Roman" w:eastAsia="Times New Roman" w:hAnsi="Times New Roman" w:cs="Times New Roman"/>
          <w:lang w:eastAsia="en-GB"/>
        </w:rPr>
        <w:t>P</w:t>
      </w:r>
      <w:r w:rsidR="00F33484" w:rsidRPr="00481B16">
        <w:rPr>
          <w:rFonts w:ascii="Times New Roman" w:eastAsia="Times New Roman" w:hAnsi="Times New Roman" w:cs="Times New Roman"/>
          <w:lang w:eastAsia="en-GB"/>
        </w:rPr>
        <w:t>otential programming directions for GEF-8 (</w:t>
      </w:r>
      <w:r w:rsidR="00BC70CE" w:rsidRPr="00481B16">
        <w:rPr>
          <w:rFonts w:ascii="Times New Roman" w:eastAsia="Times New Roman" w:hAnsi="Times New Roman" w:cs="Times New Roman"/>
          <w:lang w:eastAsia="en-GB"/>
        </w:rPr>
        <w:t>http://www.thegef.org/gef-8-replenishment</w:t>
      </w:r>
      <w:r w:rsidR="00F33484" w:rsidRPr="00481B16">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2"/>
      </w:r>
    </w:p>
    <w:p w14:paraId="60C05A45" w14:textId="77777777" w:rsidR="00F33484" w:rsidRPr="00C25A06" w:rsidRDefault="00F33484" w:rsidP="001D044D">
      <w:pPr>
        <w:spacing w:after="0" w:line="240" w:lineRule="auto"/>
        <w:jc w:val="both"/>
        <w:rPr>
          <w:rFonts w:ascii="Times New Roman" w:eastAsia="Times New Roman" w:hAnsi="Times New Roman" w:cs="Times New Roman"/>
          <w:lang w:eastAsia="en-GB"/>
        </w:rPr>
      </w:pPr>
    </w:p>
    <w:p w14:paraId="67D3C033" w14:textId="77777777" w:rsidR="00B866F5" w:rsidRPr="00481B16" w:rsidRDefault="00B866F5"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Respondents</w:t>
      </w:r>
    </w:p>
    <w:p w14:paraId="4181525F" w14:textId="77777777" w:rsidR="00B866F5" w:rsidRPr="00C25A06" w:rsidRDefault="00B866F5" w:rsidP="001D044D">
      <w:pPr>
        <w:autoSpaceDE w:val="0"/>
        <w:autoSpaceDN w:val="0"/>
        <w:adjustRightInd w:val="0"/>
        <w:spacing w:after="0" w:line="240" w:lineRule="auto"/>
        <w:jc w:val="both"/>
        <w:rPr>
          <w:rFonts w:ascii="Times New Roman" w:hAnsi="Times New Roman" w:cs="Times New Roman"/>
        </w:rPr>
      </w:pPr>
    </w:p>
    <w:p w14:paraId="1941EB4B" w14:textId="698A556D" w:rsidR="00B866F5" w:rsidRPr="00F70D74" w:rsidRDefault="00F91F34"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00B866F5" w:rsidRPr="00F70D74">
        <w:rPr>
          <w:rFonts w:ascii="Times New Roman" w:hAnsi="Times New Roman" w:cs="Times New Roman"/>
        </w:rPr>
        <w:t xml:space="preserve">. </w:t>
      </w:r>
      <w:r w:rsidR="009B49C4">
        <w:rPr>
          <w:rFonts w:ascii="Times New Roman" w:hAnsi="Times New Roman" w:cs="Times New Roman"/>
        </w:rPr>
        <w:tab/>
      </w:r>
      <w:r w:rsidR="00B866F5" w:rsidRPr="00F70D74">
        <w:rPr>
          <w:rFonts w:ascii="Times New Roman" w:hAnsi="Times New Roman" w:cs="Times New Roman"/>
        </w:rPr>
        <w:t xml:space="preserve">The questionnaire should be completed by the National Focal Point of the </w:t>
      </w:r>
      <w:r w:rsidR="00F33484">
        <w:rPr>
          <w:rFonts w:ascii="Times New Roman" w:hAnsi="Times New Roman" w:cs="Times New Roman"/>
        </w:rPr>
        <w:t>CBD</w:t>
      </w:r>
      <w:r w:rsidR="00B866F5" w:rsidRPr="00F70D74">
        <w:rPr>
          <w:rFonts w:ascii="Times New Roman" w:hAnsi="Times New Roman" w:cs="Times New Roman"/>
        </w:rPr>
        <w:t xml:space="preserve"> in collaboration with the National Focal Points of the Nagoya Protocol and Cartagena Protocol</w:t>
      </w:r>
      <w:r w:rsidR="00F33484">
        <w:rPr>
          <w:rFonts w:ascii="Times New Roman" w:hAnsi="Times New Roman" w:cs="Times New Roman"/>
        </w:rPr>
        <w:t xml:space="preserve"> (if </w:t>
      </w:r>
      <w:r w:rsidR="00940F73">
        <w:rPr>
          <w:rFonts w:ascii="Times New Roman" w:hAnsi="Times New Roman" w:cs="Times New Roman"/>
        </w:rPr>
        <w:t>P</w:t>
      </w:r>
      <w:r w:rsidR="00F33484">
        <w:rPr>
          <w:rFonts w:ascii="Times New Roman" w:hAnsi="Times New Roman" w:cs="Times New Roman"/>
        </w:rPr>
        <w:t>arty to these)</w:t>
      </w:r>
      <w:r w:rsidR="00B866F5" w:rsidRPr="00F70D74">
        <w:rPr>
          <w:rFonts w:ascii="Times New Roman" w:hAnsi="Times New Roman" w:cs="Times New Roman"/>
        </w:rPr>
        <w:t xml:space="preserve">, </w:t>
      </w:r>
      <w:r w:rsidR="00F33484">
        <w:rPr>
          <w:rFonts w:ascii="Times New Roman" w:hAnsi="Times New Roman" w:cs="Times New Roman"/>
        </w:rPr>
        <w:t xml:space="preserve">and </w:t>
      </w:r>
      <w:r w:rsidR="00F33484" w:rsidRPr="00F33484">
        <w:rPr>
          <w:rFonts w:ascii="Times New Roman" w:hAnsi="Times New Roman" w:cs="Times New Roman"/>
        </w:rPr>
        <w:t>the Operational and Political Focal Points</w:t>
      </w:r>
      <w:r w:rsidR="00F33484">
        <w:rPr>
          <w:rFonts w:ascii="Times New Roman" w:hAnsi="Times New Roman" w:cs="Times New Roman"/>
        </w:rPr>
        <w:t xml:space="preserve"> of the GEF,</w:t>
      </w:r>
      <w:r w:rsidR="00F33484" w:rsidRPr="00F33484">
        <w:rPr>
          <w:rFonts w:ascii="Times New Roman" w:hAnsi="Times New Roman" w:cs="Times New Roman"/>
        </w:rPr>
        <w:t xml:space="preserve"> </w:t>
      </w:r>
      <w:r w:rsidR="00B866F5" w:rsidRPr="00F70D74">
        <w:rPr>
          <w:rFonts w:ascii="Times New Roman" w:hAnsi="Times New Roman" w:cs="Times New Roman"/>
        </w:rPr>
        <w:t>through a participatory process as appropriate</w:t>
      </w:r>
      <w:r w:rsidR="00F33484">
        <w:rPr>
          <w:rFonts w:ascii="Times New Roman" w:hAnsi="Times New Roman" w:cs="Times New Roman"/>
        </w:rPr>
        <w:t xml:space="preserve"> to national circumstances</w:t>
      </w:r>
      <w:r w:rsidR="00B866F5" w:rsidRPr="00F70D74">
        <w:rPr>
          <w:rFonts w:ascii="Times New Roman" w:hAnsi="Times New Roman" w:cs="Times New Roman"/>
        </w:rPr>
        <w:t>. Submission should be made by the CBD National Focal Point.</w:t>
      </w:r>
    </w:p>
    <w:p w14:paraId="305B820D" w14:textId="77777777" w:rsidR="00B866F5" w:rsidRPr="00C25A06" w:rsidRDefault="00B866F5" w:rsidP="001D044D">
      <w:pPr>
        <w:autoSpaceDE w:val="0"/>
        <w:autoSpaceDN w:val="0"/>
        <w:adjustRightInd w:val="0"/>
        <w:spacing w:after="0" w:line="240" w:lineRule="auto"/>
        <w:jc w:val="both"/>
        <w:rPr>
          <w:rFonts w:ascii="Times New Roman" w:hAnsi="Times New Roman" w:cs="Times New Roman"/>
          <w:b/>
          <w:bCs/>
        </w:rPr>
      </w:pPr>
    </w:p>
    <w:p w14:paraId="117900EB" w14:textId="4F70AAF6" w:rsidR="000D173A" w:rsidRPr="00481B16" w:rsidRDefault="000D173A"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Workload</w:t>
      </w:r>
    </w:p>
    <w:p w14:paraId="6C18D95D" w14:textId="77777777" w:rsidR="00626918" w:rsidRPr="00C25A06" w:rsidRDefault="00626918" w:rsidP="001D044D">
      <w:pPr>
        <w:autoSpaceDE w:val="0"/>
        <w:autoSpaceDN w:val="0"/>
        <w:adjustRightInd w:val="0"/>
        <w:spacing w:after="0" w:line="240" w:lineRule="auto"/>
        <w:jc w:val="both"/>
        <w:rPr>
          <w:rFonts w:ascii="Times New Roman" w:hAnsi="Times New Roman" w:cs="Times New Roman"/>
        </w:rPr>
      </w:pPr>
    </w:p>
    <w:p w14:paraId="6A24E7C6" w14:textId="071A2465" w:rsidR="000D173A" w:rsidRPr="00C25A06" w:rsidRDefault="00F91F34"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000D173A" w:rsidRPr="00C25A06">
        <w:rPr>
          <w:rFonts w:ascii="Times New Roman" w:hAnsi="Times New Roman" w:cs="Times New Roman"/>
        </w:rPr>
        <w:t xml:space="preserve">. </w:t>
      </w:r>
      <w:r w:rsidR="00B20427">
        <w:rPr>
          <w:rFonts w:ascii="Times New Roman" w:hAnsi="Times New Roman" w:cs="Times New Roman"/>
        </w:rPr>
        <w:tab/>
      </w:r>
      <w:r w:rsidR="000D173A" w:rsidRPr="00C25A06">
        <w:rPr>
          <w:rFonts w:ascii="Times New Roman" w:hAnsi="Times New Roman" w:cs="Times New Roman"/>
        </w:rPr>
        <w:t xml:space="preserve">The estimated time </w:t>
      </w:r>
      <w:r w:rsidR="00626918" w:rsidRPr="00C25A06">
        <w:rPr>
          <w:rFonts w:ascii="Times New Roman" w:hAnsi="Times New Roman" w:cs="Times New Roman"/>
        </w:rPr>
        <w:t xml:space="preserve">required </w:t>
      </w:r>
      <w:r w:rsidR="000D173A" w:rsidRPr="00C25A06">
        <w:rPr>
          <w:rFonts w:ascii="Times New Roman" w:hAnsi="Times New Roman" w:cs="Times New Roman"/>
        </w:rPr>
        <w:t xml:space="preserve">for </w:t>
      </w:r>
      <w:r w:rsidR="000C23EC" w:rsidRPr="00C25A06">
        <w:rPr>
          <w:rFonts w:ascii="Times New Roman" w:hAnsi="Times New Roman" w:cs="Times New Roman"/>
        </w:rPr>
        <w:t>consulting</w:t>
      </w:r>
      <w:r w:rsidR="000C23EC">
        <w:rPr>
          <w:rFonts w:ascii="Times New Roman" w:hAnsi="Times New Roman" w:cs="Times New Roman"/>
        </w:rPr>
        <w:t>,</w:t>
      </w:r>
      <w:r w:rsidR="000C23EC" w:rsidRPr="00C25A06">
        <w:rPr>
          <w:rFonts w:ascii="Times New Roman" w:hAnsi="Times New Roman" w:cs="Times New Roman"/>
        </w:rPr>
        <w:t xml:space="preserve"> </w:t>
      </w:r>
      <w:r w:rsidR="000D173A" w:rsidRPr="00C25A06">
        <w:rPr>
          <w:rFonts w:ascii="Times New Roman" w:hAnsi="Times New Roman" w:cs="Times New Roman"/>
        </w:rPr>
        <w:t>collecting</w:t>
      </w:r>
      <w:r w:rsidR="000C23EC">
        <w:rPr>
          <w:rFonts w:ascii="Times New Roman" w:hAnsi="Times New Roman" w:cs="Times New Roman"/>
        </w:rPr>
        <w:t xml:space="preserve"> and</w:t>
      </w:r>
      <w:r w:rsidR="000D173A" w:rsidRPr="00C25A06">
        <w:rPr>
          <w:rFonts w:ascii="Times New Roman" w:hAnsi="Times New Roman" w:cs="Times New Roman"/>
        </w:rPr>
        <w:t xml:space="preserve"> compiling</w:t>
      </w:r>
      <w:r w:rsidR="000C23EC">
        <w:rPr>
          <w:rFonts w:ascii="Times New Roman" w:hAnsi="Times New Roman" w:cs="Times New Roman"/>
        </w:rPr>
        <w:t xml:space="preserve"> information</w:t>
      </w:r>
      <w:r w:rsidR="000D173A" w:rsidRPr="00C25A06">
        <w:rPr>
          <w:rFonts w:ascii="Times New Roman" w:hAnsi="Times New Roman" w:cs="Times New Roman"/>
        </w:rPr>
        <w:t xml:space="preserve">, and completing the questionnaire is </w:t>
      </w:r>
      <w:r w:rsidR="005E763D">
        <w:rPr>
          <w:rFonts w:ascii="Times New Roman" w:hAnsi="Times New Roman" w:cs="Times New Roman"/>
        </w:rPr>
        <w:t xml:space="preserve">expected to be </w:t>
      </w:r>
      <w:r w:rsidR="000D173A" w:rsidRPr="00940F73">
        <w:rPr>
          <w:rFonts w:ascii="Times New Roman" w:hAnsi="Times New Roman" w:cs="Times New Roman"/>
        </w:rPr>
        <w:t>one to two weeks on average</w:t>
      </w:r>
      <w:r w:rsidR="000D173A" w:rsidRPr="00C25A06">
        <w:rPr>
          <w:rFonts w:ascii="Times New Roman" w:hAnsi="Times New Roman" w:cs="Times New Roman"/>
        </w:rPr>
        <w:t>.</w:t>
      </w:r>
    </w:p>
    <w:p w14:paraId="24DC7DCF" w14:textId="77777777" w:rsidR="000D173A" w:rsidRPr="00C25A06" w:rsidRDefault="000D173A" w:rsidP="001D044D">
      <w:pPr>
        <w:autoSpaceDE w:val="0"/>
        <w:autoSpaceDN w:val="0"/>
        <w:adjustRightInd w:val="0"/>
        <w:spacing w:after="0" w:line="240" w:lineRule="auto"/>
        <w:jc w:val="both"/>
        <w:rPr>
          <w:rFonts w:ascii="Times New Roman" w:hAnsi="Times New Roman" w:cs="Times New Roman"/>
          <w:b/>
          <w:bCs/>
        </w:rPr>
      </w:pPr>
    </w:p>
    <w:p w14:paraId="39D330BC" w14:textId="77777777" w:rsidR="000D173A" w:rsidRPr="00481B16" w:rsidRDefault="000D173A"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Currency Unit</w:t>
      </w:r>
    </w:p>
    <w:p w14:paraId="110A9CCC" w14:textId="77777777" w:rsidR="00626918" w:rsidRPr="00C25A06" w:rsidRDefault="00626918" w:rsidP="001D044D">
      <w:pPr>
        <w:autoSpaceDE w:val="0"/>
        <w:autoSpaceDN w:val="0"/>
        <w:adjustRightInd w:val="0"/>
        <w:spacing w:after="0" w:line="240" w:lineRule="auto"/>
        <w:jc w:val="both"/>
        <w:rPr>
          <w:rFonts w:ascii="Times New Roman" w:hAnsi="Times New Roman" w:cs="Times New Roman"/>
        </w:rPr>
      </w:pPr>
    </w:p>
    <w:p w14:paraId="76018186" w14:textId="10F2EB38" w:rsidR="000D173A" w:rsidRPr="00C25A06" w:rsidRDefault="00F91F34"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0D173A" w:rsidRPr="00C25A06">
        <w:rPr>
          <w:rFonts w:ascii="Times New Roman" w:hAnsi="Times New Roman" w:cs="Times New Roman"/>
        </w:rPr>
        <w:t xml:space="preserve">. </w:t>
      </w:r>
      <w:r w:rsidR="00B20427">
        <w:rPr>
          <w:rFonts w:ascii="Times New Roman" w:hAnsi="Times New Roman" w:cs="Times New Roman"/>
        </w:rPr>
        <w:tab/>
      </w:r>
      <w:r w:rsidR="000D173A" w:rsidRPr="00C25A06">
        <w:rPr>
          <w:rFonts w:ascii="Times New Roman" w:hAnsi="Times New Roman" w:cs="Times New Roman"/>
        </w:rPr>
        <w:t xml:space="preserve">The currency unit throughout the questionnaire should be US dollars. Please convert your national currency into US dollars using the average exchange rates for the month of </w:t>
      </w:r>
      <w:r w:rsidR="00940F73">
        <w:rPr>
          <w:rFonts w:ascii="Times New Roman" w:hAnsi="Times New Roman" w:cs="Times New Roman"/>
        </w:rPr>
        <w:t>June 2021</w:t>
      </w:r>
      <w:r w:rsidR="000D173A" w:rsidRPr="00C25A06">
        <w:rPr>
          <w:rFonts w:ascii="Times New Roman" w:hAnsi="Times New Roman" w:cs="Times New Roman"/>
        </w:rPr>
        <w:t xml:space="preserve"> (such exchange rates can be obtained from your central bank or ministry of finance).</w:t>
      </w:r>
    </w:p>
    <w:p w14:paraId="32D2DABB" w14:textId="77777777" w:rsidR="000D173A" w:rsidRPr="00C25A06" w:rsidRDefault="000D173A" w:rsidP="001D044D">
      <w:pPr>
        <w:autoSpaceDE w:val="0"/>
        <w:autoSpaceDN w:val="0"/>
        <w:adjustRightInd w:val="0"/>
        <w:spacing w:after="0" w:line="240" w:lineRule="auto"/>
        <w:jc w:val="both"/>
        <w:rPr>
          <w:rFonts w:ascii="Times New Roman" w:hAnsi="Times New Roman" w:cs="Times New Roman"/>
        </w:rPr>
      </w:pPr>
    </w:p>
    <w:p w14:paraId="5E1E04E2" w14:textId="77777777" w:rsidR="000D173A" w:rsidRPr="00481B16" w:rsidRDefault="000D173A" w:rsidP="001D044D">
      <w:pPr>
        <w:autoSpaceDE w:val="0"/>
        <w:autoSpaceDN w:val="0"/>
        <w:adjustRightInd w:val="0"/>
        <w:spacing w:after="0" w:line="240" w:lineRule="auto"/>
        <w:jc w:val="both"/>
        <w:rPr>
          <w:rFonts w:ascii="Times New Roman" w:hAnsi="Times New Roman" w:cs="Times New Roman"/>
          <w:b/>
          <w:bCs/>
          <w:u w:val="single"/>
        </w:rPr>
      </w:pPr>
      <w:r w:rsidRPr="00481B16">
        <w:rPr>
          <w:rFonts w:ascii="Times New Roman" w:hAnsi="Times New Roman" w:cs="Times New Roman"/>
          <w:b/>
          <w:bCs/>
          <w:u w:val="single"/>
        </w:rPr>
        <w:t>Deadline for submissions</w:t>
      </w:r>
    </w:p>
    <w:p w14:paraId="5F2DF94D" w14:textId="77777777" w:rsidR="00626918" w:rsidRPr="00C25A06" w:rsidRDefault="00626918" w:rsidP="001D044D">
      <w:pPr>
        <w:autoSpaceDE w:val="0"/>
        <w:autoSpaceDN w:val="0"/>
        <w:adjustRightInd w:val="0"/>
        <w:spacing w:after="0" w:line="240" w:lineRule="auto"/>
        <w:jc w:val="both"/>
        <w:rPr>
          <w:rFonts w:ascii="Times New Roman" w:hAnsi="Times New Roman" w:cs="Times New Roman"/>
        </w:rPr>
      </w:pPr>
    </w:p>
    <w:p w14:paraId="77FA8A23" w14:textId="5236837B" w:rsidR="000D173A" w:rsidRPr="00F70D74" w:rsidRDefault="00F91F34" w:rsidP="001D04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0D173A" w:rsidRPr="00F70D74">
        <w:rPr>
          <w:rFonts w:ascii="Times New Roman" w:hAnsi="Times New Roman" w:cs="Times New Roman"/>
        </w:rPr>
        <w:t xml:space="preserve">. </w:t>
      </w:r>
      <w:r w:rsidR="00B20427">
        <w:rPr>
          <w:rFonts w:ascii="Times New Roman" w:hAnsi="Times New Roman" w:cs="Times New Roman"/>
        </w:rPr>
        <w:tab/>
      </w:r>
      <w:r w:rsidR="0008282E">
        <w:rPr>
          <w:rFonts w:ascii="Times New Roman" w:hAnsi="Times New Roman" w:cs="Times New Roman"/>
        </w:rPr>
        <w:t>The</w:t>
      </w:r>
      <w:r w:rsidR="000D173A" w:rsidRPr="00F70D74">
        <w:rPr>
          <w:rFonts w:ascii="Times New Roman" w:hAnsi="Times New Roman" w:cs="Times New Roman"/>
        </w:rPr>
        <w:t xml:space="preserve"> questionnaire should be </w:t>
      </w:r>
      <w:r w:rsidR="0008282E">
        <w:rPr>
          <w:rFonts w:ascii="Times New Roman" w:hAnsi="Times New Roman" w:cs="Times New Roman"/>
        </w:rPr>
        <w:t>submitted</w:t>
      </w:r>
      <w:r w:rsidR="000D173A" w:rsidRPr="00F70D74">
        <w:rPr>
          <w:rFonts w:ascii="Times New Roman" w:hAnsi="Times New Roman" w:cs="Times New Roman"/>
        </w:rPr>
        <w:t xml:space="preserve"> </w:t>
      </w:r>
      <w:r w:rsidR="00167BD7">
        <w:rPr>
          <w:rFonts w:ascii="Times New Roman" w:hAnsi="Times New Roman" w:cs="Times New Roman"/>
        </w:rPr>
        <w:t>to</w:t>
      </w:r>
      <w:r w:rsidR="000D173A" w:rsidRPr="00F70D74">
        <w:rPr>
          <w:rFonts w:ascii="Times New Roman" w:hAnsi="Times New Roman" w:cs="Times New Roman"/>
        </w:rPr>
        <w:t xml:space="preserve"> the CBD Secretariat at: secretariat@cbd.int. The deadline for submissions is </w:t>
      </w:r>
      <w:r w:rsidR="00167BD7">
        <w:rPr>
          <w:rFonts w:ascii="Times New Roman" w:hAnsi="Times New Roman" w:cs="Times New Roman"/>
          <w:b/>
          <w:bCs/>
        </w:rPr>
        <w:t>2</w:t>
      </w:r>
      <w:r w:rsidR="00940F73">
        <w:rPr>
          <w:rFonts w:ascii="Times New Roman" w:hAnsi="Times New Roman" w:cs="Times New Roman"/>
          <w:b/>
          <w:bCs/>
        </w:rPr>
        <w:t>7</w:t>
      </w:r>
      <w:r w:rsidR="00167BD7">
        <w:rPr>
          <w:rFonts w:ascii="Times New Roman" w:hAnsi="Times New Roman" w:cs="Times New Roman"/>
          <w:b/>
          <w:bCs/>
        </w:rPr>
        <w:t xml:space="preserve"> </w:t>
      </w:r>
      <w:r w:rsidR="00F33484">
        <w:rPr>
          <w:rFonts w:ascii="Times New Roman" w:hAnsi="Times New Roman" w:cs="Times New Roman"/>
          <w:b/>
          <w:bCs/>
        </w:rPr>
        <w:t>August 2021</w:t>
      </w:r>
      <w:r w:rsidR="000D173A" w:rsidRPr="00F70D74">
        <w:rPr>
          <w:rFonts w:ascii="Times New Roman" w:hAnsi="Times New Roman" w:cs="Times New Roman"/>
        </w:rPr>
        <w:t>.</w:t>
      </w:r>
    </w:p>
    <w:p w14:paraId="2C365FB4" w14:textId="77777777" w:rsidR="000D173A" w:rsidRPr="00C25A06" w:rsidRDefault="000D173A" w:rsidP="000D173A">
      <w:pPr>
        <w:autoSpaceDE w:val="0"/>
        <w:autoSpaceDN w:val="0"/>
        <w:adjustRightInd w:val="0"/>
        <w:spacing w:after="0" w:line="240" w:lineRule="auto"/>
        <w:rPr>
          <w:rFonts w:ascii="Times New Roman" w:hAnsi="Times New Roman" w:cs="Times New Roman"/>
          <w:b/>
          <w:bCs/>
          <w:color w:val="000000"/>
        </w:rPr>
      </w:pPr>
    </w:p>
    <w:p w14:paraId="54353B42" w14:textId="77777777" w:rsidR="00B866F5" w:rsidRPr="00C25A06" w:rsidRDefault="00B866F5">
      <w:pPr>
        <w:rPr>
          <w:rFonts w:ascii="Times New Roman" w:hAnsi="Times New Roman" w:cs="Times New Roman"/>
          <w:b/>
          <w:bCs/>
          <w:color w:val="000000"/>
        </w:rPr>
      </w:pPr>
      <w:r w:rsidRPr="00C25A06">
        <w:rPr>
          <w:rFonts w:ascii="Times New Roman" w:hAnsi="Times New Roman" w:cs="Times New Roman"/>
          <w:b/>
          <w:bCs/>
          <w:color w:val="000000"/>
        </w:rPr>
        <w:br w:type="page"/>
      </w:r>
    </w:p>
    <w:p w14:paraId="42E7B9FE" w14:textId="7706E765" w:rsidR="000D173A" w:rsidRPr="00E34D02" w:rsidRDefault="000D173A" w:rsidP="00481B16">
      <w:pPr>
        <w:autoSpaceDE w:val="0"/>
        <w:autoSpaceDN w:val="0"/>
        <w:adjustRightInd w:val="0"/>
        <w:spacing w:after="0" w:line="240" w:lineRule="auto"/>
        <w:jc w:val="center"/>
        <w:rPr>
          <w:rFonts w:ascii="Arial" w:hAnsi="Arial" w:cs="Arial"/>
          <w:b/>
          <w:bCs/>
        </w:rPr>
      </w:pPr>
      <w:r w:rsidRPr="00E34D02">
        <w:rPr>
          <w:rFonts w:ascii="Times New Roman" w:hAnsi="Times New Roman" w:cs="Times New Roman"/>
          <w:b/>
          <w:bCs/>
        </w:rPr>
        <w:lastRenderedPageBreak/>
        <w:t>II. GUIDANCE FOR COMPLETING THE QUESTIONNAIRE</w:t>
      </w:r>
    </w:p>
    <w:p w14:paraId="4A1EDD67" w14:textId="02A4376E" w:rsidR="000D173A" w:rsidRDefault="000D173A" w:rsidP="00675564">
      <w:pPr>
        <w:autoSpaceDE w:val="0"/>
        <w:autoSpaceDN w:val="0"/>
        <w:adjustRightInd w:val="0"/>
        <w:spacing w:after="0" w:line="240" w:lineRule="auto"/>
        <w:rPr>
          <w:rFonts w:ascii="Times New Roman" w:hAnsi="Times New Roman" w:cs="Times New Roman"/>
          <w:color w:val="000000"/>
        </w:rPr>
      </w:pPr>
    </w:p>
    <w:p w14:paraId="7E7BCE4E" w14:textId="022DC29C" w:rsidR="00896CBF" w:rsidRDefault="00896CBF" w:rsidP="00481B16">
      <w:pPr>
        <w:autoSpaceDE w:val="0"/>
        <w:autoSpaceDN w:val="0"/>
        <w:adjustRightInd w:val="0"/>
        <w:spacing w:after="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The questionnaire is divided into six parts: </w:t>
      </w:r>
      <w:r w:rsidR="00A743F2" w:rsidRPr="00C25A06">
        <w:rPr>
          <w:rFonts w:ascii="Times New Roman" w:hAnsi="Times New Roman" w:cs="Times New Roman"/>
          <w:color w:val="000000"/>
        </w:rPr>
        <w:t xml:space="preserve">1. </w:t>
      </w:r>
      <w:r w:rsidR="005D2EC1" w:rsidRPr="00C25A06">
        <w:rPr>
          <w:rFonts w:ascii="Times New Roman" w:hAnsi="Times New Roman" w:cs="Times New Roman"/>
          <w:color w:val="000000"/>
        </w:rPr>
        <w:t>B</w:t>
      </w:r>
      <w:r w:rsidRPr="00C25A06">
        <w:rPr>
          <w:rFonts w:ascii="Times New Roman" w:hAnsi="Times New Roman" w:cs="Times New Roman"/>
          <w:color w:val="000000"/>
        </w:rPr>
        <w:t>ackground information</w:t>
      </w:r>
      <w:r w:rsidR="00A743F2" w:rsidRPr="00C25A06">
        <w:rPr>
          <w:rFonts w:ascii="Times New Roman" w:hAnsi="Times New Roman" w:cs="Times New Roman"/>
          <w:color w:val="000000"/>
        </w:rPr>
        <w:t xml:space="preserve"> (</w:t>
      </w:r>
      <w:proofErr w:type="gramStart"/>
      <w:r w:rsidR="00A743F2" w:rsidRPr="00C25A06">
        <w:rPr>
          <w:rFonts w:ascii="Times New Roman" w:hAnsi="Times New Roman" w:cs="Times New Roman"/>
          <w:color w:val="000000"/>
        </w:rPr>
        <w:t>e.g.</w:t>
      </w:r>
      <w:proofErr w:type="gramEnd"/>
      <w:r w:rsidR="00A743F2" w:rsidRPr="00C25A06">
        <w:rPr>
          <w:rFonts w:ascii="Times New Roman" w:hAnsi="Times New Roman" w:cs="Times New Roman"/>
          <w:color w:val="000000"/>
        </w:rPr>
        <w:t xml:space="preserve"> country, project name)</w:t>
      </w:r>
      <w:r w:rsidRPr="00C25A06">
        <w:rPr>
          <w:rFonts w:ascii="Times New Roman" w:hAnsi="Times New Roman" w:cs="Times New Roman"/>
          <w:color w:val="000000"/>
        </w:rPr>
        <w:t xml:space="preserve">, </w:t>
      </w:r>
      <w:r w:rsidR="00A743F2" w:rsidRPr="00C25A06">
        <w:rPr>
          <w:rFonts w:ascii="Times New Roman" w:hAnsi="Times New Roman" w:cs="Times New Roman"/>
          <w:color w:val="000000"/>
        </w:rPr>
        <w:t xml:space="preserve">2. </w:t>
      </w:r>
      <w:r w:rsidR="005D2EC1" w:rsidRPr="00C25A06">
        <w:rPr>
          <w:rFonts w:ascii="Times New Roman" w:hAnsi="Times New Roman" w:cs="Times New Roman"/>
          <w:color w:val="000000"/>
        </w:rPr>
        <w:t xml:space="preserve">Components of biodiversity </w:t>
      </w:r>
      <w:r w:rsidR="005E35D1">
        <w:rPr>
          <w:rFonts w:ascii="Times New Roman" w:hAnsi="Times New Roman" w:cs="Times New Roman"/>
          <w:color w:val="000000"/>
        </w:rPr>
        <w:t xml:space="preserve">that </w:t>
      </w:r>
      <w:r w:rsidR="005D2EC1" w:rsidRPr="00C25A06">
        <w:rPr>
          <w:rFonts w:ascii="Times New Roman" w:hAnsi="Times New Roman" w:cs="Times New Roman"/>
          <w:color w:val="000000"/>
        </w:rPr>
        <w:t>the project will address</w:t>
      </w:r>
      <w:r w:rsidR="001E4FCA" w:rsidRPr="00C25A06">
        <w:rPr>
          <w:rFonts w:ascii="Times New Roman" w:hAnsi="Times New Roman" w:cs="Times New Roman"/>
          <w:color w:val="000000"/>
        </w:rPr>
        <w:t xml:space="preserve"> </w:t>
      </w:r>
      <w:r w:rsidRPr="00C25A06">
        <w:rPr>
          <w:rFonts w:ascii="Times New Roman" w:hAnsi="Times New Roman" w:cs="Times New Roman"/>
          <w:color w:val="000000"/>
        </w:rPr>
        <w:t>(i.e. biomes</w:t>
      </w:r>
      <w:r w:rsidR="001E4FCA" w:rsidRPr="00C25A06">
        <w:rPr>
          <w:rFonts w:ascii="Times New Roman" w:hAnsi="Times New Roman" w:cs="Times New Roman"/>
          <w:color w:val="000000"/>
        </w:rPr>
        <w:t>,</w:t>
      </w:r>
      <w:r w:rsidRPr="00C25A06">
        <w:rPr>
          <w:rFonts w:ascii="Times New Roman" w:hAnsi="Times New Roman" w:cs="Times New Roman"/>
          <w:color w:val="000000"/>
        </w:rPr>
        <w:t xml:space="preserve"> species</w:t>
      </w:r>
      <w:r w:rsidR="001E4FCA" w:rsidRPr="00C25A06">
        <w:rPr>
          <w:rFonts w:ascii="Times New Roman" w:hAnsi="Times New Roman" w:cs="Times New Roman"/>
          <w:color w:val="000000"/>
        </w:rPr>
        <w:t>, genetic resources</w:t>
      </w:r>
      <w:r w:rsidRPr="00C25A06">
        <w:rPr>
          <w:rFonts w:ascii="Times New Roman" w:hAnsi="Times New Roman" w:cs="Times New Roman"/>
          <w:color w:val="000000"/>
        </w:rPr>
        <w:t xml:space="preserve">), </w:t>
      </w:r>
      <w:r w:rsidR="00A743F2" w:rsidRPr="00C25A06">
        <w:rPr>
          <w:rFonts w:ascii="Times New Roman" w:hAnsi="Times New Roman" w:cs="Times New Roman"/>
          <w:color w:val="000000"/>
        </w:rPr>
        <w:t xml:space="preserve">3. </w:t>
      </w:r>
      <w:r w:rsidR="001E4FCA" w:rsidRPr="00C25A06">
        <w:rPr>
          <w:rFonts w:ascii="Times New Roman" w:hAnsi="Times New Roman" w:cs="Times New Roman"/>
          <w:color w:val="000000"/>
        </w:rPr>
        <w:t>S</w:t>
      </w:r>
      <w:r w:rsidRPr="00C25A06">
        <w:rPr>
          <w:rFonts w:ascii="Times New Roman" w:hAnsi="Times New Roman" w:cs="Times New Roman"/>
          <w:color w:val="000000"/>
        </w:rPr>
        <w:t>trateg</w:t>
      </w:r>
      <w:r w:rsidR="001E4FCA" w:rsidRPr="00C25A06">
        <w:rPr>
          <w:rFonts w:ascii="Times New Roman" w:hAnsi="Times New Roman" w:cs="Times New Roman"/>
          <w:color w:val="000000"/>
        </w:rPr>
        <w:t>ic objectives</w:t>
      </w:r>
      <w:r w:rsidRPr="00C25A06">
        <w:rPr>
          <w:rFonts w:ascii="Times New Roman" w:hAnsi="Times New Roman" w:cs="Times New Roman"/>
          <w:color w:val="000000"/>
        </w:rPr>
        <w:t xml:space="preserve"> (e.g. protected areas, capacity building), </w:t>
      </w:r>
      <w:r w:rsidR="00A743F2" w:rsidRPr="00C25A06">
        <w:rPr>
          <w:rFonts w:ascii="Times New Roman" w:hAnsi="Times New Roman" w:cs="Times New Roman"/>
          <w:color w:val="000000"/>
        </w:rPr>
        <w:t xml:space="preserve">4. </w:t>
      </w:r>
      <w:r w:rsidR="00F5700F">
        <w:rPr>
          <w:rFonts w:ascii="Times New Roman" w:hAnsi="Times New Roman" w:cs="Times New Roman"/>
          <w:color w:val="000000"/>
        </w:rPr>
        <w:t>Financing</w:t>
      </w:r>
      <w:r w:rsidRPr="00C25A06">
        <w:rPr>
          <w:rFonts w:ascii="Times New Roman" w:hAnsi="Times New Roman" w:cs="Times New Roman"/>
          <w:color w:val="000000"/>
        </w:rPr>
        <w:t xml:space="preserve"> needs (including co-f</w:t>
      </w:r>
      <w:r w:rsidR="00F5700F">
        <w:rPr>
          <w:rFonts w:ascii="Times New Roman" w:hAnsi="Times New Roman" w:cs="Times New Roman"/>
          <w:color w:val="000000"/>
        </w:rPr>
        <w:t>inancing</w:t>
      </w:r>
      <w:r w:rsidRPr="00C25A06">
        <w:rPr>
          <w:rFonts w:ascii="Times New Roman" w:hAnsi="Times New Roman" w:cs="Times New Roman"/>
          <w:color w:val="000000"/>
        </w:rPr>
        <w:t xml:space="preserve">), </w:t>
      </w:r>
      <w:r w:rsidR="00A743F2" w:rsidRPr="00C25A06">
        <w:rPr>
          <w:rFonts w:ascii="Times New Roman" w:hAnsi="Times New Roman" w:cs="Times New Roman"/>
          <w:color w:val="000000"/>
        </w:rPr>
        <w:t xml:space="preserve">5. </w:t>
      </w:r>
      <w:r w:rsidR="005D2EC1" w:rsidRPr="00C25A06">
        <w:rPr>
          <w:rFonts w:ascii="Times New Roman" w:hAnsi="Times New Roman" w:cs="Times New Roman"/>
          <w:color w:val="000000"/>
        </w:rPr>
        <w:t>L</w:t>
      </w:r>
      <w:r w:rsidRPr="00C25A06">
        <w:rPr>
          <w:rFonts w:ascii="Times New Roman" w:hAnsi="Times New Roman" w:cs="Times New Roman"/>
          <w:color w:val="000000"/>
        </w:rPr>
        <w:t xml:space="preserve">inkages (e.g. to SDGs) and </w:t>
      </w:r>
      <w:r w:rsidR="00A743F2" w:rsidRPr="00C25A06">
        <w:rPr>
          <w:rFonts w:ascii="Times New Roman" w:hAnsi="Times New Roman" w:cs="Times New Roman"/>
          <w:color w:val="000000"/>
        </w:rPr>
        <w:t xml:space="preserve">6. </w:t>
      </w:r>
      <w:r w:rsidR="005D2EC1" w:rsidRPr="00C25A06">
        <w:rPr>
          <w:rFonts w:ascii="Times New Roman" w:hAnsi="Times New Roman" w:cs="Times New Roman"/>
          <w:color w:val="000000"/>
        </w:rPr>
        <w:t>A</w:t>
      </w:r>
      <w:r w:rsidRPr="00C25A06">
        <w:rPr>
          <w:rFonts w:ascii="Times New Roman" w:hAnsi="Times New Roman" w:cs="Times New Roman"/>
          <w:color w:val="000000"/>
        </w:rPr>
        <w:t>ny additional information.</w:t>
      </w:r>
      <w:r w:rsidR="00A743F2" w:rsidRPr="00C25A06">
        <w:rPr>
          <w:rFonts w:ascii="Times New Roman" w:hAnsi="Times New Roman" w:cs="Times New Roman"/>
          <w:color w:val="000000"/>
        </w:rPr>
        <w:t xml:space="preserve"> Parts A and B require </w:t>
      </w:r>
      <w:r w:rsidR="00E44BA8">
        <w:rPr>
          <w:rFonts w:ascii="Times New Roman" w:hAnsi="Times New Roman" w:cs="Times New Roman"/>
          <w:color w:val="000000"/>
        </w:rPr>
        <w:t xml:space="preserve">noting </w:t>
      </w:r>
      <w:r w:rsidR="00B727A2">
        <w:rPr>
          <w:rFonts w:ascii="Times New Roman" w:hAnsi="Times New Roman" w:cs="Times New Roman"/>
          <w:color w:val="000000"/>
        </w:rPr>
        <w:t xml:space="preserve">any </w:t>
      </w:r>
      <w:r w:rsidR="00E44BA8">
        <w:rPr>
          <w:rFonts w:ascii="Times New Roman" w:hAnsi="Times New Roman" w:cs="Times New Roman"/>
          <w:color w:val="000000"/>
        </w:rPr>
        <w:t>characteristics that apply</w:t>
      </w:r>
      <w:r w:rsidR="00B727A2">
        <w:rPr>
          <w:rFonts w:ascii="Times New Roman" w:hAnsi="Times New Roman" w:cs="Times New Roman"/>
          <w:color w:val="000000"/>
        </w:rPr>
        <w:t xml:space="preserve"> (using an “X”)</w:t>
      </w:r>
      <w:r w:rsidR="00A743F2" w:rsidRPr="00C25A06">
        <w:rPr>
          <w:rFonts w:ascii="Times New Roman" w:hAnsi="Times New Roman" w:cs="Times New Roman"/>
          <w:color w:val="000000"/>
        </w:rPr>
        <w:t xml:space="preserve">, Part C requires an estimated USD figure and Part D requires </w:t>
      </w:r>
      <w:r w:rsidR="00F5700F">
        <w:rPr>
          <w:rFonts w:ascii="Times New Roman" w:hAnsi="Times New Roman" w:cs="Times New Roman"/>
          <w:color w:val="000000"/>
        </w:rPr>
        <w:t xml:space="preserve">noting </w:t>
      </w:r>
      <w:r w:rsidR="00A743F2" w:rsidRPr="00C25A06">
        <w:rPr>
          <w:rFonts w:ascii="Times New Roman" w:hAnsi="Times New Roman" w:cs="Times New Roman"/>
          <w:color w:val="000000"/>
        </w:rPr>
        <w:t>related linkages</w:t>
      </w:r>
      <w:r w:rsidR="00F5700F">
        <w:rPr>
          <w:rFonts w:ascii="Times New Roman" w:hAnsi="Times New Roman" w:cs="Times New Roman"/>
          <w:color w:val="000000"/>
        </w:rPr>
        <w:t xml:space="preserve"> using an “X”</w:t>
      </w:r>
      <w:r w:rsidR="00A743F2" w:rsidRPr="00C25A06">
        <w:rPr>
          <w:rFonts w:ascii="Times New Roman" w:hAnsi="Times New Roman" w:cs="Times New Roman"/>
          <w:color w:val="000000"/>
        </w:rPr>
        <w:t>.</w:t>
      </w:r>
    </w:p>
    <w:p w14:paraId="5C9E47B2" w14:textId="77777777" w:rsidR="00F33484" w:rsidRDefault="00F33484" w:rsidP="00481B16">
      <w:pPr>
        <w:autoSpaceDE w:val="0"/>
        <w:autoSpaceDN w:val="0"/>
        <w:adjustRightInd w:val="0"/>
        <w:spacing w:after="0" w:line="240" w:lineRule="auto"/>
        <w:jc w:val="both"/>
        <w:rPr>
          <w:rFonts w:ascii="Times New Roman" w:hAnsi="Times New Roman" w:cs="Times New Roman"/>
          <w:color w:val="000000"/>
        </w:rPr>
      </w:pPr>
    </w:p>
    <w:p w14:paraId="3F31625D" w14:textId="66FA9A64" w:rsidR="00F33484" w:rsidRDefault="00F33484" w:rsidP="00481B1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 order to gain an overall assessment of the country’s expected GEF funding needs, the survey requires that this be considered and built up on a project by project or programme by programme basis, using a separate work</w:t>
      </w:r>
      <w:r w:rsidR="002F5179">
        <w:rPr>
          <w:rFonts w:ascii="Times New Roman" w:hAnsi="Times New Roman" w:cs="Times New Roman"/>
          <w:color w:val="000000"/>
        </w:rPr>
        <w:t>sheet</w:t>
      </w:r>
      <w:r>
        <w:rPr>
          <w:rFonts w:ascii="Times New Roman" w:hAnsi="Times New Roman" w:cs="Times New Roman"/>
          <w:color w:val="000000"/>
        </w:rPr>
        <w:t xml:space="preserve"> for each.</w:t>
      </w:r>
    </w:p>
    <w:p w14:paraId="516D442F" w14:textId="77777777" w:rsidR="00F33484" w:rsidRDefault="00F33484" w:rsidP="00481B16">
      <w:pPr>
        <w:autoSpaceDE w:val="0"/>
        <w:autoSpaceDN w:val="0"/>
        <w:adjustRightInd w:val="0"/>
        <w:spacing w:after="0" w:line="240" w:lineRule="auto"/>
        <w:jc w:val="both"/>
        <w:rPr>
          <w:rFonts w:ascii="Times New Roman" w:hAnsi="Times New Roman" w:cs="Times New Roman"/>
          <w:color w:val="000000"/>
        </w:rPr>
      </w:pPr>
    </w:p>
    <w:p w14:paraId="67DDB229" w14:textId="1EBE2045" w:rsidR="00F33484" w:rsidRDefault="00F33484" w:rsidP="00481B16">
      <w:pPr>
        <w:autoSpaceDE w:val="0"/>
        <w:autoSpaceDN w:val="0"/>
        <w:adjustRightInd w:val="0"/>
        <w:spacing w:after="0" w:line="240" w:lineRule="auto"/>
        <w:jc w:val="both"/>
        <w:rPr>
          <w:rFonts w:ascii="Times New Roman" w:hAnsi="Times New Roman" w:cs="Times New Roman"/>
          <w:color w:val="000000"/>
        </w:rPr>
      </w:pPr>
      <w:r w:rsidRPr="002F5179">
        <w:rPr>
          <w:rFonts w:ascii="Times New Roman" w:hAnsi="Times New Roman" w:cs="Times New Roman"/>
          <w:b/>
          <w:color w:val="000000"/>
        </w:rPr>
        <w:t>Particular consideration should be given to national priorities for implementation</w:t>
      </w:r>
      <w:r w:rsidRPr="00F33484">
        <w:rPr>
          <w:rFonts w:ascii="Times New Roman" w:hAnsi="Times New Roman" w:cs="Times New Roman"/>
          <w:color w:val="000000"/>
        </w:rPr>
        <w:t xml:space="preserve"> of the three objectives of the Convention and its Protocols in the period</w:t>
      </w:r>
      <w:r>
        <w:rPr>
          <w:rFonts w:ascii="Times New Roman" w:hAnsi="Times New Roman" w:cs="Times New Roman"/>
          <w:color w:val="000000"/>
        </w:rPr>
        <w:t xml:space="preserve"> 2022-2026</w:t>
      </w:r>
      <w:r w:rsidR="003E50D0">
        <w:rPr>
          <w:rFonts w:ascii="Times New Roman" w:hAnsi="Times New Roman" w:cs="Times New Roman"/>
          <w:color w:val="000000"/>
        </w:rPr>
        <w:t>.</w:t>
      </w:r>
    </w:p>
    <w:p w14:paraId="7EE8BCAC" w14:textId="77777777" w:rsidR="003E50D0" w:rsidRDefault="003E50D0" w:rsidP="00481B16">
      <w:pPr>
        <w:autoSpaceDE w:val="0"/>
        <w:autoSpaceDN w:val="0"/>
        <w:adjustRightInd w:val="0"/>
        <w:spacing w:after="0" w:line="240" w:lineRule="auto"/>
        <w:jc w:val="both"/>
        <w:rPr>
          <w:rFonts w:ascii="Times New Roman" w:hAnsi="Times New Roman" w:cs="Times New Roman"/>
          <w:color w:val="000000"/>
        </w:rPr>
      </w:pPr>
    </w:p>
    <w:p w14:paraId="419B08DF" w14:textId="4F28C94D" w:rsidR="003E50D0" w:rsidRPr="00C25A06" w:rsidRDefault="003E50D0" w:rsidP="00481B1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The needs-assessment expert group acknowledges that the timeframe (linked to scheduling of COP 15) and the occurrence of this process in parallel with the development of the post-2020 global biodiversity framework creates challenges.</w:t>
      </w:r>
      <w:r w:rsidR="00AD756A">
        <w:rPr>
          <w:rFonts w:ascii="Times New Roman" w:hAnsi="Times New Roman" w:cs="Times New Roman"/>
        </w:rPr>
        <w:t xml:space="preserve"> Despite these challenges, we encourage Parties to provide their best possible assessment of the projects</w:t>
      </w:r>
      <w:r w:rsidR="00D1623F">
        <w:rPr>
          <w:rFonts w:ascii="Times New Roman" w:hAnsi="Times New Roman" w:cs="Times New Roman"/>
        </w:rPr>
        <w:t>,</w:t>
      </w:r>
      <w:r w:rsidR="00AD756A">
        <w:rPr>
          <w:rFonts w:ascii="Times New Roman" w:hAnsi="Times New Roman" w:cs="Times New Roman"/>
        </w:rPr>
        <w:t xml:space="preserve"> or areas of work to be addressed through GEF-funded projects</w:t>
      </w:r>
      <w:r w:rsidR="00D1623F">
        <w:rPr>
          <w:rFonts w:ascii="Times New Roman" w:hAnsi="Times New Roman" w:cs="Times New Roman"/>
        </w:rPr>
        <w:t>,</w:t>
      </w:r>
      <w:r w:rsidR="00AD756A">
        <w:rPr>
          <w:rFonts w:ascii="Times New Roman" w:hAnsi="Times New Roman" w:cs="Times New Roman"/>
        </w:rPr>
        <w:t xml:space="preserve"> likely to be submitted for approval during the period 2022-2026.</w:t>
      </w:r>
    </w:p>
    <w:p w14:paraId="3C35BA5A" w14:textId="473D377E" w:rsidR="00591706" w:rsidRPr="00C25A06" w:rsidRDefault="00591706" w:rsidP="00481B16">
      <w:pPr>
        <w:jc w:val="both"/>
        <w:rPr>
          <w:rFonts w:ascii="Times New Roman" w:hAnsi="Times New Roman" w:cs="Times New Roman"/>
          <w:b/>
          <w:bCs/>
          <w:color w:val="000000"/>
        </w:rPr>
      </w:pPr>
    </w:p>
    <w:p w14:paraId="5E8CAA83" w14:textId="0CFCC89D" w:rsidR="00896CBF" w:rsidRPr="00C25A06" w:rsidRDefault="00896CBF" w:rsidP="00675564">
      <w:pPr>
        <w:autoSpaceDE w:val="0"/>
        <w:autoSpaceDN w:val="0"/>
        <w:adjustRightInd w:val="0"/>
        <w:spacing w:after="0" w:line="240" w:lineRule="auto"/>
        <w:rPr>
          <w:rFonts w:ascii="Times New Roman" w:hAnsi="Times New Roman" w:cs="Times New Roman"/>
          <w:b/>
          <w:bCs/>
          <w:color w:val="000000"/>
        </w:rPr>
      </w:pPr>
      <w:r w:rsidRPr="00481B16">
        <w:rPr>
          <w:rFonts w:ascii="Times New Roman" w:hAnsi="Times New Roman" w:cs="Times New Roman"/>
          <w:b/>
          <w:bCs/>
          <w:color w:val="000000"/>
          <w:u w:val="single"/>
        </w:rPr>
        <w:t>BACKGROUND INFORMATION</w:t>
      </w:r>
    </w:p>
    <w:p w14:paraId="1C1B7311" w14:textId="77777777" w:rsidR="00E34D02" w:rsidRDefault="00E34D02" w:rsidP="00481B16">
      <w:pPr>
        <w:autoSpaceDE w:val="0"/>
        <w:autoSpaceDN w:val="0"/>
        <w:adjustRightInd w:val="0"/>
        <w:spacing w:after="0" w:line="240" w:lineRule="auto"/>
        <w:jc w:val="both"/>
        <w:rPr>
          <w:rFonts w:ascii="Times New Roman" w:hAnsi="Times New Roman" w:cs="Times New Roman"/>
          <w:color w:val="000000"/>
        </w:rPr>
      </w:pPr>
    </w:p>
    <w:p w14:paraId="47F56617" w14:textId="26F20DE7" w:rsidR="00DE6695" w:rsidRPr="00C25A06" w:rsidRDefault="00A42FCD" w:rsidP="00481B16">
      <w:pPr>
        <w:autoSpaceDE w:val="0"/>
        <w:autoSpaceDN w:val="0"/>
        <w:adjustRightInd w:val="0"/>
        <w:spacing w:after="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Please </w:t>
      </w:r>
      <w:r w:rsidR="000D173A" w:rsidRPr="00C25A06">
        <w:rPr>
          <w:rFonts w:ascii="Times New Roman" w:hAnsi="Times New Roman" w:cs="Times New Roman"/>
          <w:color w:val="000000"/>
        </w:rPr>
        <w:t xml:space="preserve">enter </w:t>
      </w:r>
      <w:r w:rsidRPr="00C25A06">
        <w:rPr>
          <w:rFonts w:ascii="Times New Roman" w:hAnsi="Times New Roman" w:cs="Times New Roman"/>
          <w:color w:val="000000"/>
        </w:rPr>
        <w:t xml:space="preserve">country name and names of </w:t>
      </w:r>
      <w:r w:rsidR="00F70D74">
        <w:rPr>
          <w:rFonts w:ascii="Times New Roman" w:hAnsi="Times New Roman" w:cs="Times New Roman"/>
          <w:color w:val="000000"/>
        </w:rPr>
        <w:t>C</w:t>
      </w:r>
      <w:r w:rsidR="00F5700F" w:rsidRPr="00F5700F">
        <w:rPr>
          <w:rFonts w:ascii="Times New Roman" w:hAnsi="Times New Roman" w:cs="Times New Roman"/>
          <w:color w:val="000000"/>
        </w:rPr>
        <w:t xml:space="preserve">onvention and </w:t>
      </w:r>
      <w:r w:rsidR="00F70D74">
        <w:rPr>
          <w:rFonts w:ascii="Times New Roman" w:hAnsi="Times New Roman" w:cs="Times New Roman"/>
          <w:color w:val="000000"/>
        </w:rPr>
        <w:t>P</w:t>
      </w:r>
      <w:r w:rsidR="00F5700F" w:rsidRPr="00F5700F">
        <w:rPr>
          <w:rFonts w:ascii="Times New Roman" w:hAnsi="Times New Roman" w:cs="Times New Roman"/>
          <w:color w:val="000000"/>
        </w:rPr>
        <w:t xml:space="preserve">rotocol focal points and other experts </w:t>
      </w:r>
      <w:r w:rsidRPr="00F5700F">
        <w:rPr>
          <w:rFonts w:ascii="Times New Roman" w:hAnsi="Times New Roman" w:cs="Times New Roman"/>
          <w:color w:val="000000"/>
        </w:rPr>
        <w:t>completing the questionnaire</w:t>
      </w:r>
      <w:r w:rsidR="004526E5" w:rsidRPr="00F5700F">
        <w:rPr>
          <w:rFonts w:ascii="Times New Roman" w:hAnsi="Times New Roman" w:cs="Times New Roman"/>
          <w:color w:val="000000"/>
        </w:rPr>
        <w:t>, as well as t</w:t>
      </w:r>
      <w:r w:rsidR="004526E5" w:rsidRPr="00C25A06">
        <w:rPr>
          <w:rFonts w:ascii="Times New Roman" w:hAnsi="Times New Roman" w:cs="Times New Roman"/>
          <w:color w:val="000000"/>
        </w:rPr>
        <w:t>he total number of projects presented</w:t>
      </w:r>
      <w:r w:rsidRPr="00C25A06">
        <w:rPr>
          <w:rFonts w:ascii="Times New Roman" w:hAnsi="Times New Roman" w:cs="Times New Roman"/>
          <w:color w:val="000000"/>
        </w:rPr>
        <w:t xml:space="preserve">. </w:t>
      </w:r>
      <w:r w:rsidR="005E35D1" w:rsidRPr="005E35D1">
        <w:rPr>
          <w:rFonts w:ascii="Times New Roman" w:hAnsi="Times New Roman" w:cs="Times New Roman"/>
          <w:b/>
          <w:color w:val="000000"/>
        </w:rPr>
        <w:t xml:space="preserve">This </w:t>
      </w:r>
      <w:r w:rsidR="005E35D1">
        <w:rPr>
          <w:rFonts w:ascii="Times New Roman" w:hAnsi="Times New Roman" w:cs="Times New Roman"/>
          <w:b/>
          <w:color w:val="000000"/>
        </w:rPr>
        <w:t xml:space="preserve">information </w:t>
      </w:r>
      <w:r w:rsidR="005E35D1" w:rsidRPr="005E35D1">
        <w:rPr>
          <w:rFonts w:ascii="Times New Roman" w:hAnsi="Times New Roman" w:cs="Times New Roman"/>
          <w:b/>
          <w:color w:val="000000"/>
        </w:rPr>
        <w:t>need</w:t>
      </w:r>
      <w:r w:rsidR="005E35D1">
        <w:rPr>
          <w:rFonts w:ascii="Times New Roman" w:hAnsi="Times New Roman" w:cs="Times New Roman"/>
          <w:b/>
          <w:color w:val="000000"/>
        </w:rPr>
        <w:t>s</w:t>
      </w:r>
      <w:r w:rsidR="005E35D1" w:rsidRPr="005E35D1">
        <w:rPr>
          <w:rFonts w:ascii="Times New Roman" w:hAnsi="Times New Roman" w:cs="Times New Roman"/>
          <w:b/>
          <w:color w:val="000000"/>
        </w:rPr>
        <w:t xml:space="preserve"> only </w:t>
      </w:r>
      <w:r w:rsidR="005E35D1">
        <w:rPr>
          <w:rFonts w:ascii="Times New Roman" w:hAnsi="Times New Roman" w:cs="Times New Roman"/>
          <w:b/>
          <w:color w:val="000000"/>
        </w:rPr>
        <w:t xml:space="preserve">to </w:t>
      </w:r>
      <w:r w:rsidR="005E35D1" w:rsidRPr="005E35D1">
        <w:rPr>
          <w:rFonts w:ascii="Times New Roman" w:hAnsi="Times New Roman" w:cs="Times New Roman"/>
          <w:b/>
          <w:color w:val="000000"/>
        </w:rPr>
        <w:t>be provided on the first worksheet</w:t>
      </w:r>
      <w:r w:rsidR="005E35D1">
        <w:rPr>
          <w:rFonts w:ascii="Times New Roman" w:hAnsi="Times New Roman" w:cs="Times New Roman"/>
          <w:color w:val="000000"/>
        </w:rPr>
        <w:t>.</w:t>
      </w:r>
    </w:p>
    <w:p w14:paraId="22DE0F58" w14:textId="47C2E748" w:rsidR="00DE6695" w:rsidRDefault="00DE6695" w:rsidP="00481B16">
      <w:pPr>
        <w:autoSpaceDE w:val="0"/>
        <w:autoSpaceDN w:val="0"/>
        <w:adjustRightInd w:val="0"/>
        <w:spacing w:after="0" w:line="240" w:lineRule="auto"/>
        <w:jc w:val="both"/>
        <w:rPr>
          <w:rFonts w:ascii="Times New Roman" w:hAnsi="Times New Roman" w:cs="Times New Roman"/>
          <w:color w:val="000000"/>
        </w:rPr>
      </w:pPr>
    </w:p>
    <w:p w14:paraId="6A00AEF1" w14:textId="51373CD7" w:rsidR="000A0870" w:rsidRPr="000A0870" w:rsidRDefault="000A0870" w:rsidP="00481B16">
      <w:pPr>
        <w:autoSpaceDE w:val="0"/>
        <w:autoSpaceDN w:val="0"/>
        <w:adjustRightInd w:val="0"/>
        <w:spacing w:after="0" w:line="240" w:lineRule="auto"/>
        <w:jc w:val="both"/>
        <w:rPr>
          <w:rFonts w:ascii="Times New Roman" w:hAnsi="Times New Roman" w:cs="Times New Roman"/>
          <w:b/>
          <w:color w:val="000000"/>
          <w:u w:val="single"/>
        </w:rPr>
      </w:pPr>
      <w:r w:rsidRPr="000A0870">
        <w:rPr>
          <w:rFonts w:ascii="Times New Roman" w:hAnsi="Times New Roman" w:cs="Times New Roman"/>
          <w:b/>
          <w:color w:val="000000"/>
          <w:u w:val="single"/>
        </w:rPr>
        <w:t>Project name / Area of work</w:t>
      </w:r>
    </w:p>
    <w:p w14:paraId="374445D1" w14:textId="77777777" w:rsidR="000A0870" w:rsidRPr="00830C03" w:rsidRDefault="000A0870" w:rsidP="00481B16">
      <w:pPr>
        <w:autoSpaceDE w:val="0"/>
        <w:autoSpaceDN w:val="0"/>
        <w:adjustRightInd w:val="0"/>
        <w:spacing w:after="0" w:line="240" w:lineRule="auto"/>
        <w:jc w:val="both"/>
        <w:rPr>
          <w:rFonts w:ascii="Times New Roman" w:hAnsi="Times New Roman" w:cs="Times New Roman"/>
          <w:color w:val="000000"/>
        </w:rPr>
      </w:pPr>
    </w:p>
    <w:p w14:paraId="52D5D41B" w14:textId="266733FC" w:rsidR="00F91F34" w:rsidRDefault="000C23EC" w:rsidP="003E50D0">
      <w:pPr>
        <w:autoSpaceDE w:val="0"/>
        <w:autoSpaceDN w:val="0"/>
        <w:adjustRightInd w:val="0"/>
        <w:spacing w:after="0" w:line="240" w:lineRule="auto"/>
        <w:jc w:val="both"/>
        <w:rPr>
          <w:rFonts w:ascii="Times New Roman" w:hAnsi="Times New Roman" w:cs="Times New Roman"/>
        </w:rPr>
      </w:pPr>
      <w:r w:rsidRPr="00E340A9">
        <w:rPr>
          <w:rFonts w:ascii="Times New Roman" w:hAnsi="Times New Roman" w:cs="Times New Roman"/>
          <w:b/>
          <w:bCs/>
        </w:rPr>
        <w:t xml:space="preserve">For each project </w:t>
      </w:r>
      <w:r w:rsidR="00830A7D">
        <w:rPr>
          <w:rFonts w:ascii="Times New Roman" w:hAnsi="Times New Roman" w:cs="Times New Roman"/>
          <w:b/>
          <w:bCs/>
        </w:rPr>
        <w:t>or area</w:t>
      </w:r>
      <w:r w:rsidR="00830A7D" w:rsidRPr="00E340A9">
        <w:rPr>
          <w:rFonts w:ascii="Times New Roman" w:hAnsi="Times New Roman" w:cs="Times New Roman"/>
          <w:b/>
          <w:bCs/>
        </w:rPr>
        <w:t xml:space="preserve"> </w:t>
      </w:r>
      <w:r w:rsidR="00830A7D">
        <w:rPr>
          <w:rFonts w:ascii="Times New Roman" w:hAnsi="Times New Roman" w:cs="Times New Roman"/>
          <w:b/>
          <w:bCs/>
        </w:rPr>
        <w:t xml:space="preserve">of work </w:t>
      </w:r>
      <w:r w:rsidR="00F33484">
        <w:rPr>
          <w:rFonts w:ascii="Times New Roman" w:hAnsi="Times New Roman" w:cs="Times New Roman"/>
          <w:b/>
          <w:bCs/>
        </w:rPr>
        <w:t xml:space="preserve">envisaged, </w:t>
      </w:r>
      <w:r w:rsidRPr="00E340A9">
        <w:rPr>
          <w:rFonts w:ascii="Times New Roman" w:hAnsi="Times New Roman" w:cs="Times New Roman"/>
          <w:b/>
          <w:bCs/>
        </w:rPr>
        <w:t>please use a separate worksheet</w:t>
      </w:r>
      <w:r w:rsidR="00E91FDE">
        <w:rPr>
          <w:rFonts w:ascii="Times New Roman" w:hAnsi="Times New Roman" w:cs="Times New Roman"/>
          <w:b/>
          <w:bCs/>
        </w:rPr>
        <w:t xml:space="preserve"> (copy the worksheet as many times as you have projects</w:t>
      </w:r>
      <w:r w:rsidR="00F33484">
        <w:rPr>
          <w:rFonts w:ascii="Times New Roman" w:hAnsi="Times New Roman" w:cs="Times New Roman"/>
          <w:b/>
          <w:bCs/>
        </w:rPr>
        <w:t xml:space="preserve"> / programme areas to address</w:t>
      </w:r>
      <w:r w:rsidR="00E91FDE">
        <w:rPr>
          <w:rFonts w:ascii="Times New Roman" w:hAnsi="Times New Roman" w:cs="Times New Roman"/>
          <w:b/>
          <w:bCs/>
        </w:rPr>
        <w:t>)</w:t>
      </w:r>
      <w:r w:rsidRPr="00E340A9">
        <w:rPr>
          <w:rFonts w:ascii="Times New Roman" w:hAnsi="Times New Roman" w:cs="Times New Roman"/>
        </w:rPr>
        <w:t xml:space="preserve">. Enter the </w:t>
      </w:r>
      <w:r w:rsidR="00773F97">
        <w:rPr>
          <w:rFonts w:ascii="Times New Roman" w:hAnsi="Times New Roman" w:cs="Times New Roman"/>
        </w:rPr>
        <w:t>title</w:t>
      </w:r>
      <w:r w:rsidRPr="00E340A9">
        <w:rPr>
          <w:rFonts w:ascii="Times New Roman" w:hAnsi="Times New Roman" w:cs="Times New Roman"/>
        </w:rPr>
        <w:t xml:space="preserve"> </w:t>
      </w:r>
      <w:r w:rsidR="008D2728">
        <w:rPr>
          <w:rFonts w:ascii="Times New Roman" w:hAnsi="Times New Roman" w:cs="Times New Roman"/>
        </w:rPr>
        <w:t xml:space="preserve">or </w:t>
      </w:r>
      <w:r w:rsidR="00F33484">
        <w:rPr>
          <w:rFonts w:ascii="Times New Roman" w:hAnsi="Times New Roman" w:cs="Times New Roman"/>
        </w:rPr>
        <w:t xml:space="preserve">the </w:t>
      </w:r>
      <w:r w:rsidR="008D2728">
        <w:rPr>
          <w:rFonts w:ascii="Times New Roman" w:hAnsi="Times New Roman" w:cs="Times New Roman"/>
        </w:rPr>
        <w:t xml:space="preserve">focus </w:t>
      </w:r>
      <w:r w:rsidR="00830A7D">
        <w:rPr>
          <w:rFonts w:ascii="Times New Roman" w:hAnsi="Times New Roman" w:cs="Times New Roman"/>
        </w:rPr>
        <w:t xml:space="preserve">of the </w:t>
      </w:r>
      <w:r w:rsidR="00830A7D" w:rsidRPr="00E340A9">
        <w:rPr>
          <w:rFonts w:ascii="Times New Roman" w:hAnsi="Times New Roman" w:cs="Times New Roman"/>
        </w:rPr>
        <w:t>project</w:t>
      </w:r>
      <w:r w:rsidR="00830A7D">
        <w:rPr>
          <w:rFonts w:ascii="Times New Roman" w:hAnsi="Times New Roman" w:cs="Times New Roman"/>
        </w:rPr>
        <w:t xml:space="preserve">, </w:t>
      </w:r>
      <w:r w:rsidR="00773F97">
        <w:rPr>
          <w:rFonts w:ascii="Times New Roman" w:hAnsi="Times New Roman" w:cs="Times New Roman"/>
        </w:rPr>
        <w:t xml:space="preserve">its </w:t>
      </w:r>
      <w:r w:rsidR="00830A7D">
        <w:rPr>
          <w:rFonts w:ascii="Times New Roman" w:hAnsi="Times New Roman" w:cs="Times New Roman"/>
        </w:rPr>
        <w:t xml:space="preserve">area of work </w:t>
      </w:r>
      <w:r w:rsidRPr="00E340A9">
        <w:rPr>
          <w:rFonts w:ascii="Times New Roman" w:hAnsi="Times New Roman" w:cs="Times New Roman"/>
        </w:rPr>
        <w:t xml:space="preserve">or </w:t>
      </w:r>
      <w:r w:rsidR="008D2728">
        <w:rPr>
          <w:rFonts w:ascii="Times New Roman" w:hAnsi="Times New Roman" w:cs="Times New Roman"/>
        </w:rPr>
        <w:t xml:space="preserve">a </w:t>
      </w:r>
      <w:r w:rsidRPr="00E340A9">
        <w:rPr>
          <w:rFonts w:ascii="Times New Roman" w:hAnsi="Times New Roman" w:cs="Times New Roman"/>
        </w:rPr>
        <w:t>descript</w:t>
      </w:r>
      <w:r w:rsidR="00773F97">
        <w:rPr>
          <w:rFonts w:ascii="Times New Roman" w:hAnsi="Times New Roman" w:cs="Times New Roman"/>
        </w:rPr>
        <w:t>ion</w:t>
      </w:r>
      <w:r w:rsidRPr="00E340A9">
        <w:rPr>
          <w:rFonts w:ascii="Times New Roman" w:hAnsi="Times New Roman" w:cs="Times New Roman"/>
        </w:rPr>
        <w:t xml:space="preserve">. </w:t>
      </w:r>
    </w:p>
    <w:p w14:paraId="07A84038" w14:textId="77777777" w:rsidR="00F91F34" w:rsidRDefault="00F91F34" w:rsidP="000A0870">
      <w:pPr>
        <w:autoSpaceDE w:val="0"/>
        <w:autoSpaceDN w:val="0"/>
        <w:adjustRightInd w:val="0"/>
        <w:spacing w:after="0" w:line="240" w:lineRule="auto"/>
        <w:jc w:val="both"/>
        <w:rPr>
          <w:rFonts w:ascii="Times New Roman" w:hAnsi="Times New Roman" w:cs="Times New Roman"/>
        </w:rPr>
      </w:pPr>
    </w:p>
    <w:p w14:paraId="2429B223" w14:textId="208CCE51" w:rsidR="00A42FCD" w:rsidRPr="00E340A9" w:rsidRDefault="000C23EC" w:rsidP="00481B16">
      <w:pPr>
        <w:autoSpaceDE w:val="0"/>
        <w:autoSpaceDN w:val="0"/>
        <w:adjustRightInd w:val="0"/>
        <w:spacing w:after="0" w:line="240" w:lineRule="auto"/>
        <w:jc w:val="both"/>
        <w:rPr>
          <w:rFonts w:ascii="Times New Roman" w:hAnsi="Times New Roman" w:cs="Times New Roman"/>
        </w:rPr>
      </w:pPr>
      <w:r w:rsidRPr="00E340A9">
        <w:rPr>
          <w:rFonts w:ascii="Times New Roman" w:hAnsi="Times New Roman" w:cs="Times New Roman"/>
        </w:rPr>
        <w:t>B</w:t>
      </w:r>
      <w:r w:rsidR="00793CBA">
        <w:rPr>
          <w:rFonts w:ascii="Times New Roman" w:hAnsi="Times New Roman" w:cs="Times New Roman"/>
        </w:rPr>
        <w:t>eneath</w:t>
      </w:r>
      <w:r w:rsidRPr="00E340A9">
        <w:rPr>
          <w:rFonts w:ascii="Times New Roman" w:hAnsi="Times New Roman" w:cs="Times New Roman"/>
        </w:rPr>
        <w:t xml:space="preserve"> the project </w:t>
      </w:r>
      <w:r w:rsidR="00773F97">
        <w:rPr>
          <w:rFonts w:ascii="Times New Roman" w:hAnsi="Times New Roman" w:cs="Times New Roman"/>
        </w:rPr>
        <w:t>title</w:t>
      </w:r>
      <w:r w:rsidR="00C84EE0">
        <w:rPr>
          <w:rFonts w:ascii="Times New Roman" w:hAnsi="Times New Roman" w:cs="Times New Roman"/>
        </w:rPr>
        <w:t xml:space="preserve"> (or </w:t>
      </w:r>
      <w:r w:rsidR="00773F97">
        <w:rPr>
          <w:rFonts w:ascii="Times New Roman" w:hAnsi="Times New Roman" w:cs="Times New Roman"/>
        </w:rPr>
        <w:t>description</w:t>
      </w:r>
      <w:r w:rsidR="00C84EE0">
        <w:rPr>
          <w:rFonts w:ascii="Times New Roman" w:hAnsi="Times New Roman" w:cs="Times New Roman"/>
        </w:rPr>
        <w:t xml:space="preserve"> of the area of work, e.g. “</w:t>
      </w:r>
      <w:r w:rsidR="005A5693">
        <w:rPr>
          <w:rFonts w:ascii="Times New Roman" w:hAnsi="Times New Roman" w:cs="Times New Roman"/>
        </w:rPr>
        <w:t>tackling invasive alien species</w:t>
      </w:r>
      <w:r w:rsidR="00C84EE0">
        <w:rPr>
          <w:rFonts w:ascii="Times New Roman" w:hAnsi="Times New Roman" w:cs="Times New Roman"/>
        </w:rPr>
        <w:t>”)</w:t>
      </w:r>
      <w:r w:rsidRPr="00E340A9">
        <w:rPr>
          <w:rFonts w:ascii="Times New Roman" w:hAnsi="Times New Roman" w:cs="Times New Roman"/>
        </w:rPr>
        <w:t>,</w:t>
      </w:r>
      <w:r w:rsidR="00F91F34">
        <w:rPr>
          <w:rFonts w:ascii="Times New Roman" w:hAnsi="Times New Roman" w:cs="Times New Roman"/>
        </w:rPr>
        <w:t xml:space="preserve"> </w:t>
      </w:r>
      <w:r w:rsidR="00C84EE0">
        <w:rPr>
          <w:rFonts w:ascii="Times New Roman" w:hAnsi="Times New Roman" w:cs="Times New Roman"/>
        </w:rPr>
        <w:t xml:space="preserve">please </w:t>
      </w:r>
      <w:r w:rsidRPr="00E340A9">
        <w:rPr>
          <w:rFonts w:ascii="Times New Roman" w:hAnsi="Times New Roman" w:cs="Times New Roman"/>
        </w:rPr>
        <w:t>click to indicate whether the project supports implementation of the Convention or one of its Protocols</w:t>
      </w:r>
      <w:r w:rsidR="004F15CA">
        <w:rPr>
          <w:rFonts w:ascii="Times New Roman" w:hAnsi="Times New Roman" w:cs="Times New Roman"/>
        </w:rPr>
        <w:t xml:space="preserve"> (in some cases it might support more than one)</w:t>
      </w:r>
      <w:r w:rsidR="004526E5" w:rsidRPr="00E340A9">
        <w:rPr>
          <w:rFonts w:ascii="Times New Roman" w:hAnsi="Times New Roman" w:cs="Times New Roman"/>
        </w:rPr>
        <w:t>.</w:t>
      </w:r>
    </w:p>
    <w:p w14:paraId="271D298A" w14:textId="77777777" w:rsidR="009B187D" w:rsidRPr="009B187D" w:rsidRDefault="009B187D" w:rsidP="00481B16">
      <w:pPr>
        <w:autoSpaceDE w:val="0"/>
        <w:autoSpaceDN w:val="0"/>
        <w:adjustRightInd w:val="0"/>
        <w:spacing w:after="0" w:line="240" w:lineRule="auto"/>
        <w:jc w:val="both"/>
        <w:rPr>
          <w:rFonts w:ascii="Arial" w:hAnsi="Arial" w:cs="Arial"/>
          <w:bCs/>
          <w:sz w:val="18"/>
          <w:szCs w:val="18"/>
        </w:rPr>
      </w:pPr>
    </w:p>
    <w:p w14:paraId="49BC6C80" w14:textId="7FDF9BCB" w:rsidR="005A5693" w:rsidRDefault="005A5693" w:rsidP="00675564">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Example:</w:t>
      </w:r>
    </w:p>
    <w:p w14:paraId="4068C9DC" w14:textId="77777777" w:rsidR="005515AB" w:rsidRPr="009B187D" w:rsidRDefault="005515AB" w:rsidP="00675564">
      <w:pPr>
        <w:autoSpaceDE w:val="0"/>
        <w:autoSpaceDN w:val="0"/>
        <w:adjustRightInd w:val="0"/>
        <w:spacing w:after="0" w:line="240" w:lineRule="auto"/>
        <w:rPr>
          <w:rFonts w:ascii="Arial" w:hAnsi="Arial" w:cs="Arial"/>
          <w:bCs/>
          <w:sz w:val="18"/>
          <w:szCs w:val="18"/>
        </w:rPr>
      </w:pPr>
    </w:p>
    <w:p w14:paraId="7A125716" w14:textId="3259145C" w:rsidR="00FA424F" w:rsidRDefault="00EA2B3A" w:rsidP="00FA424F">
      <w:pPr>
        <w:autoSpaceDE w:val="0"/>
        <w:autoSpaceDN w:val="0"/>
        <w:adjustRightInd w:val="0"/>
        <w:spacing w:after="0" w:line="240" w:lineRule="auto"/>
        <w:rPr>
          <w:rFonts w:ascii="Calibri" w:eastAsiaTheme="minorEastAsia" w:hAnsi="Calibri" w:cs="Calibri"/>
          <w:b/>
          <w:bCs/>
          <w:sz w:val="21"/>
          <w:szCs w:val="21"/>
          <w:lang w:eastAsia="en-GB"/>
        </w:rPr>
      </w:pPr>
      <w:r w:rsidRPr="00EA2B3A">
        <w:rPr>
          <w:noProof/>
          <w:lang w:val="en-US"/>
        </w:rPr>
        <w:drawing>
          <wp:inline distT="0" distB="0" distL="0" distR="0" wp14:anchorId="2C74083A" wp14:editId="5408887B">
            <wp:extent cx="5731510" cy="183274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32748"/>
                    </a:xfrm>
                    <a:prstGeom prst="rect">
                      <a:avLst/>
                    </a:prstGeom>
                    <a:noFill/>
                    <a:ln>
                      <a:noFill/>
                    </a:ln>
                  </pic:spPr>
                </pic:pic>
              </a:graphicData>
            </a:graphic>
          </wp:inline>
        </w:drawing>
      </w:r>
    </w:p>
    <w:p w14:paraId="5277D4F8" w14:textId="2A06B345" w:rsidR="00B866F5" w:rsidRPr="009B187D" w:rsidRDefault="00B866F5">
      <w:pPr>
        <w:rPr>
          <w:rFonts w:ascii="Arial" w:hAnsi="Arial" w:cs="Arial"/>
          <w:bCs/>
          <w:color w:val="000000"/>
          <w:sz w:val="20"/>
          <w:szCs w:val="20"/>
        </w:rPr>
      </w:pPr>
    </w:p>
    <w:p w14:paraId="24CF67BB" w14:textId="77777777" w:rsidR="009B187D" w:rsidRPr="009B187D" w:rsidRDefault="009B187D" w:rsidP="00DE6695">
      <w:pPr>
        <w:autoSpaceDE w:val="0"/>
        <w:autoSpaceDN w:val="0"/>
        <w:adjustRightInd w:val="0"/>
        <w:spacing w:after="120" w:line="240" w:lineRule="auto"/>
        <w:rPr>
          <w:rFonts w:ascii="Times New Roman" w:hAnsi="Times New Roman" w:cs="Times New Roman"/>
          <w:bCs/>
          <w:color w:val="000000"/>
        </w:rPr>
      </w:pPr>
    </w:p>
    <w:p w14:paraId="4B0E7EA9" w14:textId="5C263757" w:rsidR="00FA424F" w:rsidRPr="00481B16" w:rsidRDefault="00FA424F" w:rsidP="00DE6695">
      <w:pPr>
        <w:autoSpaceDE w:val="0"/>
        <w:autoSpaceDN w:val="0"/>
        <w:adjustRightInd w:val="0"/>
        <w:spacing w:after="120" w:line="240" w:lineRule="auto"/>
        <w:rPr>
          <w:rFonts w:ascii="Times New Roman" w:hAnsi="Times New Roman" w:cs="Times New Roman"/>
          <w:b/>
          <w:bCs/>
          <w:color w:val="000000"/>
          <w:u w:val="single"/>
        </w:rPr>
      </w:pPr>
      <w:r w:rsidRPr="00481B16">
        <w:rPr>
          <w:rFonts w:ascii="Times New Roman" w:hAnsi="Times New Roman" w:cs="Times New Roman"/>
          <w:b/>
          <w:bCs/>
          <w:color w:val="000000"/>
          <w:u w:val="single"/>
        </w:rPr>
        <w:lastRenderedPageBreak/>
        <w:t>PART A: Project characteristics</w:t>
      </w:r>
      <w:r w:rsidR="00A92CF7" w:rsidRPr="00481B16">
        <w:rPr>
          <w:rFonts w:ascii="Times New Roman" w:hAnsi="Times New Roman" w:cs="Times New Roman"/>
          <w:b/>
          <w:bCs/>
          <w:color w:val="000000"/>
          <w:u w:val="single"/>
        </w:rPr>
        <w:t xml:space="preserve"> </w:t>
      </w:r>
      <w:r w:rsidR="00827ECA" w:rsidRPr="00481B16">
        <w:rPr>
          <w:rFonts w:ascii="Times New Roman" w:hAnsi="Times New Roman" w:cs="Times New Roman"/>
          <w:b/>
          <w:bCs/>
          <w:color w:val="000000"/>
          <w:u w:val="single"/>
        </w:rPr>
        <w:t>- c</w:t>
      </w:r>
      <w:r w:rsidR="00A92CF7" w:rsidRPr="00481B16">
        <w:rPr>
          <w:rFonts w:ascii="Times New Roman" w:hAnsi="Times New Roman" w:cs="Times New Roman"/>
          <w:b/>
          <w:bCs/>
          <w:color w:val="000000"/>
          <w:u w:val="single"/>
        </w:rPr>
        <w:t>omponents of biodiversity</w:t>
      </w:r>
    </w:p>
    <w:p w14:paraId="0DDBBB1E" w14:textId="42CBA7A2" w:rsidR="00DE6695" w:rsidRDefault="00DE6695" w:rsidP="00481B16">
      <w:pPr>
        <w:autoSpaceDE w:val="0"/>
        <w:autoSpaceDN w:val="0"/>
        <w:adjustRightInd w:val="0"/>
        <w:spacing w:after="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Please use this section to identify the </w:t>
      </w:r>
      <w:r w:rsidR="00A92CF7" w:rsidRPr="00C25A06">
        <w:rPr>
          <w:rFonts w:ascii="Times New Roman" w:hAnsi="Times New Roman" w:cs="Times New Roman"/>
          <w:color w:val="000000"/>
        </w:rPr>
        <w:t xml:space="preserve">components of biodiversity that the project will address, in terms of </w:t>
      </w:r>
      <w:r w:rsidRPr="00C25A06">
        <w:rPr>
          <w:rFonts w:ascii="Times New Roman" w:hAnsi="Times New Roman" w:cs="Times New Roman"/>
          <w:color w:val="000000"/>
        </w:rPr>
        <w:t xml:space="preserve">biome(s) </w:t>
      </w:r>
      <w:r w:rsidR="00A92CF7" w:rsidRPr="00C25A06">
        <w:rPr>
          <w:rFonts w:ascii="Times New Roman" w:hAnsi="Times New Roman" w:cs="Times New Roman"/>
          <w:color w:val="000000"/>
        </w:rPr>
        <w:t xml:space="preserve">and </w:t>
      </w:r>
      <w:r w:rsidRPr="00C25A06">
        <w:rPr>
          <w:rFonts w:ascii="Times New Roman" w:hAnsi="Times New Roman" w:cs="Times New Roman"/>
          <w:color w:val="000000"/>
        </w:rPr>
        <w:t>species</w:t>
      </w:r>
      <w:r w:rsidR="00A92CF7" w:rsidRPr="00C25A06">
        <w:rPr>
          <w:rFonts w:ascii="Times New Roman" w:hAnsi="Times New Roman" w:cs="Times New Roman"/>
          <w:color w:val="000000"/>
        </w:rPr>
        <w:t xml:space="preserve"> and genetic resources</w:t>
      </w:r>
      <w:r w:rsidRPr="00C25A06">
        <w:rPr>
          <w:rFonts w:ascii="Times New Roman" w:hAnsi="Times New Roman" w:cs="Times New Roman"/>
          <w:color w:val="000000"/>
        </w:rPr>
        <w:t xml:space="preserve">. </w:t>
      </w:r>
      <w:r w:rsidR="00773F97">
        <w:rPr>
          <w:rFonts w:ascii="Times New Roman" w:hAnsi="Times New Roman" w:cs="Times New Roman"/>
          <w:color w:val="000000"/>
        </w:rPr>
        <w:t>Please tick one or more in either or both columns, as applicable</w:t>
      </w:r>
      <w:r w:rsidRPr="00C25A06">
        <w:rPr>
          <w:rFonts w:ascii="Times New Roman" w:hAnsi="Times New Roman" w:cs="Times New Roman"/>
          <w:color w:val="000000"/>
        </w:rPr>
        <w:t>.</w:t>
      </w:r>
      <w:r w:rsidR="002576A5">
        <w:rPr>
          <w:rFonts w:ascii="Times New Roman" w:hAnsi="Times New Roman" w:cs="Times New Roman"/>
          <w:color w:val="000000"/>
        </w:rPr>
        <w:t xml:space="preserve"> If none apply, leave blank and provide an explanation in section E.</w:t>
      </w:r>
      <w:r w:rsidR="005A5693">
        <w:rPr>
          <w:rFonts w:ascii="Times New Roman" w:hAnsi="Times New Roman" w:cs="Times New Roman"/>
          <w:color w:val="000000"/>
        </w:rPr>
        <w:t xml:space="preserve"> Similarly, if you click “other”, please provide an explanation in section E.</w:t>
      </w:r>
    </w:p>
    <w:p w14:paraId="4E442393" w14:textId="26410550" w:rsidR="00D93E0E" w:rsidRDefault="00D93E0E" w:rsidP="00481B16">
      <w:pPr>
        <w:autoSpaceDE w:val="0"/>
        <w:autoSpaceDN w:val="0"/>
        <w:adjustRightInd w:val="0"/>
        <w:spacing w:after="0" w:line="240" w:lineRule="auto"/>
        <w:jc w:val="both"/>
        <w:rPr>
          <w:rFonts w:ascii="Times New Roman" w:hAnsi="Times New Roman" w:cs="Times New Roman"/>
          <w:color w:val="000000"/>
        </w:rPr>
      </w:pPr>
    </w:p>
    <w:p w14:paraId="27758D27" w14:textId="0EEC74E4" w:rsidR="005A5693" w:rsidRDefault="005A5693" w:rsidP="00C25A06">
      <w:pPr>
        <w:autoSpaceDE w:val="0"/>
        <w:autoSpaceDN w:val="0"/>
        <w:adjustRightInd w:val="0"/>
        <w:spacing w:after="0" w:line="240" w:lineRule="auto"/>
        <w:rPr>
          <w:rFonts w:ascii="Times New Roman" w:hAnsi="Times New Roman" w:cs="Times New Roman"/>
          <w:b/>
          <w:bCs/>
          <w:color w:val="000000"/>
        </w:rPr>
      </w:pPr>
      <w:r w:rsidRPr="005A5693">
        <w:rPr>
          <w:rFonts w:ascii="Times New Roman" w:hAnsi="Times New Roman" w:cs="Times New Roman"/>
          <w:b/>
          <w:bCs/>
          <w:color w:val="000000"/>
        </w:rPr>
        <w:t>Example</w:t>
      </w:r>
    </w:p>
    <w:p w14:paraId="5F1436DB" w14:textId="77777777" w:rsidR="00F33484" w:rsidRPr="00F33484" w:rsidRDefault="00F33484" w:rsidP="00C25A06">
      <w:pPr>
        <w:autoSpaceDE w:val="0"/>
        <w:autoSpaceDN w:val="0"/>
        <w:adjustRightInd w:val="0"/>
        <w:spacing w:after="0" w:line="240" w:lineRule="auto"/>
        <w:rPr>
          <w:rFonts w:ascii="Times New Roman" w:hAnsi="Times New Roman" w:cs="Times New Roman"/>
          <w:bCs/>
          <w:color w:val="000000"/>
        </w:rPr>
      </w:pPr>
    </w:p>
    <w:tbl>
      <w:tblPr>
        <w:tblW w:w="7115" w:type="dxa"/>
        <w:tblInd w:w="103" w:type="dxa"/>
        <w:tblLayout w:type="fixed"/>
        <w:tblLook w:val="04A0" w:firstRow="1" w:lastRow="0" w:firstColumn="1" w:lastColumn="0" w:noHBand="0" w:noVBand="1"/>
      </w:tblPr>
      <w:tblGrid>
        <w:gridCol w:w="2975"/>
        <w:gridCol w:w="720"/>
        <w:gridCol w:w="2520"/>
        <w:gridCol w:w="900"/>
      </w:tblGrid>
      <w:tr w:rsidR="00EA2B3A" w:rsidRPr="00EA2B3A" w14:paraId="6712E3A8" w14:textId="77777777" w:rsidTr="003C5517">
        <w:trPr>
          <w:trHeight w:val="630"/>
        </w:trPr>
        <w:tc>
          <w:tcPr>
            <w:tcW w:w="29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9333256" w14:textId="77777777" w:rsidR="00EA2B3A" w:rsidRPr="00EA2B3A" w:rsidRDefault="00EA2B3A" w:rsidP="00EA2B3A">
            <w:pPr>
              <w:spacing w:after="0" w:line="240" w:lineRule="auto"/>
              <w:rPr>
                <w:rFonts w:ascii="Calibri" w:eastAsia="Times New Roman" w:hAnsi="Calibri" w:cs="Times New Roman"/>
                <w:b/>
                <w:bCs/>
                <w:color w:val="000000"/>
                <w:lang w:val="en-US"/>
              </w:rPr>
            </w:pPr>
            <w:r w:rsidRPr="00EA2B3A">
              <w:rPr>
                <w:rFonts w:ascii="Calibri" w:eastAsia="Times New Roman" w:hAnsi="Calibri" w:cs="Times New Roman"/>
                <w:b/>
                <w:bCs/>
                <w:color w:val="000000"/>
                <w:lang w:val="en-US"/>
              </w:rPr>
              <w:t>Biome</w:t>
            </w:r>
          </w:p>
        </w:tc>
        <w:tc>
          <w:tcPr>
            <w:tcW w:w="720" w:type="dxa"/>
            <w:tcBorders>
              <w:top w:val="single" w:sz="4" w:space="0" w:color="auto"/>
              <w:left w:val="nil"/>
              <w:bottom w:val="single" w:sz="4" w:space="0" w:color="auto"/>
              <w:right w:val="single" w:sz="4" w:space="0" w:color="auto"/>
            </w:tcBorders>
            <w:shd w:val="clear" w:color="000000" w:fill="B4C6E7"/>
            <w:vAlign w:val="center"/>
            <w:hideMark/>
          </w:tcPr>
          <w:p w14:paraId="6C1EFD8F" w14:textId="77777777" w:rsidR="00EA2B3A" w:rsidRPr="00EA2B3A" w:rsidRDefault="00EA2B3A" w:rsidP="00EA2B3A">
            <w:pPr>
              <w:spacing w:after="0" w:line="240" w:lineRule="auto"/>
              <w:rPr>
                <w:rFonts w:ascii="Calibri" w:eastAsia="Times New Roman" w:hAnsi="Calibri" w:cs="Times New Roman"/>
                <w:b/>
                <w:bCs/>
                <w:lang w:val="en-US"/>
              </w:rPr>
            </w:pPr>
            <w:r w:rsidRPr="00EA2B3A">
              <w:rPr>
                <w:rFonts w:ascii="Calibri" w:eastAsia="Times New Roman" w:hAnsi="Calibri" w:cs="Times New Roman"/>
                <w:b/>
                <w:bCs/>
                <w:lang w:val="en-US"/>
              </w:rPr>
              <w:t>Enter "X"</w:t>
            </w:r>
          </w:p>
        </w:tc>
        <w:tc>
          <w:tcPr>
            <w:tcW w:w="2520" w:type="dxa"/>
            <w:tcBorders>
              <w:top w:val="single" w:sz="4" w:space="0" w:color="auto"/>
              <w:left w:val="nil"/>
              <w:bottom w:val="single" w:sz="4" w:space="0" w:color="auto"/>
              <w:right w:val="single" w:sz="4" w:space="0" w:color="auto"/>
            </w:tcBorders>
            <w:shd w:val="clear" w:color="000000" w:fill="B4C6E7"/>
            <w:noWrap/>
            <w:vAlign w:val="center"/>
            <w:hideMark/>
          </w:tcPr>
          <w:p w14:paraId="7BF23B80" w14:textId="77777777" w:rsidR="00EA2B3A" w:rsidRPr="00EA2B3A" w:rsidRDefault="00EA2B3A" w:rsidP="00EA2B3A">
            <w:pPr>
              <w:spacing w:after="0" w:line="240" w:lineRule="auto"/>
              <w:rPr>
                <w:rFonts w:ascii="Calibri" w:eastAsia="Times New Roman" w:hAnsi="Calibri" w:cs="Times New Roman"/>
                <w:b/>
                <w:bCs/>
                <w:color w:val="000000"/>
                <w:lang w:val="en-US"/>
              </w:rPr>
            </w:pPr>
            <w:r w:rsidRPr="00EA2B3A">
              <w:rPr>
                <w:rFonts w:ascii="Calibri" w:eastAsia="Times New Roman" w:hAnsi="Calibri" w:cs="Times New Roman"/>
                <w:b/>
                <w:bCs/>
                <w:color w:val="000000"/>
                <w:lang w:val="en-US"/>
              </w:rPr>
              <w:t>Species/genetic resources</w:t>
            </w:r>
          </w:p>
        </w:tc>
        <w:tc>
          <w:tcPr>
            <w:tcW w:w="900" w:type="dxa"/>
            <w:tcBorders>
              <w:top w:val="single" w:sz="4" w:space="0" w:color="auto"/>
              <w:left w:val="nil"/>
              <w:bottom w:val="single" w:sz="4" w:space="0" w:color="auto"/>
              <w:right w:val="single" w:sz="4" w:space="0" w:color="auto"/>
            </w:tcBorders>
            <w:shd w:val="clear" w:color="000000" w:fill="B4C6E7"/>
            <w:vAlign w:val="center"/>
            <w:hideMark/>
          </w:tcPr>
          <w:p w14:paraId="16E194B7" w14:textId="77777777" w:rsidR="00EA2B3A" w:rsidRPr="00EA2B3A" w:rsidRDefault="00EA2B3A" w:rsidP="00EA2B3A">
            <w:pPr>
              <w:spacing w:after="0" w:line="240" w:lineRule="auto"/>
              <w:rPr>
                <w:rFonts w:ascii="Calibri" w:eastAsia="Times New Roman" w:hAnsi="Calibri" w:cs="Times New Roman"/>
                <w:b/>
                <w:bCs/>
                <w:lang w:val="en-US"/>
              </w:rPr>
            </w:pPr>
            <w:r w:rsidRPr="00EA2B3A">
              <w:rPr>
                <w:rFonts w:ascii="Calibri" w:eastAsia="Times New Roman" w:hAnsi="Calibri" w:cs="Times New Roman"/>
                <w:b/>
                <w:bCs/>
                <w:lang w:val="en-US"/>
              </w:rPr>
              <w:t>Enter "X"</w:t>
            </w:r>
          </w:p>
        </w:tc>
      </w:tr>
      <w:tr w:rsidR="00EA2B3A" w:rsidRPr="00EA2B3A" w14:paraId="2D2DDF46" w14:textId="77777777" w:rsidTr="003C5517">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AB48031"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Mangroves</w:t>
            </w:r>
          </w:p>
        </w:tc>
        <w:tc>
          <w:tcPr>
            <w:tcW w:w="720" w:type="dxa"/>
            <w:tcBorders>
              <w:top w:val="nil"/>
              <w:left w:val="nil"/>
              <w:bottom w:val="single" w:sz="4" w:space="0" w:color="auto"/>
              <w:right w:val="single" w:sz="4" w:space="0" w:color="auto"/>
            </w:tcBorders>
            <w:shd w:val="clear" w:color="000000" w:fill="FFFF00"/>
            <w:vAlign w:val="center"/>
            <w:hideMark/>
          </w:tcPr>
          <w:p w14:paraId="59A6C1AC"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vAlign w:val="center"/>
            <w:hideMark/>
          </w:tcPr>
          <w:p w14:paraId="6D60D692"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xml:space="preserve">Threatened Species </w:t>
            </w:r>
          </w:p>
        </w:tc>
        <w:tc>
          <w:tcPr>
            <w:tcW w:w="900" w:type="dxa"/>
            <w:tcBorders>
              <w:top w:val="nil"/>
              <w:left w:val="nil"/>
              <w:bottom w:val="single" w:sz="4" w:space="0" w:color="auto"/>
              <w:right w:val="single" w:sz="4" w:space="0" w:color="auto"/>
            </w:tcBorders>
            <w:shd w:val="clear" w:color="000000" w:fill="FFFF00"/>
            <w:vAlign w:val="center"/>
            <w:hideMark/>
          </w:tcPr>
          <w:p w14:paraId="37149F3E"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X</w:t>
            </w:r>
          </w:p>
        </w:tc>
      </w:tr>
      <w:tr w:rsidR="00EA2B3A" w:rsidRPr="00EA2B3A" w14:paraId="39D53835" w14:textId="77777777" w:rsidTr="003C5517">
        <w:trPr>
          <w:trHeight w:val="377"/>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DB3A6C"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Coral Reefs</w:t>
            </w:r>
          </w:p>
        </w:tc>
        <w:tc>
          <w:tcPr>
            <w:tcW w:w="720" w:type="dxa"/>
            <w:tcBorders>
              <w:top w:val="nil"/>
              <w:left w:val="nil"/>
              <w:bottom w:val="single" w:sz="4" w:space="0" w:color="auto"/>
              <w:right w:val="single" w:sz="4" w:space="0" w:color="auto"/>
            </w:tcBorders>
            <w:shd w:val="clear" w:color="000000" w:fill="FFFF00"/>
            <w:vAlign w:val="center"/>
            <w:hideMark/>
          </w:tcPr>
          <w:p w14:paraId="1C5D31B4"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vAlign w:val="center"/>
            <w:hideMark/>
          </w:tcPr>
          <w:p w14:paraId="3E489285"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Crop Wild Relatives</w:t>
            </w:r>
          </w:p>
        </w:tc>
        <w:tc>
          <w:tcPr>
            <w:tcW w:w="900" w:type="dxa"/>
            <w:tcBorders>
              <w:top w:val="nil"/>
              <w:left w:val="nil"/>
              <w:bottom w:val="single" w:sz="4" w:space="0" w:color="auto"/>
              <w:right w:val="single" w:sz="4" w:space="0" w:color="auto"/>
            </w:tcBorders>
            <w:shd w:val="clear" w:color="000000" w:fill="FFFF00"/>
            <w:vAlign w:val="center"/>
            <w:hideMark/>
          </w:tcPr>
          <w:p w14:paraId="0129C0C7"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403ED96B" w14:textId="77777777" w:rsidTr="003C5517">
        <w:trPr>
          <w:trHeight w:val="359"/>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43DA1FA6"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Sea grasses</w:t>
            </w:r>
          </w:p>
        </w:tc>
        <w:tc>
          <w:tcPr>
            <w:tcW w:w="720" w:type="dxa"/>
            <w:tcBorders>
              <w:top w:val="nil"/>
              <w:left w:val="nil"/>
              <w:bottom w:val="single" w:sz="4" w:space="0" w:color="auto"/>
              <w:right w:val="single" w:sz="4" w:space="0" w:color="auto"/>
            </w:tcBorders>
            <w:shd w:val="clear" w:color="000000" w:fill="FFFF00"/>
            <w:vAlign w:val="center"/>
            <w:hideMark/>
          </w:tcPr>
          <w:p w14:paraId="21FCF2CE"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vAlign w:val="center"/>
            <w:hideMark/>
          </w:tcPr>
          <w:p w14:paraId="7FFB97F5"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Plant Genetic Resources</w:t>
            </w:r>
          </w:p>
        </w:tc>
        <w:tc>
          <w:tcPr>
            <w:tcW w:w="900" w:type="dxa"/>
            <w:tcBorders>
              <w:top w:val="nil"/>
              <w:left w:val="nil"/>
              <w:bottom w:val="single" w:sz="4" w:space="0" w:color="auto"/>
              <w:right w:val="single" w:sz="4" w:space="0" w:color="auto"/>
            </w:tcBorders>
            <w:shd w:val="clear" w:color="000000" w:fill="FFFF00"/>
            <w:vAlign w:val="center"/>
            <w:hideMark/>
          </w:tcPr>
          <w:p w14:paraId="72018B03"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6D904ABD" w14:textId="77777777" w:rsidTr="003C5517">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4627A3EE"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Wetlands</w:t>
            </w:r>
          </w:p>
        </w:tc>
        <w:tc>
          <w:tcPr>
            <w:tcW w:w="720" w:type="dxa"/>
            <w:tcBorders>
              <w:top w:val="nil"/>
              <w:left w:val="nil"/>
              <w:bottom w:val="single" w:sz="4" w:space="0" w:color="auto"/>
              <w:right w:val="single" w:sz="4" w:space="0" w:color="auto"/>
            </w:tcBorders>
            <w:shd w:val="clear" w:color="000000" w:fill="FFFF00"/>
            <w:vAlign w:val="center"/>
            <w:hideMark/>
          </w:tcPr>
          <w:p w14:paraId="79C8B4EE"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vAlign w:val="center"/>
            <w:hideMark/>
          </w:tcPr>
          <w:p w14:paraId="23D1F5A4"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Animal Genetic Resources</w:t>
            </w:r>
          </w:p>
        </w:tc>
        <w:tc>
          <w:tcPr>
            <w:tcW w:w="900" w:type="dxa"/>
            <w:tcBorders>
              <w:top w:val="nil"/>
              <w:left w:val="nil"/>
              <w:bottom w:val="single" w:sz="4" w:space="0" w:color="auto"/>
              <w:right w:val="single" w:sz="4" w:space="0" w:color="auto"/>
            </w:tcBorders>
            <w:shd w:val="clear" w:color="000000" w:fill="FFFF00"/>
            <w:vAlign w:val="center"/>
            <w:hideMark/>
          </w:tcPr>
          <w:p w14:paraId="48C94CB3"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3B9F4B78" w14:textId="77777777" w:rsidTr="003C5517">
        <w:trPr>
          <w:trHeight w:val="395"/>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901B16"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Rivers &amp; lakes</w:t>
            </w:r>
          </w:p>
        </w:tc>
        <w:tc>
          <w:tcPr>
            <w:tcW w:w="720" w:type="dxa"/>
            <w:tcBorders>
              <w:top w:val="nil"/>
              <w:left w:val="nil"/>
              <w:bottom w:val="single" w:sz="4" w:space="0" w:color="auto"/>
              <w:right w:val="single" w:sz="4" w:space="0" w:color="auto"/>
            </w:tcBorders>
            <w:shd w:val="clear" w:color="000000" w:fill="FFFF00"/>
            <w:vAlign w:val="center"/>
            <w:hideMark/>
          </w:tcPr>
          <w:p w14:paraId="5A6C0085"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vAlign w:val="center"/>
            <w:hideMark/>
          </w:tcPr>
          <w:p w14:paraId="7C5CCCDF"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Livestock Wild Relatives</w:t>
            </w:r>
          </w:p>
        </w:tc>
        <w:tc>
          <w:tcPr>
            <w:tcW w:w="900" w:type="dxa"/>
            <w:tcBorders>
              <w:top w:val="nil"/>
              <w:left w:val="nil"/>
              <w:bottom w:val="single" w:sz="4" w:space="0" w:color="auto"/>
              <w:right w:val="single" w:sz="4" w:space="0" w:color="auto"/>
            </w:tcBorders>
            <w:shd w:val="clear" w:color="000000" w:fill="FFFF00"/>
            <w:vAlign w:val="center"/>
            <w:hideMark/>
          </w:tcPr>
          <w:p w14:paraId="0F2C900F"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6C92C1BF" w14:textId="77777777" w:rsidTr="003C5517">
        <w:trPr>
          <w:trHeight w:val="332"/>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691F0106"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Tropical Rain Forests</w:t>
            </w:r>
          </w:p>
        </w:tc>
        <w:tc>
          <w:tcPr>
            <w:tcW w:w="720" w:type="dxa"/>
            <w:tcBorders>
              <w:top w:val="nil"/>
              <w:left w:val="nil"/>
              <w:bottom w:val="single" w:sz="4" w:space="0" w:color="auto"/>
              <w:right w:val="single" w:sz="4" w:space="0" w:color="auto"/>
            </w:tcBorders>
            <w:shd w:val="clear" w:color="000000" w:fill="FFFF00"/>
            <w:vAlign w:val="center"/>
            <w:hideMark/>
          </w:tcPr>
          <w:p w14:paraId="6577397D"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X</w:t>
            </w:r>
          </w:p>
        </w:tc>
        <w:tc>
          <w:tcPr>
            <w:tcW w:w="2520" w:type="dxa"/>
            <w:tcBorders>
              <w:top w:val="nil"/>
              <w:left w:val="nil"/>
              <w:bottom w:val="single" w:sz="4" w:space="0" w:color="auto"/>
              <w:right w:val="single" w:sz="4" w:space="0" w:color="auto"/>
            </w:tcBorders>
            <w:shd w:val="clear" w:color="auto" w:fill="auto"/>
            <w:vAlign w:val="center"/>
            <w:hideMark/>
          </w:tcPr>
          <w:p w14:paraId="29E56959"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Invasive Alien Species (IAS)</w:t>
            </w:r>
          </w:p>
        </w:tc>
        <w:tc>
          <w:tcPr>
            <w:tcW w:w="900" w:type="dxa"/>
            <w:tcBorders>
              <w:top w:val="nil"/>
              <w:left w:val="nil"/>
              <w:bottom w:val="single" w:sz="4" w:space="0" w:color="auto"/>
              <w:right w:val="single" w:sz="4" w:space="0" w:color="auto"/>
            </w:tcBorders>
            <w:shd w:val="clear" w:color="000000" w:fill="FFFF00"/>
            <w:vAlign w:val="center"/>
            <w:hideMark/>
          </w:tcPr>
          <w:p w14:paraId="61073540"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1D5EA7F3" w14:textId="77777777" w:rsidTr="003C5517">
        <w:trPr>
          <w:trHeight w:val="51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51FB2FF"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Tropical Dry Forests</w:t>
            </w:r>
          </w:p>
        </w:tc>
        <w:tc>
          <w:tcPr>
            <w:tcW w:w="720" w:type="dxa"/>
            <w:tcBorders>
              <w:top w:val="nil"/>
              <w:left w:val="nil"/>
              <w:bottom w:val="single" w:sz="4" w:space="0" w:color="auto"/>
              <w:right w:val="single" w:sz="4" w:space="0" w:color="auto"/>
            </w:tcBorders>
            <w:shd w:val="clear" w:color="000000" w:fill="FFFF00"/>
            <w:vAlign w:val="center"/>
            <w:hideMark/>
          </w:tcPr>
          <w:p w14:paraId="3C22CF28"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1E72084D"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Other (explain in Part E)</w:t>
            </w:r>
          </w:p>
        </w:tc>
        <w:tc>
          <w:tcPr>
            <w:tcW w:w="900" w:type="dxa"/>
            <w:tcBorders>
              <w:top w:val="nil"/>
              <w:left w:val="nil"/>
              <w:bottom w:val="single" w:sz="4" w:space="0" w:color="auto"/>
              <w:right w:val="single" w:sz="4" w:space="0" w:color="auto"/>
            </w:tcBorders>
            <w:shd w:val="clear" w:color="000000" w:fill="FFFF00"/>
            <w:noWrap/>
            <w:vAlign w:val="center"/>
            <w:hideMark/>
          </w:tcPr>
          <w:p w14:paraId="17B5327D"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6BCABB59" w14:textId="77777777" w:rsidTr="003C5517">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5DD424"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Temperate Forests</w:t>
            </w:r>
          </w:p>
        </w:tc>
        <w:tc>
          <w:tcPr>
            <w:tcW w:w="720" w:type="dxa"/>
            <w:tcBorders>
              <w:top w:val="nil"/>
              <w:left w:val="nil"/>
              <w:bottom w:val="single" w:sz="4" w:space="0" w:color="auto"/>
              <w:right w:val="single" w:sz="4" w:space="0" w:color="auto"/>
            </w:tcBorders>
            <w:shd w:val="clear" w:color="000000" w:fill="FFFF00"/>
            <w:vAlign w:val="center"/>
            <w:hideMark/>
          </w:tcPr>
          <w:p w14:paraId="51A05220"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0E7B88CB"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343B8E31"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0D40FBA9" w14:textId="77777777" w:rsidTr="003C5517">
        <w:trPr>
          <w:trHeight w:val="44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B824575"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xml:space="preserve">Grasslands </w:t>
            </w:r>
          </w:p>
        </w:tc>
        <w:tc>
          <w:tcPr>
            <w:tcW w:w="720" w:type="dxa"/>
            <w:tcBorders>
              <w:top w:val="nil"/>
              <w:left w:val="nil"/>
              <w:bottom w:val="single" w:sz="4" w:space="0" w:color="auto"/>
              <w:right w:val="single" w:sz="4" w:space="0" w:color="auto"/>
            </w:tcBorders>
            <w:shd w:val="clear" w:color="000000" w:fill="FFFF00"/>
            <w:vAlign w:val="center"/>
            <w:hideMark/>
          </w:tcPr>
          <w:p w14:paraId="2FAF8AB9"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7C69A04A"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7B3722DA"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368BB9F8" w14:textId="77777777" w:rsidTr="003C5517">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1033C9E"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Paramo</w:t>
            </w:r>
          </w:p>
        </w:tc>
        <w:tc>
          <w:tcPr>
            <w:tcW w:w="720" w:type="dxa"/>
            <w:tcBorders>
              <w:top w:val="nil"/>
              <w:left w:val="nil"/>
              <w:bottom w:val="single" w:sz="4" w:space="0" w:color="auto"/>
              <w:right w:val="single" w:sz="4" w:space="0" w:color="auto"/>
            </w:tcBorders>
            <w:shd w:val="clear" w:color="000000" w:fill="FFFF00"/>
            <w:vAlign w:val="center"/>
            <w:hideMark/>
          </w:tcPr>
          <w:p w14:paraId="4439320B"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6141B61F"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30F4B335"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5EC6ED59" w14:textId="77777777" w:rsidTr="003C5517">
        <w:trPr>
          <w:trHeight w:val="395"/>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296A1E09"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Desert</w:t>
            </w:r>
          </w:p>
        </w:tc>
        <w:tc>
          <w:tcPr>
            <w:tcW w:w="720" w:type="dxa"/>
            <w:tcBorders>
              <w:top w:val="nil"/>
              <w:left w:val="nil"/>
              <w:bottom w:val="single" w:sz="4" w:space="0" w:color="auto"/>
              <w:right w:val="single" w:sz="4" w:space="0" w:color="auto"/>
            </w:tcBorders>
            <w:shd w:val="clear" w:color="000000" w:fill="FFFF00"/>
            <w:vAlign w:val="center"/>
            <w:hideMark/>
          </w:tcPr>
          <w:p w14:paraId="670F08EC"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46D634C7"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2B3977A"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0C162A94" w14:textId="77777777" w:rsidTr="003C5517">
        <w:trPr>
          <w:trHeight w:val="44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08C5ADB"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Montane forest</w:t>
            </w:r>
          </w:p>
        </w:tc>
        <w:tc>
          <w:tcPr>
            <w:tcW w:w="720" w:type="dxa"/>
            <w:tcBorders>
              <w:top w:val="nil"/>
              <w:left w:val="nil"/>
              <w:bottom w:val="single" w:sz="4" w:space="0" w:color="auto"/>
              <w:right w:val="single" w:sz="4" w:space="0" w:color="auto"/>
            </w:tcBorders>
            <w:shd w:val="clear" w:color="000000" w:fill="FFFF00"/>
            <w:noWrap/>
            <w:vAlign w:val="center"/>
            <w:hideMark/>
          </w:tcPr>
          <w:p w14:paraId="73865022"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02BD1A9F"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BB2F964"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5C8BB5CB" w14:textId="77777777" w:rsidTr="003C5517">
        <w:trPr>
          <w:trHeight w:val="350"/>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14:paraId="496C318D"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Drylands</w:t>
            </w:r>
          </w:p>
        </w:tc>
        <w:tc>
          <w:tcPr>
            <w:tcW w:w="720" w:type="dxa"/>
            <w:tcBorders>
              <w:top w:val="nil"/>
              <w:left w:val="nil"/>
              <w:bottom w:val="single" w:sz="4" w:space="0" w:color="auto"/>
              <w:right w:val="single" w:sz="4" w:space="0" w:color="auto"/>
            </w:tcBorders>
            <w:shd w:val="clear" w:color="000000" w:fill="FFFF00"/>
            <w:vAlign w:val="center"/>
            <w:hideMark/>
          </w:tcPr>
          <w:p w14:paraId="56B5DA7E"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198BFFAC"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ADC328B"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3DFFE8C1" w14:textId="77777777" w:rsidTr="003C5517">
        <w:trPr>
          <w:trHeight w:val="35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76CA0888"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Transboundary inland waters</w:t>
            </w:r>
          </w:p>
        </w:tc>
        <w:tc>
          <w:tcPr>
            <w:tcW w:w="720" w:type="dxa"/>
            <w:tcBorders>
              <w:top w:val="nil"/>
              <w:left w:val="nil"/>
              <w:bottom w:val="single" w:sz="4" w:space="0" w:color="auto"/>
              <w:right w:val="single" w:sz="4" w:space="0" w:color="auto"/>
            </w:tcBorders>
            <w:shd w:val="clear" w:color="000000" w:fill="FFFF00"/>
            <w:noWrap/>
            <w:vAlign w:val="bottom"/>
            <w:hideMark/>
          </w:tcPr>
          <w:p w14:paraId="3FB636CD" w14:textId="77777777" w:rsidR="00EA2B3A" w:rsidRPr="00EA2B3A" w:rsidRDefault="00EA2B3A" w:rsidP="00EA2B3A">
            <w:pPr>
              <w:spacing w:after="0" w:line="240" w:lineRule="auto"/>
              <w:rPr>
                <w:rFonts w:ascii="Calibri" w:eastAsia="Times New Roman" w:hAnsi="Calibri" w:cs="Times New Roman"/>
                <w:b/>
                <w:bCs/>
                <w:color w:val="FF0000"/>
                <w:lang w:val="en-US"/>
              </w:rPr>
            </w:pPr>
            <w:r w:rsidRPr="00EA2B3A">
              <w:rPr>
                <w:rFonts w:ascii="Calibri" w:eastAsia="Times New Roman" w:hAnsi="Calibri" w:cs="Times New Roman"/>
                <w:b/>
                <w:bCs/>
                <w:color w:val="FF000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4C6137CE"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48A6B1CD"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65F16047" w14:textId="77777777" w:rsidTr="003C5517">
        <w:trPr>
          <w:trHeight w:val="35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D910171"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Other (explain in Part E)</w:t>
            </w:r>
          </w:p>
        </w:tc>
        <w:tc>
          <w:tcPr>
            <w:tcW w:w="720" w:type="dxa"/>
            <w:tcBorders>
              <w:top w:val="nil"/>
              <w:left w:val="nil"/>
              <w:bottom w:val="single" w:sz="4" w:space="0" w:color="auto"/>
              <w:right w:val="single" w:sz="4" w:space="0" w:color="auto"/>
            </w:tcBorders>
            <w:shd w:val="clear" w:color="000000" w:fill="FFFF00"/>
            <w:noWrap/>
            <w:vAlign w:val="bottom"/>
            <w:hideMark/>
          </w:tcPr>
          <w:p w14:paraId="5EF110E9" w14:textId="77777777" w:rsidR="00EA2B3A" w:rsidRPr="00EA2B3A" w:rsidRDefault="00EA2B3A" w:rsidP="00EA2B3A">
            <w:pPr>
              <w:spacing w:after="0" w:line="240" w:lineRule="auto"/>
              <w:rPr>
                <w:rFonts w:ascii="Calibri" w:eastAsia="Times New Roman" w:hAnsi="Calibri" w:cs="Times New Roman"/>
                <w:b/>
                <w:bCs/>
                <w:color w:val="FF0000"/>
                <w:lang w:val="en-US"/>
              </w:rPr>
            </w:pPr>
            <w:r w:rsidRPr="00EA2B3A">
              <w:rPr>
                <w:rFonts w:ascii="Calibri" w:eastAsia="Times New Roman" w:hAnsi="Calibri" w:cs="Times New Roman"/>
                <w:b/>
                <w:bCs/>
                <w:color w:val="FF0000"/>
                <w:lang w:val="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612291B6" w14:textId="77777777" w:rsidR="00EA2B3A" w:rsidRPr="00EA2B3A" w:rsidRDefault="00EA2B3A" w:rsidP="00EA2B3A">
            <w:pPr>
              <w:spacing w:after="0" w:line="240" w:lineRule="auto"/>
              <w:rPr>
                <w:rFonts w:ascii="Calibri" w:eastAsia="Times New Roman" w:hAnsi="Calibri" w:cs="Times New Roman"/>
                <w:color w:val="000000"/>
                <w:sz w:val="20"/>
                <w:szCs w:val="20"/>
                <w:lang w:val="en-US"/>
              </w:rPr>
            </w:pPr>
            <w:r w:rsidRPr="00EA2B3A">
              <w:rPr>
                <w:rFonts w:ascii="Calibri" w:eastAsia="Times New Roman" w:hAnsi="Calibri" w:cs="Times New Roman"/>
                <w:color w:val="000000"/>
                <w:sz w:val="20"/>
                <w:szCs w:val="20"/>
                <w:lang w:val="en-US"/>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063CCF82" w14:textId="77777777" w:rsidR="00EA2B3A" w:rsidRPr="00EA2B3A" w:rsidRDefault="00EA2B3A" w:rsidP="00EA2B3A">
            <w:pPr>
              <w:spacing w:after="0" w:line="240" w:lineRule="auto"/>
              <w:rPr>
                <w:rFonts w:ascii="Calibri" w:eastAsia="Times New Roman" w:hAnsi="Calibri" w:cs="Times New Roman"/>
                <w:b/>
                <w:bCs/>
                <w:color w:val="FF0000"/>
                <w:sz w:val="20"/>
                <w:szCs w:val="20"/>
                <w:lang w:val="en-US"/>
              </w:rPr>
            </w:pPr>
            <w:r w:rsidRPr="00EA2B3A">
              <w:rPr>
                <w:rFonts w:ascii="Calibri" w:eastAsia="Times New Roman" w:hAnsi="Calibri" w:cs="Times New Roman"/>
                <w:b/>
                <w:bCs/>
                <w:color w:val="FF0000"/>
                <w:sz w:val="20"/>
                <w:szCs w:val="20"/>
                <w:lang w:val="en-US"/>
              </w:rPr>
              <w:t> </w:t>
            </w:r>
          </w:p>
        </w:tc>
      </w:tr>
      <w:tr w:rsidR="00EA2B3A" w:rsidRPr="00EA2B3A" w14:paraId="7FC047D0" w14:textId="77777777" w:rsidTr="003C5517">
        <w:trPr>
          <w:trHeight w:val="300"/>
        </w:trPr>
        <w:tc>
          <w:tcPr>
            <w:tcW w:w="2975" w:type="dxa"/>
            <w:tcBorders>
              <w:top w:val="nil"/>
              <w:left w:val="single" w:sz="4" w:space="0" w:color="auto"/>
              <w:bottom w:val="single" w:sz="4" w:space="0" w:color="auto"/>
              <w:right w:val="single" w:sz="4" w:space="0" w:color="auto"/>
            </w:tcBorders>
            <w:shd w:val="clear" w:color="000000" w:fill="B4C6E7"/>
            <w:noWrap/>
            <w:vAlign w:val="center"/>
            <w:hideMark/>
          </w:tcPr>
          <w:p w14:paraId="42E3B1BB" w14:textId="77777777" w:rsidR="00EA2B3A" w:rsidRPr="00EA2B3A" w:rsidRDefault="00EA2B3A" w:rsidP="00EA2B3A">
            <w:pPr>
              <w:spacing w:after="0" w:line="240" w:lineRule="auto"/>
              <w:rPr>
                <w:rFonts w:ascii="Calibri" w:eastAsia="Times New Roman" w:hAnsi="Calibri" w:cs="Times New Roman"/>
                <w:b/>
                <w:bCs/>
                <w:color w:val="2F75B5"/>
                <w:lang w:val="en-US"/>
              </w:rPr>
            </w:pPr>
            <w:r w:rsidRPr="00EA2B3A">
              <w:rPr>
                <w:rFonts w:ascii="Calibri" w:eastAsia="Times New Roman" w:hAnsi="Calibri" w:cs="Times New Roman"/>
                <w:b/>
                <w:bCs/>
                <w:color w:val="2F75B5"/>
                <w:lang w:val="en-US"/>
              </w:rPr>
              <w:t> </w:t>
            </w:r>
          </w:p>
        </w:tc>
        <w:tc>
          <w:tcPr>
            <w:tcW w:w="720" w:type="dxa"/>
            <w:tcBorders>
              <w:top w:val="nil"/>
              <w:left w:val="nil"/>
              <w:bottom w:val="single" w:sz="4" w:space="0" w:color="auto"/>
              <w:right w:val="single" w:sz="4" w:space="0" w:color="auto"/>
            </w:tcBorders>
            <w:shd w:val="clear" w:color="000000" w:fill="B4C6E7"/>
            <w:vAlign w:val="bottom"/>
            <w:hideMark/>
          </w:tcPr>
          <w:p w14:paraId="342639BD" w14:textId="77777777" w:rsidR="00EA2B3A" w:rsidRPr="00EA2B3A" w:rsidRDefault="00EA2B3A" w:rsidP="00EA2B3A">
            <w:pPr>
              <w:spacing w:after="0" w:line="240" w:lineRule="auto"/>
              <w:rPr>
                <w:rFonts w:ascii="Calibri" w:eastAsia="Times New Roman" w:hAnsi="Calibri" w:cs="Times New Roman"/>
                <w:b/>
                <w:bCs/>
                <w:color w:val="2F75B5"/>
                <w:lang w:val="en-US"/>
              </w:rPr>
            </w:pPr>
            <w:r w:rsidRPr="00EA2B3A">
              <w:rPr>
                <w:rFonts w:ascii="Calibri" w:eastAsia="Times New Roman" w:hAnsi="Calibri" w:cs="Times New Roman"/>
                <w:b/>
                <w:bCs/>
                <w:color w:val="2F75B5"/>
                <w:lang w:val="en-US"/>
              </w:rPr>
              <w:t> </w:t>
            </w:r>
          </w:p>
        </w:tc>
        <w:tc>
          <w:tcPr>
            <w:tcW w:w="2520" w:type="dxa"/>
            <w:tcBorders>
              <w:top w:val="nil"/>
              <w:left w:val="nil"/>
              <w:bottom w:val="single" w:sz="4" w:space="0" w:color="auto"/>
              <w:right w:val="single" w:sz="4" w:space="0" w:color="auto"/>
            </w:tcBorders>
            <w:shd w:val="clear" w:color="000000" w:fill="B4C6E7"/>
            <w:noWrap/>
            <w:vAlign w:val="bottom"/>
            <w:hideMark/>
          </w:tcPr>
          <w:p w14:paraId="3981CEB1" w14:textId="77777777" w:rsidR="00EA2B3A" w:rsidRPr="00EA2B3A" w:rsidRDefault="00EA2B3A" w:rsidP="00EA2B3A">
            <w:pPr>
              <w:spacing w:after="0" w:line="240" w:lineRule="auto"/>
              <w:rPr>
                <w:rFonts w:ascii="Calibri" w:eastAsia="Times New Roman" w:hAnsi="Calibri" w:cs="Times New Roman"/>
                <w:color w:val="2F75B5"/>
                <w:lang w:val="en-US"/>
              </w:rPr>
            </w:pPr>
            <w:r w:rsidRPr="00EA2B3A">
              <w:rPr>
                <w:rFonts w:ascii="Calibri" w:eastAsia="Times New Roman" w:hAnsi="Calibri" w:cs="Times New Roman"/>
                <w:color w:val="2F75B5"/>
                <w:lang w:val="en-US"/>
              </w:rPr>
              <w:t> </w:t>
            </w:r>
          </w:p>
        </w:tc>
        <w:tc>
          <w:tcPr>
            <w:tcW w:w="900" w:type="dxa"/>
            <w:tcBorders>
              <w:top w:val="nil"/>
              <w:left w:val="nil"/>
              <w:bottom w:val="single" w:sz="4" w:space="0" w:color="auto"/>
              <w:right w:val="single" w:sz="4" w:space="0" w:color="auto"/>
            </w:tcBorders>
            <w:shd w:val="clear" w:color="000000" w:fill="B4C6E7"/>
            <w:vAlign w:val="bottom"/>
            <w:hideMark/>
          </w:tcPr>
          <w:p w14:paraId="43E33DA2" w14:textId="77777777" w:rsidR="00EA2B3A" w:rsidRPr="00EA2B3A" w:rsidRDefault="00EA2B3A" w:rsidP="00EA2B3A">
            <w:pPr>
              <w:spacing w:after="0" w:line="240" w:lineRule="auto"/>
              <w:rPr>
                <w:rFonts w:ascii="Calibri" w:eastAsia="Times New Roman" w:hAnsi="Calibri" w:cs="Times New Roman"/>
                <w:b/>
                <w:bCs/>
                <w:color w:val="2F75B5"/>
                <w:lang w:val="en-US"/>
              </w:rPr>
            </w:pPr>
            <w:r w:rsidRPr="00EA2B3A">
              <w:rPr>
                <w:rFonts w:ascii="Calibri" w:eastAsia="Times New Roman" w:hAnsi="Calibri" w:cs="Times New Roman"/>
                <w:b/>
                <w:bCs/>
                <w:color w:val="2F75B5"/>
                <w:lang w:val="en-US"/>
              </w:rPr>
              <w:t> </w:t>
            </w:r>
          </w:p>
        </w:tc>
      </w:tr>
    </w:tbl>
    <w:p w14:paraId="25895B02" w14:textId="7C691FD1" w:rsidR="00F33484" w:rsidRPr="00EA2B3A" w:rsidRDefault="00F33484" w:rsidP="00C25A06">
      <w:pPr>
        <w:autoSpaceDE w:val="0"/>
        <w:autoSpaceDN w:val="0"/>
        <w:adjustRightInd w:val="0"/>
        <w:spacing w:after="0" w:line="240" w:lineRule="auto"/>
        <w:rPr>
          <w:rFonts w:ascii="Times New Roman" w:hAnsi="Times New Roman" w:cs="Times New Roman"/>
          <w:bCs/>
          <w:color w:val="000000"/>
          <w:lang w:val="en-US"/>
        </w:rPr>
      </w:pPr>
    </w:p>
    <w:p w14:paraId="44574A08" w14:textId="77777777" w:rsidR="005A5693" w:rsidRPr="009B187D" w:rsidRDefault="005A5693" w:rsidP="00C25A06">
      <w:pPr>
        <w:autoSpaceDE w:val="0"/>
        <w:autoSpaceDN w:val="0"/>
        <w:adjustRightInd w:val="0"/>
        <w:spacing w:after="0" w:line="240" w:lineRule="auto"/>
        <w:rPr>
          <w:rFonts w:ascii="Times New Roman" w:hAnsi="Times New Roman" w:cs="Times New Roman"/>
          <w:bCs/>
          <w:color w:val="000000"/>
        </w:rPr>
      </w:pPr>
    </w:p>
    <w:p w14:paraId="0B957B00" w14:textId="5C8CF9E4" w:rsidR="00FA424F" w:rsidRPr="00481B16" w:rsidRDefault="00FA424F" w:rsidP="00DE6695">
      <w:pPr>
        <w:autoSpaceDE w:val="0"/>
        <w:autoSpaceDN w:val="0"/>
        <w:adjustRightInd w:val="0"/>
        <w:spacing w:after="120" w:line="240" w:lineRule="auto"/>
        <w:rPr>
          <w:rFonts w:ascii="Times New Roman" w:hAnsi="Times New Roman" w:cs="Times New Roman"/>
          <w:b/>
          <w:bCs/>
          <w:color w:val="000000"/>
          <w:u w:val="single"/>
        </w:rPr>
      </w:pPr>
      <w:r w:rsidRPr="00481B16">
        <w:rPr>
          <w:rFonts w:ascii="Times New Roman" w:hAnsi="Times New Roman" w:cs="Times New Roman"/>
          <w:b/>
          <w:bCs/>
          <w:color w:val="000000"/>
          <w:u w:val="single"/>
        </w:rPr>
        <w:t xml:space="preserve">PART B: </w:t>
      </w:r>
      <w:r w:rsidR="007162FD" w:rsidRPr="00481B16">
        <w:rPr>
          <w:rFonts w:ascii="Times New Roman" w:hAnsi="Times New Roman" w:cs="Times New Roman"/>
          <w:b/>
          <w:bCs/>
          <w:color w:val="000000"/>
          <w:u w:val="single"/>
        </w:rPr>
        <w:t xml:space="preserve">Project characteristics </w:t>
      </w:r>
      <w:r w:rsidR="00827ECA" w:rsidRPr="00481B16">
        <w:rPr>
          <w:rFonts w:ascii="Times New Roman" w:hAnsi="Times New Roman" w:cs="Times New Roman"/>
          <w:b/>
          <w:bCs/>
          <w:color w:val="000000"/>
          <w:u w:val="single"/>
        </w:rPr>
        <w:t>- s</w:t>
      </w:r>
      <w:r w:rsidR="0071725B" w:rsidRPr="00481B16">
        <w:rPr>
          <w:rFonts w:ascii="Times New Roman" w:hAnsi="Times New Roman" w:cs="Times New Roman"/>
          <w:b/>
          <w:bCs/>
          <w:color w:val="000000"/>
          <w:u w:val="single"/>
        </w:rPr>
        <w:t>trategic objectives</w:t>
      </w:r>
    </w:p>
    <w:p w14:paraId="505976A2" w14:textId="7F77D930" w:rsidR="00DE6695" w:rsidRPr="00F33484" w:rsidRDefault="00DE6695" w:rsidP="00481B16">
      <w:pPr>
        <w:autoSpaceDE w:val="0"/>
        <w:autoSpaceDN w:val="0"/>
        <w:adjustRightInd w:val="0"/>
        <w:spacing w:after="120" w:line="240" w:lineRule="auto"/>
        <w:jc w:val="both"/>
        <w:rPr>
          <w:rFonts w:ascii="Times New Roman" w:hAnsi="Times New Roman" w:cs="Times New Roman"/>
          <w:color w:val="000000"/>
        </w:rPr>
      </w:pPr>
      <w:r w:rsidRPr="00C25A06">
        <w:rPr>
          <w:rFonts w:ascii="Times New Roman" w:hAnsi="Times New Roman" w:cs="Times New Roman"/>
          <w:color w:val="000000"/>
        </w:rPr>
        <w:t xml:space="preserve">Please use this section to identify </w:t>
      </w:r>
      <w:r w:rsidR="00827ECA">
        <w:rPr>
          <w:rFonts w:ascii="Times New Roman" w:hAnsi="Times New Roman" w:cs="Times New Roman"/>
          <w:color w:val="000000"/>
        </w:rPr>
        <w:t xml:space="preserve">strategic objectives of the project from the list provided and </w:t>
      </w:r>
      <w:r w:rsidRPr="00C25A06">
        <w:rPr>
          <w:rFonts w:ascii="Times New Roman" w:hAnsi="Times New Roman" w:cs="Times New Roman"/>
          <w:color w:val="000000"/>
        </w:rPr>
        <w:t xml:space="preserve">whether </w:t>
      </w:r>
      <w:r w:rsidRPr="00046B67">
        <w:rPr>
          <w:rFonts w:ascii="Times New Roman" w:hAnsi="Times New Roman" w:cs="Times New Roman"/>
          <w:color w:val="000000"/>
        </w:rPr>
        <w:t xml:space="preserve">the project </w:t>
      </w:r>
      <w:r w:rsidR="00827ECA" w:rsidRPr="00046B67">
        <w:rPr>
          <w:rFonts w:ascii="Times New Roman" w:hAnsi="Times New Roman" w:cs="Times New Roman"/>
          <w:color w:val="000000"/>
        </w:rPr>
        <w:t xml:space="preserve">is intended to </w:t>
      </w:r>
      <w:r w:rsidR="00943736" w:rsidRPr="00046B67">
        <w:rPr>
          <w:rFonts w:ascii="Times New Roman" w:hAnsi="Times New Roman" w:cs="Times New Roman"/>
          <w:color w:val="000000"/>
        </w:rPr>
        <w:t xml:space="preserve">contribute to </w:t>
      </w:r>
      <w:r w:rsidRPr="00046B67">
        <w:rPr>
          <w:rFonts w:ascii="Times New Roman" w:hAnsi="Times New Roman" w:cs="Times New Roman"/>
          <w:color w:val="000000"/>
        </w:rPr>
        <w:t xml:space="preserve">an integrated programme </w:t>
      </w:r>
      <w:r w:rsidR="00943736" w:rsidRPr="00046B67">
        <w:rPr>
          <w:rFonts w:ascii="Times New Roman" w:hAnsi="Times New Roman" w:cs="Times New Roman"/>
          <w:color w:val="000000"/>
        </w:rPr>
        <w:t>of the GEF</w:t>
      </w:r>
      <w:r w:rsidRPr="00046B67">
        <w:rPr>
          <w:rFonts w:ascii="Times New Roman" w:hAnsi="Times New Roman" w:cs="Times New Roman"/>
          <w:color w:val="000000"/>
        </w:rPr>
        <w:t xml:space="preserve">. </w:t>
      </w:r>
      <w:r w:rsidR="006E5CEE" w:rsidRPr="00046B67" w:rsidDel="000A1173">
        <w:rPr>
          <w:rFonts w:ascii="Times New Roman" w:hAnsi="Times New Roman" w:cs="Times New Roman"/>
          <w:color w:val="000000"/>
        </w:rPr>
        <w:t>Note that several</w:t>
      </w:r>
      <w:r w:rsidR="006E5CEE" w:rsidRPr="002576A5" w:rsidDel="000A1173">
        <w:rPr>
          <w:rFonts w:ascii="Times New Roman" w:hAnsi="Times New Roman" w:cs="Times New Roman"/>
          <w:color w:val="000000"/>
        </w:rPr>
        <w:t xml:space="preserve"> objectives could be applied to </w:t>
      </w:r>
      <w:r w:rsidR="006E5CEE">
        <w:rPr>
          <w:rFonts w:ascii="Times New Roman" w:hAnsi="Times New Roman" w:cs="Times New Roman"/>
          <w:color w:val="000000"/>
        </w:rPr>
        <w:t xml:space="preserve">a project. </w:t>
      </w:r>
      <w:r w:rsidR="00041CCF">
        <w:rPr>
          <w:rFonts w:ascii="Times New Roman" w:hAnsi="Times New Roman" w:cs="Times New Roman"/>
          <w:color w:val="000000"/>
        </w:rPr>
        <w:t>Please tick one or more</w:t>
      </w:r>
      <w:r w:rsidR="00773F97">
        <w:rPr>
          <w:rFonts w:ascii="Times New Roman" w:hAnsi="Times New Roman" w:cs="Times New Roman"/>
          <w:color w:val="000000"/>
        </w:rPr>
        <w:t xml:space="preserve"> that are applicable</w:t>
      </w:r>
      <w:r w:rsidRPr="00C25A06">
        <w:rPr>
          <w:rFonts w:ascii="Times New Roman" w:hAnsi="Times New Roman" w:cs="Times New Roman"/>
          <w:color w:val="000000"/>
        </w:rPr>
        <w:t xml:space="preserve">. </w:t>
      </w:r>
      <w:r w:rsidR="003C6827" w:rsidRPr="00C25A06">
        <w:rPr>
          <w:rFonts w:ascii="Times New Roman" w:hAnsi="Times New Roman" w:cs="Times New Roman"/>
          <w:color w:val="000000"/>
        </w:rPr>
        <w:t>If the project contribute</w:t>
      </w:r>
      <w:r w:rsidR="00A4632D" w:rsidRPr="00C25A06">
        <w:rPr>
          <w:rFonts w:ascii="Times New Roman" w:hAnsi="Times New Roman" w:cs="Times New Roman"/>
          <w:color w:val="000000"/>
        </w:rPr>
        <w:t>s</w:t>
      </w:r>
      <w:r w:rsidR="003C6827" w:rsidRPr="00C25A06">
        <w:rPr>
          <w:rFonts w:ascii="Times New Roman" w:hAnsi="Times New Roman" w:cs="Times New Roman"/>
          <w:color w:val="000000"/>
        </w:rPr>
        <w:t xml:space="preserve"> to none of the strategic objectives listed, please leave blank and provide an explanation in Part E.</w:t>
      </w:r>
      <w:r w:rsidR="005A5693" w:rsidRPr="005A5693">
        <w:rPr>
          <w:rFonts w:ascii="Times New Roman" w:hAnsi="Times New Roman" w:cs="Times New Roman"/>
          <w:color w:val="000000"/>
        </w:rPr>
        <w:t xml:space="preserve"> </w:t>
      </w:r>
      <w:r w:rsidR="005A5693">
        <w:rPr>
          <w:rFonts w:ascii="Times New Roman" w:hAnsi="Times New Roman" w:cs="Times New Roman"/>
          <w:color w:val="000000"/>
        </w:rPr>
        <w:t>Similarly, if you click “other”, please provide an explanation in section E.</w:t>
      </w:r>
      <w:r w:rsidR="000A1173">
        <w:rPr>
          <w:rFonts w:ascii="Times New Roman" w:hAnsi="Times New Roman" w:cs="Times New Roman"/>
          <w:color w:val="000000"/>
        </w:rPr>
        <w:t xml:space="preserve"> </w:t>
      </w:r>
      <w:r w:rsidR="00AB5145">
        <w:rPr>
          <w:rFonts w:ascii="Times New Roman" w:hAnsi="Times New Roman" w:cs="Times New Roman"/>
          <w:color w:val="000000"/>
        </w:rPr>
        <w:t xml:space="preserve">If the project is formulated in the context of an integrated programme of </w:t>
      </w:r>
      <w:r w:rsidR="00041CCF">
        <w:rPr>
          <w:rFonts w:ascii="Times New Roman" w:hAnsi="Times New Roman" w:cs="Times New Roman"/>
          <w:color w:val="000000"/>
        </w:rPr>
        <w:t xml:space="preserve">the GEF, please indicate which </w:t>
      </w:r>
      <w:r w:rsidR="00AB5145">
        <w:rPr>
          <w:rFonts w:ascii="Times New Roman" w:hAnsi="Times New Roman" w:cs="Times New Roman"/>
          <w:color w:val="000000"/>
        </w:rPr>
        <w:t>or “other”</w:t>
      </w:r>
      <w:r w:rsidR="009A0139">
        <w:rPr>
          <w:rFonts w:ascii="Times New Roman" w:hAnsi="Times New Roman" w:cs="Times New Roman"/>
          <w:color w:val="000000"/>
        </w:rPr>
        <w:t xml:space="preserve"> (for example</w:t>
      </w:r>
      <w:r w:rsidR="003E50D0">
        <w:rPr>
          <w:rFonts w:ascii="Times New Roman" w:hAnsi="Times New Roman" w:cs="Times New Roman"/>
          <w:color w:val="000000"/>
        </w:rPr>
        <w:t>, the</w:t>
      </w:r>
      <w:r w:rsidR="009A0139">
        <w:rPr>
          <w:rFonts w:ascii="Times New Roman" w:hAnsi="Times New Roman" w:cs="Times New Roman"/>
          <w:color w:val="000000"/>
        </w:rPr>
        <w:t xml:space="preserve"> subject area of an integrated programme that may be included under GEF-8)</w:t>
      </w:r>
      <w:r w:rsidR="00AB5145">
        <w:rPr>
          <w:rFonts w:ascii="Times New Roman" w:hAnsi="Times New Roman" w:cs="Times New Roman"/>
          <w:color w:val="000000"/>
        </w:rPr>
        <w:t xml:space="preserve">. </w:t>
      </w:r>
      <w:r w:rsidR="000A1173" w:rsidRPr="00827ECA">
        <w:rPr>
          <w:rFonts w:ascii="Times New Roman" w:hAnsi="Times New Roman" w:cs="Times New Roman"/>
          <w:color w:val="000000"/>
        </w:rPr>
        <w:t xml:space="preserve">If the </w:t>
      </w:r>
      <w:r w:rsidR="000A1173" w:rsidRPr="00046B67">
        <w:rPr>
          <w:rFonts w:ascii="Times New Roman" w:hAnsi="Times New Roman" w:cs="Times New Roman"/>
          <w:color w:val="000000"/>
        </w:rPr>
        <w:t xml:space="preserve">project </w:t>
      </w:r>
      <w:r w:rsidR="009A0139" w:rsidRPr="00046B67">
        <w:rPr>
          <w:rFonts w:ascii="Times New Roman" w:hAnsi="Times New Roman" w:cs="Times New Roman"/>
          <w:color w:val="000000"/>
        </w:rPr>
        <w:t>would</w:t>
      </w:r>
      <w:r w:rsidR="000A1173" w:rsidRPr="00046B67">
        <w:rPr>
          <w:rFonts w:ascii="Times New Roman" w:hAnsi="Times New Roman" w:cs="Times New Roman"/>
          <w:color w:val="000000"/>
        </w:rPr>
        <w:t xml:space="preserve"> not </w:t>
      </w:r>
      <w:r w:rsidR="009A0139" w:rsidRPr="00046B67">
        <w:rPr>
          <w:rFonts w:ascii="Times New Roman" w:hAnsi="Times New Roman" w:cs="Times New Roman"/>
          <w:color w:val="000000"/>
        </w:rPr>
        <w:t xml:space="preserve">be </w:t>
      </w:r>
      <w:r w:rsidR="000A1173" w:rsidRPr="00046B67">
        <w:rPr>
          <w:rFonts w:ascii="Times New Roman" w:hAnsi="Times New Roman" w:cs="Times New Roman"/>
          <w:color w:val="000000"/>
        </w:rPr>
        <w:t xml:space="preserve">part of an integrated programme, </w:t>
      </w:r>
      <w:r w:rsidR="009A0139" w:rsidRPr="00046B67">
        <w:rPr>
          <w:rFonts w:ascii="Times New Roman" w:hAnsi="Times New Roman" w:cs="Times New Roman"/>
          <w:color w:val="000000"/>
        </w:rPr>
        <w:t>please</w:t>
      </w:r>
      <w:r w:rsidR="000A1173" w:rsidRPr="00046B67">
        <w:rPr>
          <w:rFonts w:ascii="Times New Roman" w:hAnsi="Times New Roman" w:cs="Times New Roman"/>
          <w:color w:val="000000"/>
        </w:rPr>
        <w:t xml:space="preserve"> leave that column blank</w:t>
      </w:r>
      <w:r w:rsidR="00AB5145" w:rsidRPr="00046B67">
        <w:rPr>
          <w:rFonts w:ascii="Times New Roman" w:hAnsi="Times New Roman" w:cs="Times New Roman"/>
          <w:color w:val="000000"/>
        </w:rPr>
        <w:t>.</w:t>
      </w:r>
    </w:p>
    <w:p w14:paraId="265542C2" w14:textId="3BBF4E03" w:rsidR="00DE6695" w:rsidRPr="00F33484" w:rsidRDefault="00F33484" w:rsidP="00481B16">
      <w:pPr>
        <w:autoSpaceDE w:val="0"/>
        <w:autoSpaceDN w:val="0"/>
        <w:adjustRightInd w:val="0"/>
        <w:spacing w:after="0" w:line="240" w:lineRule="auto"/>
        <w:jc w:val="both"/>
        <w:rPr>
          <w:rFonts w:ascii="Times New Roman" w:hAnsi="Times New Roman" w:cs="Times New Roman"/>
          <w:bCs/>
          <w:color w:val="000000"/>
        </w:rPr>
      </w:pPr>
      <w:r w:rsidRPr="00F33484">
        <w:rPr>
          <w:rFonts w:ascii="Times New Roman" w:hAnsi="Times New Roman" w:cs="Times New Roman"/>
          <w:bCs/>
          <w:color w:val="000000"/>
        </w:rPr>
        <w:t>(See next page for example)</w:t>
      </w:r>
    </w:p>
    <w:p w14:paraId="07FB3E70" w14:textId="77777777" w:rsidR="00325C30" w:rsidRPr="00F33484" w:rsidRDefault="00325C30">
      <w:pPr>
        <w:rPr>
          <w:rFonts w:ascii="Times New Roman" w:hAnsi="Times New Roman" w:cs="Times New Roman"/>
          <w:b/>
          <w:bCs/>
          <w:color w:val="000000"/>
        </w:rPr>
      </w:pPr>
      <w:r w:rsidRPr="00F33484">
        <w:rPr>
          <w:rFonts w:ascii="Times New Roman" w:hAnsi="Times New Roman" w:cs="Times New Roman"/>
          <w:b/>
          <w:bCs/>
          <w:color w:val="000000"/>
        </w:rPr>
        <w:br w:type="page"/>
      </w:r>
    </w:p>
    <w:p w14:paraId="58308FEC" w14:textId="60070297" w:rsidR="005A5693" w:rsidRPr="005A5693" w:rsidRDefault="005A5693" w:rsidP="005A5693">
      <w:pPr>
        <w:autoSpaceDE w:val="0"/>
        <w:autoSpaceDN w:val="0"/>
        <w:adjustRightInd w:val="0"/>
        <w:spacing w:after="0" w:line="240" w:lineRule="auto"/>
        <w:rPr>
          <w:rFonts w:ascii="Times New Roman" w:hAnsi="Times New Roman" w:cs="Times New Roman"/>
          <w:b/>
          <w:bCs/>
          <w:color w:val="000000"/>
        </w:rPr>
      </w:pPr>
      <w:r w:rsidRPr="005A5693">
        <w:rPr>
          <w:rFonts w:ascii="Times New Roman" w:hAnsi="Times New Roman" w:cs="Times New Roman"/>
          <w:b/>
          <w:bCs/>
          <w:color w:val="000000"/>
        </w:rPr>
        <w:lastRenderedPageBreak/>
        <w:t>Example:</w:t>
      </w:r>
    </w:p>
    <w:p w14:paraId="573D0A1D" w14:textId="4C971186" w:rsidR="00325C30" w:rsidRDefault="00325C30">
      <w:pPr>
        <w:rPr>
          <w:noProof/>
          <w:lang w:val="en-US"/>
        </w:rPr>
      </w:pPr>
    </w:p>
    <w:tbl>
      <w:tblPr>
        <w:tblW w:w="8598" w:type="dxa"/>
        <w:tblInd w:w="103" w:type="dxa"/>
        <w:tblLook w:val="04A0" w:firstRow="1" w:lastRow="0" w:firstColumn="1" w:lastColumn="0" w:noHBand="0" w:noVBand="1"/>
      </w:tblPr>
      <w:tblGrid>
        <w:gridCol w:w="3340"/>
        <w:gridCol w:w="618"/>
        <w:gridCol w:w="4020"/>
        <w:gridCol w:w="620"/>
      </w:tblGrid>
      <w:tr w:rsidR="00EA2B3A" w:rsidRPr="003C5517" w14:paraId="679BB6FB" w14:textId="77777777" w:rsidTr="00382BF4">
        <w:trPr>
          <w:trHeight w:val="630"/>
        </w:trPr>
        <w:tc>
          <w:tcPr>
            <w:tcW w:w="334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98AFF42" w14:textId="77777777" w:rsidR="00EA2B3A" w:rsidRPr="003C5517" w:rsidRDefault="00EA2B3A" w:rsidP="00EA2B3A">
            <w:pPr>
              <w:spacing w:after="0" w:line="240" w:lineRule="auto"/>
              <w:rPr>
                <w:rFonts w:ascii="Calibri" w:eastAsia="Times New Roman" w:hAnsi="Calibri" w:cs="Times New Roman"/>
                <w:b/>
                <w:bCs/>
                <w:color w:val="000000"/>
                <w:sz w:val="18"/>
                <w:szCs w:val="18"/>
                <w:lang w:val="en-US"/>
              </w:rPr>
            </w:pPr>
            <w:r w:rsidRPr="003C5517">
              <w:rPr>
                <w:rFonts w:ascii="Calibri" w:eastAsia="Times New Roman" w:hAnsi="Calibri" w:cs="Times New Roman"/>
                <w:b/>
                <w:bCs/>
                <w:color w:val="000000"/>
                <w:sz w:val="18"/>
                <w:szCs w:val="18"/>
                <w:lang w:val="en-US"/>
              </w:rPr>
              <w:t>Integrated programmes</w:t>
            </w:r>
          </w:p>
        </w:tc>
        <w:tc>
          <w:tcPr>
            <w:tcW w:w="618" w:type="dxa"/>
            <w:tcBorders>
              <w:top w:val="single" w:sz="4" w:space="0" w:color="auto"/>
              <w:left w:val="nil"/>
              <w:bottom w:val="single" w:sz="4" w:space="0" w:color="auto"/>
              <w:right w:val="single" w:sz="4" w:space="0" w:color="auto"/>
            </w:tcBorders>
            <w:shd w:val="clear" w:color="000000" w:fill="B4C6E7"/>
            <w:vAlign w:val="center"/>
            <w:hideMark/>
          </w:tcPr>
          <w:p w14:paraId="046F4300" w14:textId="77777777" w:rsidR="00EA2B3A" w:rsidRPr="003C5517" w:rsidRDefault="00EA2B3A" w:rsidP="00EA2B3A">
            <w:pPr>
              <w:spacing w:after="0" w:line="240" w:lineRule="auto"/>
              <w:rPr>
                <w:rFonts w:ascii="Calibri" w:eastAsia="Times New Roman" w:hAnsi="Calibri" w:cs="Times New Roman"/>
                <w:b/>
                <w:bCs/>
                <w:sz w:val="18"/>
                <w:szCs w:val="18"/>
                <w:lang w:val="en-US"/>
              </w:rPr>
            </w:pPr>
            <w:r w:rsidRPr="003C5517">
              <w:rPr>
                <w:rFonts w:ascii="Calibri" w:eastAsia="Times New Roman" w:hAnsi="Calibri" w:cs="Times New Roman"/>
                <w:b/>
                <w:bCs/>
                <w:sz w:val="18"/>
                <w:szCs w:val="18"/>
                <w:lang w:val="en-US"/>
              </w:rPr>
              <w:t>Enter "X"</w:t>
            </w:r>
          </w:p>
        </w:tc>
        <w:tc>
          <w:tcPr>
            <w:tcW w:w="4020" w:type="dxa"/>
            <w:tcBorders>
              <w:top w:val="single" w:sz="4" w:space="0" w:color="auto"/>
              <w:left w:val="nil"/>
              <w:bottom w:val="single" w:sz="4" w:space="0" w:color="auto"/>
              <w:right w:val="single" w:sz="4" w:space="0" w:color="auto"/>
            </w:tcBorders>
            <w:shd w:val="clear" w:color="000000" w:fill="B4C6E7"/>
            <w:noWrap/>
            <w:vAlign w:val="center"/>
            <w:hideMark/>
          </w:tcPr>
          <w:p w14:paraId="3B69F712" w14:textId="77777777" w:rsidR="00EA2B3A" w:rsidRPr="003C5517" w:rsidRDefault="00EA2B3A" w:rsidP="00EA2B3A">
            <w:pPr>
              <w:spacing w:after="0" w:line="240" w:lineRule="auto"/>
              <w:rPr>
                <w:rFonts w:ascii="Calibri" w:eastAsia="Times New Roman" w:hAnsi="Calibri" w:cs="Times New Roman"/>
                <w:b/>
                <w:bCs/>
                <w:color w:val="000000"/>
                <w:sz w:val="18"/>
                <w:szCs w:val="18"/>
                <w:lang w:val="en-US"/>
              </w:rPr>
            </w:pPr>
            <w:r w:rsidRPr="003C5517">
              <w:rPr>
                <w:rFonts w:ascii="Calibri" w:eastAsia="Times New Roman" w:hAnsi="Calibri" w:cs="Times New Roman"/>
                <w:b/>
                <w:bCs/>
                <w:color w:val="000000"/>
                <w:sz w:val="18"/>
                <w:szCs w:val="18"/>
                <w:lang w:val="en-US"/>
              </w:rPr>
              <w:t>Strategic objectives</w:t>
            </w:r>
          </w:p>
        </w:tc>
        <w:tc>
          <w:tcPr>
            <w:tcW w:w="620" w:type="dxa"/>
            <w:tcBorders>
              <w:top w:val="single" w:sz="4" w:space="0" w:color="auto"/>
              <w:left w:val="nil"/>
              <w:bottom w:val="single" w:sz="4" w:space="0" w:color="auto"/>
              <w:right w:val="single" w:sz="4" w:space="0" w:color="auto"/>
            </w:tcBorders>
            <w:shd w:val="clear" w:color="000000" w:fill="B4C6E7"/>
            <w:vAlign w:val="center"/>
            <w:hideMark/>
          </w:tcPr>
          <w:p w14:paraId="6B383D7C" w14:textId="77777777" w:rsidR="00EA2B3A" w:rsidRPr="003C5517" w:rsidRDefault="00EA2B3A" w:rsidP="00EA2B3A">
            <w:pPr>
              <w:spacing w:after="0" w:line="240" w:lineRule="auto"/>
              <w:rPr>
                <w:rFonts w:ascii="Calibri" w:eastAsia="Times New Roman" w:hAnsi="Calibri" w:cs="Times New Roman"/>
                <w:b/>
                <w:bCs/>
                <w:sz w:val="18"/>
                <w:szCs w:val="18"/>
                <w:lang w:val="en-US"/>
              </w:rPr>
            </w:pPr>
            <w:r w:rsidRPr="003C5517">
              <w:rPr>
                <w:rFonts w:ascii="Calibri" w:eastAsia="Times New Roman" w:hAnsi="Calibri" w:cs="Times New Roman"/>
                <w:b/>
                <w:bCs/>
                <w:sz w:val="18"/>
                <w:szCs w:val="18"/>
                <w:lang w:val="en-US"/>
              </w:rPr>
              <w:t>Enter "X"</w:t>
            </w:r>
          </w:p>
        </w:tc>
      </w:tr>
      <w:tr w:rsidR="00EA2B3A" w:rsidRPr="003C5517" w14:paraId="56446B11"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C79B9D"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Commodity Supply Chains </w:t>
            </w:r>
          </w:p>
        </w:tc>
        <w:tc>
          <w:tcPr>
            <w:tcW w:w="618" w:type="dxa"/>
            <w:tcBorders>
              <w:top w:val="nil"/>
              <w:left w:val="nil"/>
              <w:bottom w:val="single" w:sz="4" w:space="0" w:color="auto"/>
              <w:right w:val="single" w:sz="4" w:space="0" w:color="auto"/>
            </w:tcBorders>
            <w:shd w:val="clear" w:color="000000" w:fill="FFFF00"/>
            <w:noWrap/>
            <w:vAlign w:val="center"/>
            <w:hideMark/>
          </w:tcPr>
          <w:p w14:paraId="13A9CD79"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43C62F6"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Spatial planning for biodiversity</w:t>
            </w:r>
          </w:p>
        </w:tc>
        <w:tc>
          <w:tcPr>
            <w:tcW w:w="620" w:type="dxa"/>
            <w:tcBorders>
              <w:top w:val="nil"/>
              <w:left w:val="nil"/>
              <w:bottom w:val="single" w:sz="4" w:space="0" w:color="auto"/>
              <w:right w:val="single" w:sz="4" w:space="0" w:color="auto"/>
            </w:tcBorders>
            <w:shd w:val="clear" w:color="000000" w:fill="FFFF00"/>
            <w:noWrap/>
            <w:vAlign w:val="bottom"/>
            <w:hideMark/>
          </w:tcPr>
          <w:p w14:paraId="4BAD668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X</w:t>
            </w:r>
          </w:p>
        </w:tc>
      </w:tr>
      <w:tr w:rsidR="00EA2B3A" w:rsidRPr="003C5517" w14:paraId="545DF271" w14:textId="77777777" w:rsidTr="00382BF4">
        <w:trPr>
          <w:trHeight w:val="44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9CC5354"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Food Security in Sub-Saharan Africa     </w:t>
            </w:r>
          </w:p>
        </w:tc>
        <w:tc>
          <w:tcPr>
            <w:tcW w:w="618" w:type="dxa"/>
            <w:tcBorders>
              <w:top w:val="nil"/>
              <w:left w:val="nil"/>
              <w:bottom w:val="single" w:sz="4" w:space="0" w:color="auto"/>
              <w:right w:val="single" w:sz="4" w:space="0" w:color="auto"/>
            </w:tcBorders>
            <w:shd w:val="clear" w:color="000000" w:fill="FFFF00"/>
            <w:noWrap/>
            <w:vAlign w:val="center"/>
            <w:hideMark/>
          </w:tcPr>
          <w:p w14:paraId="4EA5836C"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3EAFB222"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Protected areas and/or other effective area-based conservation measures</w:t>
            </w:r>
          </w:p>
        </w:tc>
        <w:tc>
          <w:tcPr>
            <w:tcW w:w="620" w:type="dxa"/>
            <w:tcBorders>
              <w:top w:val="nil"/>
              <w:left w:val="nil"/>
              <w:bottom w:val="single" w:sz="4" w:space="0" w:color="auto"/>
              <w:right w:val="single" w:sz="4" w:space="0" w:color="auto"/>
            </w:tcBorders>
            <w:shd w:val="clear" w:color="000000" w:fill="FFFF00"/>
            <w:noWrap/>
            <w:vAlign w:val="bottom"/>
            <w:hideMark/>
          </w:tcPr>
          <w:p w14:paraId="75518B6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X</w:t>
            </w:r>
          </w:p>
        </w:tc>
      </w:tr>
      <w:tr w:rsidR="00EA2B3A" w:rsidRPr="003C5517" w14:paraId="7C41A52B" w14:textId="77777777" w:rsidTr="00382BF4">
        <w:trPr>
          <w:trHeight w:val="45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32AB4FD"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Food Systems, Land Use and Restoration</w:t>
            </w:r>
          </w:p>
        </w:tc>
        <w:tc>
          <w:tcPr>
            <w:tcW w:w="618" w:type="dxa"/>
            <w:tcBorders>
              <w:top w:val="nil"/>
              <w:left w:val="nil"/>
              <w:bottom w:val="single" w:sz="4" w:space="0" w:color="auto"/>
              <w:right w:val="single" w:sz="4" w:space="0" w:color="auto"/>
            </w:tcBorders>
            <w:shd w:val="clear" w:color="000000" w:fill="FFFF00"/>
            <w:noWrap/>
            <w:vAlign w:val="center"/>
            <w:hideMark/>
          </w:tcPr>
          <w:p w14:paraId="086E22E2"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043CEAD5"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Prevent introduction, eradicate, or manage invasive alien species</w:t>
            </w:r>
          </w:p>
        </w:tc>
        <w:tc>
          <w:tcPr>
            <w:tcW w:w="620" w:type="dxa"/>
            <w:tcBorders>
              <w:top w:val="nil"/>
              <w:left w:val="nil"/>
              <w:bottom w:val="single" w:sz="4" w:space="0" w:color="auto"/>
              <w:right w:val="single" w:sz="4" w:space="0" w:color="auto"/>
            </w:tcBorders>
            <w:shd w:val="clear" w:color="000000" w:fill="FFFF00"/>
            <w:noWrap/>
            <w:vAlign w:val="bottom"/>
            <w:hideMark/>
          </w:tcPr>
          <w:p w14:paraId="30099FBB"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03E7557C"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D6A5376"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Sustainable Cities</w:t>
            </w:r>
          </w:p>
        </w:tc>
        <w:tc>
          <w:tcPr>
            <w:tcW w:w="618" w:type="dxa"/>
            <w:tcBorders>
              <w:top w:val="nil"/>
              <w:left w:val="nil"/>
              <w:bottom w:val="single" w:sz="4" w:space="0" w:color="auto"/>
              <w:right w:val="single" w:sz="4" w:space="0" w:color="auto"/>
            </w:tcBorders>
            <w:shd w:val="clear" w:color="000000" w:fill="FFFF00"/>
            <w:vAlign w:val="center"/>
            <w:hideMark/>
          </w:tcPr>
          <w:p w14:paraId="7310C4FC"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6561DFC5"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 xml:space="preserve">Halt or reduce pollution </w:t>
            </w:r>
          </w:p>
        </w:tc>
        <w:tc>
          <w:tcPr>
            <w:tcW w:w="620" w:type="dxa"/>
            <w:tcBorders>
              <w:top w:val="nil"/>
              <w:left w:val="nil"/>
              <w:bottom w:val="single" w:sz="4" w:space="0" w:color="auto"/>
              <w:right w:val="single" w:sz="4" w:space="0" w:color="auto"/>
            </w:tcBorders>
            <w:shd w:val="clear" w:color="000000" w:fill="FFFF00"/>
            <w:noWrap/>
            <w:vAlign w:val="bottom"/>
            <w:hideMark/>
          </w:tcPr>
          <w:p w14:paraId="76D27BE1"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3B2C07A8" w14:textId="77777777" w:rsidTr="00382BF4">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CC73B81"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Sustainable Forest Management (SFM) in major biomes</w:t>
            </w:r>
          </w:p>
        </w:tc>
        <w:tc>
          <w:tcPr>
            <w:tcW w:w="618" w:type="dxa"/>
            <w:tcBorders>
              <w:top w:val="nil"/>
              <w:left w:val="nil"/>
              <w:bottom w:val="single" w:sz="4" w:space="0" w:color="auto"/>
              <w:right w:val="single" w:sz="4" w:space="0" w:color="auto"/>
            </w:tcBorders>
            <w:shd w:val="clear" w:color="000000" w:fill="FFFF00"/>
            <w:vAlign w:val="center"/>
            <w:hideMark/>
          </w:tcPr>
          <w:p w14:paraId="6242AC50"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32D95AD8"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Ensure that harvest, offtake, trade and use of wild species is legal and sustainable</w:t>
            </w:r>
          </w:p>
        </w:tc>
        <w:tc>
          <w:tcPr>
            <w:tcW w:w="620" w:type="dxa"/>
            <w:tcBorders>
              <w:top w:val="nil"/>
              <w:left w:val="nil"/>
              <w:bottom w:val="single" w:sz="4" w:space="0" w:color="auto"/>
              <w:right w:val="single" w:sz="4" w:space="0" w:color="auto"/>
            </w:tcBorders>
            <w:shd w:val="clear" w:color="000000" w:fill="FFFF00"/>
            <w:noWrap/>
            <w:vAlign w:val="bottom"/>
            <w:hideMark/>
          </w:tcPr>
          <w:p w14:paraId="577EEBE1"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1D56DD35" w14:textId="77777777" w:rsidTr="00382BF4">
        <w:trPr>
          <w:trHeight w:val="4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32E879B"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Other (explain in Part E)</w:t>
            </w:r>
          </w:p>
        </w:tc>
        <w:tc>
          <w:tcPr>
            <w:tcW w:w="618" w:type="dxa"/>
            <w:tcBorders>
              <w:top w:val="nil"/>
              <w:left w:val="nil"/>
              <w:bottom w:val="single" w:sz="4" w:space="0" w:color="auto"/>
              <w:right w:val="single" w:sz="4" w:space="0" w:color="auto"/>
            </w:tcBorders>
            <w:shd w:val="clear" w:color="000000" w:fill="FFFF00"/>
            <w:vAlign w:val="center"/>
            <w:hideMark/>
          </w:tcPr>
          <w:p w14:paraId="4B151B6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03C90CF2" w14:textId="3270919F" w:rsidR="00EA2B3A" w:rsidRPr="003C5517" w:rsidRDefault="00382BF4" w:rsidP="00EA2B3A">
            <w:pPr>
              <w:spacing w:after="0" w:line="240" w:lineRule="auto"/>
              <w:rPr>
                <w:rFonts w:ascii="Calibri" w:eastAsia="Times New Roman" w:hAnsi="Calibri" w:cs="Times New Roman"/>
                <w:sz w:val="18"/>
                <w:szCs w:val="18"/>
                <w:lang w:val="en-US"/>
              </w:rPr>
            </w:pPr>
            <w:r>
              <w:rPr>
                <w:rFonts w:ascii="Calibri" w:eastAsia="Times New Roman" w:hAnsi="Calibri" w:cs="Times New Roman"/>
                <w:sz w:val="18"/>
                <w:szCs w:val="18"/>
                <w:lang w:val="en-US"/>
              </w:rPr>
              <w:t xml:space="preserve">Ecosystem </w:t>
            </w:r>
            <w:r w:rsidR="00CA48AC">
              <w:rPr>
                <w:rFonts w:ascii="Calibri" w:eastAsia="Times New Roman" w:hAnsi="Calibri" w:cs="Times New Roman"/>
                <w:sz w:val="18"/>
                <w:szCs w:val="18"/>
                <w:lang w:val="en-US"/>
              </w:rPr>
              <w:t xml:space="preserve">based </w:t>
            </w:r>
            <w:r>
              <w:rPr>
                <w:rFonts w:ascii="Calibri" w:eastAsia="Times New Roman" w:hAnsi="Calibri" w:cs="Times New Roman"/>
                <w:sz w:val="18"/>
                <w:szCs w:val="18"/>
                <w:lang w:val="en-US"/>
              </w:rPr>
              <w:t>approaches</w:t>
            </w:r>
            <w:r w:rsidR="00EA2B3A" w:rsidRPr="003C5517">
              <w:rPr>
                <w:rFonts w:ascii="Calibri" w:eastAsia="Times New Roman" w:hAnsi="Calibri" w:cs="Times New Roman"/>
                <w:sz w:val="18"/>
                <w:szCs w:val="18"/>
                <w:lang w:val="en-US"/>
              </w:rPr>
              <w:t xml:space="preserve"> for climate change mitigation or adaptation</w:t>
            </w:r>
          </w:p>
        </w:tc>
        <w:tc>
          <w:tcPr>
            <w:tcW w:w="620" w:type="dxa"/>
            <w:tcBorders>
              <w:top w:val="nil"/>
              <w:left w:val="nil"/>
              <w:bottom w:val="single" w:sz="4" w:space="0" w:color="auto"/>
              <w:right w:val="single" w:sz="4" w:space="0" w:color="auto"/>
            </w:tcBorders>
            <w:shd w:val="clear" w:color="000000" w:fill="FFFF00"/>
            <w:noWrap/>
            <w:vAlign w:val="bottom"/>
            <w:hideMark/>
          </w:tcPr>
          <w:p w14:paraId="5302612D"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24AC896F" w14:textId="77777777" w:rsidTr="00382BF4">
        <w:trPr>
          <w:trHeight w:val="30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870F646"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vAlign w:val="center"/>
            <w:hideMark/>
          </w:tcPr>
          <w:p w14:paraId="10A4A1DE"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16E26B3D"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Enhance sustainable use of biodiversity</w:t>
            </w:r>
          </w:p>
        </w:tc>
        <w:tc>
          <w:tcPr>
            <w:tcW w:w="620" w:type="dxa"/>
            <w:tcBorders>
              <w:top w:val="nil"/>
              <w:left w:val="nil"/>
              <w:bottom w:val="single" w:sz="4" w:space="0" w:color="auto"/>
              <w:right w:val="single" w:sz="4" w:space="0" w:color="auto"/>
            </w:tcBorders>
            <w:shd w:val="clear" w:color="000000" w:fill="FFFF00"/>
            <w:noWrap/>
            <w:vAlign w:val="bottom"/>
            <w:hideMark/>
          </w:tcPr>
          <w:p w14:paraId="0738AF5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18937F2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A212A77"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vAlign w:val="center"/>
            <w:hideMark/>
          </w:tcPr>
          <w:p w14:paraId="3566C11E"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420B63FB"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Agricultural biodiversity / Soil biodiversity</w:t>
            </w:r>
          </w:p>
        </w:tc>
        <w:tc>
          <w:tcPr>
            <w:tcW w:w="620" w:type="dxa"/>
            <w:tcBorders>
              <w:top w:val="nil"/>
              <w:left w:val="nil"/>
              <w:bottom w:val="single" w:sz="4" w:space="0" w:color="auto"/>
              <w:right w:val="single" w:sz="4" w:space="0" w:color="auto"/>
            </w:tcBorders>
            <w:shd w:val="clear" w:color="000000" w:fill="FFFF00"/>
            <w:noWrap/>
            <w:vAlign w:val="bottom"/>
            <w:hideMark/>
          </w:tcPr>
          <w:p w14:paraId="4A0763FB"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50BFE5EA" w14:textId="77777777" w:rsidTr="00382BF4">
        <w:trPr>
          <w:trHeight w:val="449"/>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D82F03C"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bottom"/>
            <w:hideMark/>
          </w:tcPr>
          <w:p w14:paraId="5347168C"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6938D04C"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Ecosystems that provide water services are restored and safeguarded</w:t>
            </w:r>
          </w:p>
        </w:tc>
        <w:tc>
          <w:tcPr>
            <w:tcW w:w="620" w:type="dxa"/>
            <w:tcBorders>
              <w:top w:val="nil"/>
              <w:left w:val="nil"/>
              <w:bottom w:val="single" w:sz="4" w:space="0" w:color="auto"/>
              <w:right w:val="single" w:sz="4" w:space="0" w:color="auto"/>
            </w:tcBorders>
            <w:shd w:val="clear" w:color="000000" w:fill="FFFF00"/>
            <w:noWrap/>
            <w:vAlign w:val="bottom"/>
            <w:hideMark/>
          </w:tcPr>
          <w:p w14:paraId="439BF2D6"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156F7F72"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6CE42A9B"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bottom"/>
            <w:hideMark/>
          </w:tcPr>
          <w:p w14:paraId="08436C08"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1D941BCA"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Enhance access to green spaces</w:t>
            </w:r>
          </w:p>
        </w:tc>
        <w:tc>
          <w:tcPr>
            <w:tcW w:w="620" w:type="dxa"/>
            <w:tcBorders>
              <w:top w:val="nil"/>
              <w:left w:val="nil"/>
              <w:bottom w:val="single" w:sz="4" w:space="0" w:color="auto"/>
              <w:right w:val="single" w:sz="4" w:space="0" w:color="auto"/>
            </w:tcBorders>
            <w:shd w:val="clear" w:color="000000" w:fill="FFFF00"/>
            <w:noWrap/>
            <w:vAlign w:val="bottom"/>
            <w:hideMark/>
          </w:tcPr>
          <w:p w14:paraId="55FAE6A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0196361B" w14:textId="77777777" w:rsidTr="00382BF4">
        <w:trPr>
          <w:trHeight w:val="469"/>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178E5AB"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60FC63C"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6634C20A"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Fair and equitable benefits from genetic resources are promoted</w:t>
            </w:r>
          </w:p>
        </w:tc>
        <w:tc>
          <w:tcPr>
            <w:tcW w:w="620" w:type="dxa"/>
            <w:tcBorders>
              <w:top w:val="nil"/>
              <w:left w:val="nil"/>
              <w:bottom w:val="single" w:sz="4" w:space="0" w:color="auto"/>
              <w:right w:val="single" w:sz="4" w:space="0" w:color="auto"/>
            </w:tcBorders>
            <w:shd w:val="clear" w:color="000000" w:fill="FFFF00"/>
            <w:noWrap/>
            <w:vAlign w:val="bottom"/>
            <w:hideMark/>
          </w:tcPr>
          <w:p w14:paraId="1104D619"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23736186" w14:textId="77777777" w:rsidTr="00382BF4">
        <w:trPr>
          <w:trHeight w:val="458"/>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AA6660C"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CA5DC0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61F82103"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Reform incentives, including subsidies, harmful to biodiversity</w:t>
            </w:r>
          </w:p>
        </w:tc>
        <w:tc>
          <w:tcPr>
            <w:tcW w:w="620" w:type="dxa"/>
            <w:tcBorders>
              <w:top w:val="nil"/>
              <w:left w:val="nil"/>
              <w:bottom w:val="single" w:sz="4" w:space="0" w:color="auto"/>
              <w:right w:val="single" w:sz="4" w:space="0" w:color="auto"/>
            </w:tcBorders>
            <w:shd w:val="clear" w:color="000000" w:fill="FFFF00"/>
            <w:noWrap/>
            <w:vAlign w:val="bottom"/>
            <w:hideMark/>
          </w:tcPr>
          <w:p w14:paraId="071749B5"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68926006" w14:textId="77777777" w:rsidTr="00382BF4">
        <w:trPr>
          <w:trHeight w:val="449"/>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C711112"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38A8ACA4"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39F3E5E5"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Mainstream biodiversity values in production landscapes and/or seascapes</w:t>
            </w:r>
          </w:p>
        </w:tc>
        <w:tc>
          <w:tcPr>
            <w:tcW w:w="620" w:type="dxa"/>
            <w:tcBorders>
              <w:top w:val="nil"/>
              <w:left w:val="nil"/>
              <w:bottom w:val="single" w:sz="4" w:space="0" w:color="auto"/>
              <w:right w:val="single" w:sz="4" w:space="0" w:color="auto"/>
            </w:tcBorders>
            <w:shd w:val="clear" w:color="000000" w:fill="FFFF00"/>
            <w:noWrap/>
            <w:vAlign w:val="bottom"/>
            <w:hideMark/>
          </w:tcPr>
          <w:p w14:paraId="5CC7659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709998CB" w14:textId="77777777" w:rsidTr="00382BF4">
        <w:trPr>
          <w:trHeight w:val="296"/>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27AA929"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6B861B6"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2A895876"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Mainstream biodiversity into economic sectors</w:t>
            </w:r>
          </w:p>
        </w:tc>
        <w:tc>
          <w:tcPr>
            <w:tcW w:w="620" w:type="dxa"/>
            <w:tcBorders>
              <w:top w:val="nil"/>
              <w:left w:val="nil"/>
              <w:bottom w:val="single" w:sz="4" w:space="0" w:color="auto"/>
              <w:right w:val="single" w:sz="4" w:space="0" w:color="auto"/>
            </w:tcBorders>
            <w:shd w:val="clear" w:color="000000" w:fill="FFFF00"/>
            <w:noWrap/>
            <w:vAlign w:val="bottom"/>
            <w:hideMark/>
          </w:tcPr>
          <w:p w14:paraId="72137C6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64A508C3" w14:textId="77777777" w:rsidTr="00382BF4">
        <w:trPr>
          <w:trHeight w:val="57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F87A84B"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2502B86"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8A28B31"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Increase finance for implementation of biodiversity objectives (innovative financing, generation of revenue, PES, etc.)</w:t>
            </w:r>
          </w:p>
        </w:tc>
        <w:tc>
          <w:tcPr>
            <w:tcW w:w="620" w:type="dxa"/>
            <w:tcBorders>
              <w:top w:val="nil"/>
              <w:left w:val="nil"/>
              <w:bottom w:val="single" w:sz="4" w:space="0" w:color="auto"/>
              <w:right w:val="single" w:sz="4" w:space="0" w:color="auto"/>
            </w:tcBorders>
            <w:shd w:val="clear" w:color="000000" w:fill="FFFF00"/>
            <w:noWrap/>
            <w:vAlign w:val="bottom"/>
            <w:hideMark/>
          </w:tcPr>
          <w:p w14:paraId="0EC2DD00"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D329AB" w:rsidRPr="003C5517" w14:paraId="49F1196E" w14:textId="77777777" w:rsidTr="00382BF4">
        <w:trPr>
          <w:trHeight w:val="332"/>
        </w:trPr>
        <w:tc>
          <w:tcPr>
            <w:tcW w:w="3340" w:type="dxa"/>
            <w:tcBorders>
              <w:top w:val="nil"/>
              <w:left w:val="single" w:sz="4" w:space="0" w:color="auto"/>
              <w:bottom w:val="single" w:sz="4" w:space="0" w:color="auto"/>
              <w:right w:val="single" w:sz="4" w:space="0" w:color="auto"/>
            </w:tcBorders>
            <w:shd w:val="clear" w:color="auto" w:fill="auto"/>
            <w:noWrap/>
            <w:vAlign w:val="center"/>
          </w:tcPr>
          <w:p w14:paraId="794D6B5F" w14:textId="77777777" w:rsidR="00D329AB" w:rsidRPr="003C5517" w:rsidRDefault="00D329AB" w:rsidP="00EA2B3A">
            <w:pPr>
              <w:spacing w:after="0" w:line="240" w:lineRule="auto"/>
              <w:rPr>
                <w:rFonts w:ascii="Calibri" w:eastAsia="Times New Roman" w:hAnsi="Calibri" w:cs="Times New Roman"/>
                <w:color w:val="000000"/>
                <w:sz w:val="18"/>
                <w:szCs w:val="18"/>
                <w:lang w:val="en-US"/>
              </w:rPr>
            </w:pPr>
          </w:p>
        </w:tc>
        <w:tc>
          <w:tcPr>
            <w:tcW w:w="618" w:type="dxa"/>
            <w:tcBorders>
              <w:top w:val="nil"/>
              <w:left w:val="nil"/>
              <w:bottom w:val="single" w:sz="4" w:space="0" w:color="auto"/>
              <w:right w:val="single" w:sz="4" w:space="0" w:color="auto"/>
            </w:tcBorders>
            <w:shd w:val="clear" w:color="000000" w:fill="FFFF00"/>
            <w:noWrap/>
            <w:vAlign w:val="center"/>
          </w:tcPr>
          <w:p w14:paraId="2A1D0A7B" w14:textId="77777777" w:rsidR="00D329AB" w:rsidRPr="003C5517" w:rsidRDefault="00D329AB" w:rsidP="00EA2B3A">
            <w:pPr>
              <w:spacing w:after="0" w:line="240" w:lineRule="auto"/>
              <w:rPr>
                <w:rFonts w:ascii="Calibri" w:eastAsia="Times New Roman" w:hAnsi="Calibri" w:cs="Times New Roman"/>
                <w:b/>
                <w:bCs/>
                <w:color w:val="FF0000"/>
                <w:sz w:val="18"/>
                <w:szCs w:val="18"/>
                <w:lang w:val="en-US"/>
              </w:rPr>
            </w:pPr>
          </w:p>
        </w:tc>
        <w:tc>
          <w:tcPr>
            <w:tcW w:w="4020" w:type="dxa"/>
            <w:tcBorders>
              <w:top w:val="nil"/>
              <w:left w:val="nil"/>
              <w:bottom w:val="single" w:sz="4" w:space="0" w:color="auto"/>
              <w:right w:val="single" w:sz="4" w:space="0" w:color="auto"/>
            </w:tcBorders>
            <w:shd w:val="clear" w:color="auto" w:fill="auto"/>
            <w:vAlign w:val="center"/>
          </w:tcPr>
          <w:p w14:paraId="3727EAF9" w14:textId="02CBBC50" w:rsidR="00D329AB" w:rsidRPr="003C5517" w:rsidRDefault="00D329AB" w:rsidP="00EA2B3A">
            <w:pPr>
              <w:spacing w:after="0" w:line="240" w:lineRule="auto"/>
              <w:rPr>
                <w:rFonts w:ascii="Calibri" w:eastAsia="Times New Roman" w:hAnsi="Calibri" w:cs="Times New Roman"/>
                <w:sz w:val="18"/>
                <w:szCs w:val="18"/>
                <w:lang w:val="en-US"/>
              </w:rPr>
            </w:pPr>
            <w:r>
              <w:rPr>
                <w:rFonts w:ascii="Calibri" w:eastAsia="Times New Roman" w:hAnsi="Calibri" w:cs="Times New Roman"/>
                <w:sz w:val="18"/>
                <w:szCs w:val="18"/>
                <w:lang w:val="en-US"/>
              </w:rPr>
              <w:t>Strengthen capacity for the implementation of Cartagena Protocol on Biosafety</w:t>
            </w:r>
          </w:p>
        </w:tc>
        <w:tc>
          <w:tcPr>
            <w:tcW w:w="620" w:type="dxa"/>
            <w:tcBorders>
              <w:top w:val="nil"/>
              <w:left w:val="nil"/>
              <w:bottom w:val="single" w:sz="4" w:space="0" w:color="auto"/>
              <w:right w:val="single" w:sz="4" w:space="0" w:color="auto"/>
            </w:tcBorders>
            <w:shd w:val="clear" w:color="000000" w:fill="FFFF00"/>
            <w:noWrap/>
            <w:vAlign w:val="bottom"/>
          </w:tcPr>
          <w:p w14:paraId="116E2794" w14:textId="77777777" w:rsidR="00D329AB" w:rsidRPr="003C5517" w:rsidRDefault="00D329AB" w:rsidP="00EA2B3A">
            <w:pPr>
              <w:spacing w:after="0" w:line="240" w:lineRule="auto"/>
              <w:rPr>
                <w:rFonts w:ascii="Calibri" w:eastAsia="Times New Roman" w:hAnsi="Calibri" w:cs="Times New Roman"/>
                <w:b/>
                <w:bCs/>
                <w:color w:val="FF0000"/>
                <w:sz w:val="18"/>
                <w:szCs w:val="18"/>
                <w:lang w:val="en-US"/>
              </w:rPr>
            </w:pPr>
          </w:p>
        </w:tc>
      </w:tr>
      <w:tr w:rsidR="00EA2B3A" w:rsidRPr="003C5517" w14:paraId="7B4BABE1" w14:textId="77777777" w:rsidTr="00382BF4">
        <w:trPr>
          <w:trHeight w:val="377"/>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9BFE97E"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626D50CD"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16C1B3FF" w14:textId="586D5512"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 xml:space="preserve">Prevent adverse effects on biodiversity that may be caused by </w:t>
            </w:r>
            <w:r w:rsidR="00382BF4">
              <w:rPr>
                <w:rFonts w:ascii="Calibri" w:eastAsia="Times New Roman" w:hAnsi="Calibri" w:cs="Times New Roman"/>
                <w:sz w:val="18"/>
                <w:szCs w:val="18"/>
                <w:lang w:val="en-US"/>
              </w:rPr>
              <w:t xml:space="preserve">transboundary movement of </w:t>
            </w:r>
            <w:r w:rsidRPr="003C5517">
              <w:rPr>
                <w:rFonts w:ascii="Calibri" w:eastAsia="Times New Roman" w:hAnsi="Calibri" w:cs="Times New Roman"/>
                <w:sz w:val="18"/>
                <w:szCs w:val="18"/>
                <w:lang w:val="en-US"/>
              </w:rPr>
              <w:t>living modified organisms</w:t>
            </w:r>
          </w:p>
        </w:tc>
        <w:tc>
          <w:tcPr>
            <w:tcW w:w="620" w:type="dxa"/>
            <w:tcBorders>
              <w:top w:val="nil"/>
              <w:left w:val="nil"/>
              <w:bottom w:val="single" w:sz="4" w:space="0" w:color="auto"/>
              <w:right w:val="single" w:sz="4" w:space="0" w:color="auto"/>
            </w:tcBorders>
            <w:shd w:val="clear" w:color="000000" w:fill="FFFF00"/>
            <w:noWrap/>
            <w:vAlign w:val="bottom"/>
            <w:hideMark/>
          </w:tcPr>
          <w:p w14:paraId="20230A3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235C97D3"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10DD705"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AFE8D18"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0277A6FE"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Sustainable consumption &amp; production</w:t>
            </w:r>
          </w:p>
        </w:tc>
        <w:tc>
          <w:tcPr>
            <w:tcW w:w="620" w:type="dxa"/>
            <w:tcBorders>
              <w:top w:val="nil"/>
              <w:left w:val="nil"/>
              <w:bottom w:val="single" w:sz="4" w:space="0" w:color="auto"/>
              <w:right w:val="single" w:sz="4" w:space="0" w:color="auto"/>
            </w:tcBorders>
            <w:shd w:val="clear" w:color="000000" w:fill="FFFF00"/>
            <w:noWrap/>
            <w:vAlign w:val="bottom"/>
            <w:hideMark/>
          </w:tcPr>
          <w:p w14:paraId="434E0683"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3A58732F" w14:textId="77777777" w:rsidTr="00382BF4">
        <w:trPr>
          <w:trHeight w:val="41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2394807"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A8D0E3B"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067D788"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Promote learning and access to education on biodiversity</w:t>
            </w:r>
          </w:p>
        </w:tc>
        <w:tc>
          <w:tcPr>
            <w:tcW w:w="620" w:type="dxa"/>
            <w:tcBorders>
              <w:top w:val="nil"/>
              <w:left w:val="nil"/>
              <w:bottom w:val="single" w:sz="4" w:space="0" w:color="auto"/>
              <w:right w:val="single" w:sz="4" w:space="0" w:color="auto"/>
            </w:tcBorders>
            <w:shd w:val="clear" w:color="000000" w:fill="FFFF00"/>
            <w:noWrap/>
            <w:vAlign w:val="bottom"/>
            <w:hideMark/>
          </w:tcPr>
          <w:p w14:paraId="5AC45E09"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48E86142" w14:textId="77777777" w:rsidTr="00382BF4">
        <w:trPr>
          <w:trHeight w:val="74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E47ABD6"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E9821C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3D55DFC9"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Equitable participation in decision-making/management of natural resources/biodiversity, especially for IPLCs</w:t>
            </w:r>
          </w:p>
        </w:tc>
        <w:tc>
          <w:tcPr>
            <w:tcW w:w="620" w:type="dxa"/>
            <w:tcBorders>
              <w:top w:val="nil"/>
              <w:left w:val="nil"/>
              <w:bottom w:val="single" w:sz="4" w:space="0" w:color="auto"/>
              <w:right w:val="single" w:sz="4" w:space="0" w:color="auto"/>
            </w:tcBorders>
            <w:shd w:val="clear" w:color="000000" w:fill="FFFF00"/>
            <w:noWrap/>
            <w:vAlign w:val="bottom"/>
            <w:hideMark/>
          </w:tcPr>
          <w:p w14:paraId="2276F6D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28F221F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5E801F0"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009F0951"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0351395"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Foster new social norms for sustainability</w:t>
            </w:r>
          </w:p>
        </w:tc>
        <w:tc>
          <w:tcPr>
            <w:tcW w:w="620" w:type="dxa"/>
            <w:tcBorders>
              <w:top w:val="nil"/>
              <w:left w:val="nil"/>
              <w:bottom w:val="single" w:sz="4" w:space="0" w:color="auto"/>
              <w:right w:val="single" w:sz="4" w:space="0" w:color="auto"/>
            </w:tcBorders>
            <w:shd w:val="clear" w:color="000000" w:fill="FFFF00"/>
            <w:noWrap/>
            <w:vAlign w:val="bottom"/>
            <w:hideMark/>
          </w:tcPr>
          <w:p w14:paraId="3F3D2CF2"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1CCCB26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C0F048F"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72EC262"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7E3FABF"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Restoration of biodiversity/ecosystems</w:t>
            </w:r>
          </w:p>
        </w:tc>
        <w:tc>
          <w:tcPr>
            <w:tcW w:w="620" w:type="dxa"/>
            <w:tcBorders>
              <w:top w:val="nil"/>
              <w:left w:val="nil"/>
              <w:bottom w:val="single" w:sz="4" w:space="0" w:color="auto"/>
              <w:right w:val="single" w:sz="4" w:space="0" w:color="auto"/>
            </w:tcBorders>
            <w:shd w:val="clear" w:color="000000" w:fill="FFFF00"/>
            <w:noWrap/>
            <w:vAlign w:val="bottom"/>
            <w:hideMark/>
          </w:tcPr>
          <w:p w14:paraId="001766BB"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X</w:t>
            </w:r>
          </w:p>
        </w:tc>
      </w:tr>
      <w:tr w:rsidR="00EA2B3A" w:rsidRPr="003C5517" w14:paraId="326DEE34"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3E5FD07"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928DF91"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1015986B"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Sustainable Land Management</w:t>
            </w:r>
          </w:p>
        </w:tc>
        <w:tc>
          <w:tcPr>
            <w:tcW w:w="620" w:type="dxa"/>
            <w:tcBorders>
              <w:top w:val="nil"/>
              <w:left w:val="nil"/>
              <w:bottom w:val="single" w:sz="4" w:space="0" w:color="auto"/>
              <w:right w:val="single" w:sz="4" w:space="0" w:color="auto"/>
            </w:tcBorders>
            <w:shd w:val="clear" w:color="000000" w:fill="FFFF00"/>
            <w:noWrap/>
            <w:vAlign w:val="bottom"/>
            <w:hideMark/>
          </w:tcPr>
          <w:p w14:paraId="2784F313"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40337250"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E58139D"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3F535E4"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01214D17"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Land Degradation Neutrality</w:t>
            </w:r>
          </w:p>
        </w:tc>
        <w:tc>
          <w:tcPr>
            <w:tcW w:w="620" w:type="dxa"/>
            <w:tcBorders>
              <w:top w:val="nil"/>
              <w:left w:val="nil"/>
              <w:bottom w:val="single" w:sz="4" w:space="0" w:color="auto"/>
              <w:right w:val="single" w:sz="4" w:space="0" w:color="auto"/>
            </w:tcBorders>
            <w:shd w:val="clear" w:color="000000" w:fill="FFFF00"/>
            <w:noWrap/>
            <w:vAlign w:val="bottom"/>
            <w:hideMark/>
          </w:tcPr>
          <w:p w14:paraId="759715FD"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727C17CB"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0B53F8E"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453F1EC"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3749B36"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REDD/REDD+</w:t>
            </w:r>
          </w:p>
        </w:tc>
        <w:tc>
          <w:tcPr>
            <w:tcW w:w="620" w:type="dxa"/>
            <w:tcBorders>
              <w:top w:val="nil"/>
              <w:left w:val="nil"/>
              <w:bottom w:val="single" w:sz="4" w:space="0" w:color="auto"/>
              <w:right w:val="single" w:sz="4" w:space="0" w:color="auto"/>
            </w:tcBorders>
            <w:shd w:val="clear" w:color="000000" w:fill="FFFF00"/>
            <w:noWrap/>
            <w:vAlign w:val="bottom"/>
            <w:hideMark/>
          </w:tcPr>
          <w:p w14:paraId="5B735476"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X</w:t>
            </w:r>
          </w:p>
        </w:tc>
      </w:tr>
      <w:tr w:rsidR="00EA2B3A" w:rsidRPr="003C5517" w14:paraId="6D45F321"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DA9BA4A"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35C5FF5"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59DA00E3"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Capacity building</w:t>
            </w:r>
          </w:p>
        </w:tc>
        <w:tc>
          <w:tcPr>
            <w:tcW w:w="620" w:type="dxa"/>
            <w:tcBorders>
              <w:top w:val="nil"/>
              <w:left w:val="nil"/>
              <w:bottom w:val="single" w:sz="4" w:space="0" w:color="auto"/>
              <w:right w:val="single" w:sz="4" w:space="0" w:color="auto"/>
            </w:tcBorders>
            <w:shd w:val="clear" w:color="000000" w:fill="FFFF00"/>
            <w:noWrap/>
            <w:vAlign w:val="bottom"/>
            <w:hideMark/>
          </w:tcPr>
          <w:p w14:paraId="1B60D7DD"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X</w:t>
            </w:r>
          </w:p>
        </w:tc>
      </w:tr>
      <w:tr w:rsidR="00EA2B3A" w:rsidRPr="003C5517" w14:paraId="5DC1E0DB" w14:textId="77777777" w:rsidTr="00382BF4">
        <w:trPr>
          <w:trHeight w:val="41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F8D1B85"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36591C2"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7A95B483"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Strengthen capacity for implementation of Nagoya Protocol through priority actions</w:t>
            </w:r>
          </w:p>
        </w:tc>
        <w:tc>
          <w:tcPr>
            <w:tcW w:w="620" w:type="dxa"/>
            <w:tcBorders>
              <w:top w:val="nil"/>
              <w:left w:val="nil"/>
              <w:bottom w:val="single" w:sz="4" w:space="0" w:color="auto"/>
              <w:right w:val="single" w:sz="4" w:space="0" w:color="auto"/>
            </w:tcBorders>
            <w:shd w:val="clear" w:color="000000" w:fill="FFFF00"/>
            <w:noWrap/>
            <w:vAlign w:val="bottom"/>
            <w:hideMark/>
          </w:tcPr>
          <w:p w14:paraId="5C3AFB2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59EC9FE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1DC1BA8"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41DDDAA"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vAlign w:val="center"/>
            <w:hideMark/>
          </w:tcPr>
          <w:p w14:paraId="28CD904F" w14:textId="77777777" w:rsidR="00EA2B3A" w:rsidRPr="003C5517" w:rsidRDefault="00EA2B3A" w:rsidP="00EA2B3A">
            <w:pPr>
              <w:spacing w:after="0" w:line="240" w:lineRule="auto"/>
              <w:rPr>
                <w:rFonts w:ascii="Calibri" w:eastAsia="Times New Roman" w:hAnsi="Calibri" w:cs="Times New Roman"/>
                <w:sz w:val="18"/>
                <w:szCs w:val="18"/>
                <w:lang w:val="en-US"/>
              </w:rPr>
            </w:pPr>
            <w:r w:rsidRPr="003C5517">
              <w:rPr>
                <w:rFonts w:ascii="Calibri" w:eastAsia="Times New Roman" w:hAnsi="Calibri" w:cs="Times New Roman"/>
                <w:sz w:val="18"/>
                <w:szCs w:val="18"/>
                <w:lang w:val="en-US"/>
              </w:rPr>
              <w:t>Technology transfer</w:t>
            </w:r>
          </w:p>
        </w:tc>
        <w:tc>
          <w:tcPr>
            <w:tcW w:w="620" w:type="dxa"/>
            <w:tcBorders>
              <w:top w:val="nil"/>
              <w:left w:val="nil"/>
              <w:bottom w:val="single" w:sz="4" w:space="0" w:color="auto"/>
              <w:right w:val="single" w:sz="4" w:space="0" w:color="auto"/>
            </w:tcBorders>
            <w:shd w:val="clear" w:color="000000" w:fill="FFFF00"/>
            <w:noWrap/>
            <w:vAlign w:val="bottom"/>
            <w:hideMark/>
          </w:tcPr>
          <w:p w14:paraId="71260076"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64374D16"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5C07168"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2CB9DF7"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c>
          <w:tcPr>
            <w:tcW w:w="4020" w:type="dxa"/>
            <w:tcBorders>
              <w:top w:val="nil"/>
              <w:left w:val="nil"/>
              <w:bottom w:val="single" w:sz="4" w:space="0" w:color="auto"/>
              <w:right w:val="single" w:sz="4" w:space="0" w:color="auto"/>
            </w:tcBorders>
            <w:shd w:val="clear" w:color="auto" w:fill="auto"/>
            <w:noWrap/>
            <w:vAlign w:val="center"/>
            <w:hideMark/>
          </w:tcPr>
          <w:p w14:paraId="7877D7E1" w14:textId="77777777" w:rsidR="00EA2B3A" w:rsidRPr="003C5517" w:rsidRDefault="00EA2B3A" w:rsidP="00EA2B3A">
            <w:pPr>
              <w:spacing w:after="0" w:line="240" w:lineRule="auto"/>
              <w:rPr>
                <w:rFonts w:ascii="Calibri" w:eastAsia="Times New Roman" w:hAnsi="Calibri" w:cs="Times New Roman"/>
                <w:color w:val="000000"/>
                <w:sz w:val="18"/>
                <w:szCs w:val="18"/>
                <w:lang w:val="en-US"/>
              </w:rPr>
            </w:pPr>
            <w:r w:rsidRPr="003C5517">
              <w:rPr>
                <w:rFonts w:ascii="Calibri" w:eastAsia="Times New Roman" w:hAnsi="Calibri" w:cs="Times New Roman"/>
                <w:color w:val="000000"/>
                <w:sz w:val="18"/>
                <w:szCs w:val="18"/>
                <w:lang w:val="en-US"/>
              </w:rPr>
              <w:t>Other (explain in Part E)</w:t>
            </w:r>
          </w:p>
        </w:tc>
        <w:tc>
          <w:tcPr>
            <w:tcW w:w="620" w:type="dxa"/>
            <w:tcBorders>
              <w:top w:val="nil"/>
              <w:left w:val="nil"/>
              <w:bottom w:val="single" w:sz="4" w:space="0" w:color="auto"/>
              <w:right w:val="single" w:sz="4" w:space="0" w:color="auto"/>
            </w:tcBorders>
            <w:shd w:val="clear" w:color="000000" w:fill="FFFF00"/>
            <w:noWrap/>
            <w:vAlign w:val="bottom"/>
            <w:hideMark/>
          </w:tcPr>
          <w:p w14:paraId="28A1DA0F" w14:textId="77777777" w:rsidR="00EA2B3A" w:rsidRPr="003C5517" w:rsidRDefault="00EA2B3A" w:rsidP="00EA2B3A">
            <w:pPr>
              <w:spacing w:after="0" w:line="240" w:lineRule="auto"/>
              <w:rPr>
                <w:rFonts w:ascii="Calibri" w:eastAsia="Times New Roman" w:hAnsi="Calibri" w:cs="Times New Roman"/>
                <w:b/>
                <w:bCs/>
                <w:color w:val="FF0000"/>
                <w:sz w:val="18"/>
                <w:szCs w:val="18"/>
                <w:lang w:val="en-US"/>
              </w:rPr>
            </w:pPr>
            <w:r w:rsidRPr="003C5517">
              <w:rPr>
                <w:rFonts w:ascii="Calibri" w:eastAsia="Times New Roman" w:hAnsi="Calibri" w:cs="Times New Roman"/>
                <w:b/>
                <w:bCs/>
                <w:color w:val="FF0000"/>
                <w:sz w:val="18"/>
                <w:szCs w:val="18"/>
                <w:lang w:val="en-US"/>
              </w:rPr>
              <w:t> </w:t>
            </w:r>
          </w:p>
        </w:tc>
      </w:tr>
      <w:tr w:rsidR="00EA2B3A" w:rsidRPr="003C5517" w14:paraId="7FB94643" w14:textId="77777777" w:rsidTr="00382BF4">
        <w:trPr>
          <w:trHeight w:val="300"/>
        </w:trPr>
        <w:tc>
          <w:tcPr>
            <w:tcW w:w="3340" w:type="dxa"/>
            <w:tcBorders>
              <w:top w:val="nil"/>
              <w:left w:val="single" w:sz="4" w:space="0" w:color="auto"/>
              <w:bottom w:val="single" w:sz="4" w:space="0" w:color="auto"/>
              <w:right w:val="single" w:sz="4" w:space="0" w:color="auto"/>
            </w:tcBorders>
            <w:shd w:val="clear" w:color="000000" w:fill="B4C6E7"/>
            <w:noWrap/>
            <w:vAlign w:val="center"/>
            <w:hideMark/>
          </w:tcPr>
          <w:p w14:paraId="38952474" w14:textId="77777777" w:rsidR="00EA2B3A" w:rsidRPr="003C5517" w:rsidRDefault="00EA2B3A" w:rsidP="00EA2B3A">
            <w:pPr>
              <w:spacing w:after="0" w:line="240" w:lineRule="auto"/>
              <w:rPr>
                <w:rFonts w:ascii="Calibri" w:eastAsia="Times New Roman" w:hAnsi="Calibri" w:cs="Times New Roman"/>
                <w:b/>
                <w:bCs/>
                <w:color w:val="2F75B5"/>
                <w:sz w:val="18"/>
                <w:szCs w:val="18"/>
                <w:lang w:val="en-US"/>
              </w:rPr>
            </w:pPr>
            <w:r w:rsidRPr="003C5517">
              <w:rPr>
                <w:rFonts w:ascii="Calibri" w:eastAsia="Times New Roman" w:hAnsi="Calibri" w:cs="Times New Roman"/>
                <w:b/>
                <w:bCs/>
                <w:color w:val="2F75B5"/>
                <w:sz w:val="18"/>
                <w:szCs w:val="18"/>
                <w:lang w:val="en-US"/>
              </w:rPr>
              <w:t> </w:t>
            </w:r>
          </w:p>
        </w:tc>
        <w:tc>
          <w:tcPr>
            <w:tcW w:w="618" w:type="dxa"/>
            <w:tcBorders>
              <w:top w:val="nil"/>
              <w:left w:val="nil"/>
              <w:bottom w:val="single" w:sz="4" w:space="0" w:color="auto"/>
              <w:right w:val="single" w:sz="4" w:space="0" w:color="auto"/>
            </w:tcBorders>
            <w:shd w:val="clear" w:color="000000" w:fill="B4C6E7"/>
            <w:vAlign w:val="bottom"/>
            <w:hideMark/>
          </w:tcPr>
          <w:p w14:paraId="4CA4395A" w14:textId="77777777" w:rsidR="00EA2B3A" w:rsidRPr="003C5517" w:rsidRDefault="00EA2B3A" w:rsidP="00EA2B3A">
            <w:pPr>
              <w:spacing w:after="0" w:line="240" w:lineRule="auto"/>
              <w:rPr>
                <w:rFonts w:ascii="Calibri" w:eastAsia="Times New Roman" w:hAnsi="Calibri" w:cs="Times New Roman"/>
                <w:b/>
                <w:bCs/>
                <w:color w:val="2F75B5"/>
                <w:sz w:val="18"/>
                <w:szCs w:val="18"/>
                <w:lang w:val="en-US"/>
              </w:rPr>
            </w:pPr>
            <w:r w:rsidRPr="003C5517">
              <w:rPr>
                <w:rFonts w:ascii="Calibri" w:eastAsia="Times New Roman" w:hAnsi="Calibri" w:cs="Times New Roman"/>
                <w:b/>
                <w:bCs/>
                <w:color w:val="2F75B5"/>
                <w:sz w:val="18"/>
                <w:szCs w:val="18"/>
                <w:lang w:val="en-US"/>
              </w:rPr>
              <w:t> </w:t>
            </w:r>
          </w:p>
        </w:tc>
        <w:tc>
          <w:tcPr>
            <w:tcW w:w="4020" w:type="dxa"/>
            <w:tcBorders>
              <w:top w:val="nil"/>
              <w:left w:val="nil"/>
              <w:bottom w:val="single" w:sz="4" w:space="0" w:color="auto"/>
              <w:right w:val="single" w:sz="4" w:space="0" w:color="auto"/>
            </w:tcBorders>
            <w:shd w:val="clear" w:color="000000" w:fill="B4C6E7"/>
            <w:vAlign w:val="bottom"/>
            <w:hideMark/>
          </w:tcPr>
          <w:p w14:paraId="533908E9" w14:textId="77777777" w:rsidR="00EA2B3A" w:rsidRPr="003C5517" w:rsidRDefault="00EA2B3A" w:rsidP="00EA2B3A">
            <w:pPr>
              <w:spacing w:after="0" w:line="240" w:lineRule="auto"/>
              <w:rPr>
                <w:rFonts w:ascii="Calibri" w:eastAsia="Times New Roman" w:hAnsi="Calibri" w:cs="Times New Roman"/>
                <w:color w:val="2F75B5"/>
                <w:sz w:val="18"/>
                <w:szCs w:val="18"/>
                <w:lang w:val="en-US"/>
              </w:rPr>
            </w:pPr>
            <w:r w:rsidRPr="003C5517">
              <w:rPr>
                <w:rFonts w:ascii="Calibri" w:eastAsia="Times New Roman" w:hAnsi="Calibri" w:cs="Times New Roman"/>
                <w:color w:val="2F75B5"/>
                <w:sz w:val="18"/>
                <w:szCs w:val="18"/>
                <w:lang w:val="en-US"/>
              </w:rPr>
              <w:t> </w:t>
            </w:r>
          </w:p>
        </w:tc>
        <w:tc>
          <w:tcPr>
            <w:tcW w:w="620" w:type="dxa"/>
            <w:tcBorders>
              <w:top w:val="nil"/>
              <w:left w:val="nil"/>
              <w:bottom w:val="single" w:sz="4" w:space="0" w:color="auto"/>
              <w:right w:val="nil"/>
            </w:tcBorders>
            <w:shd w:val="clear" w:color="000000" w:fill="B4C6E7"/>
            <w:vAlign w:val="bottom"/>
            <w:hideMark/>
          </w:tcPr>
          <w:p w14:paraId="4E17BCF8" w14:textId="77777777" w:rsidR="00EA2B3A" w:rsidRPr="003C5517" w:rsidRDefault="00EA2B3A" w:rsidP="00EA2B3A">
            <w:pPr>
              <w:spacing w:after="0" w:line="240" w:lineRule="auto"/>
              <w:rPr>
                <w:rFonts w:ascii="Calibri" w:eastAsia="Times New Roman" w:hAnsi="Calibri" w:cs="Times New Roman"/>
                <w:b/>
                <w:bCs/>
                <w:color w:val="2F75B5"/>
                <w:sz w:val="18"/>
                <w:szCs w:val="18"/>
                <w:lang w:val="en-US"/>
              </w:rPr>
            </w:pPr>
            <w:r w:rsidRPr="003C5517">
              <w:rPr>
                <w:rFonts w:ascii="Calibri" w:eastAsia="Times New Roman" w:hAnsi="Calibri" w:cs="Times New Roman"/>
                <w:b/>
                <w:bCs/>
                <w:color w:val="2F75B5"/>
                <w:sz w:val="18"/>
                <w:szCs w:val="18"/>
                <w:lang w:val="en-US"/>
              </w:rPr>
              <w:t> </w:t>
            </w:r>
          </w:p>
        </w:tc>
      </w:tr>
    </w:tbl>
    <w:p w14:paraId="784BBD53" w14:textId="392810DE" w:rsidR="00325C30" w:rsidRDefault="00325C30" w:rsidP="00E41E4D">
      <w:pPr>
        <w:autoSpaceDE w:val="0"/>
        <w:autoSpaceDN w:val="0"/>
        <w:adjustRightInd w:val="0"/>
        <w:spacing w:after="0" w:line="240" w:lineRule="auto"/>
        <w:jc w:val="center"/>
        <w:rPr>
          <w:noProof/>
          <w:lang w:val="en-US"/>
        </w:rPr>
      </w:pPr>
    </w:p>
    <w:p w14:paraId="46D9B950" w14:textId="6553BAC2" w:rsidR="0071725B" w:rsidRPr="009B187D" w:rsidRDefault="0071725B" w:rsidP="009B187D">
      <w:pPr>
        <w:autoSpaceDE w:val="0"/>
        <w:autoSpaceDN w:val="0"/>
        <w:adjustRightInd w:val="0"/>
        <w:spacing w:after="0" w:line="240" w:lineRule="auto"/>
        <w:rPr>
          <w:rFonts w:ascii="Arial" w:hAnsi="Arial" w:cs="Arial"/>
          <w:bCs/>
          <w:color w:val="000000"/>
          <w:sz w:val="20"/>
          <w:szCs w:val="20"/>
        </w:rPr>
      </w:pPr>
    </w:p>
    <w:p w14:paraId="6BF3D379" w14:textId="27D821E7" w:rsidR="0071725B" w:rsidRPr="009B187D" w:rsidRDefault="0071725B" w:rsidP="00FA424F">
      <w:pPr>
        <w:autoSpaceDE w:val="0"/>
        <w:autoSpaceDN w:val="0"/>
        <w:adjustRightInd w:val="0"/>
        <w:spacing w:after="0" w:line="240" w:lineRule="auto"/>
        <w:rPr>
          <w:rFonts w:ascii="Arial" w:hAnsi="Arial" w:cs="Arial"/>
          <w:bCs/>
          <w:color w:val="000000"/>
          <w:sz w:val="20"/>
          <w:szCs w:val="20"/>
        </w:rPr>
      </w:pPr>
    </w:p>
    <w:p w14:paraId="65641645" w14:textId="28F35189" w:rsidR="00304B3C" w:rsidRPr="00481B16" w:rsidRDefault="00E41E4D" w:rsidP="00DE6695">
      <w:pPr>
        <w:autoSpaceDE w:val="0"/>
        <w:autoSpaceDN w:val="0"/>
        <w:adjustRightInd w:val="0"/>
        <w:spacing w:after="120" w:line="240" w:lineRule="auto"/>
        <w:rPr>
          <w:rFonts w:ascii="Times New Roman" w:hAnsi="Times New Roman" w:cs="Times New Roman"/>
          <w:b/>
          <w:bCs/>
          <w:color w:val="000000"/>
          <w:u w:val="single"/>
        </w:rPr>
      </w:pPr>
      <w:r w:rsidRPr="00481B16">
        <w:rPr>
          <w:rFonts w:ascii="Times New Roman" w:hAnsi="Times New Roman" w:cs="Times New Roman"/>
          <w:b/>
          <w:bCs/>
          <w:color w:val="000000"/>
          <w:u w:val="single"/>
        </w:rPr>
        <w:t>PA</w:t>
      </w:r>
      <w:r w:rsidR="00304B3C" w:rsidRPr="00481B16">
        <w:rPr>
          <w:rFonts w:ascii="Times New Roman" w:hAnsi="Times New Roman" w:cs="Times New Roman"/>
          <w:b/>
          <w:bCs/>
          <w:color w:val="000000"/>
          <w:u w:val="single"/>
        </w:rPr>
        <w:t xml:space="preserve">RT C: </w:t>
      </w:r>
      <w:r w:rsidR="00F5700F" w:rsidRPr="00481B16">
        <w:rPr>
          <w:rFonts w:ascii="Times New Roman" w:hAnsi="Times New Roman" w:cs="Times New Roman"/>
          <w:b/>
          <w:bCs/>
          <w:color w:val="000000"/>
          <w:u w:val="single"/>
        </w:rPr>
        <w:t>Financing</w:t>
      </w:r>
      <w:r w:rsidR="00304B3C" w:rsidRPr="00481B16">
        <w:rPr>
          <w:rFonts w:ascii="Times New Roman" w:hAnsi="Times New Roman" w:cs="Times New Roman"/>
          <w:b/>
          <w:bCs/>
          <w:color w:val="000000"/>
          <w:u w:val="single"/>
        </w:rPr>
        <w:t xml:space="preserve"> needs</w:t>
      </w:r>
    </w:p>
    <w:p w14:paraId="42E803AA" w14:textId="02988AE2" w:rsidR="00DE6695" w:rsidRPr="00C25A06" w:rsidRDefault="00DE6695" w:rsidP="00481B16">
      <w:pPr>
        <w:autoSpaceDE w:val="0"/>
        <w:autoSpaceDN w:val="0"/>
        <w:adjustRightInd w:val="0"/>
        <w:spacing w:after="120" w:line="240" w:lineRule="auto"/>
        <w:jc w:val="both"/>
        <w:rPr>
          <w:rFonts w:ascii="Times New Roman" w:hAnsi="Times New Roman" w:cs="Times New Roman"/>
        </w:rPr>
      </w:pPr>
      <w:r w:rsidRPr="00C25A06">
        <w:rPr>
          <w:rFonts w:ascii="Times New Roman" w:hAnsi="Times New Roman" w:cs="Times New Roman"/>
        </w:rPr>
        <w:t xml:space="preserve">Please enter the </w:t>
      </w:r>
      <w:r w:rsidRPr="00C25A06">
        <w:rPr>
          <w:rFonts w:ascii="Times New Roman" w:hAnsi="Times New Roman" w:cs="Times New Roman"/>
          <w:b/>
          <w:bCs/>
          <w:u w:val="single"/>
        </w:rPr>
        <w:t>total</w:t>
      </w:r>
      <w:r w:rsidRPr="00C25A06">
        <w:rPr>
          <w:rFonts w:ascii="Times New Roman" w:hAnsi="Times New Roman" w:cs="Times New Roman"/>
        </w:rPr>
        <w:t xml:space="preserve"> </w:t>
      </w:r>
      <w:r w:rsidR="00F33484" w:rsidRPr="005E0AEE">
        <w:rPr>
          <w:rFonts w:ascii="Times New Roman" w:hAnsi="Times New Roman" w:cs="Times New Roman"/>
        </w:rPr>
        <w:t xml:space="preserve">estimated </w:t>
      </w:r>
      <w:r w:rsidR="004F15CA" w:rsidRPr="005E0AEE">
        <w:rPr>
          <w:rFonts w:ascii="Times New Roman" w:hAnsi="Times New Roman" w:cs="Times New Roman"/>
        </w:rPr>
        <w:t>cost</w:t>
      </w:r>
      <w:r w:rsidRPr="00C25A06">
        <w:rPr>
          <w:rFonts w:ascii="Times New Roman" w:hAnsi="Times New Roman" w:cs="Times New Roman"/>
        </w:rPr>
        <w:t xml:space="preserve"> for the project (in USD), the expected </w:t>
      </w:r>
      <w:r w:rsidRPr="00C25A06">
        <w:rPr>
          <w:rFonts w:ascii="Times New Roman" w:hAnsi="Times New Roman" w:cs="Times New Roman"/>
          <w:b/>
          <w:bCs/>
          <w:u w:val="single"/>
        </w:rPr>
        <w:t>government</w:t>
      </w:r>
      <w:r w:rsidRPr="00C25A06">
        <w:rPr>
          <w:rFonts w:ascii="Times New Roman" w:hAnsi="Times New Roman" w:cs="Times New Roman"/>
        </w:rPr>
        <w:t xml:space="preserve"> co-</w:t>
      </w:r>
      <w:r w:rsidR="00F5700F">
        <w:rPr>
          <w:rFonts w:ascii="Times New Roman" w:hAnsi="Times New Roman" w:cs="Times New Roman"/>
        </w:rPr>
        <w:t xml:space="preserve">financing </w:t>
      </w:r>
      <w:r w:rsidR="00211B24">
        <w:rPr>
          <w:rFonts w:ascii="Times New Roman" w:hAnsi="Times New Roman" w:cs="Times New Roman"/>
        </w:rPr>
        <w:t>(including in-kind contribution</w:t>
      </w:r>
      <w:r w:rsidR="00B727A2">
        <w:rPr>
          <w:rFonts w:ascii="Times New Roman" w:hAnsi="Times New Roman" w:cs="Times New Roman"/>
        </w:rPr>
        <w:t xml:space="preserve"> through human or institutional </w:t>
      </w:r>
      <w:r w:rsidR="005E0AEE">
        <w:rPr>
          <w:rFonts w:ascii="Times New Roman" w:hAnsi="Times New Roman" w:cs="Times New Roman"/>
        </w:rPr>
        <w:t>infrastructure</w:t>
      </w:r>
      <w:r w:rsidR="00211B24">
        <w:rPr>
          <w:rFonts w:ascii="Times New Roman" w:hAnsi="Times New Roman" w:cs="Times New Roman"/>
        </w:rPr>
        <w:t xml:space="preserve">) </w:t>
      </w:r>
      <w:r w:rsidRPr="00C25A06">
        <w:rPr>
          <w:rFonts w:ascii="Times New Roman" w:hAnsi="Times New Roman" w:cs="Times New Roman"/>
        </w:rPr>
        <w:t>as well as</w:t>
      </w:r>
      <w:r w:rsidR="004F15CA">
        <w:rPr>
          <w:rFonts w:ascii="Times New Roman" w:hAnsi="Times New Roman" w:cs="Times New Roman"/>
        </w:rPr>
        <w:t xml:space="preserve"> any</w:t>
      </w:r>
      <w:r w:rsidRPr="00C25A06">
        <w:rPr>
          <w:rFonts w:ascii="Times New Roman" w:hAnsi="Times New Roman" w:cs="Times New Roman"/>
        </w:rPr>
        <w:t xml:space="preserve"> </w:t>
      </w:r>
      <w:r w:rsidRPr="00C25A06">
        <w:rPr>
          <w:rFonts w:ascii="Times New Roman" w:hAnsi="Times New Roman" w:cs="Times New Roman"/>
          <w:b/>
          <w:bCs/>
          <w:u w:val="single"/>
        </w:rPr>
        <w:t>other sources</w:t>
      </w:r>
      <w:r w:rsidRPr="00C25A06">
        <w:rPr>
          <w:rFonts w:ascii="Times New Roman" w:hAnsi="Times New Roman" w:cs="Times New Roman"/>
        </w:rPr>
        <w:t xml:space="preserve"> of co-</w:t>
      </w:r>
      <w:r w:rsidR="00F5700F" w:rsidRPr="00F5700F">
        <w:rPr>
          <w:rFonts w:ascii="Times New Roman" w:hAnsi="Times New Roman" w:cs="Times New Roman"/>
        </w:rPr>
        <w:t xml:space="preserve"> </w:t>
      </w:r>
      <w:r w:rsidR="00F5700F">
        <w:rPr>
          <w:rFonts w:ascii="Times New Roman" w:hAnsi="Times New Roman" w:cs="Times New Roman"/>
        </w:rPr>
        <w:t>financing</w:t>
      </w:r>
      <w:r w:rsidR="00DE0D15">
        <w:rPr>
          <w:rFonts w:ascii="Times New Roman" w:hAnsi="Times New Roman" w:cs="Times New Roman"/>
        </w:rPr>
        <w:t xml:space="preserve"> (including bilateral or private sector financing)</w:t>
      </w:r>
      <w:r w:rsidRPr="00C25A06">
        <w:rPr>
          <w:rFonts w:ascii="Times New Roman" w:hAnsi="Times New Roman" w:cs="Times New Roman"/>
        </w:rPr>
        <w:t xml:space="preserve">, and the required </w:t>
      </w:r>
      <w:r w:rsidRPr="00C25A06">
        <w:rPr>
          <w:rFonts w:ascii="Times New Roman" w:hAnsi="Times New Roman" w:cs="Times New Roman"/>
          <w:b/>
          <w:bCs/>
          <w:u w:val="single"/>
        </w:rPr>
        <w:t>GEF amount</w:t>
      </w:r>
      <w:r w:rsidR="00DE0D15">
        <w:rPr>
          <w:rFonts w:ascii="Times New Roman" w:hAnsi="Times New Roman" w:cs="Times New Roman"/>
          <w:b/>
          <w:bCs/>
          <w:u w:val="single"/>
        </w:rPr>
        <w:t xml:space="preserve">. </w:t>
      </w:r>
      <w:r w:rsidR="00DE0D15" w:rsidRPr="00606AD7">
        <w:rPr>
          <w:rFonts w:ascii="Times New Roman" w:hAnsi="Times New Roman" w:cs="Times New Roman"/>
        </w:rPr>
        <w:t>The GEF amount</w:t>
      </w:r>
      <w:r w:rsidR="00D34A45" w:rsidRPr="00606AD7">
        <w:rPr>
          <w:rFonts w:ascii="Times New Roman" w:hAnsi="Times New Roman" w:cs="Times New Roman"/>
        </w:rPr>
        <w:t xml:space="preserve"> should be</w:t>
      </w:r>
      <w:r w:rsidR="000769EB" w:rsidRPr="00C25A06">
        <w:rPr>
          <w:rFonts w:ascii="Times New Roman" w:hAnsi="Times New Roman" w:cs="Times New Roman"/>
        </w:rPr>
        <w:t xml:space="preserve"> based on the value added </w:t>
      </w:r>
      <w:r w:rsidR="004F15CA">
        <w:rPr>
          <w:rFonts w:ascii="Times New Roman" w:hAnsi="Times New Roman" w:cs="Times New Roman"/>
        </w:rPr>
        <w:t>by</w:t>
      </w:r>
      <w:r w:rsidR="000769EB" w:rsidRPr="00C25A06">
        <w:rPr>
          <w:rFonts w:ascii="Times New Roman" w:hAnsi="Times New Roman" w:cs="Times New Roman"/>
        </w:rPr>
        <w:t xml:space="preserve"> GEF </w:t>
      </w:r>
      <w:r w:rsidR="00D93E0E">
        <w:rPr>
          <w:rFonts w:ascii="Times New Roman" w:hAnsi="Times New Roman" w:cs="Times New Roman"/>
        </w:rPr>
        <w:t>financing</w:t>
      </w:r>
      <w:r w:rsidR="000769EB" w:rsidRPr="00C25A06">
        <w:rPr>
          <w:rFonts w:ascii="Times New Roman" w:hAnsi="Times New Roman" w:cs="Times New Roman"/>
        </w:rPr>
        <w:t xml:space="preserve"> to achieve global environmental benefits</w:t>
      </w:r>
      <w:r w:rsidR="00566585">
        <w:rPr>
          <w:rFonts w:ascii="Times New Roman" w:hAnsi="Times New Roman" w:cs="Times New Roman"/>
        </w:rPr>
        <w:t xml:space="preserve"> using the incremental cost </w:t>
      </w:r>
      <w:r w:rsidR="005951D2">
        <w:rPr>
          <w:rFonts w:ascii="Times New Roman" w:hAnsi="Times New Roman" w:cs="Times New Roman"/>
        </w:rPr>
        <w:t xml:space="preserve">principle </w:t>
      </w:r>
      <w:r w:rsidR="00566585">
        <w:rPr>
          <w:rFonts w:ascii="Times New Roman" w:hAnsi="Times New Roman" w:cs="Times New Roman"/>
        </w:rPr>
        <w:t xml:space="preserve">as per GEF guidance </w:t>
      </w:r>
      <w:r w:rsidR="002709BB">
        <w:rPr>
          <w:rFonts w:ascii="Times New Roman" w:hAnsi="Times New Roman" w:cs="Times New Roman"/>
        </w:rPr>
        <w:t>(</w:t>
      </w:r>
      <w:hyperlink r:id="rId13" w:history="1">
        <w:r w:rsidR="00566585" w:rsidRPr="00566585">
          <w:rPr>
            <w:rStyle w:val="Hyperlink"/>
            <w:rFonts w:ascii="Times New Roman" w:hAnsi="Times New Roman" w:cs="Times New Roman"/>
          </w:rPr>
          <w:t>GEF/C.54/10/Rev 10.1</w:t>
        </w:r>
      </w:hyperlink>
      <w:r w:rsidR="00566585">
        <w:rPr>
          <w:rFonts w:ascii="Times New Roman" w:hAnsi="Times New Roman" w:cs="Times New Roman"/>
        </w:rPr>
        <w:t>)</w:t>
      </w:r>
      <w:r w:rsidRPr="00C25A06">
        <w:rPr>
          <w:rFonts w:ascii="Times New Roman" w:hAnsi="Times New Roman" w:cs="Times New Roman"/>
        </w:rPr>
        <w:t xml:space="preserve">. </w:t>
      </w:r>
      <w:r w:rsidR="00316D6A">
        <w:rPr>
          <w:rFonts w:ascii="Times New Roman" w:hAnsi="Times New Roman" w:cs="Times New Roman"/>
        </w:rPr>
        <w:t>You can</w:t>
      </w:r>
      <w:r w:rsidR="00A124A6">
        <w:rPr>
          <w:rFonts w:ascii="Times New Roman" w:hAnsi="Times New Roman" w:cs="Times New Roman"/>
        </w:rPr>
        <w:t xml:space="preserve"> identify the sources of</w:t>
      </w:r>
      <w:r w:rsidR="00D46CFA">
        <w:rPr>
          <w:rFonts w:ascii="Times New Roman" w:hAnsi="Times New Roman" w:cs="Times New Roman"/>
        </w:rPr>
        <w:t xml:space="preserve"> co-financing from other </w:t>
      </w:r>
      <w:r w:rsidR="00606AD7">
        <w:rPr>
          <w:rFonts w:ascii="Times New Roman" w:hAnsi="Times New Roman" w:cs="Times New Roman"/>
        </w:rPr>
        <w:t xml:space="preserve">sources </w:t>
      </w:r>
      <w:r w:rsidR="002658E7">
        <w:rPr>
          <w:rFonts w:ascii="Times New Roman" w:hAnsi="Times New Roman" w:cs="Times New Roman"/>
        </w:rPr>
        <w:t xml:space="preserve">in section E below. </w:t>
      </w:r>
      <w:r w:rsidRPr="00C25A06">
        <w:rPr>
          <w:rFonts w:ascii="Times New Roman" w:hAnsi="Times New Roman" w:cs="Times New Roman"/>
        </w:rPr>
        <w:t xml:space="preserve">We recognise that these </w:t>
      </w:r>
      <w:r w:rsidR="004F15CA">
        <w:rPr>
          <w:rFonts w:ascii="Times New Roman" w:hAnsi="Times New Roman" w:cs="Times New Roman"/>
        </w:rPr>
        <w:t>will be</w:t>
      </w:r>
      <w:r w:rsidRPr="00C25A06">
        <w:rPr>
          <w:rFonts w:ascii="Times New Roman" w:hAnsi="Times New Roman" w:cs="Times New Roman"/>
        </w:rPr>
        <w:t xml:space="preserve"> </w:t>
      </w:r>
      <w:r w:rsidR="00F33484">
        <w:rPr>
          <w:rFonts w:ascii="Times New Roman" w:hAnsi="Times New Roman" w:cs="Times New Roman"/>
        </w:rPr>
        <w:t xml:space="preserve">only </w:t>
      </w:r>
      <w:r w:rsidRPr="00C25A06">
        <w:rPr>
          <w:rFonts w:ascii="Times New Roman" w:hAnsi="Times New Roman" w:cs="Times New Roman"/>
        </w:rPr>
        <w:t xml:space="preserve">estimates at this stage, but </w:t>
      </w:r>
      <w:r w:rsidRPr="005E0AEE">
        <w:rPr>
          <w:rFonts w:ascii="Times New Roman" w:hAnsi="Times New Roman" w:cs="Times New Roman"/>
        </w:rPr>
        <w:t>please try to be as precise as possible</w:t>
      </w:r>
      <w:r w:rsidRPr="00C25A06">
        <w:rPr>
          <w:rFonts w:ascii="Times New Roman" w:hAnsi="Times New Roman" w:cs="Times New Roman"/>
        </w:rPr>
        <w:t xml:space="preserve">. Use </w:t>
      </w:r>
      <w:r w:rsidRPr="006E5369">
        <w:rPr>
          <w:rFonts w:ascii="Times New Roman" w:hAnsi="Times New Roman" w:cs="Times New Roman"/>
        </w:rPr>
        <w:t xml:space="preserve">the notes section in Part E </w:t>
      </w:r>
      <w:r w:rsidR="001D7E57" w:rsidRPr="006E5369">
        <w:rPr>
          <w:rFonts w:ascii="Times New Roman" w:hAnsi="Times New Roman" w:cs="Times New Roman"/>
        </w:rPr>
        <w:t>f</w:t>
      </w:r>
      <w:r w:rsidRPr="006E5369">
        <w:rPr>
          <w:rFonts w:ascii="Times New Roman" w:hAnsi="Times New Roman" w:cs="Times New Roman"/>
        </w:rPr>
        <w:t>o</w:t>
      </w:r>
      <w:r w:rsidR="001D7E57" w:rsidRPr="006E5369">
        <w:rPr>
          <w:rFonts w:ascii="Times New Roman" w:hAnsi="Times New Roman" w:cs="Times New Roman"/>
        </w:rPr>
        <w:t>r</w:t>
      </w:r>
      <w:r w:rsidRPr="006E5369">
        <w:rPr>
          <w:rFonts w:ascii="Times New Roman" w:hAnsi="Times New Roman" w:cs="Times New Roman"/>
        </w:rPr>
        <w:t xml:space="preserve"> </w:t>
      </w:r>
      <w:r w:rsidR="004F15CA" w:rsidRPr="006E5369">
        <w:rPr>
          <w:rFonts w:ascii="Times New Roman" w:hAnsi="Times New Roman" w:cs="Times New Roman"/>
        </w:rPr>
        <w:t xml:space="preserve">any </w:t>
      </w:r>
      <w:r w:rsidR="001D7E57" w:rsidRPr="006E5369">
        <w:rPr>
          <w:rFonts w:ascii="Times New Roman" w:hAnsi="Times New Roman" w:cs="Times New Roman"/>
        </w:rPr>
        <w:t xml:space="preserve">necessary </w:t>
      </w:r>
      <w:r w:rsidRPr="006E5369">
        <w:rPr>
          <w:rFonts w:ascii="Times New Roman" w:hAnsi="Times New Roman" w:cs="Times New Roman"/>
        </w:rPr>
        <w:t>explan</w:t>
      </w:r>
      <w:r w:rsidR="001D7E57" w:rsidRPr="006E5369">
        <w:rPr>
          <w:rFonts w:ascii="Times New Roman" w:hAnsi="Times New Roman" w:cs="Times New Roman"/>
        </w:rPr>
        <w:t>ations</w:t>
      </w:r>
      <w:r w:rsidRPr="006E5369">
        <w:rPr>
          <w:rFonts w:ascii="Times New Roman" w:hAnsi="Times New Roman" w:cs="Times New Roman"/>
        </w:rPr>
        <w:t>.</w:t>
      </w:r>
      <w:r w:rsidR="000A460B" w:rsidRPr="006E5369">
        <w:rPr>
          <w:rFonts w:ascii="Times New Roman" w:hAnsi="Times New Roman" w:cs="Times New Roman"/>
        </w:rPr>
        <w:t xml:space="preserve"> </w:t>
      </w:r>
      <w:r w:rsidR="00331C65" w:rsidRPr="006E5369">
        <w:rPr>
          <w:rFonts w:ascii="Times New Roman" w:hAnsi="Times New Roman" w:cs="Times New Roman"/>
        </w:rPr>
        <w:t xml:space="preserve">Consider the amounts you provided for the previous </w:t>
      </w:r>
      <w:r w:rsidR="005F5030" w:rsidRPr="006E5369">
        <w:rPr>
          <w:rFonts w:ascii="Times New Roman" w:hAnsi="Times New Roman" w:cs="Times New Roman"/>
        </w:rPr>
        <w:t>cycle</w:t>
      </w:r>
      <w:r w:rsidR="00956B9E" w:rsidRPr="006E5369">
        <w:rPr>
          <w:rFonts w:ascii="Times New Roman" w:hAnsi="Times New Roman" w:cs="Times New Roman"/>
        </w:rPr>
        <w:t>s</w:t>
      </w:r>
      <w:r w:rsidR="005F5030" w:rsidRPr="006E5369">
        <w:rPr>
          <w:rFonts w:ascii="Times New Roman" w:hAnsi="Times New Roman" w:cs="Times New Roman"/>
        </w:rPr>
        <w:t xml:space="preserve"> </w:t>
      </w:r>
      <w:r w:rsidR="00331C65" w:rsidRPr="006E5369">
        <w:rPr>
          <w:rFonts w:ascii="Times New Roman" w:hAnsi="Times New Roman" w:cs="Times New Roman"/>
        </w:rPr>
        <w:t>(GEF</w:t>
      </w:r>
      <w:r w:rsidR="005D799C" w:rsidRPr="006E5369">
        <w:rPr>
          <w:rFonts w:ascii="Times New Roman" w:hAnsi="Times New Roman" w:cs="Times New Roman"/>
        </w:rPr>
        <w:t>-</w:t>
      </w:r>
      <w:r w:rsidR="00331C65" w:rsidRPr="006E5369">
        <w:rPr>
          <w:rFonts w:ascii="Times New Roman" w:hAnsi="Times New Roman" w:cs="Times New Roman"/>
        </w:rPr>
        <w:t>6 and GEF</w:t>
      </w:r>
      <w:r w:rsidR="005D799C" w:rsidRPr="006E5369">
        <w:rPr>
          <w:rFonts w:ascii="Times New Roman" w:hAnsi="Times New Roman" w:cs="Times New Roman"/>
        </w:rPr>
        <w:t>-</w:t>
      </w:r>
      <w:r w:rsidR="00331C65" w:rsidRPr="006E5369">
        <w:rPr>
          <w:rFonts w:ascii="Times New Roman" w:hAnsi="Times New Roman" w:cs="Times New Roman"/>
        </w:rPr>
        <w:t>7) as guidance</w:t>
      </w:r>
      <w:r w:rsidR="000A460B" w:rsidRPr="006E5369">
        <w:rPr>
          <w:rFonts w:ascii="Times New Roman" w:hAnsi="Times New Roman" w:cs="Times New Roman"/>
        </w:rPr>
        <w:t>.</w:t>
      </w:r>
      <w:r w:rsidR="00BD64E3" w:rsidRPr="006E5369">
        <w:rPr>
          <w:rFonts w:ascii="Times New Roman" w:hAnsi="Times New Roman" w:cs="Times New Roman"/>
        </w:rPr>
        <w:t xml:space="preserve"> </w:t>
      </w:r>
      <w:r w:rsidR="00D93E0E" w:rsidRPr="006E5369">
        <w:rPr>
          <w:rFonts w:ascii="Times New Roman" w:hAnsi="Times New Roman" w:cs="Times New Roman"/>
        </w:rPr>
        <w:t>Please note that currently, recipient countries with</w:t>
      </w:r>
      <w:r w:rsidR="00D93E0E" w:rsidRPr="00D93E0E">
        <w:rPr>
          <w:rFonts w:ascii="Times New Roman" w:hAnsi="Times New Roman" w:cs="Times New Roman"/>
        </w:rPr>
        <w:t xml:space="preserve"> total initial STAR allocations of up to USD 7 million </w:t>
      </w:r>
      <w:r w:rsidR="00BD64E3" w:rsidRPr="00C25A06">
        <w:rPr>
          <w:rFonts w:ascii="Times New Roman" w:hAnsi="Times New Roman" w:cs="Times New Roman"/>
        </w:rPr>
        <w:t xml:space="preserve">retain full </w:t>
      </w:r>
      <w:r w:rsidR="00BD64E3" w:rsidRPr="005E0AEE">
        <w:rPr>
          <w:rFonts w:ascii="Times New Roman" w:hAnsi="Times New Roman" w:cs="Times New Roman"/>
        </w:rPr>
        <w:t>flexibility to programme their allocations across the focal areas</w:t>
      </w:r>
      <w:r w:rsidR="003B35B6" w:rsidRPr="00C25A06">
        <w:rPr>
          <w:rFonts w:ascii="Times New Roman" w:hAnsi="Times New Roman" w:cs="Times New Roman"/>
        </w:rPr>
        <w:t xml:space="preserve">. </w:t>
      </w:r>
      <w:r w:rsidR="00BD64E3" w:rsidRPr="00C25A06">
        <w:rPr>
          <w:rFonts w:ascii="Times New Roman" w:hAnsi="Times New Roman" w:cs="Times New Roman"/>
        </w:rPr>
        <w:t>Recipient countries with total initial STAR allocations exceeding USD 7 million are allowed marginal adjustments across focal areas of USD 2 million or up to 13% of their total initial STAR country allocations, whichever is higher.</w:t>
      </w:r>
    </w:p>
    <w:p w14:paraId="3C526A05" w14:textId="7858B8FA" w:rsidR="00304B3C" w:rsidRPr="009B187D" w:rsidRDefault="00304B3C" w:rsidP="00FA424F">
      <w:pPr>
        <w:autoSpaceDE w:val="0"/>
        <w:autoSpaceDN w:val="0"/>
        <w:adjustRightInd w:val="0"/>
        <w:spacing w:after="0" w:line="240" w:lineRule="auto"/>
        <w:rPr>
          <w:rFonts w:ascii="Arial" w:hAnsi="Arial" w:cs="Arial"/>
          <w:bCs/>
          <w:color w:val="000000"/>
          <w:sz w:val="20"/>
          <w:szCs w:val="20"/>
        </w:rPr>
      </w:pPr>
    </w:p>
    <w:p w14:paraId="6F3BBBC6" w14:textId="77777777" w:rsidR="005A5693" w:rsidRPr="005A5693" w:rsidRDefault="005A5693" w:rsidP="005A5693">
      <w:pPr>
        <w:autoSpaceDE w:val="0"/>
        <w:autoSpaceDN w:val="0"/>
        <w:adjustRightInd w:val="0"/>
        <w:spacing w:after="0" w:line="240" w:lineRule="auto"/>
        <w:rPr>
          <w:rFonts w:ascii="Times New Roman" w:hAnsi="Times New Roman" w:cs="Times New Roman"/>
          <w:b/>
          <w:bCs/>
          <w:color w:val="000000"/>
        </w:rPr>
      </w:pPr>
      <w:r w:rsidRPr="005A5693">
        <w:rPr>
          <w:rFonts w:ascii="Times New Roman" w:hAnsi="Times New Roman" w:cs="Times New Roman"/>
          <w:b/>
          <w:bCs/>
          <w:color w:val="000000"/>
        </w:rPr>
        <w:t>Example:</w:t>
      </w:r>
    </w:p>
    <w:p w14:paraId="461DAF29" w14:textId="198BB43D" w:rsidR="007C19DC" w:rsidRDefault="007C19DC" w:rsidP="000769EB">
      <w:pPr>
        <w:spacing w:after="120" w:line="240" w:lineRule="auto"/>
        <w:rPr>
          <w:rFonts w:ascii="Arial" w:hAnsi="Arial" w:cs="Arial"/>
          <w:bCs/>
          <w:sz w:val="20"/>
          <w:szCs w:val="20"/>
        </w:rPr>
      </w:pPr>
    </w:p>
    <w:p w14:paraId="41478AD6" w14:textId="7B7F91BC" w:rsidR="00EA2B3A" w:rsidRPr="009B187D" w:rsidRDefault="00EA2B3A" w:rsidP="000769EB">
      <w:pPr>
        <w:spacing w:after="120" w:line="240" w:lineRule="auto"/>
        <w:rPr>
          <w:rFonts w:ascii="Arial" w:hAnsi="Arial" w:cs="Arial"/>
          <w:bCs/>
          <w:sz w:val="20"/>
          <w:szCs w:val="20"/>
        </w:rPr>
      </w:pPr>
      <w:r w:rsidRPr="00EA2B3A">
        <w:rPr>
          <w:noProof/>
          <w:lang w:val="en-US"/>
        </w:rPr>
        <w:drawing>
          <wp:inline distT="0" distB="0" distL="0" distR="0" wp14:anchorId="3C2D987A" wp14:editId="032438FB">
            <wp:extent cx="5731510" cy="7170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17065"/>
                    </a:xfrm>
                    <a:prstGeom prst="rect">
                      <a:avLst/>
                    </a:prstGeom>
                    <a:noFill/>
                    <a:ln>
                      <a:noFill/>
                    </a:ln>
                  </pic:spPr>
                </pic:pic>
              </a:graphicData>
            </a:graphic>
          </wp:inline>
        </w:drawing>
      </w:r>
    </w:p>
    <w:p w14:paraId="759AACB0" w14:textId="77777777" w:rsidR="006E5369" w:rsidRDefault="006E5369" w:rsidP="006E5369">
      <w:pPr>
        <w:spacing w:after="120" w:line="240" w:lineRule="auto"/>
        <w:rPr>
          <w:rFonts w:ascii="Arial" w:hAnsi="Arial" w:cs="Arial"/>
          <w:bCs/>
          <w:sz w:val="20"/>
          <w:szCs w:val="20"/>
        </w:rPr>
      </w:pPr>
    </w:p>
    <w:p w14:paraId="4207CA6C" w14:textId="77777777" w:rsidR="00325C30" w:rsidRDefault="00325C30">
      <w:pPr>
        <w:rPr>
          <w:rFonts w:ascii="Times New Roman" w:hAnsi="Times New Roman" w:cs="Times New Roman"/>
          <w:b/>
          <w:bCs/>
        </w:rPr>
      </w:pPr>
      <w:r>
        <w:rPr>
          <w:rFonts w:ascii="Times New Roman" w:hAnsi="Times New Roman" w:cs="Times New Roman"/>
          <w:b/>
          <w:bCs/>
        </w:rPr>
        <w:br w:type="page"/>
      </w:r>
    </w:p>
    <w:p w14:paraId="5C747722" w14:textId="349B39DE" w:rsidR="00F07E64" w:rsidRPr="00481B16" w:rsidRDefault="00F07E64" w:rsidP="000769EB">
      <w:pPr>
        <w:spacing w:after="120" w:line="240" w:lineRule="auto"/>
        <w:rPr>
          <w:rFonts w:ascii="Times New Roman" w:hAnsi="Times New Roman" w:cs="Times New Roman"/>
          <w:b/>
          <w:bCs/>
          <w:u w:val="single"/>
        </w:rPr>
      </w:pPr>
      <w:r w:rsidRPr="00481B16">
        <w:rPr>
          <w:rFonts w:ascii="Times New Roman" w:hAnsi="Times New Roman" w:cs="Times New Roman"/>
          <w:b/>
          <w:bCs/>
          <w:u w:val="single"/>
        </w:rPr>
        <w:lastRenderedPageBreak/>
        <w:t>PART D: Linkages</w:t>
      </w:r>
    </w:p>
    <w:p w14:paraId="1B4F3CB5" w14:textId="17E0307A" w:rsidR="00DE6695" w:rsidRPr="00DE6695" w:rsidRDefault="00DE6695" w:rsidP="00481B16">
      <w:pPr>
        <w:spacing w:line="240" w:lineRule="auto"/>
        <w:jc w:val="both"/>
      </w:pPr>
      <w:r w:rsidRPr="00C25A06">
        <w:rPr>
          <w:rFonts w:ascii="Times New Roman" w:hAnsi="Times New Roman" w:cs="Times New Roman"/>
        </w:rPr>
        <w:t xml:space="preserve">Please indicate using an X, whether the project links to other conventions </w:t>
      </w:r>
      <w:r w:rsidR="00A4632D" w:rsidRPr="00C25A06">
        <w:rPr>
          <w:rFonts w:ascii="Times New Roman" w:hAnsi="Times New Roman" w:cs="Times New Roman"/>
        </w:rPr>
        <w:t xml:space="preserve">and bodies </w:t>
      </w:r>
      <w:r w:rsidR="0037247A" w:rsidRPr="00C25A06">
        <w:rPr>
          <w:rFonts w:ascii="Times New Roman" w:hAnsi="Times New Roman" w:cs="Times New Roman"/>
        </w:rPr>
        <w:t xml:space="preserve">listed, </w:t>
      </w:r>
      <w:r w:rsidRPr="00C25A06">
        <w:rPr>
          <w:rFonts w:ascii="Times New Roman" w:hAnsi="Times New Roman" w:cs="Times New Roman"/>
        </w:rPr>
        <w:t xml:space="preserve">and </w:t>
      </w:r>
      <w:r w:rsidR="0037247A" w:rsidRPr="00C25A06">
        <w:rPr>
          <w:rFonts w:ascii="Times New Roman" w:hAnsi="Times New Roman" w:cs="Times New Roman"/>
        </w:rPr>
        <w:t xml:space="preserve">to </w:t>
      </w:r>
      <w:r w:rsidR="001E32AB" w:rsidRPr="00C25A06">
        <w:rPr>
          <w:rFonts w:ascii="Times New Roman" w:hAnsi="Times New Roman" w:cs="Times New Roman"/>
        </w:rPr>
        <w:t xml:space="preserve">any of </w:t>
      </w:r>
      <w:r w:rsidRPr="00C25A06">
        <w:rPr>
          <w:rFonts w:ascii="Times New Roman" w:hAnsi="Times New Roman" w:cs="Times New Roman"/>
        </w:rPr>
        <w:t>the SDGs.</w:t>
      </w:r>
    </w:p>
    <w:p w14:paraId="00852D18" w14:textId="77777777" w:rsidR="005515AB" w:rsidRPr="009B187D" w:rsidRDefault="005515AB" w:rsidP="005515AB">
      <w:pPr>
        <w:autoSpaceDE w:val="0"/>
        <w:autoSpaceDN w:val="0"/>
        <w:adjustRightInd w:val="0"/>
        <w:spacing w:after="0" w:line="240" w:lineRule="auto"/>
        <w:rPr>
          <w:rFonts w:ascii="Times New Roman" w:hAnsi="Times New Roman" w:cs="Times New Roman"/>
          <w:bCs/>
          <w:color w:val="000000"/>
        </w:rPr>
      </w:pPr>
    </w:p>
    <w:p w14:paraId="624AE31D" w14:textId="268CBEEC" w:rsidR="003B35B6" w:rsidRDefault="005A5693" w:rsidP="005515AB">
      <w:pPr>
        <w:autoSpaceDE w:val="0"/>
        <w:autoSpaceDN w:val="0"/>
        <w:adjustRightInd w:val="0"/>
        <w:spacing w:after="0" w:line="240" w:lineRule="auto"/>
        <w:rPr>
          <w:rFonts w:ascii="Times New Roman" w:hAnsi="Times New Roman" w:cs="Times New Roman"/>
          <w:b/>
          <w:bCs/>
          <w:color w:val="000000"/>
        </w:rPr>
      </w:pPr>
      <w:r w:rsidRPr="005A5693">
        <w:rPr>
          <w:rFonts w:ascii="Times New Roman" w:hAnsi="Times New Roman" w:cs="Times New Roman"/>
          <w:b/>
          <w:bCs/>
          <w:color w:val="000000"/>
        </w:rPr>
        <w:t>Example:</w:t>
      </w:r>
    </w:p>
    <w:p w14:paraId="516EE67A" w14:textId="77777777" w:rsidR="005515AB" w:rsidRPr="009B187D" w:rsidRDefault="005515AB" w:rsidP="005515AB">
      <w:pPr>
        <w:autoSpaceDE w:val="0"/>
        <w:autoSpaceDN w:val="0"/>
        <w:adjustRightInd w:val="0"/>
        <w:spacing w:after="0" w:line="240" w:lineRule="auto"/>
        <w:rPr>
          <w:rFonts w:ascii="Times New Roman" w:hAnsi="Times New Roman" w:cs="Times New Roman"/>
          <w:bCs/>
          <w:color w:val="000000"/>
        </w:rPr>
      </w:pPr>
    </w:p>
    <w:tbl>
      <w:tblPr>
        <w:tblW w:w="8560" w:type="dxa"/>
        <w:tblInd w:w="103" w:type="dxa"/>
        <w:tblLook w:val="04A0" w:firstRow="1" w:lastRow="0" w:firstColumn="1" w:lastColumn="0" w:noHBand="0" w:noVBand="1"/>
      </w:tblPr>
      <w:tblGrid>
        <w:gridCol w:w="3760"/>
        <w:gridCol w:w="662"/>
        <w:gridCol w:w="222"/>
        <w:gridCol w:w="3340"/>
        <w:gridCol w:w="662"/>
      </w:tblGrid>
      <w:tr w:rsidR="00EA2B3A" w:rsidRPr="00D329AB" w14:paraId="1B75B44B" w14:textId="77777777" w:rsidTr="00EA2B3A">
        <w:trPr>
          <w:trHeight w:val="525"/>
        </w:trPr>
        <w:tc>
          <w:tcPr>
            <w:tcW w:w="3760"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68A469A5" w14:textId="77777777" w:rsidR="00EA2B3A" w:rsidRPr="00D329AB" w:rsidRDefault="00EA2B3A" w:rsidP="00EA2B3A">
            <w:pPr>
              <w:spacing w:after="0" w:line="240" w:lineRule="auto"/>
              <w:rPr>
                <w:rFonts w:ascii="Calibri" w:eastAsia="Times New Roman" w:hAnsi="Calibri" w:cs="Times New Roman"/>
                <w:b/>
                <w:bCs/>
                <w:color w:val="000000"/>
                <w:sz w:val="20"/>
                <w:szCs w:val="20"/>
                <w:lang w:val="en-US"/>
              </w:rPr>
            </w:pPr>
            <w:r w:rsidRPr="00D329AB">
              <w:rPr>
                <w:rFonts w:ascii="Calibri" w:eastAsia="Times New Roman" w:hAnsi="Calibri" w:cs="Times New Roman"/>
                <w:b/>
                <w:bCs/>
                <w:color w:val="000000"/>
                <w:sz w:val="20"/>
                <w:szCs w:val="20"/>
                <w:lang w:val="en-US"/>
              </w:rPr>
              <w:t>Link to other conventions &amp; bodies</w:t>
            </w:r>
          </w:p>
        </w:tc>
        <w:tc>
          <w:tcPr>
            <w:tcW w:w="700" w:type="dxa"/>
            <w:tcBorders>
              <w:top w:val="single" w:sz="4" w:space="0" w:color="auto"/>
              <w:left w:val="nil"/>
              <w:bottom w:val="single" w:sz="4" w:space="0" w:color="auto"/>
              <w:right w:val="single" w:sz="4" w:space="0" w:color="auto"/>
            </w:tcBorders>
            <w:shd w:val="clear" w:color="000000" w:fill="B4C6E7"/>
            <w:vAlign w:val="bottom"/>
            <w:hideMark/>
          </w:tcPr>
          <w:p w14:paraId="0675D03D" w14:textId="77777777" w:rsidR="00EA2B3A" w:rsidRPr="00D329AB" w:rsidRDefault="00EA2B3A" w:rsidP="00EA2B3A">
            <w:pPr>
              <w:spacing w:after="0" w:line="240" w:lineRule="auto"/>
              <w:rPr>
                <w:rFonts w:ascii="Calibri" w:eastAsia="Times New Roman" w:hAnsi="Calibri" w:cs="Times New Roman"/>
                <w:b/>
                <w:bCs/>
                <w:color w:val="000000"/>
                <w:sz w:val="20"/>
                <w:szCs w:val="20"/>
                <w:lang w:val="en-US"/>
              </w:rPr>
            </w:pPr>
            <w:r w:rsidRPr="00D329AB">
              <w:rPr>
                <w:rFonts w:ascii="Calibri" w:eastAsia="Times New Roman" w:hAnsi="Calibri" w:cs="Times New Roman"/>
                <w:b/>
                <w:bCs/>
                <w:color w:val="000000"/>
                <w:sz w:val="20"/>
                <w:szCs w:val="20"/>
                <w:lang w:val="en-US"/>
              </w:rPr>
              <w:t>Enter "X"</w:t>
            </w:r>
          </w:p>
        </w:tc>
        <w:tc>
          <w:tcPr>
            <w:tcW w:w="180" w:type="dxa"/>
            <w:tcBorders>
              <w:top w:val="nil"/>
              <w:left w:val="nil"/>
              <w:bottom w:val="nil"/>
              <w:right w:val="nil"/>
            </w:tcBorders>
            <w:shd w:val="clear" w:color="auto" w:fill="auto"/>
            <w:noWrap/>
            <w:vAlign w:val="bottom"/>
            <w:hideMark/>
          </w:tcPr>
          <w:p w14:paraId="70C259D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AFDC1AE" w14:textId="77777777" w:rsidR="00EA2B3A" w:rsidRPr="00D329AB" w:rsidRDefault="00EA2B3A" w:rsidP="00EA2B3A">
            <w:pPr>
              <w:spacing w:after="0" w:line="240" w:lineRule="auto"/>
              <w:rPr>
                <w:rFonts w:ascii="Calibri" w:eastAsia="Times New Roman" w:hAnsi="Calibri" w:cs="Times New Roman"/>
                <w:b/>
                <w:bCs/>
                <w:color w:val="000000"/>
                <w:sz w:val="20"/>
                <w:szCs w:val="20"/>
                <w:lang w:val="en-US"/>
              </w:rPr>
            </w:pPr>
            <w:r w:rsidRPr="00D329AB">
              <w:rPr>
                <w:rFonts w:ascii="Calibri" w:eastAsia="Times New Roman" w:hAnsi="Calibri" w:cs="Times New Roman"/>
                <w:b/>
                <w:bCs/>
                <w:color w:val="000000"/>
                <w:sz w:val="20"/>
                <w:szCs w:val="20"/>
                <w:lang w:val="en-US"/>
              </w:rPr>
              <w:t>Link to SDGs</w:t>
            </w:r>
          </w:p>
        </w:tc>
        <w:tc>
          <w:tcPr>
            <w:tcW w:w="580" w:type="dxa"/>
            <w:tcBorders>
              <w:top w:val="single" w:sz="4" w:space="0" w:color="auto"/>
              <w:left w:val="nil"/>
              <w:bottom w:val="single" w:sz="4" w:space="0" w:color="auto"/>
              <w:right w:val="single" w:sz="4" w:space="0" w:color="auto"/>
            </w:tcBorders>
            <w:shd w:val="clear" w:color="000000" w:fill="B4C6E7"/>
            <w:vAlign w:val="bottom"/>
            <w:hideMark/>
          </w:tcPr>
          <w:p w14:paraId="23FC2720" w14:textId="77777777" w:rsidR="00EA2B3A" w:rsidRPr="00D329AB" w:rsidRDefault="00EA2B3A" w:rsidP="00EA2B3A">
            <w:pPr>
              <w:spacing w:after="0" w:line="240" w:lineRule="auto"/>
              <w:rPr>
                <w:rFonts w:ascii="Calibri" w:eastAsia="Times New Roman" w:hAnsi="Calibri" w:cs="Times New Roman"/>
                <w:b/>
                <w:bCs/>
                <w:color w:val="000000"/>
                <w:sz w:val="20"/>
                <w:szCs w:val="20"/>
                <w:lang w:val="en-US"/>
              </w:rPr>
            </w:pPr>
            <w:r w:rsidRPr="00D329AB">
              <w:rPr>
                <w:rFonts w:ascii="Calibri" w:eastAsia="Times New Roman" w:hAnsi="Calibri" w:cs="Times New Roman"/>
                <w:b/>
                <w:bCs/>
                <w:color w:val="000000"/>
                <w:sz w:val="20"/>
                <w:szCs w:val="20"/>
                <w:lang w:val="en-US"/>
              </w:rPr>
              <w:t>Enter "X"</w:t>
            </w:r>
          </w:p>
        </w:tc>
      </w:tr>
      <w:tr w:rsidR="00EA2B3A" w:rsidRPr="00D329AB" w14:paraId="6F10B9A9"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2678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None</w:t>
            </w:r>
          </w:p>
        </w:tc>
        <w:tc>
          <w:tcPr>
            <w:tcW w:w="700" w:type="dxa"/>
            <w:tcBorders>
              <w:top w:val="nil"/>
              <w:left w:val="nil"/>
              <w:bottom w:val="single" w:sz="4" w:space="0" w:color="auto"/>
              <w:right w:val="single" w:sz="4" w:space="0" w:color="auto"/>
            </w:tcBorders>
            <w:shd w:val="clear" w:color="000000" w:fill="FFFF00"/>
            <w:vAlign w:val="center"/>
            <w:hideMark/>
          </w:tcPr>
          <w:p w14:paraId="449A8E6B"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785679AE"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28870E1C"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None</w:t>
            </w:r>
          </w:p>
        </w:tc>
        <w:tc>
          <w:tcPr>
            <w:tcW w:w="580" w:type="dxa"/>
            <w:tcBorders>
              <w:top w:val="nil"/>
              <w:left w:val="nil"/>
              <w:bottom w:val="single" w:sz="4" w:space="0" w:color="auto"/>
              <w:right w:val="single" w:sz="4" w:space="0" w:color="auto"/>
            </w:tcBorders>
            <w:shd w:val="clear" w:color="000000" w:fill="FFFF00"/>
            <w:vAlign w:val="bottom"/>
            <w:hideMark/>
          </w:tcPr>
          <w:p w14:paraId="6035126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2D7B8C4B" w14:textId="77777777" w:rsidTr="00EA2B3A">
        <w:trPr>
          <w:trHeight w:val="544"/>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F6EF8" w14:textId="77777777" w:rsidR="00EA2B3A" w:rsidRPr="00D329AB" w:rsidRDefault="00EA2B3A" w:rsidP="00EA2B3A">
            <w:pPr>
              <w:spacing w:after="0" w:line="240" w:lineRule="auto"/>
              <w:rPr>
                <w:rFonts w:ascii="Calibri" w:eastAsia="Times New Roman" w:hAnsi="Calibri" w:cs="Times New Roman"/>
                <w:color w:val="000000"/>
                <w:sz w:val="20"/>
                <w:szCs w:val="20"/>
                <w:lang w:val="fr-CA"/>
              </w:rPr>
            </w:pPr>
            <w:r w:rsidRPr="00D329AB">
              <w:rPr>
                <w:rFonts w:ascii="Calibri" w:eastAsia="Times New Roman" w:hAnsi="Calibri" w:cs="Times New Roman"/>
                <w:color w:val="000000"/>
                <w:sz w:val="20"/>
                <w:szCs w:val="20"/>
                <w:lang w:val="fr-CA"/>
              </w:rPr>
              <w:t xml:space="preserve">UNFCCC - UN Framework Convention on </w:t>
            </w:r>
            <w:proofErr w:type="spellStart"/>
            <w:r w:rsidRPr="00D329AB">
              <w:rPr>
                <w:rFonts w:ascii="Calibri" w:eastAsia="Times New Roman" w:hAnsi="Calibri" w:cs="Times New Roman"/>
                <w:color w:val="000000"/>
                <w:sz w:val="20"/>
                <w:szCs w:val="20"/>
                <w:lang w:val="fr-CA"/>
              </w:rPr>
              <w:t>Climate</w:t>
            </w:r>
            <w:proofErr w:type="spellEnd"/>
            <w:r w:rsidRPr="00D329AB">
              <w:rPr>
                <w:rFonts w:ascii="Calibri" w:eastAsia="Times New Roman" w:hAnsi="Calibri" w:cs="Times New Roman"/>
                <w:color w:val="000000"/>
                <w:sz w:val="20"/>
                <w:szCs w:val="20"/>
                <w:lang w:val="fr-CA"/>
              </w:rPr>
              <w:t xml:space="preserve"> Change </w:t>
            </w:r>
          </w:p>
        </w:tc>
        <w:tc>
          <w:tcPr>
            <w:tcW w:w="700" w:type="dxa"/>
            <w:tcBorders>
              <w:top w:val="nil"/>
              <w:left w:val="nil"/>
              <w:bottom w:val="single" w:sz="4" w:space="0" w:color="auto"/>
              <w:right w:val="single" w:sz="4" w:space="0" w:color="auto"/>
            </w:tcBorders>
            <w:shd w:val="clear" w:color="000000" w:fill="FFFF00"/>
            <w:vAlign w:val="center"/>
            <w:hideMark/>
          </w:tcPr>
          <w:p w14:paraId="3841138F"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X</w:t>
            </w:r>
          </w:p>
        </w:tc>
        <w:tc>
          <w:tcPr>
            <w:tcW w:w="180" w:type="dxa"/>
            <w:tcBorders>
              <w:top w:val="nil"/>
              <w:left w:val="nil"/>
              <w:bottom w:val="nil"/>
              <w:right w:val="nil"/>
            </w:tcBorders>
            <w:shd w:val="clear" w:color="auto" w:fill="auto"/>
            <w:noWrap/>
            <w:vAlign w:val="bottom"/>
            <w:hideMark/>
          </w:tcPr>
          <w:p w14:paraId="33982B5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FC39300"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 End poverty</w:t>
            </w:r>
          </w:p>
        </w:tc>
        <w:tc>
          <w:tcPr>
            <w:tcW w:w="580" w:type="dxa"/>
            <w:tcBorders>
              <w:top w:val="nil"/>
              <w:left w:val="nil"/>
              <w:bottom w:val="single" w:sz="4" w:space="0" w:color="auto"/>
              <w:right w:val="single" w:sz="4" w:space="0" w:color="auto"/>
            </w:tcBorders>
            <w:shd w:val="clear" w:color="000000" w:fill="FFFF00"/>
            <w:vAlign w:val="bottom"/>
            <w:hideMark/>
          </w:tcPr>
          <w:p w14:paraId="3CEB6481"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5C456FCC" w14:textId="77777777" w:rsidTr="00EA2B3A">
        <w:trPr>
          <w:trHeight w:val="66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1F481"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Stockholm Convention on Persistent Organic Pollutants POPs</w:t>
            </w:r>
          </w:p>
        </w:tc>
        <w:tc>
          <w:tcPr>
            <w:tcW w:w="700" w:type="dxa"/>
            <w:tcBorders>
              <w:top w:val="nil"/>
              <w:left w:val="nil"/>
              <w:bottom w:val="single" w:sz="4" w:space="0" w:color="auto"/>
              <w:right w:val="single" w:sz="4" w:space="0" w:color="auto"/>
            </w:tcBorders>
            <w:shd w:val="clear" w:color="000000" w:fill="FFFF00"/>
            <w:vAlign w:val="center"/>
            <w:hideMark/>
          </w:tcPr>
          <w:p w14:paraId="66CE0234"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08378326"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4AEFEC1"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2. End hunger</w:t>
            </w:r>
          </w:p>
        </w:tc>
        <w:tc>
          <w:tcPr>
            <w:tcW w:w="580" w:type="dxa"/>
            <w:tcBorders>
              <w:top w:val="nil"/>
              <w:left w:val="nil"/>
              <w:bottom w:val="single" w:sz="4" w:space="0" w:color="auto"/>
              <w:right w:val="single" w:sz="4" w:space="0" w:color="auto"/>
            </w:tcBorders>
            <w:shd w:val="clear" w:color="000000" w:fill="FFFF00"/>
            <w:vAlign w:val="bottom"/>
            <w:hideMark/>
          </w:tcPr>
          <w:p w14:paraId="5870038F"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543C3713" w14:textId="77777777" w:rsidTr="00EA2B3A">
        <w:trPr>
          <w:trHeight w:val="668"/>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BFB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UNCCD - UN Convention to Combat Desertification </w:t>
            </w:r>
          </w:p>
        </w:tc>
        <w:tc>
          <w:tcPr>
            <w:tcW w:w="700" w:type="dxa"/>
            <w:tcBorders>
              <w:top w:val="nil"/>
              <w:left w:val="nil"/>
              <w:bottom w:val="single" w:sz="4" w:space="0" w:color="auto"/>
              <w:right w:val="single" w:sz="4" w:space="0" w:color="auto"/>
            </w:tcBorders>
            <w:shd w:val="clear" w:color="000000" w:fill="FFFF00"/>
            <w:vAlign w:val="center"/>
            <w:hideMark/>
          </w:tcPr>
          <w:p w14:paraId="726D00A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5ABF039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CF8F07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3. Good health and wellbeing</w:t>
            </w:r>
          </w:p>
        </w:tc>
        <w:tc>
          <w:tcPr>
            <w:tcW w:w="580" w:type="dxa"/>
            <w:tcBorders>
              <w:top w:val="nil"/>
              <w:left w:val="nil"/>
              <w:bottom w:val="single" w:sz="4" w:space="0" w:color="auto"/>
              <w:right w:val="single" w:sz="4" w:space="0" w:color="auto"/>
            </w:tcBorders>
            <w:shd w:val="clear" w:color="000000" w:fill="FFFF00"/>
            <w:vAlign w:val="bottom"/>
            <w:hideMark/>
          </w:tcPr>
          <w:p w14:paraId="252D41A6"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680D58C0" w14:textId="77777777" w:rsidTr="00EA2B3A">
        <w:trPr>
          <w:trHeight w:val="57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9AF7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MCM - Minamata Convention on Mercury </w:t>
            </w:r>
          </w:p>
        </w:tc>
        <w:tc>
          <w:tcPr>
            <w:tcW w:w="700" w:type="dxa"/>
            <w:tcBorders>
              <w:top w:val="nil"/>
              <w:left w:val="nil"/>
              <w:bottom w:val="single" w:sz="4" w:space="0" w:color="auto"/>
              <w:right w:val="single" w:sz="4" w:space="0" w:color="auto"/>
            </w:tcBorders>
            <w:shd w:val="clear" w:color="000000" w:fill="FFFF00"/>
            <w:vAlign w:val="center"/>
            <w:hideMark/>
          </w:tcPr>
          <w:p w14:paraId="656D40B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2B58C08A"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06DF44FB"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4. Quality education</w:t>
            </w:r>
          </w:p>
        </w:tc>
        <w:tc>
          <w:tcPr>
            <w:tcW w:w="580" w:type="dxa"/>
            <w:tcBorders>
              <w:top w:val="nil"/>
              <w:left w:val="nil"/>
              <w:bottom w:val="single" w:sz="4" w:space="0" w:color="auto"/>
              <w:right w:val="single" w:sz="4" w:space="0" w:color="auto"/>
            </w:tcBorders>
            <w:shd w:val="clear" w:color="000000" w:fill="FFFF00"/>
            <w:vAlign w:val="bottom"/>
            <w:hideMark/>
          </w:tcPr>
          <w:p w14:paraId="3E65F24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033E381D" w14:textId="77777777" w:rsidTr="00EA2B3A">
        <w:trPr>
          <w:trHeight w:val="61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2A35A"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MP - Montreal Protocol on Substances that Deplete the Ozone Layer </w:t>
            </w:r>
          </w:p>
        </w:tc>
        <w:tc>
          <w:tcPr>
            <w:tcW w:w="700" w:type="dxa"/>
            <w:tcBorders>
              <w:top w:val="nil"/>
              <w:left w:val="nil"/>
              <w:bottom w:val="single" w:sz="4" w:space="0" w:color="auto"/>
              <w:right w:val="single" w:sz="4" w:space="0" w:color="auto"/>
            </w:tcBorders>
            <w:shd w:val="clear" w:color="000000" w:fill="FFFF00"/>
            <w:vAlign w:val="center"/>
            <w:hideMark/>
          </w:tcPr>
          <w:p w14:paraId="5D11993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072FFE45"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73A596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5. Gender equality</w:t>
            </w:r>
          </w:p>
        </w:tc>
        <w:tc>
          <w:tcPr>
            <w:tcW w:w="580" w:type="dxa"/>
            <w:tcBorders>
              <w:top w:val="nil"/>
              <w:left w:val="nil"/>
              <w:bottom w:val="single" w:sz="4" w:space="0" w:color="auto"/>
              <w:right w:val="single" w:sz="4" w:space="0" w:color="auto"/>
            </w:tcBorders>
            <w:shd w:val="clear" w:color="000000" w:fill="FFFF00"/>
            <w:vAlign w:val="bottom"/>
            <w:hideMark/>
          </w:tcPr>
          <w:p w14:paraId="7483E6E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50F81F8E" w14:textId="77777777" w:rsidTr="00EA2B3A">
        <w:trPr>
          <w:trHeight w:val="968"/>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B5E5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CITES - Convention on International Trade in Endangered Species of Wild Fauna and Flora </w:t>
            </w:r>
          </w:p>
        </w:tc>
        <w:tc>
          <w:tcPr>
            <w:tcW w:w="700" w:type="dxa"/>
            <w:tcBorders>
              <w:top w:val="nil"/>
              <w:left w:val="nil"/>
              <w:bottom w:val="single" w:sz="4" w:space="0" w:color="auto"/>
              <w:right w:val="single" w:sz="4" w:space="0" w:color="auto"/>
            </w:tcBorders>
            <w:shd w:val="clear" w:color="000000" w:fill="FFFF00"/>
            <w:vAlign w:val="center"/>
            <w:hideMark/>
          </w:tcPr>
          <w:p w14:paraId="3A5E229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X</w:t>
            </w:r>
          </w:p>
        </w:tc>
        <w:tc>
          <w:tcPr>
            <w:tcW w:w="180" w:type="dxa"/>
            <w:tcBorders>
              <w:top w:val="nil"/>
              <w:left w:val="nil"/>
              <w:bottom w:val="nil"/>
              <w:right w:val="nil"/>
            </w:tcBorders>
            <w:shd w:val="clear" w:color="auto" w:fill="auto"/>
            <w:noWrap/>
            <w:vAlign w:val="bottom"/>
            <w:hideMark/>
          </w:tcPr>
          <w:p w14:paraId="4861F18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07BD48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6. Clean water and sanitation</w:t>
            </w:r>
          </w:p>
        </w:tc>
        <w:tc>
          <w:tcPr>
            <w:tcW w:w="580" w:type="dxa"/>
            <w:tcBorders>
              <w:top w:val="nil"/>
              <w:left w:val="nil"/>
              <w:bottom w:val="single" w:sz="4" w:space="0" w:color="auto"/>
              <w:right w:val="single" w:sz="4" w:space="0" w:color="auto"/>
            </w:tcBorders>
            <w:shd w:val="clear" w:color="000000" w:fill="FFFF00"/>
            <w:vAlign w:val="bottom"/>
            <w:hideMark/>
          </w:tcPr>
          <w:p w14:paraId="5995555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6D6C9332" w14:textId="77777777" w:rsidTr="00EA2B3A">
        <w:trPr>
          <w:trHeight w:val="64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F7DD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CMS - Convention on the Conservation of Migratory Species of Wild Animals </w:t>
            </w:r>
          </w:p>
        </w:tc>
        <w:tc>
          <w:tcPr>
            <w:tcW w:w="700" w:type="dxa"/>
            <w:tcBorders>
              <w:top w:val="nil"/>
              <w:left w:val="nil"/>
              <w:bottom w:val="single" w:sz="4" w:space="0" w:color="auto"/>
              <w:right w:val="single" w:sz="4" w:space="0" w:color="auto"/>
            </w:tcBorders>
            <w:shd w:val="clear" w:color="000000" w:fill="FFFF00"/>
            <w:vAlign w:val="center"/>
            <w:hideMark/>
          </w:tcPr>
          <w:p w14:paraId="6DEAEF6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68F0186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DE48E7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7. Affordable and clean energy</w:t>
            </w:r>
          </w:p>
        </w:tc>
        <w:tc>
          <w:tcPr>
            <w:tcW w:w="580" w:type="dxa"/>
            <w:tcBorders>
              <w:top w:val="nil"/>
              <w:left w:val="nil"/>
              <w:bottom w:val="single" w:sz="4" w:space="0" w:color="auto"/>
              <w:right w:val="single" w:sz="4" w:space="0" w:color="auto"/>
            </w:tcBorders>
            <w:shd w:val="clear" w:color="000000" w:fill="FFFF00"/>
            <w:vAlign w:val="bottom"/>
            <w:hideMark/>
          </w:tcPr>
          <w:p w14:paraId="243A58C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596F5CDC" w14:textId="77777777" w:rsidTr="00EA2B3A">
        <w:trPr>
          <w:trHeight w:val="57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DB3F"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ITPGRFA - The International Treaty on Plant Genetic Resources for Food and Agriculture </w:t>
            </w:r>
          </w:p>
        </w:tc>
        <w:tc>
          <w:tcPr>
            <w:tcW w:w="700" w:type="dxa"/>
            <w:tcBorders>
              <w:top w:val="nil"/>
              <w:left w:val="nil"/>
              <w:bottom w:val="single" w:sz="4" w:space="0" w:color="auto"/>
              <w:right w:val="single" w:sz="4" w:space="0" w:color="auto"/>
            </w:tcBorders>
            <w:shd w:val="clear" w:color="000000" w:fill="FFFF00"/>
            <w:vAlign w:val="center"/>
            <w:hideMark/>
          </w:tcPr>
          <w:p w14:paraId="3A830A4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502E328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1754BAF0"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8. Decent work and economic growth</w:t>
            </w:r>
          </w:p>
        </w:tc>
        <w:tc>
          <w:tcPr>
            <w:tcW w:w="580" w:type="dxa"/>
            <w:tcBorders>
              <w:top w:val="nil"/>
              <w:left w:val="nil"/>
              <w:bottom w:val="single" w:sz="4" w:space="0" w:color="auto"/>
              <w:right w:val="single" w:sz="4" w:space="0" w:color="auto"/>
            </w:tcBorders>
            <w:shd w:val="clear" w:color="000000" w:fill="FFFF00"/>
            <w:vAlign w:val="bottom"/>
            <w:hideMark/>
          </w:tcPr>
          <w:p w14:paraId="28943985"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2B3F3E95" w14:textId="77777777" w:rsidTr="00EA2B3A">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A50F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Ramsar Convention on Wetlands </w:t>
            </w:r>
          </w:p>
        </w:tc>
        <w:tc>
          <w:tcPr>
            <w:tcW w:w="700" w:type="dxa"/>
            <w:tcBorders>
              <w:top w:val="nil"/>
              <w:left w:val="nil"/>
              <w:bottom w:val="single" w:sz="4" w:space="0" w:color="auto"/>
              <w:right w:val="single" w:sz="4" w:space="0" w:color="auto"/>
            </w:tcBorders>
            <w:shd w:val="clear" w:color="000000" w:fill="FFFF00"/>
            <w:vAlign w:val="center"/>
            <w:hideMark/>
          </w:tcPr>
          <w:p w14:paraId="5E10126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299EE5FE"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4FE9FC51"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9. Industry innovation and infrastructure</w:t>
            </w:r>
          </w:p>
        </w:tc>
        <w:tc>
          <w:tcPr>
            <w:tcW w:w="580" w:type="dxa"/>
            <w:tcBorders>
              <w:top w:val="nil"/>
              <w:left w:val="nil"/>
              <w:bottom w:val="single" w:sz="4" w:space="0" w:color="auto"/>
              <w:right w:val="single" w:sz="4" w:space="0" w:color="auto"/>
            </w:tcBorders>
            <w:shd w:val="clear" w:color="000000" w:fill="FFFF00"/>
            <w:vAlign w:val="bottom"/>
            <w:hideMark/>
          </w:tcPr>
          <w:p w14:paraId="5E818E5C"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0A165AC2"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0A7D5"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WHC - World Heritage Convention </w:t>
            </w:r>
          </w:p>
        </w:tc>
        <w:tc>
          <w:tcPr>
            <w:tcW w:w="700" w:type="dxa"/>
            <w:tcBorders>
              <w:top w:val="nil"/>
              <w:left w:val="nil"/>
              <w:bottom w:val="single" w:sz="4" w:space="0" w:color="auto"/>
              <w:right w:val="single" w:sz="4" w:space="0" w:color="auto"/>
            </w:tcBorders>
            <w:shd w:val="clear" w:color="000000" w:fill="FFFF00"/>
            <w:vAlign w:val="center"/>
            <w:hideMark/>
          </w:tcPr>
          <w:p w14:paraId="154357B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X</w:t>
            </w:r>
          </w:p>
        </w:tc>
        <w:tc>
          <w:tcPr>
            <w:tcW w:w="180" w:type="dxa"/>
            <w:tcBorders>
              <w:top w:val="nil"/>
              <w:left w:val="nil"/>
              <w:bottom w:val="nil"/>
              <w:right w:val="nil"/>
            </w:tcBorders>
            <w:shd w:val="clear" w:color="auto" w:fill="auto"/>
            <w:noWrap/>
            <w:vAlign w:val="bottom"/>
            <w:hideMark/>
          </w:tcPr>
          <w:p w14:paraId="5388F04E"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4777BE98"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10. Reduced inequalities</w:t>
            </w:r>
          </w:p>
        </w:tc>
        <w:tc>
          <w:tcPr>
            <w:tcW w:w="580" w:type="dxa"/>
            <w:tcBorders>
              <w:top w:val="nil"/>
              <w:left w:val="nil"/>
              <w:bottom w:val="single" w:sz="4" w:space="0" w:color="auto"/>
              <w:right w:val="single" w:sz="4" w:space="0" w:color="auto"/>
            </w:tcBorders>
            <w:shd w:val="clear" w:color="000000" w:fill="FFFF00"/>
            <w:vAlign w:val="bottom"/>
            <w:hideMark/>
          </w:tcPr>
          <w:p w14:paraId="57D7BA6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2F7AC8CC" w14:textId="77777777" w:rsidTr="00EA2B3A">
        <w:trPr>
          <w:trHeight w:val="69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4827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IPPC - International Plant Protection Convention </w:t>
            </w:r>
          </w:p>
        </w:tc>
        <w:tc>
          <w:tcPr>
            <w:tcW w:w="700" w:type="dxa"/>
            <w:tcBorders>
              <w:top w:val="nil"/>
              <w:left w:val="nil"/>
              <w:bottom w:val="single" w:sz="4" w:space="0" w:color="auto"/>
              <w:right w:val="single" w:sz="4" w:space="0" w:color="auto"/>
            </w:tcBorders>
            <w:shd w:val="clear" w:color="000000" w:fill="FFFF00"/>
            <w:vAlign w:val="center"/>
            <w:hideMark/>
          </w:tcPr>
          <w:p w14:paraId="402D0B35"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1B13C826"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0F20FC0"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11. Sustainable cities and communities</w:t>
            </w:r>
          </w:p>
        </w:tc>
        <w:tc>
          <w:tcPr>
            <w:tcW w:w="580" w:type="dxa"/>
            <w:tcBorders>
              <w:top w:val="nil"/>
              <w:left w:val="nil"/>
              <w:bottom w:val="single" w:sz="4" w:space="0" w:color="auto"/>
              <w:right w:val="single" w:sz="4" w:space="0" w:color="auto"/>
            </w:tcBorders>
            <w:shd w:val="clear" w:color="000000" w:fill="FFFF00"/>
            <w:vAlign w:val="bottom"/>
            <w:hideMark/>
          </w:tcPr>
          <w:p w14:paraId="41533090"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1B7B950A" w14:textId="77777777" w:rsidTr="00EA2B3A">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614B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IWC - International Whaling Commission</w:t>
            </w:r>
          </w:p>
        </w:tc>
        <w:tc>
          <w:tcPr>
            <w:tcW w:w="700" w:type="dxa"/>
            <w:tcBorders>
              <w:top w:val="nil"/>
              <w:left w:val="nil"/>
              <w:bottom w:val="single" w:sz="4" w:space="0" w:color="auto"/>
              <w:right w:val="single" w:sz="4" w:space="0" w:color="auto"/>
            </w:tcBorders>
            <w:shd w:val="clear" w:color="000000" w:fill="FFFF00"/>
            <w:vAlign w:val="center"/>
            <w:hideMark/>
          </w:tcPr>
          <w:p w14:paraId="1104E1A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0351C094"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255995F"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12. Responsible consumption and production </w:t>
            </w:r>
          </w:p>
        </w:tc>
        <w:tc>
          <w:tcPr>
            <w:tcW w:w="580" w:type="dxa"/>
            <w:tcBorders>
              <w:top w:val="nil"/>
              <w:left w:val="nil"/>
              <w:bottom w:val="single" w:sz="4" w:space="0" w:color="auto"/>
              <w:right w:val="single" w:sz="4" w:space="0" w:color="auto"/>
            </w:tcBorders>
            <w:shd w:val="clear" w:color="000000" w:fill="FFFF00"/>
            <w:vAlign w:val="bottom"/>
            <w:hideMark/>
          </w:tcPr>
          <w:p w14:paraId="58E9C6C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4593FB44" w14:textId="77777777" w:rsidTr="00EA2B3A">
        <w:trPr>
          <w:trHeight w:val="69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164D1"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xml:space="preserve">IPBES - Intergovernmental Platform on Biodiversity and Ecosystem Services </w:t>
            </w:r>
          </w:p>
        </w:tc>
        <w:tc>
          <w:tcPr>
            <w:tcW w:w="700" w:type="dxa"/>
            <w:tcBorders>
              <w:top w:val="nil"/>
              <w:left w:val="nil"/>
              <w:bottom w:val="single" w:sz="4" w:space="0" w:color="auto"/>
              <w:right w:val="single" w:sz="4" w:space="0" w:color="auto"/>
            </w:tcBorders>
            <w:shd w:val="clear" w:color="000000" w:fill="FFFF00"/>
            <w:vAlign w:val="center"/>
            <w:hideMark/>
          </w:tcPr>
          <w:p w14:paraId="09558B02"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31C2808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0DCA7D3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13. Climate action</w:t>
            </w:r>
          </w:p>
        </w:tc>
        <w:tc>
          <w:tcPr>
            <w:tcW w:w="580" w:type="dxa"/>
            <w:tcBorders>
              <w:top w:val="nil"/>
              <w:left w:val="nil"/>
              <w:bottom w:val="single" w:sz="4" w:space="0" w:color="auto"/>
              <w:right w:val="single" w:sz="4" w:space="0" w:color="auto"/>
            </w:tcBorders>
            <w:shd w:val="clear" w:color="000000" w:fill="FFFF00"/>
            <w:vAlign w:val="bottom"/>
            <w:hideMark/>
          </w:tcPr>
          <w:p w14:paraId="2C3342BC"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6D4DB19F" w14:textId="77777777" w:rsidTr="00EA2B3A">
        <w:trPr>
          <w:trHeight w:val="300"/>
        </w:trPr>
        <w:tc>
          <w:tcPr>
            <w:tcW w:w="3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1B38CB" w14:textId="77777777" w:rsidR="00EA2B3A" w:rsidRPr="00D329AB" w:rsidRDefault="00EA2B3A" w:rsidP="00EA2B3A">
            <w:pPr>
              <w:spacing w:after="0" w:line="240" w:lineRule="auto"/>
              <w:jc w:val="center"/>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700" w:type="dxa"/>
            <w:tcBorders>
              <w:top w:val="nil"/>
              <w:left w:val="nil"/>
              <w:bottom w:val="single" w:sz="4" w:space="0" w:color="auto"/>
              <w:right w:val="single" w:sz="4" w:space="0" w:color="auto"/>
            </w:tcBorders>
            <w:shd w:val="clear" w:color="000000" w:fill="FFFF00"/>
            <w:vAlign w:val="center"/>
            <w:hideMark/>
          </w:tcPr>
          <w:p w14:paraId="045E9C7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3CA5371B"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293FD14A"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14. Life below water</w:t>
            </w:r>
          </w:p>
        </w:tc>
        <w:tc>
          <w:tcPr>
            <w:tcW w:w="580" w:type="dxa"/>
            <w:tcBorders>
              <w:top w:val="nil"/>
              <w:left w:val="nil"/>
              <w:bottom w:val="single" w:sz="4" w:space="0" w:color="auto"/>
              <w:right w:val="single" w:sz="4" w:space="0" w:color="auto"/>
            </w:tcBorders>
            <w:shd w:val="clear" w:color="000000" w:fill="FFFF00"/>
            <w:vAlign w:val="bottom"/>
            <w:hideMark/>
          </w:tcPr>
          <w:p w14:paraId="104CCC7E"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7CB5EFA2"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1546" w14:textId="77777777" w:rsidR="00EA2B3A" w:rsidRPr="00D329AB" w:rsidRDefault="00EA2B3A" w:rsidP="00EA2B3A">
            <w:pPr>
              <w:spacing w:after="0" w:line="240" w:lineRule="auto"/>
              <w:jc w:val="center"/>
              <w:rPr>
                <w:rFonts w:ascii="Calibri" w:eastAsia="Times New Roman" w:hAnsi="Calibri" w:cs="Times New Roman"/>
                <w:b/>
                <w:bCs/>
                <w:color w:val="FF0000"/>
                <w:sz w:val="20"/>
                <w:szCs w:val="20"/>
                <w:lang w:val="en-US"/>
              </w:rPr>
            </w:pPr>
            <w:r w:rsidRPr="00D329AB">
              <w:rPr>
                <w:rFonts w:ascii="Calibri" w:eastAsia="Times New Roman" w:hAnsi="Calibri" w:cs="Times New Roman"/>
                <w:b/>
                <w:bCs/>
                <w:color w:val="FF0000"/>
                <w:sz w:val="20"/>
                <w:szCs w:val="20"/>
                <w:lang w:val="en-US"/>
              </w:rPr>
              <w:t> </w:t>
            </w:r>
          </w:p>
        </w:tc>
        <w:tc>
          <w:tcPr>
            <w:tcW w:w="700" w:type="dxa"/>
            <w:tcBorders>
              <w:top w:val="nil"/>
              <w:left w:val="nil"/>
              <w:bottom w:val="single" w:sz="4" w:space="0" w:color="auto"/>
              <w:right w:val="single" w:sz="4" w:space="0" w:color="auto"/>
            </w:tcBorders>
            <w:shd w:val="clear" w:color="000000" w:fill="FFFF00"/>
            <w:vAlign w:val="center"/>
            <w:hideMark/>
          </w:tcPr>
          <w:p w14:paraId="29D109A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536C22BC"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67D62AE"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15. Life on land</w:t>
            </w:r>
          </w:p>
        </w:tc>
        <w:tc>
          <w:tcPr>
            <w:tcW w:w="580" w:type="dxa"/>
            <w:tcBorders>
              <w:top w:val="nil"/>
              <w:left w:val="nil"/>
              <w:bottom w:val="single" w:sz="4" w:space="0" w:color="auto"/>
              <w:right w:val="single" w:sz="4" w:space="0" w:color="auto"/>
            </w:tcBorders>
            <w:shd w:val="clear" w:color="000000" w:fill="FFFF00"/>
            <w:vAlign w:val="bottom"/>
            <w:hideMark/>
          </w:tcPr>
          <w:p w14:paraId="433FABFD"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X</w:t>
            </w:r>
          </w:p>
        </w:tc>
      </w:tr>
      <w:tr w:rsidR="00EA2B3A" w:rsidRPr="00D329AB" w14:paraId="2EC7D62C" w14:textId="77777777" w:rsidTr="00EA2B3A">
        <w:trPr>
          <w:trHeight w:val="600"/>
        </w:trPr>
        <w:tc>
          <w:tcPr>
            <w:tcW w:w="3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71B2D" w14:textId="77777777" w:rsidR="00EA2B3A" w:rsidRPr="00D329AB" w:rsidRDefault="00EA2B3A" w:rsidP="00EA2B3A">
            <w:pPr>
              <w:spacing w:after="0" w:line="240" w:lineRule="auto"/>
              <w:jc w:val="center"/>
              <w:rPr>
                <w:rFonts w:ascii="Calibri" w:eastAsia="Times New Roman" w:hAnsi="Calibri" w:cs="Times New Roman"/>
                <w:b/>
                <w:bCs/>
                <w:color w:val="FF0000"/>
                <w:sz w:val="20"/>
                <w:szCs w:val="20"/>
                <w:lang w:val="en-US"/>
              </w:rPr>
            </w:pPr>
            <w:r w:rsidRPr="00D329AB">
              <w:rPr>
                <w:rFonts w:ascii="Calibri" w:eastAsia="Times New Roman" w:hAnsi="Calibri" w:cs="Times New Roman"/>
                <w:b/>
                <w:bCs/>
                <w:color w:val="FF0000"/>
                <w:sz w:val="20"/>
                <w:szCs w:val="20"/>
                <w:lang w:val="en-US"/>
              </w:rPr>
              <w:t> </w:t>
            </w:r>
          </w:p>
        </w:tc>
        <w:tc>
          <w:tcPr>
            <w:tcW w:w="700" w:type="dxa"/>
            <w:tcBorders>
              <w:top w:val="nil"/>
              <w:left w:val="nil"/>
              <w:bottom w:val="single" w:sz="4" w:space="0" w:color="auto"/>
              <w:right w:val="single" w:sz="4" w:space="0" w:color="auto"/>
            </w:tcBorders>
            <w:shd w:val="clear" w:color="000000" w:fill="FFFF00"/>
            <w:vAlign w:val="center"/>
            <w:hideMark/>
          </w:tcPr>
          <w:p w14:paraId="0D9A7AF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7A6C4BF7"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27AB34B3"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16. Peace, justice and strong institutions</w:t>
            </w:r>
          </w:p>
        </w:tc>
        <w:tc>
          <w:tcPr>
            <w:tcW w:w="580" w:type="dxa"/>
            <w:tcBorders>
              <w:top w:val="nil"/>
              <w:left w:val="nil"/>
              <w:bottom w:val="single" w:sz="4" w:space="0" w:color="auto"/>
              <w:right w:val="single" w:sz="4" w:space="0" w:color="auto"/>
            </w:tcBorders>
            <w:shd w:val="clear" w:color="000000" w:fill="FFFF00"/>
            <w:vAlign w:val="bottom"/>
            <w:hideMark/>
          </w:tcPr>
          <w:p w14:paraId="6E117524"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r w:rsidR="00EA2B3A" w:rsidRPr="00D329AB" w14:paraId="4D6DA411"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25A2" w14:textId="77777777" w:rsidR="00EA2B3A" w:rsidRPr="00D329AB" w:rsidRDefault="00EA2B3A" w:rsidP="00EA2B3A">
            <w:pPr>
              <w:spacing w:after="0" w:line="240" w:lineRule="auto"/>
              <w:jc w:val="center"/>
              <w:rPr>
                <w:rFonts w:ascii="Calibri" w:eastAsia="Times New Roman" w:hAnsi="Calibri" w:cs="Times New Roman"/>
                <w:b/>
                <w:bCs/>
                <w:color w:val="FF0000"/>
                <w:sz w:val="20"/>
                <w:szCs w:val="20"/>
                <w:lang w:val="en-US"/>
              </w:rPr>
            </w:pPr>
            <w:r w:rsidRPr="00D329AB">
              <w:rPr>
                <w:rFonts w:ascii="Calibri" w:eastAsia="Times New Roman" w:hAnsi="Calibri" w:cs="Times New Roman"/>
                <w:b/>
                <w:bCs/>
                <w:color w:val="FF0000"/>
                <w:sz w:val="20"/>
                <w:szCs w:val="20"/>
                <w:lang w:val="en-US"/>
              </w:rPr>
              <w:t> </w:t>
            </w:r>
          </w:p>
        </w:tc>
        <w:tc>
          <w:tcPr>
            <w:tcW w:w="700" w:type="dxa"/>
            <w:tcBorders>
              <w:top w:val="nil"/>
              <w:left w:val="nil"/>
              <w:bottom w:val="single" w:sz="4" w:space="0" w:color="auto"/>
              <w:right w:val="single" w:sz="4" w:space="0" w:color="auto"/>
            </w:tcBorders>
            <w:shd w:val="clear" w:color="000000" w:fill="FFFF00"/>
            <w:vAlign w:val="center"/>
            <w:hideMark/>
          </w:tcPr>
          <w:p w14:paraId="406094EA"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c>
          <w:tcPr>
            <w:tcW w:w="180" w:type="dxa"/>
            <w:tcBorders>
              <w:top w:val="nil"/>
              <w:left w:val="nil"/>
              <w:bottom w:val="nil"/>
              <w:right w:val="nil"/>
            </w:tcBorders>
            <w:shd w:val="clear" w:color="auto" w:fill="auto"/>
            <w:noWrap/>
            <w:vAlign w:val="bottom"/>
            <w:hideMark/>
          </w:tcPr>
          <w:p w14:paraId="543D9F69"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B196725"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17. Partnerships for the goals</w:t>
            </w:r>
          </w:p>
        </w:tc>
        <w:tc>
          <w:tcPr>
            <w:tcW w:w="580" w:type="dxa"/>
            <w:tcBorders>
              <w:top w:val="nil"/>
              <w:left w:val="nil"/>
              <w:bottom w:val="single" w:sz="4" w:space="0" w:color="auto"/>
              <w:right w:val="single" w:sz="4" w:space="0" w:color="auto"/>
            </w:tcBorders>
            <w:shd w:val="clear" w:color="000000" w:fill="FFFF00"/>
            <w:vAlign w:val="bottom"/>
            <w:hideMark/>
          </w:tcPr>
          <w:p w14:paraId="7896D4C6" w14:textId="77777777" w:rsidR="00EA2B3A" w:rsidRPr="00D329AB" w:rsidRDefault="00EA2B3A" w:rsidP="00EA2B3A">
            <w:pPr>
              <w:spacing w:after="0" w:line="240" w:lineRule="auto"/>
              <w:rPr>
                <w:rFonts w:ascii="Calibri" w:eastAsia="Times New Roman" w:hAnsi="Calibri" w:cs="Times New Roman"/>
                <w:color w:val="000000"/>
                <w:sz w:val="20"/>
                <w:szCs w:val="20"/>
                <w:lang w:val="en-US"/>
              </w:rPr>
            </w:pPr>
            <w:r w:rsidRPr="00D329AB">
              <w:rPr>
                <w:rFonts w:ascii="Calibri" w:eastAsia="Times New Roman" w:hAnsi="Calibri" w:cs="Times New Roman"/>
                <w:color w:val="000000"/>
                <w:sz w:val="20"/>
                <w:szCs w:val="20"/>
                <w:lang w:val="en-US"/>
              </w:rPr>
              <w:t> </w:t>
            </w:r>
          </w:p>
        </w:tc>
      </w:tr>
    </w:tbl>
    <w:p w14:paraId="3F525F87" w14:textId="43D3C0BB" w:rsidR="00F33484" w:rsidRDefault="00F33484">
      <w:pPr>
        <w:rPr>
          <w:noProof/>
          <w:lang w:val="en-US"/>
        </w:rPr>
      </w:pPr>
    </w:p>
    <w:p w14:paraId="2D958DCB" w14:textId="77777777" w:rsidR="00EA2B3A" w:rsidRDefault="00EA2B3A">
      <w:pPr>
        <w:rPr>
          <w:rFonts w:ascii="Times New Roman" w:hAnsi="Times New Roman" w:cs="Times New Roman"/>
          <w:b/>
          <w:bCs/>
        </w:rPr>
      </w:pPr>
    </w:p>
    <w:p w14:paraId="24B4ADE7" w14:textId="56278B98" w:rsidR="00E41E4D" w:rsidRDefault="00E41E4D">
      <w:pPr>
        <w:rPr>
          <w:rFonts w:ascii="Times New Roman" w:hAnsi="Times New Roman" w:cs="Times New Roman"/>
          <w:b/>
          <w:bCs/>
        </w:rPr>
      </w:pPr>
      <w:r>
        <w:rPr>
          <w:rFonts w:ascii="Times New Roman" w:hAnsi="Times New Roman" w:cs="Times New Roman"/>
          <w:b/>
          <w:bCs/>
        </w:rPr>
        <w:br w:type="page"/>
      </w:r>
    </w:p>
    <w:p w14:paraId="4EBF05CF" w14:textId="08FB1DD8" w:rsidR="00F07E64" w:rsidRPr="00481B16" w:rsidRDefault="00F07E64" w:rsidP="002576A5">
      <w:pPr>
        <w:spacing w:line="240" w:lineRule="auto"/>
        <w:rPr>
          <w:rFonts w:ascii="Times New Roman" w:hAnsi="Times New Roman" w:cs="Times New Roman"/>
          <w:b/>
          <w:bCs/>
          <w:u w:val="single"/>
        </w:rPr>
      </w:pPr>
      <w:r w:rsidRPr="00481B16">
        <w:rPr>
          <w:rFonts w:ascii="Times New Roman" w:hAnsi="Times New Roman" w:cs="Times New Roman"/>
          <w:b/>
          <w:bCs/>
          <w:u w:val="single"/>
        </w:rPr>
        <w:lastRenderedPageBreak/>
        <w:t>PART E: Any additional information</w:t>
      </w:r>
    </w:p>
    <w:p w14:paraId="43CB272F" w14:textId="77777777" w:rsidR="009B187D" w:rsidRDefault="00DE6695" w:rsidP="00481B16">
      <w:pPr>
        <w:spacing w:line="240" w:lineRule="auto"/>
        <w:jc w:val="both"/>
        <w:rPr>
          <w:rFonts w:ascii="Times New Roman" w:hAnsi="Times New Roman" w:cs="Times New Roman"/>
        </w:rPr>
      </w:pPr>
      <w:r w:rsidRPr="00C25A06">
        <w:rPr>
          <w:rFonts w:ascii="Times New Roman" w:hAnsi="Times New Roman" w:cs="Times New Roman"/>
        </w:rPr>
        <w:t>Please use this part of the questionnaire to provide any necessary explanations</w:t>
      </w:r>
      <w:r w:rsidR="002658E7">
        <w:rPr>
          <w:rFonts w:ascii="Times New Roman" w:hAnsi="Times New Roman" w:cs="Times New Roman"/>
        </w:rPr>
        <w:t xml:space="preserve"> (e.g. entering the source of additional funding if known, </w:t>
      </w:r>
      <w:r w:rsidR="002658E7" w:rsidRPr="009B187D">
        <w:rPr>
          <w:rFonts w:ascii="Times New Roman" w:hAnsi="Times New Roman" w:cs="Times New Roman"/>
        </w:rPr>
        <w:t>particularly if it is</w:t>
      </w:r>
      <w:r w:rsidR="002658E7">
        <w:rPr>
          <w:rFonts w:ascii="Times New Roman" w:hAnsi="Times New Roman" w:cs="Times New Roman"/>
        </w:rPr>
        <w:t xml:space="preserve"> from the private sector)</w:t>
      </w:r>
      <w:r w:rsidR="002576A5" w:rsidRPr="002576A5">
        <w:rPr>
          <w:rFonts w:ascii="Times New Roman" w:hAnsi="Times New Roman" w:cs="Times New Roman"/>
        </w:rPr>
        <w:t>, including any that relate to Parts A and B</w:t>
      </w:r>
      <w:r w:rsidRPr="00C25A06">
        <w:rPr>
          <w:rFonts w:ascii="Times New Roman" w:hAnsi="Times New Roman" w:cs="Times New Roman"/>
        </w:rPr>
        <w:t xml:space="preserve">. </w:t>
      </w:r>
    </w:p>
    <w:p w14:paraId="3224BDE2" w14:textId="3114B680" w:rsidR="00DE6695" w:rsidRPr="00C25A06" w:rsidRDefault="009B187D" w:rsidP="00481B16">
      <w:pPr>
        <w:spacing w:line="240" w:lineRule="auto"/>
        <w:jc w:val="both"/>
        <w:rPr>
          <w:rFonts w:ascii="Times New Roman" w:hAnsi="Times New Roman" w:cs="Times New Roman"/>
        </w:rPr>
      </w:pPr>
      <w:r>
        <w:rPr>
          <w:rFonts w:ascii="Times New Roman" w:hAnsi="Times New Roman" w:cs="Times New Roman"/>
        </w:rPr>
        <w:t>W</w:t>
      </w:r>
      <w:r w:rsidR="00DE6695" w:rsidRPr="009B187D">
        <w:rPr>
          <w:rFonts w:ascii="Times New Roman" w:hAnsi="Times New Roman" w:cs="Times New Roman"/>
        </w:rPr>
        <w:t xml:space="preserve">e would </w:t>
      </w:r>
      <w:r>
        <w:rPr>
          <w:rFonts w:ascii="Times New Roman" w:hAnsi="Times New Roman" w:cs="Times New Roman"/>
        </w:rPr>
        <w:t xml:space="preserve">also </w:t>
      </w:r>
      <w:r w:rsidR="00DE6695" w:rsidRPr="009B187D">
        <w:rPr>
          <w:rFonts w:ascii="Times New Roman" w:hAnsi="Times New Roman" w:cs="Times New Roman"/>
        </w:rPr>
        <w:t>be grateful if you could provide us with feedback on the questionnaire.</w:t>
      </w:r>
    </w:p>
    <w:p w14:paraId="4598FC58" w14:textId="4882279B" w:rsidR="005A5693" w:rsidRDefault="005A5693" w:rsidP="005A5693">
      <w:pPr>
        <w:autoSpaceDE w:val="0"/>
        <w:autoSpaceDN w:val="0"/>
        <w:adjustRightInd w:val="0"/>
        <w:spacing w:after="0" w:line="240" w:lineRule="auto"/>
        <w:rPr>
          <w:rFonts w:ascii="Times New Roman" w:hAnsi="Times New Roman" w:cs="Times New Roman"/>
          <w:b/>
          <w:bCs/>
          <w:color w:val="000000"/>
        </w:rPr>
      </w:pPr>
      <w:r w:rsidRPr="005A5693">
        <w:rPr>
          <w:rFonts w:ascii="Times New Roman" w:hAnsi="Times New Roman" w:cs="Times New Roman"/>
          <w:b/>
          <w:bCs/>
          <w:color w:val="000000"/>
        </w:rPr>
        <w:t>Example:</w:t>
      </w:r>
    </w:p>
    <w:p w14:paraId="44363BA0" w14:textId="77777777" w:rsidR="00325C30" w:rsidRPr="005A5693" w:rsidRDefault="00325C30" w:rsidP="005A5693">
      <w:pPr>
        <w:autoSpaceDE w:val="0"/>
        <w:autoSpaceDN w:val="0"/>
        <w:adjustRightInd w:val="0"/>
        <w:spacing w:after="0" w:line="240" w:lineRule="auto"/>
        <w:rPr>
          <w:rFonts w:ascii="Times New Roman" w:hAnsi="Times New Roman" w:cs="Times New Roman"/>
          <w:b/>
          <w:bCs/>
          <w:color w:val="000000"/>
        </w:rPr>
      </w:pPr>
    </w:p>
    <w:p w14:paraId="41ECA781" w14:textId="396E6F0F" w:rsidR="00F07E64" w:rsidRDefault="003C5517" w:rsidP="00675564">
      <w:pPr>
        <w:rPr>
          <w:noProof/>
          <w:lang w:val="en-US"/>
        </w:rPr>
      </w:pPr>
      <w:r w:rsidRPr="003C5517">
        <w:rPr>
          <w:noProof/>
          <w:lang w:val="en-US"/>
        </w:rPr>
        <w:drawing>
          <wp:inline distT="0" distB="0" distL="0" distR="0" wp14:anchorId="13BDA38C" wp14:editId="1F19580D">
            <wp:extent cx="5731510" cy="1350517"/>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350517"/>
                    </a:xfrm>
                    <a:prstGeom prst="rect">
                      <a:avLst/>
                    </a:prstGeom>
                    <a:noFill/>
                    <a:ln>
                      <a:noFill/>
                    </a:ln>
                  </pic:spPr>
                </pic:pic>
              </a:graphicData>
            </a:graphic>
          </wp:inline>
        </w:drawing>
      </w:r>
    </w:p>
    <w:p w14:paraId="461C0C35" w14:textId="77777777" w:rsidR="003C5517" w:rsidRDefault="003C5517" w:rsidP="00675564"/>
    <w:p w14:paraId="1AAB28D5" w14:textId="40E0B8CA" w:rsidR="006E5369" w:rsidRDefault="006E5369" w:rsidP="006E5369">
      <w:pPr>
        <w:jc w:val="center"/>
      </w:pPr>
      <w:r>
        <w:t>__________</w:t>
      </w:r>
    </w:p>
    <w:p w14:paraId="334A3504" w14:textId="77777777" w:rsidR="006E5369" w:rsidRDefault="006E5369" w:rsidP="00675564"/>
    <w:p w14:paraId="6D027D33" w14:textId="0B1460A8" w:rsidR="00F91F34" w:rsidRPr="00242E2A" w:rsidRDefault="00D71624" w:rsidP="00D71624">
      <w:pPr>
        <w:autoSpaceDE w:val="0"/>
        <w:autoSpaceDN w:val="0"/>
        <w:adjustRightInd w:val="0"/>
        <w:spacing w:after="0" w:line="240" w:lineRule="auto"/>
        <w:jc w:val="center"/>
        <w:rPr>
          <w:rFonts w:ascii="Times New Roman" w:hAnsi="Times New Roman" w:cs="Times New Roman"/>
          <w:b/>
          <w:sz w:val="28"/>
          <w:szCs w:val="28"/>
        </w:rPr>
      </w:pPr>
      <w:r w:rsidRPr="00242E2A">
        <w:rPr>
          <w:rFonts w:ascii="Times New Roman" w:hAnsi="Times New Roman" w:cs="Times New Roman"/>
          <w:b/>
          <w:sz w:val="28"/>
          <w:szCs w:val="28"/>
        </w:rPr>
        <w:t>B. TEAM OF EXPERTS</w:t>
      </w:r>
    </w:p>
    <w:p w14:paraId="43B26813" w14:textId="77777777" w:rsidR="009B187D" w:rsidRDefault="009B187D" w:rsidP="00F91F34">
      <w:pPr>
        <w:autoSpaceDE w:val="0"/>
        <w:autoSpaceDN w:val="0"/>
        <w:adjustRightInd w:val="0"/>
        <w:spacing w:after="0" w:line="240" w:lineRule="auto"/>
        <w:jc w:val="center"/>
        <w:rPr>
          <w:rFonts w:ascii="Times New Roman" w:hAnsi="Times New Roman" w:cs="Times New Roman"/>
          <w:b/>
          <w:bCs/>
        </w:rPr>
      </w:pPr>
    </w:p>
    <w:p w14:paraId="5338DEAB" w14:textId="1C788367" w:rsidR="00680922" w:rsidRDefault="00D71624" w:rsidP="00F91F34">
      <w:pPr>
        <w:autoSpaceDE w:val="0"/>
        <w:autoSpaceDN w:val="0"/>
        <w:adjustRightInd w:val="0"/>
        <w:spacing w:after="0" w:line="240" w:lineRule="auto"/>
        <w:jc w:val="center"/>
        <w:rPr>
          <w:rFonts w:ascii="Times New Roman" w:hAnsi="Times New Roman" w:cs="Times New Roman"/>
          <w:b/>
          <w:bCs/>
        </w:rPr>
      </w:pPr>
      <w:r w:rsidRPr="00D71624">
        <w:rPr>
          <w:rFonts w:ascii="Times New Roman" w:hAnsi="Times New Roman" w:cs="Times New Roman"/>
          <w:b/>
          <w:bCs/>
        </w:rPr>
        <w:t>E</w:t>
      </w:r>
      <w:r w:rsidR="00680922" w:rsidRPr="00D71624">
        <w:rPr>
          <w:rFonts w:ascii="Times New Roman" w:hAnsi="Times New Roman" w:cs="Times New Roman"/>
          <w:b/>
          <w:bCs/>
        </w:rPr>
        <w:t>xpert team for preparing a report on the full assessment of funding necessary and</w:t>
      </w:r>
      <w:r>
        <w:rPr>
          <w:rFonts w:ascii="Times New Roman" w:hAnsi="Times New Roman" w:cs="Times New Roman"/>
          <w:b/>
          <w:bCs/>
        </w:rPr>
        <w:t xml:space="preserve"> </w:t>
      </w:r>
      <w:r w:rsidR="00680922" w:rsidRPr="00D71624">
        <w:rPr>
          <w:rFonts w:ascii="Times New Roman" w:hAnsi="Times New Roman" w:cs="Times New Roman"/>
          <w:b/>
          <w:bCs/>
        </w:rPr>
        <w:t>available for the implementation of the Convention for the period July 2022 to June 202</w:t>
      </w:r>
      <w:r>
        <w:rPr>
          <w:rFonts w:ascii="Times New Roman" w:hAnsi="Times New Roman" w:cs="Times New Roman"/>
          <w:b/>
          <w:bCs/>
        </w:rPr>
        <w:t>6</w:t>
      </w:r>
    </w:p>
    <w:p w14:paraId="6803B7FD" w14:textId="77777777" w:rsidR="00326B92" w:rsidRPr="00326B92" w:rsidRDefault="00326B92" w:rsidP="00F70D74">
      <w:pPr>
        <w:autoSpaceDE w:val="0"/>
        <w:autoSpaceDN w:val="0"/>
        <w:adjustRightInd w:val="0"/>
        <w:spacing w:after="0" w:line="240" w:lineRule="auto"/>
        <w:rPr>
          <w:rFonts w:ascii="Times New Roman" w:hAnsi="Times New Roman" w:cs="Times New Roman"/>
          <w:bCs/>
        </w:rPr>
      </w:pPr>
    </w:p>
    <w:p w14:paraId="47C33098" w14:textId="1E00C2D7" w:rsidR="00680922" w:rsidRPr="00503009" w:rsidRDefault="00547E3E" w:rsidP="001D044D">
      <w:pPr>
        <w:autoSpaceDE w:val="0"/>
        <w:autoSpaceDN w:val="0"/>
        <w:adjustRightInd w:val="0"/>
        <w:spacing w:after="0" w:line="240" w:lineRule="auto"/>
        <w:jc w:val="both"/>
        <w:rPr>
          <w:rFonts w:ascii="Times New Roman Bold" w:hAnsi="Times New Roman Bold" w:cs="Times New Roman"/>
          <w:b/>
          <w:bCs/>
          <w:caps/>
          <w:sz w:val="24"/>
          <w:szCs w:val="24"/>
        </w:rPr>
      </w:pPr>
      <w:r w:rsidRPr="00503009">
        <w:rPr>
          <w:rFonts w:ascii="Times New Roman Bold" w:hAnsi="Times New Roman Bold" w:cs="Times New Roman"/>
          <w:b/>
          <w:bCs/>
          <w:caps/>
          <w:sz w:val="24"/>
          <w:szCs w:val="24"/>
        </w:rPr>
        <w:t>I</w:t>
      </w:r>
      <w:r w:rsidR="00326B92" w:rsidRPr="00503009">
        <w:rPr>
          <w:rFonts w:ascii="Times New Roman Bold" w:hAnsi="Times New Roman Bold" w:cs="Times New Roman"/>
          <w:b/>
          <w:bCs/>
          <w:caps/>
          <w:sz w:val="24"/>
          <w:szCs w:val="24"/>
        </w:rPr>
        <w:t xml:space="preserve">. Contact Details and regional division of responsibilities for liaison with </w:t>
      </w:r>
      <w:r w:rsidR="006A5A0D" w:rsidRPr="00503009">
        <w:rPr>
          <w:rFonts w:ascii="Times New Roman Bold" w:hAnsi="Times New Roman Bold" w:cs="Times New Roman"/>
          <w:b/>
          <w:bCs/>
          <w:caps/>
          <w:sz w:val="24"/>
          <w:szCs w:val="24"/>
        </w:rPr>
        <w:t>P</w:t>
      </w:r>
      <w:r w:rsidR="00326B92" w:rsidRPr="00503009">
        <w:rPr>
          <w:rFonts w:ascii="Times New Roman Bold" w:hAnsi="Times New Roman Bold" w:cs="Times New Roman"/>
          <w:b/>
          <w:bCs/>
          <w:caps/>
          <w:sz w:val="24"/>
          <w:szCs w:val="24"/>
        </w:rPr>
        <w:t>arties and questionnaire respondents</w:t>
      </w:r>
    </w:p>
    <w:p w14:paraId="2209438D" w14:textId="77777777" w:rsidR="00D71624" w:rsidRPr="00326B92" w:rsidRDefault="00D71624" w:rsidP="001D044D">
      <w:pPr>
        <w:autoSpaceDE w:val="0"/>
        <w:autoSpaceDN w:val="0"/>
        <w:adjustRightInd w:val="0"/>
        <w:spacing w:after="0" w:line="240" w:lineRule="auto"/>
        <w:jc w:val="both"/>
        <w:rPr>
          <w:rFonts w:ascii="Times New Roman" w:hAnsi="Times New Roman" w:cs="Times New Roman"/>
          <w:bCs/>
        </w:rPr>
      </w:pPr>
    </w:p>
    <w:p w14:paraId="33B16388" w14:textId="02AA2166" w:rsidR="00326B92" w:rsidRPr="00326B92" w:rsidRDefault="00326B92" w:rsidP="00F33484">
      <w:pPr>
        <w:tabs>
          <w:tab w:val="left" w:pos="948"/>
        </w:tabs>
        <w:autoSpaceDE w:val="0"/>
        <w:autoSpaceDN w:val="0"/>
        <w:adjustRightInd w:val="0"/>
        <w:spacing w:after="120" w:line="240" w:lineRule="auto"/>
        <w:ind w:left="720"/>
        <w:rPr>
          <w:rFonts w:ascii="Times New Roman" w:hAnsi="Times New Roman" w:cs="Times New Roman"/>
        </w:rPr>
      </w:pPr>
      <w:r w:rsidRPr="006A5A0D">
        <w:rPr>
          <w:rFonts w:ascii="Times New Roman" w:hAnsi="Times New Roman" w:cs="Times New Roman"/>
          <w:b/>
        </w:rPr>
        <w:t xml:space="preserve">Mr. </w:t>
      </w:r>
      <w:r w:rsidR="006A5A0D" w:rsidRPr="006A5A0D">
        <w:rPr>
          <w:rFonts w:ascii="Times New Roman" w:hAnsi="Times New Roman" w:cs="Times New Roman"/>
          <w:b/>
        </w:rPr>
        <w:t xml:space="preserve">Ravi </w:t>
      </w:r>
      <w:r w:rsidRPr="006A5A0D">
        <w:rPr>
          <w:rFonts w:ascii="Times New Roman" w:hAnsi="Times New Roman" w:cs="Times New Roman"/>
          <w:b/>
        </w:rPr>
        <w:t>Sharma</w:t>
      </w:r>
      <w:r w:rsidR="000B0068">
        <w:rPr>
          <w:rFonts w:ascii="Times New Roman" w:hAnsi="Times New Roman" w:cs="Times New Roman"/>
        </w:rPr>
        <w:t xml:space="preserve">, based largely in New Delhi, </w:t>
      </w:r>
      <w:r w:rsidRPr="00326B92">
        <w:rPr>
          <w:rFonts w:ascii="Times New Roman" w:hAnsi="Times New Roman" w:cs="Times New Roman"/>
        </w:rPr>
        <w:t>will be the assessment focal point for Asia and the Pacific, and can be reached at the following email</w:t>
      </w:r>
      <w:r w:rsidR="001D044D">
        <w:rPr>
          <w:rFonts w:ascii="Times New Roman" w:hAnsi="Times New Roman" w:cs="Times New Roman"/>
        </w:rPr>
        <w:t xml:space="preserve"> address</w:t>
      </w:r>
      <w:r w:rsidRPr="00326B92">
        <w:rPr>
          <w:rFonts w:ascii="Times New Roman" w:hAnsi="Times New Roman" w:cs="Times New Roman"/>
        </w:rPr>
        <w:t xml:space="preserve">: </w:t>
      </w:r>
      <w:r w:rsidR="005E0AEE">
        <w:rPr>
          <w:rFonts w:ascii="Times New Roman" w:hAnsi="Times New Roman" w:cs="Times New Roman"/>
        </w:rPr>
        <w:t>ravi.sharma2002@outlook.com</w:t>
      </w:r>
    </w:p>
    <w:p w14:paraId="3329E3C4" w14:textId="3284BCC1" w:rsidR="00326B92" w:rsidRPr="00326B92" w:rsidRDefault="00326B92" w:rsidP="00F33484">
      <w:pPr>
        <w:tabs>
          <w:tab w:val="left" w:pos="948"/>
        </w:tabs>
        <w:autoSpaceDE w:val="0"/>
        <w:autoSpaceDN w:val="0"/>
        <w:adjustRightInd w:val="0"/>
        <w:spacing w:after="120" w:line="240" w:lineRule="auto"/>
        <w:ind w:left="720"/>
        <w:rPr>
          <w:rFonts w:ascii="Times New Roman" w:hAnsi="Times New Roman" w:cs="Times New Roman"/>
        </w:rPr>
      </w:pPr>
      <w:r w:rsidRPr="006A5A0D">
        <w:rPr>
          <w:rFonts w:ascii="Times New Roman" w:hAnsi="Times New Roman" w:cs="Times New Roman"/>
          <w:b/>
        </w:rPr>
        <w:t xml:space="preserve">Mrs. </w:t>
      </w:r>
      <w:r w:rsidR="006A5A0D" w:rsidRPr="006A5A0D">
        <w:rPr>
          <w:rFonts w:ascii="Times New Roman" w:hAnsi="Times New Roman" w:cs="Times New Roman"/>
          <w:b/>
        </w:rPr>
        <w:t xml:space="preserve">Stephanie </w:t>
      </w:r>
      <w:r w:rsidRPr="006A5A0D">
        <w:rPr>
          <w:rFonts w:ascii="Times New Roman" w:hAnsi="Times New Roman" w:cs="Times New Roman"/>
          <w:b/>
        </w:rPr>
        <w:t>Mansourian</w:t>
      </w:r>
      <w:r w:rsidR="000B0068">
        <w:rPr>
          <w:rFonts w:ascii="Times New Roman" w:hAnsi="Times New Roman" w:cs="Times New Roman"/>
        </w:rPr>
        <w:t xml:space="preserve">, based in Geneva, </w:t>
      </w:r>
      <w:r w:rsidRPr="00326B92">
        <w:rPr>
          <w:rFonts w:ascii="Times New Roman" w:hAnsi="Times New Roman" w:cs="Times New Roman"/>
        </w:rPr>
        <w:t xml:space="preserve">will be the assessment focal point for Africa and </w:t>
      </w:r>
      <w:r w:rsidR="002C4E58">
        <w:rPr>
          <w:rFonts w:ascii="Times New Roman" w:hAnsi="Times New Roman" w:cs="Times New Roman"/>
        </w:rPr>
        <w:t xml:space="preserve">Central and </w:t>
      </w:r>
      <w:r w:rsidRPr="00326B92">
        <w:rPr>
          <w:rFonts w:ascii="Times New Roman" w:hAnsi="Times New Roman" w:cs="Times New Roman"/>
        </w:rPr>
        <w:t>Eastern Europe, and can be reached at the following email</w:t>
      </w:r>
      <w:r w:rsidR="001D044D">
        <w:rPr>
          <w:rFonts w:ascii="Times New Roman" w:hAnsi="Times New Roman" w:cs="Times New Roman"/>
        </w:rPr>
        <w:t xml:space="preserve"> address</w:t>
      </w:r>
      <w:r w:rsidRPr="00326B92">
        <w:rPr>
          <w:rFonts w:ascii="Times New Roman" w:hAnsi="Times New Roman" w:cs="Times New Roman"/>
        </w:rPr>
        <w:t>: smansourian@infomaniak.ch / stephanie@mansourian.org</w:t>
      </w:r>
    </w:p>
    <w:p w14:paraId="6993BC43" w14:textId="1FC47649" w:rsidR="00326B92" w:rsidRDefault="00326B92" w:rsidP="00AD3CDA">
      <w:pPr>
        <w:spacing w:after="0" w:line="240" w:lineRule="auto"/>
        <w:ind w:left="720"/>
        <w:rPr>
          <w:rFonts w:ascii="Times New Roman" w:hAnsi="Times New Roman" w:cs="Times New Roman"/>
          <w:bCs/>
        </w:rPr>
      </w:pPr>
      <w:r w:rsidRPr="006A5A0D">
        <w:rPr>
          <w:rFonts w:ascii="Times New Roman" w:hAnsi="Times New Roman" w:cs="Times New Roman"/>
          <w:b/>
          <w:bCs/>
        </w:rPr>
        <w:t xml:space="preserve">Mr. </w:t>
      </w:r>
      <w:r w:rsidR="006A5A0D" w:rsidRPr="006A5A0D">
        <w:rPr>
          <w:rFonts w:ascii="Times New Roman" w:hAnsi="Times New Roman" w:cs="Times New Roman"/>
          <w:b/>
          <w:bCs/>
        </w:rPr>
        <w:t xml:space="preserve">Yasha </w:t>
      </w:r>
      <w:r w:rsidRPr="006A5A0D">
        <w:rPr>
          <w:rFonts w:ascii="Times New Roman" w:hAnsi="Times New Roman" w:cs="Times New Roman"/>
          <w:b/>
          <w:bCs/>
        </w:rPr>
        <w:t>Feferholtz</w:t>
      </w:r>
      <w:r w:rsidR="000B0068">
        <w:rPr>
          <w:rFonts w:ascii="Times New Roman" w:hAnsi="Times New Roman" w:cs="Times New Roman"/>
          <w:bCs/>
        </w:rPr>
        <w:t xml:space="preserve">, based in Santiago, Chile, </w:t>
      </w:r>
      <w:r w:rsidRPr="00326B92">
        <w:rPr>
          <w:rFonts w:ascii="Times New Roman" w:hAnsi="Times New Roman" w:cs="Times New Roman"/>
          <w:bCs/>
        </w:rPr>
        <w:t>will be the assessment focal point for Latin America and the Caribbean, and can be r</w:t>
      </w:r>
      <w:r w:rsidR="006A5A0D">
        <w:rPr>
          <w:rFonts w:ascii="Times New Roman" w:hAnsi="Times New Roman" w:cs="Times New Roman"/>
          <w:bCs/>
        </w:rPr>
        <w:t>eached at the following email</w:t>
      </w:r>
      <w:r w:rsidR="001D044D">
        <w:rPr>
          <w:rFonts w:ascii="Times New Roman" w:hAnsi="Times New Roman" w:cs="Times New Roman"/>
          <w:bCs/>
        </w:rPr>
        <w:t xml:space="preserve"> address</w:t>
      </w:r>
      <w:r w:rsidR="006A5A0D">
        <w:rPr>
          <w:rFonts w:ascii="Times New Roman" w:hAnsi="Times New Roman" w:cs="Times New Roman"/>
          <w:bCs/>
        </w:rPr>
        <w:t xml:space="preserve">: </w:t>
      </w:r>
      <w:r w:rsidRPr="00326B92">
        <w:rPr>
          <w:rFonts w:ascii="Times New Roman" w:hAnsi="Times New Roman" w:cs="Times New Roman"/>
          <w:bCs/>
        </w:rPr>
        <w:t>yasha.feferholtz@gmail.com</w:t>
      </w:r>
    </w:p>
    <w:p w14:paraId="63AA447C" w14:textId="77777777" w:rsidR="00326B92" w:rsidRPr="00326B92" w:rsidRDefault="00326B92" w:rsidP="001D044D">
      <w:pPr>
        <w:spacing w:after="0" w:line="240" w:lineRule="auto"/>
        <w:jc w:val="both"/>
        <w:rPr>
          <w:rFonts w:ascii="Times New Roman" w:hAnsi="Times New Roman" w:cs="Times New Roman"/>
          <w:bCs/>
        </w:rPr>
      </w:pPr>
    </w:p>
    <w:p w14:paraId="25176AF8" w14:textId="05A3C334" w:rsidR="00326B92" w:rsidRPr="00326B92" w:rsidRDefault="00547E3E" w:rsidP="001D044D">
      <w:pPr>
        <w:autoSpaceDE w:val="0"/>
        <w:autoSpaceDN w:val="0"/>
        <w:adjustRightInd w:val="0"/>
        <w:spacing w:after="0" w:line="240" w:lineRule="auto"/>
        <w:jc w:val="both"/>
        <w:rPr>
          <w:rFonts w:ascii="Times New Roman Bold" w:eastAsia="Calibri" w:hAnsi="Times New Roman Bold" w:cs="Times New Roman"/>
          <w:b/>
          <w:bCs/>
          <w:caps/>
          <w:color w:val="000000"/>
          <w:sz w:val="24"/>
          <w:szCs w:val="24"/>
        </w:rPr>
      </w:pPr>
      <w:r w:rsidRPr="00503009">
        <w:rPr>
          <w:rFonts w:ascii="Times New Roman Bold" w:eastAsia="Calibri" w:hAnsi="Times New Roman Bold" w:cs="Times New Roman"/>
          <w:b/>
          <w:bCs/>
          <w:caps/>
          <w:color w:val="000000"/>
          <w:sz w:val="24"/>
          <w:szCs w:val="24"/>
        </w:rPr>
        <w:t>II</w:t>
      </w:r>
      <w:r w:rsidR="00326B92" w:rsidRPr="00503009">
        <w:rPr>
          <w:rFonts w:ascii="Times New Roman Bold" w:eastAsia="Calibri" w:hAnsi="Times New Roman Bold" w:cs="Times New Roman"/>
          <w:b/>
          <w:bCs/>
          <w:caps/>
          <w:color w:val="000000"/>
          <w:sz w:val="24"/>
          <w:szCs w:val="24"/>
        </w:rPr>
        <w:t>. Biographies</w:t>
      </w:r>
    </w:p>
    <w:p w14:paraId="0E6F6BF0" w14:textId="77777777"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bCs/>
          <w:color w:val="000000"/>
        </w:rPr>
      </w:pPr>
    </w:p>
    <w:p w14:paraId="638C805F" w14:textId="736523C3"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color w:val="000000"/>
        </w:rPr>
      </w:pPr>
      <w:r w:rsidRPr="00326B92">
        <w:rPr>
          <w:rFonts w:ascii="Times New Roman" w:eastAsia="Calibri" w:hAnsi="Times New Roman" w:cs="Times New Roman"/>
          <w:b/>
          <w:bCs/>
          <w:color w:val="000000"/>
        </w:rPr>
        <w:t>Ravi Sharma</w:t>
      </w:r>
      <w:r w:rsidRPr="00326B92">
        <w:rPr>
          <w:rFonts w:ascii="Times New Roman" w:eastAsia="Calibri" w:hAnsi="Times New Roman" w:cs="Times New Roman"/>
          <w:bCs/>
          <w:color w:val="000000"/>
        </w:rPr>
        <w:t>, a</w:t>
      </w:r>
      <w:r w:rsidR="006A5A0D">
        <w:rPr>
          <w:rFonts w:ascii="Times New Roman" w:eastAsia="Calibri" w:hAnsi="Times New Roman" w:cs="Times New Roman"/>
          <w:bCs/>
          <w:color w:val="000000"/>
        </w:rPr>
        <w:t xml:space="preserve"> national of India and</w:t>
      </w:r>
      <w:r w:rsidRPr="00326B92">
        <w:rPr>
          <w:rFonts w:ascii="Times New Roman" w:eastAsia="Calibri" w:hAnsi="Times New Roman" w:cs="Times New Roman"/>
          <w:bCs/>
          <w:color w:val="000000"/>
        </w:rPr>
        <w:t xml:space="preserve"> </w:t>
      </w:r>
      <w:r w:rsidRPr="00326B92">
        <w:rPr>
          <w:rFonts w:ascii="Times New Roman" w:eastAsia="Calibri" w:hAnsi="Times New Roman" w:cs="Times New Roman"/>
          <w:color w:val="000000"/>
        </w:rPr>
        <w:t xml:space="preserve">former Director of Implementation and Technical Support at the Secretariat of the Convention on Biological Diversity for 10 years, has over 30 years of success in strategizing, implementing, and championing global environmental and innovative programs for the United Nations Environment Programme, Global Environment Facility (GEF), and policy think tanks in India and Kenya. In this period he designed and executed 100+ national and global, regional and national projects on climate change and biodiversity and orchestrated more than 50 international policy negotiations and technical workshops. At CBD he had the oversight of its relations with the GEF and issues related to resource mobilization and facilitated the first and second report of the High </w:t>
      </w:r>
      <w:r w:rsidRPr="00326B92">
        <w:rPr>
          <w:rFonts w:ascii="Times New Roman" w:eastAsia="Calibri" w:hAnsi="Times New Roman" w:cs="Times New Roman"/>
          <w:color w:val="000000"/>
        </w:rPr>
        <w:lastRenderedPageBreak/>
        <w:t>level Panel on the Global Assessment of Resources for Implementing the Strategic Plan for Biodiversity 2011-2020. He is currently advising conservation groups on the post-2020 global biodiversity framework, providing technical support to review projects under a global climate change initiative, assisting a program to transfer risk through micro-crop insurance at farm level and provide farmers with compensation resulting from climate shocks etc. He has a master’s degree in economics and management certificate in environmental management.</w:t>
      </w:r>
    </w:p>
    <w:p w14:paraId="699FE2C6" w14:textId="77777777"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color w:val="000000"/>
        </w:rPr>
      </w:pPr>
    </w:p>
    <w:p w14:paraId="35CBC6BB" w14:textId="51217079"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b/>
          <w:bCs/>
          <w:color w:val="000000"/>
        </w:rPr>
      </w:pPr>
      <w:r w:rsidRPr="00326B92">
        <w:rPr>
          <w:rFonts w:ascii="Times New Roman" w:eastAsia="Calibri" w:hAnsi="Times New Roman" w:cs="Times New Roman"/>
          <w:b/>
          <w:bCs/>
          <w:color w:val="000000"/>
        </w:rPr>
        <w:t>Stephanie Mansourian</w:t>
      </w:r>
      <w:r w:rsidR="006A5A0D">
        <w:rPr>
          <w:rFonts w:ascii="Times New Roman" w:eastAsia="Calibri" w:hAnsi="Times New Roman" w:cs="Times New Roman"/>
          <w:bCs/>
          <w:color w:val="000000"/>
        </w:rPr>
        <w:t xml:space="preserve">, a </w:t>
      </w:r>
      <w:r w:rsidR="000C23EC">
        <w:rPr>
          <w:rFonts w:ascii="Times New Roman" w:eastAsia="Calibri" w:hAnsi="Times New Roman" w:cs="Times New Roman"/>
          <w:bCs/>
          <w:color w:val="000000"/>
        </w:rPr>
        <w:t xml:space="preserve">dual </w:t>
      </w:r>
      <w:r w:rsidR="006A5A0D">
        <w:rPr>
          <w:rFonts w:ascii="Times New Roman" w:eastAsia="Calibri" w:hAnsi="Times New Roman" w:cs="Times New Roman"/>
          <w:bCs/>
          <w:color w:val="000000"/>
        </w:rPr>
        <w:t>Swiss</w:t>
      </w:r>
      <w:r w:rsidR="000C23EC">
        <w:rPr>
          <w:rFonts w:ascii="Times New Roman" w:eastAsia="Calibri" w:hAnsi="Times New Roman" w:cs="Times New Roman"/>
          <w:bCs/>
          <w:color w:val="000000"/>
        </w:rPr>
        <w:t>/Egyptian</w:t>
      </w:r>
      <w:r w:rsidR="006A5A0D">
        <w:rPr>
          <w:rFonts w:ascii="Times New Roman" w:eastAsia="Calibri" w:hAnsi="Times New Roman" w:cs="Times New Roman"/>
          <w:bCs/>
          <w:color w:val="000000"/>
        </w:rPr>
        <w:t xml:space="preserve"> national,</w:t>
      </w:r>
      <w:r w:rsidRPr="00326B92">
        <w:rPr>
          <w:rFonts w:ascii="Times New Roman" w:eastAsia="Calibri" w:hAnsi="Times New Roman" w:cs="Times New Roman"/>
          <w:bCs/>
          <w:color w:val="000000"/>
        </w:rPr>
        <w:t xml:space="preserve"> has been an </w:t>
      </w:r>
      <w:r w:rsidRPr="00326B92">
        <w:rPr>
          <w:rFonts w:ascii="Times New Roman" w:eastAsia="Calibri" w:hAnsi="Times New Roman" w:cs="Times New Roman"/>
          <w:color w:val="000000"/>
        </w:rPr>
        <w:t>environmental consultant for the last 15 years and is also a research associate with Geneva University. Her work in the last 25 years has spanned several environmental topics, including restoration, air pollution, environmental governance, protected areas, and sustainability partnerships among others. She was at the forefront of the development of forest landscape restoration (FLR) at the time when she was managing WWF’s related programme. Since then, and based on her observations of FLR programmes and projects, she carried out her PhD specifically on governance challenges related to FLR. In her work, she takes an integrated approach and seeks to span disciplines wherever possible. As a consultant her clients include NGOs, conventions, UN agencies and foundations. Her voluntary commitments include as a board member of the Audemars Watkins Foundation, a member of the Society for Ecological Restoration and as deputy coordinator of the IUFRO Task Force on “Transforming forest landscapes for future climates and human well-being”. She has published three books and authored several articles in peer reviewed journals.</w:t>
      </w:r>
    </w:p>
    <w:p w14:paraId="165B2BE4" w14:textId="77777777"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color w:val="000000"/>
        </w:rPr>
      </w:pPr>
    </w:p>
    <w:p w14:paraId="42AF7968" w14:textId="3621EC31" w:rsidR="00326B92" w:rsidRPr="00326B92" w:rsidRDefault="00326B92" w:rsidP="001D044D">
      <w:pPr>
        <w:autoSpaceDE w:val="0"/>
        <w:autoSpaceDN w:val="0"/>
        <w:adjustRightInd w:val="0"/>
        <w:spacing w:after="0" w:line="240" w:lineRule="auto"/>
        <w:jc w:val="both"/>
        <w:rPr>
          <w:rFonts w:ascii="Times New Roman" w:eastAsia="Calibri" w:hAnsi="Times New Roman" w:cs="Times New Roman"/>
          <w:color w:val="000000"/>
        </w:rPr>
      </w:pPr>
      <w:r w:rsidRPr="00326B92">
        <w:rPr>
          <w:rFonts w:ascii="Times New Roman" w:eastAsia="Calibri" w:hAnsi="Times New Roman" w:cs="Times New Roman"/>
          <w:b/>
          <w:bCs/>
          <w:color w:val="000000"/>
        </w:rPr>
        <w:t xml:space="preserve">Yasha </w:t>
      </w:r>
      <w:bookmarkStart w:id="0" w:name="_Hlk31883307"/>
      <w:r w:rsidRPr="00326B92">
        <w:rPr>
          <w:rFonts w:ascii="Times New Roman" w:eastAsia="Calibri" w:hAnsi="Times New Roman" w:cs="Times New Roman"/>
          <w:b/>
          <w:bCs/>
          <w:color w:val="000000"/>
        </w:rPr>
        <w:t>Feferholtz</w:t>
      </w:r>
      <w:bookmarkEnd w:id="0"/>
      <w:r w:rsidR="006A5A0D">
        <w:rPr>
          <w:rFonts w:ascii="Times New Roman" w:eastAsia="Calibri" w:hAnsi="Times New Roman" w:cs="Times New Roman"/>
          <w:bCs/>
          <w:color w:val="000000"/>
        </w:rPr>
        <w:t>, a Chilean national</w:t>
      </w:r>
      <w:r w:rsidR="00C914F3">
        <w:rPr>
          <w:rFonts w:ascii="Times New Roman" w:eastAsia="Calibri" w:hAnsi="Times New Roman" w:cs="Times New Roman"/>
          <w:bCs/>
          <w:color w:val="000000"/>
        </w:rPr>
        <w:t>,</w:t>
      </w:r>
      <w:r w:rsidR="006A5A0D">
        <w:rPr>
          <w:rFonts w:ascii="Times New Roman" w:eastAsia="Calibri" w:hAnsi="Times New Roman" w:cs="Times New Roman"/>
          <w:bCs/>
          <w:color w:val="000000"/>
        </w:rPr>
        <w:t xml:space="preserve"> </w:t>
      </w:r>
      <w:r w:rsidRPr="00326B92">
        <w:rPr>
          <w:rFonts w:ascii="Times New Roman" w:eastAsia="Calibri" w:hAnsi="Times New Roman" w:cs="Times New Roman"/>
          <w:bCs/>
          <w:color w:val="000000"/>
        </w:rPr>
        <w:t xml:space="preserve">is a </w:t>
      </w:r>
      <w:r w:rsidR="0081702D">
        <w:rPr>
          <w:rFonts w:ascii="Times New Roman" w:eastAsia="Calibri" w:hAnsi="Times New Roman" w:cs="Times New Roman"/>
          <w:color w:val="000000"/>
        </w:rPr>
        <w:t>fellow</w:t>
      </w:r>
      <w:r w:rsidR="0081702D" w:rsidRPr="00326B92">
        <w:rPr>
          <w:rFonts w:ascii="Times New Roman" w:eastAsia="Calibri" w:hAnsi="Times New Roman" w:cs="Times New Roman"/>
          <w:color w:val="000000"/>
        </w:rPr>
        <w:t xml:space="preserve"> </w:t>
      </w:r>
      <w:r w:rsidR="004A102F">
        <w:rPr>
          <w:rFonts w:ascii="Times New Roman" w:eastAsia="Calibri" w:hAnsi="Times New Roman" w:cs="Times New Roman"/>
          <w:color w:val="000000"/>
        </w:rPr>
        <w:t>at</w:t>
      </w:r>
      <w:r w:rsidRPr="00326B92">
        <w:rPr>
          <w:rFonts w:ascii="Times New Roman" w:eastAsia="Calibri" w:hAnsi="Times New Roman" w:cs="Times New Roman"/>
          <w:color w:val="000000"/>
        </w:rPr>
        <w:t xml:space="preserve"> </w:t>
      </w:r>
      <w:proofErr w:type="spellStart"/>
      <w:r w:rsidRPr="00326B92">
        <w:rPr>
          <w:rFonts w:ascii="Times New Roman" w:eastAsia="Calibri" w:hAnsi="Times New Roman" w:cs="Times New Roman"/>
          <w:color w:val="000000"/>
        </w:rPr>
        <w:t>EcoHealth</w:t>
      </w:r>
      <w:proofErr w:type="spellEnd"/>
      <w:r w:rsidRPr="00326B92">
        <w:rPr>
          <w:rFonts w:ascii="Times New Roman" w:eastAsia="Calibri" w:hAnsi="Times New Roman" w:cs="Times New Roman"/>
          <w:color w:val="000000"/>
        </w:rPr>
        <w:t xml:space="preserve"> Alliance. In this position, Yasha has been working and advising on USAID and DTRA funded projects for sustainable development and health economics in Indonesia, Malaysia, Thailand, South Africa, Bangladesh, and Liberia. He regularly conducts economic analyses to promote policies on sustainable development and conservation for global projects. Yasha has led studies on the economic impact of emerging infectious diseases, allocation of global resources </w:t>
      </w:r>
      <w:r w:rsidR="006A5A0D">
        <w:rPr>
          <w:rFonts w:ascii="Times New Roman" w:eastAsia="Calibri" w:hAnsi="Times New Roman" w:cs="Times New Roman"/>
          <w:color w:val="000000"/>
        </w:rPr>
        <w:t xml:space="preserve">for the Global </w:t>
      </w:r>
      <w:proofErr w:type="spellStart"/>
      <w:r w:rsidR="006A5A0D">
        <w:rPr>
          <w:rFonts w:ascii="Times New Roman" w:eastAsia="Calibri" w:hAnsi="Times New Roman" w:cs="Times New Roman"/>
          <w:color w:val="000000"/>
        </w:rPr>
        <w:t>Virome</w:t>
      </w:r>
      <w:proofErr w:type="spellEnd"/>
      <w:r w:rsidR="006A5A0D">
        <w:rPr>
          <w:rFonts w:ascii="Times New Roman" w:eastAsia="Calibri" w:hAnsi="Times New Roman" w:cs="Times New Roman"/>
          <w:color w:val="000000"/>
        </w:rPr>
        <w:t xml:space="preserve"> Project (</w:t>
      </w:r>
      <w:r w:rsidRPr="00326B92">
        <w:rPr>
          <w:rFonts w:ascii="Times New Roman" w:eastAsia="Calibri" w:hAnsi="Times New Roman" w:cs="Times New Roman"/>
          <w:color w:val="000000"/>
        </w:rPr>
        <w:t>GVP), economic valuation of ecosystem services from forest and health, cost benefit analyses for Rabies virus in Asia and Rift Valley Fever virus in Africa, economic impacts of global wildlife trade, and integrated assessment modelling to understand the environmental impact of natural resource degradation. Most of his work is applied to public policy and he has co-authored several peer review</w:t>
      </w:r>
      <w:r w:rsidR="000C23EC">
        <w:rPr>
          <w:rFonts w:ascii="Times New Roman" w:eastAsia="Calibri" w:hAnsi="Times New Roman" w:cs="Times New Roman"/>
          <w:color w:val="000000"/>
        </w:rPr>
        <w:t>ed</w:t>
      </w:r>
      <w:r w:rsidRPr="00326B92">
        <w:rPr>
          <w:rFonts w:ascii="Times New Roman" w:eastAsia="Calibri" w:hAnsi="Times New Roman" w:cs="Times New Roman"/>
          <w:color w:val="000000"/>
        </w:rPr>
        <w:t xml:space="preserve"> papers and reports in sustainable economic development, conservation, and health. After obtaining a degree in finance, Yasha earned his Ph.D. in economics from the University of Wyoming, specializing in environmental economics, and behavioural experimental economics under a Fulbright scholarship.</w:t>
      </w:r>
    </w:p>
    <w:p w14:paraId="60D171BB" w14:textId="77777777" w:rsidR="00326B92" w:rsidRPr="00326B92" w:rsidRDefault="00326B92" w:rsidP="00326B92">
      <w:pPr>
        <w:autoSpaceDE w:val="0"/>
        <w:autoSpaceDN w:val="0"/>
        <w:adjustRightInd w:val="0"/>
        <w:spacing w:after="0" w:line="240" w:lineRule="auto"/>
        <w:rPr>
          <w:rFonts w:ascii="Times New Roman" w:eastAsia="Calibri" w:hAnsi="Times New Roman" w:cs="Times New Roman"/>
          <w:color w:val="000000"/>
        </w:rPr>
      </w:pPr>
    </w:p>
    <w:p w14:paraId="44244E41" w14:textId="44655482" w:rsidR="00680922" w:rsidRPr="00D71624" w:rsidRDefault="00F33484" w:rsidP="00F33484">
      <w:pPr>
        <w:spacing w:after="0" w:line="240" w:lineRule="auto"/>
        <w:jc w:val="center"/>
        <w:rPr>
          <w:rFonts w:ascii="Times New Roman" w:hAnsi="Times New Roman" w:cs="Times New Roman"/>
        </w:rPr>
      </w:pPr>
      <w:r>
        <w:rPr>
          <w:rFonts w:ascii="Times New Roman" w:hAnsi="Times New Roman" w:cs="Times New Roman"/>
        </w:rPr>
        <w:t>__________</w:t>
      </w:r>
    </w:p>
    <w:p w14:paraId="3FDAE68F" w14:textId="77777777" w:rsidR="00680922" w:rsidRPr="00D71624" w:rsidRDefault="00680922" w:rsidP="00F70D74">
      <w:pPr>
        <w:spacing w:after="0" w:line="240" w:lineRule="auto"/>
        <w:rPr>
          <w:rFonts w:ascii="Times New Roman" w:hAnsi="Times New Roman" w:cs="Times New Roman"/>
        </w:rPr>
      </w:pPr>
    </w:p>
    <w:sectPr w:rsidR="00680922" w:rsidRPr="00D71624" w:rsidSect="009339A3">
      <w:footerReference w:type="default" r:id="rId16"/>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120C" w14:textId="77777777" w:rsidR="00474701" w:rsidRDefault="00474701" w:rsidP="00AA2CCB">
      <w:pPr>
        <w:spacing w:after="0" w:line="240" w:lineRule="auto"/>
      </w:pPr>
      <w:r>
        <w:separator/>
      </w:r>
    </w:p>
  </w:endnote>
  <w:endnote w:type="continuationSeparator" w:id="0">
    <w:p w14:paraId="67656CFB" w14:textId="77777777" w:rsidR="00474701" w:rsidRDefault="00474701" w:rsidP="00A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35843562"/>
      <w:docPartObj>
        <w:docPartGallery w:val="Page Numbers (Bottom of Page)"/>
        <w:docPartUnique/>
      </w:docPartObj>
    </w:sdtPr>
    <w:sdtEndPr>
      <w:rPr>
        <w:noProof/>
      </w:rPr>
    </w:sdtEndPr>
    <w:sdtContent>
      <w:p w14:paraId="7176B459" w14:textId="6106D185" w:rsidR="00EA2B3A" w:rsidRPr="009339A3" w:rsidRDefault="00EA2B3A">
        <w:pPr>
          <w:pStyle w:val="Footer"/>
          <w:jc w:val="center"/>
          <w:rPr>
            <w:rFonts w:ascii="Times New Roman" w:hAnsi="Times New Roman" w:cs="Times New Roman"/>
            <w:sz w:val="20"/>
            <w:szCs w:val="20"/>
          </w:rPr>
        </w:pPr>
        <w:r w:rsidRPr="009339A3">
          <w:rPr>
            <w:rFonts w:ascii="Times New Roman" w:hAnsi="Times New Roman" w:cs="Times New Roman"/>
            <w:sz w:val="20"/>
            <w:szCs w:val="20"/>
          </w:rPr>
          <w:fldChar w:fldCharType="begin"/>
        </w:r>
        <w:r w:rsidRPr="009339A3">
          <w:rPr>
            <w:rFonts w:ascii="Times New Roman" w:hAnsi="Times New Roman" w:cs="Times New Roman"/>
            <w:sz w:val="20"/>
            <w:szCs w:val="20"/>
          </w:rPr>
          <w:instrText xml:space="preserve"> PAGE   \* MERGEFORMAT </w:instrText>
        </w:r>
        <w:r w:rsidRPr="009339A3">
          <w:rPr>
            <w:rFonts w:ascii="Times New Roman" w:hAnsi="Times New Roman" w:cs="Times New Roman"/>
            <w:sz w:val="20"/>
            <w:szCs w:val="20"/>
          </w:rPr>
          <w:fldChar w:fldCharType="separate"/>
        </w:r>
        <w:r w:rsidR="006E5369">
          <w:rPr>
            <w:rFonts w:ascii="Times New Roman" w:hAnsi="Times New Roman" w:cs="Times New Roman"/>
            <w:noProof/>
            <w:sz w:val="20"/>
            <w:szCs w:val="20"/>
          </w:rPr>
          <w:t>9</w:t>
        </w:r>
        <w:r w:rsidRPr="009339A3">
          <w:rPr>
            <w:rFonts w:ascii="Times New Roman" w:hAnsi="Times New Roman" w:cs="Times New Roman"/>
            <w:noProof/>
            <w:sz w:val="20"/>
            <w:szCs w:val="20"/>
          </w:rPr>
          <w:fldChar w:fldCharType="end"/>
        </w:r>
      </w:p>
    </w:sdtContent>
  </w:sdt>
  <w:p w14:paraId="4399A6F1" w14:textId="77777777" w:rsidR="00EA2B3A" w:rsidRDefault="00EA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034C" w14:textId="77777777" w:rsidR="00474701" w:rsidRDefault="00474701" w:rsidP="00AA2CCB">
      <w:pPr>
        <w:spacing w:after="0" w:line="240" w:lineRule="auto"/>
      </w:pPr>
      <w:r>
        <w:separator/>
      </w:r>
    </w:p>
  </w:footnote>
  <w:footnote w:type="continuationSeparator" w:id="0">
    <w:p w14:paraId="771BE972" w14:textId="77777777" w:rsidR="00474701" w:rsidRDefault="00474701" w:rsidP="00AA2CCB">
      <w:pPr>
        <w:spacing w:after="0" w:line="240" w:lineRule="auto"/>
      </w:pPr>
      <w:r>
        <w:continuationSeparator/>
      </w:r>
    </w:p>
  </w:footnote>
  <w:footnote w:id="1">
    <w:p w14:paraId="683C7B0D" w14:textId="64A64C7B" w:rsidR="00EA2B3A" w:rsidRPr="002F5179" w:rsidRDefault="00EA2B3A" w:rsidP="003C5517">
      <w:pPr>
        <w:pStyle w:val="FootnoteText"/>
        <w:spacing w:after="120"/>
        <w:jc w:val="both"/>
        <w:rPr>
          <w:rFonts w:ascii="Times New Roman" w:hAnsi="Times New Roman" w:cs="Times New Roman"/>
          <w:lang w:val="en-US"/>
        </w:rPr>
      </w:pPr>
      <w:r w:rsidRPr="002F5179">
        <w:rPr>
          <w:rStyle w:val="FootnoteReference"/>
          <w:rFonts w:ascii="Times New Roman" w:hAnsi="Times New Roman" w:cs="Times New Roman"/>
        </w:rPr>
        <w:footnoteRef/>
      </w:r>
      <w:r w:rsidRPr="002F5179">
        <w:rPr>
          <w:rFonts w:ascii="Times New Roman" w:hAnsi="Times New Roman" w:cs="Times New Roman"/>
        </w:rPr>
        <w:t xml:space="preserve"> The updated zero draft for the post-2020 global biodiversity framework (CBD/POST2020/PREP/2/1) is available on the following webpage: https://www.cbd.int/conferences/post2020/post2020-prep-01/documents. The first draft of the post-2020 global biodiversity framework will be published by 12 July 2021.</w:t>
      </w:r>
    </w:p>
  </w:footnote>
  <w:footnote w:id="2">
    <w:p w14:paraId="3E183643" w14:textId="0535ECC8" w:rsidR="00EA2B3A" w:rsidRPr="002F5179" w:rsidRDefault="00EA2B3A" w:rsidP="003C5517">
      <w:pPr>
        <w:pStyle w:val="FootnoteText"/>
        <w:spacing w:after="60"/>
        <w:jc w:val="both"/>
        <w:rPr>
          <w:rFonts w:ascii="Times New Roman" w:hAnsi="Times New Roman" w:cs="Times New Roman"/>
          <w:lang w:val="en-US"/>
        </w:rPr>
      </w:pPr>
      <w:r w:rsidRPr="002F5179">
        <w:rPr>
          <w:rStyle w:val="FootnoteReference"/>
          <w:rFonts w:ascii="Times New Roman" w:hAnsi="Times New Roman" w:cs="Times New Roman"/>
        </w:rPr>
        <w:footnoteRef/>
      </w:r>
      <w:r w:rsidRPr="002F5179">
        <w:rPr>
          <w:rFonts w:ascii="Times New Roman" w:hAnsi="Times New Roman" w:cs="Times New Roman"/>
        </w:rPr>
        <w:t xml:space="preserve"> The first draft of the document entitled Strategic Positioning and Programming Directions (GEF/R.8/02/Rev.01) is available at the following link: https://www.thegef.org/sites/default/files/council-meeting-documents/Summary%20of%20Co-Chairs%20of%20the%20first%20meeting%20of%20GEF-8_0.pdf. The updated draft will be published late August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44F"/>
    <w:multiLevelType w:val="multilevel"/>
    <w:tmpl w:val="997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5840"/>
    <w:multiLevelType w:val="hybridMultilevel"/>
    <w:tmpl w:val="DB8AD5EE"/>
    <w:lvl w:ilvl="0" w:tplc="025010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73884"/>
    <w:multiLevelType w:val="multilevel"/>
    <w:tmpl w:val="CC4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26996"/>
    <w:multiLevelType w:val="multilevel"/>
    <w:tmpl w:val="5156E66E"/>
    <w:lvl w:ilvl="0">
      <w:start w:val="1"/>
      <w:numFmt w:val="decimal"/>
      <w:pStyle w:val="Heading1"/>
      <w:lvlText w:val="Chapter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2A637CC"/>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C492F"/>
    <w:multiLevelType w:val="hybridMultilevel"/>
    <w:tmpl w:val="E844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14E23"/>
    <w:multiLevelType w:val="multilevel"/>
    <w:tmpl w:val="B08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C6DBA"/>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563BE"/>
    <w:multiLevelType w:val="hybridMultilevel"/>
    <w:tmpl w:val="8244D458"/>
    <w:lvl w:ilvl="0" w:tplc="C926359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14D70FD"/>
    <w:multiLevelType w:val="multilevel"/>
    <w:tmpl w:val="B328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635A7"/>
    <w:multiLevelType w:val="hybridMultilevel"/>
    <w:tmpl w:val="FB20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641A3"/>
    <w:multiLevelType w:val="hybridMultilevel"/>
    <w:tmpl w:val="32622646"/>
    <w:lvl w:ilvl="0" w:tplc="BED20E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448EB"/>
    <w:multiLevelType w:val="hybridMultilevel"/>
    <w:tmpl w:val="488480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81D37"/>
    <w:multiLevelType w:val="multilevel"/>
    <w:tmpl w:val="0B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9"/>
  </w:num>
  <w:num w:numId="9">
    <w:abstractNumId w:val="5"/>
  </w:num>
  <w:num w:numId="10">
    <w:abstractNumId w:val="6"/>
  </w:num>
  <w:num w:numId="11">
    <w:abstractNumId w:val="2"/>
  </w:num>
  <w:num w:numId="12">
    <w:abstractNumId w:val="0"/>
  </w:num>
  <w:num w:numId="13">
    <w:abstractNumId w:val="10"/>
  </w:num>
  <w:num w:numId="14">
    <w:abstractNumId w:val="7"/>
  </w:num>
  <w:num w:numId="15">
    <w:abstractNumId w:val="14"/>
  </w:num>
  <w:num w:numId="16">
    <w:abstractNumId w:val="4"/>
  </w:num>
  <w:num w:numId="17">
    <w:abstractNumId w:val="12"/>
  </w:num>
  <w:num w:numId="18">
    <w:abstractNumId w:val="11"/>
  </w:num>
  <w:num w:numId="19">
    <w:abstractNumId w:val="1"/>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564"/>
    <w:rsid w:val="00004FAB"/>
    <w:rsid w:val="0003745B"/>
    <w:rsid w:val="00037D5E"/>
    <w:rsid w:val="00041CCF"/>
    <w:rsid w:val="00044DED"/>
    <w:rsid w:val="00046B67"/>
    <w:rsid w:val="000474FE"/>
    <w:rsid w:val="00067FF4"/>
    <w:rsid w:val="000769EB"/>
    <w:rsid w:val="0008282E"/>
    <w:rsid w:val="0008302A"/>
    <w:rsid w:val="00086F8F"/>
    <w:rsid w:val="00090147"/>
    <w:rsid w:val="00096AC5"/>
    <w:rsid w:val="000A0870"/>
    <w:rsid w:val="000A1173"/>
    <w:rsid w:val="000A460B"/>
    <w:rsid w:val="000B0068"/>
    <w:rsid w:val="000C23EC"/>
    <w:rsid w:val="000D173A"/>
    <w:rsid w:val="000F4933"/>
    <w:rsid w:val="00104FE0"/>
    <w:rsid w:val="00167BD7"/>
    <w:rsid w:val="001736F0"/>
    <w:rsid w:val="00185C5D"/>
    <w:rsid w:val="0018628A"/>
    <w:rsid w:val="001967B2"/>
    <w:rsid w:val="001A0D76"/>
    <w:rsid w:val="001C53B2"/>
    <w:rsid w:val="001D044D"/>
    <w:rsid w:val="001D68C4"/>
    <w:rsid w:val="001D7E57"/>
    <w:rsid w:val="001E32AB"/>
    <w:rsid w:val="001E4FCA"/>
    <w:rsid w:val="001E6FAD"/>
    <w:rsid w:val="00207896"/>
    <w:rsid w:val="00211B24"/>
    <w:rsid w:val="002426C7"/>
    <w:rsid w:val="00242E2A"/>
    <w:rsid w:val="00251611"/>
    <w:rsid w:val="00256A89"/>
    <w:rsid w:val="002576A5"/>
    <w:rsid w:val="00265272"/>
    <w:rsid w:val="002658E7"/>
    <w:rsid w:val="00266F34"/>
    <w:rsid w:val="002709BB"/>
    <w:rsid w:val="00284DCB"/>
    <w:rsid w:val="00294439"/>
    <w:rsid w:val="002A288F"/>
    <w:rsid w:val="002B1ECB"/>
    <w:rsid w:val="002B6E05"/>
    <w:rsid w:val="002C30C0"/>
    <w:rsid w:val="002C4E58"/>
    <w:rsid w:val="002D66FC"/>
    <w:rsid w:val="002E10AA"/>
    <w:rsid w:val="002F2B0B"/>
    <w:rsid w:val="002F5179"/>
    <w:rsid w:val="00304B3C"/>
    <w:rsid w:val="00316D6A"/>
    <w:rsid w:val="00321692"/>
    <w:rsid w:val="00325C30"/>
    <w:rsid w:val="00326B92"/>
    <w:rsid w:val="00331C65"/>
    <w:rsid w:val="00340E9A"/>
    <w:rsid w:val="003433A7"/>
    <w:rsid w:val="00343DD2"/>
    <w:rsid w:val="0037247A"/>
    <w:rsid w:val="00382BF4"/>
    <w:rsid w:val="00390C31"/>
    <w:rsid w:val="003A23AC"/>
    <w:rsid w:val="003B35B6"/>
    <w:rsid w:val="003B42DD"/>
    <w:rsid w:val="003B4661"/>
    <w:rsid w:val="003C5517"/>
    <w:rsid w:val="003C6827"/>
    <w:rsid w:val="003D1D83"/>
    <w:rsid w:val="003D39C2"/>
    <w:rsid w:val="003D4650"/>
    <w:rsid w:val="003E50D0"/>
    <w:rsid w:val="003E76D8"/>
    <w:rsid w:val="00403678"/>
    <w:rsid w:val="00417371"/>
    <w:rsid w:val="00427332"/>
    <w:rsid w:val="00436465"/>
    <w:rsid w:val="004526E5"/>
    <w:rsid w:val="00455045"/>
    <w:rsid w:val="0045703D"/>
    <w:rsid w:val="00466F63"/>
    <w:rsid w:val="00473E94"/>
    <w:rsid w:val="00474701"/>
    <w:rsid w:val="00481B16"/>
    <w:rsid w:val="00492362"/>
    <w:rsid w:val="004A102F"/>
    <w:rsid w:val="004A4195"/>
    <w:rsid w:val="004A4B7E"/>
    <w:rsid w:val="004C1BCB"/>
    <w:rsid w:val="004E0D80"/>
    <w:rsid w:val="004F15CA"/>
    <w:rsid w:val="00501B62"/>
    <w:rsid w:val="00503009"/>
    <w:rsid w:val="00517419"/>
    <w:rsid w:val="00527ECB"/>
    <w:rsid w:val="005451F9"/>
    <w:rsid w:val="00546B6A"/>
    <w:rsid w:val="00547E3E"/>
    <w:rsid w:val="005515AB"/>
    <w:rsid w:val="00552942"/>
    <w:rsid w:val="00566585"/>
    <w:rsid w:val="00566C27"/>
    <w:rsid w:val="00591706"/>
    <w:rsid w:val="005951D2"/>
    <w:rsid w:val="005969F1"/>
    <w:rsid w:val="005A2E90"/>
    <w:rsid w:val="005A5693"/>
    <w:rsid w:val="005D00F0"/>
    <w:rsid w:val="005D2EC1"/>
    <w:rsid w:val="005D5281"/>
    <w:rsid w:val="005D799C"/>
    <w:rsid w:val="005E0702"/>
    <w:rsid w:val="005E0AEE"/>
    <w:rsid w:val="005E1408"/>
    <w:rsid w:val="005E35D1"/>
    <w:rsid w:val="005E763D"/>
    <w:rsid w:val="005F5030"/>
    <w:rsid w:val="00606AD7"/>
    <w:rsid w:val="006240B6"/>
    <w:rsid w:val="00626918"/>
    <w:rsid w:val="00663415"/>
    <w:rsid w:val="00675564"/>
    <w:rsid w:val="00680922"/>
    <w:rsid w:val="00685E61"/>
    <w:rsid w:val="006A5A0D"/>
    <w:rsid w:val="006B211E"/>
    <w:rsid w:val="006D50A0"/>
    <w:rsid w:val="006E08A0"/>
    <w:rsid w:val="006E2A6D"/>
    <w:rsid w:val="006E5369"/>
    <w:rsid w:val="006E5CEE"/>
    <w:rsid w:val="006F66C9"/>
    <w:rsid w:val="007053CC"/>
    <w:rsid w:val="00705516"/>
    <w:rsid w:val="00706699"/>
    <w:rsid w:val="00711BA5"/>
    <w:rsid w:val="00714451"/>
    <w:rsid w:val="007162FD"/>
    <w:rsid w:val="0071725B"/>
    <w:rsid w:val="00721243"/>
    <w:rsid w:val="007305ED"/>
    <w:rsid w:val="007432F7"/>
    <w:rsid w:val="00754F81"/>
    <w:rsid w:val="00755AAB"/>
    <w:rsid w:val="00761C05"/>
    <w:rsid w:val="00766D78"/>
    <w:rsid w:val="00773F97"/>
    <w:rsid w:val="007843FD"/>
    <w:rsid w:val="00793CBA"/>
    <w:rsid w:val="007C19DC"/>
    <w:rsid w:val="007F3FC7"/>
    <w:rsid w:val="007F4E29"/>
    <w:rsid w:val="008061DD"/>
    <w:rsid w:val="00815576"/>
    <w:rsid w:val="0081702D"/>
    <w:rsid w:val="0082556B"/>
    <w:rsid w:val="00827ECA"/>
    <w:rsid w:val="00830A7D"/>
    <w:rsid w:val="00830C03"/>
    <w:rsid w:val="008408D4"/>
    <w:rsid w:val="00844C26"/>
    <w:rsid w:val="00850AAC"/>
    <w:rsid w:val="008758D8"/>
    <w:rsid w:val="008839B4"/>
    <w:rsid w:val="00896CBF"/>
    <w:rsid w:val="008A1795"/>
    <w:rsid w:val="008C19B8"/>
    <w:rsid w:val="008D2728"/>
    <w:rsid w:val="00900009"/>
    <w:rsid w:val="00912197"/>
    <w:rsid w:val="0091319D"/>
    <w:rsid w:val="009227C1"/>
    <w:rsid w:val="0092523F"/>
    <w:rsid w:val="00931B15"/>
    <w:rsid w:val="009339A3"/>
    <w:rsid w:val="00933C0D"/>
    <w:rsid w:val="00940F73"/>
    <w:rsid w:val="009410EC"/>
    <w:rsid w:val="00943736"/>
    <w:rsid w:val="00952AB0"/>
    <w:rsid w:val="00956B36"/>
    <w:rsid w:val="00956B9E"/>
    <w:rsid w:val="00972D8A"/>
    <w:rsid w:val="0098263A"/>
    <w:rsid w:val="00982707"/>
    <w:rsid w:val="009A0139"/>
    <w:rsid w:val="009B187D"/>
    <w:rsid w:val="009B49C4"/>
    <w:rsid w:val="009C3E7B"/>
    <w:rsid w:val="009D1251"/>
    <w:rsid w:val="009D29FB"/>
    <w:rsid w:val="009D7A95"/>
    <w:rsid w:val="00A03C95"/>
    <w:rsid w:val="00A048C4"/>
    <w:rsid w:val="00A05E7E"/>
    <w:rsid w:val="00A124A6"/>
    <w:rsid w:val="00A127C6"/>
    <w:rsid w:val="00A178B6"/>
    <w:rsid w:val="00A30E4E"/>
    <w:rsid w:val="00A42FCD"/>
    <w:rsid w:val="00A4632D"/>
    <w:rsid w:val="00A52098"/>
    <w:rsid w:val="00A743F2"/>
    <w:rsid w:val="00A85F7B"/>
    <w:rsid w:val="00A92CF7"/>
    <w:rsid w:val="00AA0ADA"/>
    <w:rsid w:val="00AA2A41"/>
    <w:rsid w:val="00AA2CCB"/>
    <w:rsid w:val="00AB4BFA"/>
    <w:rsid w:val="00AB5145"/>
    <w:rsid w:val="00AC1ED1"/>
    <w:rsid w:val="00AC4213"/>
    <w:rsid w:val="00AD0205"/>
    <w:rsid w:val="00AD3CDA"/>
    <w:rsid w:val="00AD756A"/>
    <w:rsid w:val="00AF219E"/>
    <w:rsid w:val="00AF33CD"/>
    <w:rsid w:val="00B20427"/>
    <w:rsid w:val="00B47158"/>
    <w:rsid w:val="00B624EC"/>
    <w:rsid w:val="00B727A2"/>
    <w:rsid w:val="00B866F5"/>
    <w:rsid w:val="00BA6A17"/>
    <w:rsid w:val="00BB099B"/>
    <w:rsid w:val="00BB317F"/>
    <w:rsid w:val="00BC70CE"/>
    <w:rsid w:val="00BC769A"/>
    <w:rsid w:val="00BD4DEB"/>
    <w:rsid w:val="00BD64E3"/>
    <w:rsid w:val="00BF6B6C"/>
    <w:rsid w:val="00C200D4"/>
    <w:rsid w:val="00C25A06"/>
    <w:rsid w:val="00C504C5"/>
    <w:rsid w:val="00C71676"/>
    <w:rsid w:val="00C75F81"/>
    <w:rsid w:val="00C76314"/>
    <w:rsid w:val="00C84EE0"/>
    <w:rsid w:val="00C914F3"/>
    <w:rsid w:val="00C93211"/>
    <w:rsid w:val="00C97B17"/>
    <w:rsid w:val="00CA48AC"/>
    <w:rsid w:val="00CA6286"/>
    <w:rsid w:val="00CC4FA2"/>
    <w:rsid w:val="00CD5C63"/>
    <w:rsid w:val="00CF2534"/>
    <w:rsid w:val="00D02360"/>
    <w:rsid w:val="00D06FA4"/>
    <w:rsid w:val="00D07633"/>
    <w:rsid w:val="00D1623F"/>
    <w:rsid w:val="00D25207"/>
    <w:rsid w:val="00D329AB"/>
    <w:rsid w:val="00D34A45"/>
    <w:rsid w:val="00D4208F"/>
    <w:rsid w:val="00D46CFA"/>
    <w:rsid w:val="00D623F8"/>
    <w:rsid w:val="00D64124"/>
    <w:rsid w:val="00D64703"/>
    <w:rsid w:val="00D71624"/>
    <w:rsid w:val="00D83707"/>
    <w:rsid w:val="00D937A3"/>
    <w:rsid w:val="00D93E0E"/>
    <w:rsid w:val="00DA07D5"/>
    <w:rsid w:val="00DA4DEF"/>
    <w:rsid w:val="00DC4019"/>
    <w:rsid w:val="00DC6318"/>
    <w:rsid w:val="00DD0EF6"/>
    <w:rsid w:val="00DD4C6D"/>
    <w:rsid w:val="00DE0D15"/>
    <w:rsid w:val="00DE248D"/>
    <w:rsid w:val="00DE6695"/>
    <w:rsid w:val="00E22E2D"/>
    <w:rsid w:val="00E26054"/>
    <w:rsid w:val="00E340A9"/>
    <w:rsid w:val="00E34D02"/>
    <w:rsid w:val="00E375F1"/>
    <w:rsid w:val="00E41E4D"/>
    <w:rsid w:val="00E44BA8"/>
    <w:rsid w:val="00E67198"/>
    <w:rsid w:val="00E84493"/>
    <w:rsid w:val="00E91FDE"/>
    <w:rsid w:val="00EA2B3A"/>
    <w:rsid w:val="00EB2B86"/>
    <w:rsid w:val="00EB3FFE"/>
    <w:rsid w:val="00ED225B"/>
    <w:rsid w:val="00F07949"/>
    <w:rsid w:val="00F07E64"/>
    <w:rsid w:val="00F24E2F"/>
    <w:rsid w:val="00F25DEC"/>
    <w:rsid w:val="00F33484"/>
    <w:rsid w:val="00F526D9"/>
    <w:rsid w:val="00F5700F"/>
    <w:rsid w:val="00F66904"/>
    <w:rsid w:val="00F70D74"/>
    <w:rsid w:val="00F84AE0"/>
    <w:rsid w:val="00F91F34"/>
    <w:rsid w:val="00F97CA0"/>
    <w:rsid w:val="00FA424F"/>
    <w:rsid w:val="00FB3B3A"/>
    <w:rsid w:val="00FB6C9A"/>
    <w:rsid w:val="00FB7285"/>
    <w:rsid w:val="00FC4FF3"/>
    <w:rsid w:val="00FC78DD"/>
    <w:rsid w:val="00FE0FD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A9B51"/>
  <w15:docId w15:val="{5C3F9A60-B17D-48E1-B826-AB07B182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A0"/>
  </w:style>
  <w:style w:type="paragraph" w:styleId="Heading1">
    <w:name w:val="heading 1"/>
    <w:basedOn w:val="Normal"/>
    <w:next w:val="Normal"/>
    <w:link w:val="Heading1Char"/>
    <w:uiPriority w:val="9"/>
    <w:qFormat/>
    <w:rsid w:val="004A4195"/>
    <w:pPr>
      <w:pageBreakBefore/>
      <w:numPr>
        <w:numId w:val="7"/>
      </w:numPr>
      <w:spacing w:after="240" w:line="240" w:lineRule="auto"/>
      <w:contextualSpacing/>
      <w:jc w:val="both"/>
      <w:outlineLvl w:val="0"/>
    </w:pPr>
    <w:rPr>
      <w:rFonts w:ascii="Arial" w:eastAsiaTheme="majorEastAsia" w:hAnsi="Arial" w:cstheme="majorBidi"/>
      <w:b/>
      <w:bCs/>
      <w:sz w:val="28"/>
      <w:szCs w:val="28"/>
      <w:lang w:bidi="en-US"/>
    </w:rPr>
  </w:style>
  <w:style w:type="paragraph" w:styleId="Heading3">
    <w:name w:val="heading 3"/>
    <w:basedOn w:val="Normal"/>
    <w:link w:val="Heading3Char"/>
    <w:uiPriority w:val="9"/>
    <w:qFormat/>
    <w:rsid w:val="00501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95"/>
    <w:rPr>
      <w:rFonts w:ascii="Arial" w:eastAsiaTheme="majorEastAsia" w:hAnsi="Arial" w:cstheme="majorBidi"/>
      <w:b/>
      <w:bCs/>
      <w:sz w:val="28"/>
      <w:szCs w:val="28"/>
      <w:lang w:bidi="en-US"/>
    </w:rPr>
  </w:style>
  <w:style w:type="paragraph" w:styleId="BalloonText">
    <w:name w:val="Balloon Text"/>
    <w:basedOn w:val="Normal"/>
    <w:link w:val="BalloonTextChar"/>
    <w:uiPriority w:val="99"/>
    <w:semiHidden/>
    <w:unhideWhenUsed/>
    <w:rsid w:val="00A42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CD"/>
    <w:rPr>
      <w:rFonts w:ascii="Segoe UI" w:hAnsi="Segoe UI" w:cs="Segoe UI"/>
      <w:sz w:val="18"/>
      <w:szCs w:val="18"/>
    </w:rPr>
  </w:style>
  <w:style w:type="paragraph" w:customStyle="1" w:styleId="CBD-Para-1">
    <w:name w:val="CBD-Para-1"/>
    <w:basedOn w:val="Normal"/>
    <w:qFormat/>
    <w:rsid w:val="00A42FCD"/>
    <w:pPr>
      <w:keepLines/>
      <w:numPr>
        <w:numId w:val="8"/>
      </w:numPr>
      <w:spacing w:before="120" w:after="120" w:line="240" w:lineRule="auto"/>
      <w:jc w:val="both"/>
    </w:pPr>
    <w:rPr>
      <w:rFonts w:ascii="Times New Roman" w:eastAsia="Malgun Gothic" w:hAnsi="Times New Roman" w:cs="Times New Roman"/>
      <w:szCs w:val="24"/>
    </w:rPr>
  </w:style>
  <w:style w:type="paragraph" w:styleId="Header">
    <w:name w:val="header"/>
    <w:basedOn w:val="Normal"/>
    <w:link w:val="HeaderChar"/>
    <w:uiPriority w:val="99"/>
    <w:unhideWhenUsed/>
    <w:rsid w:val="00AA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CB"/>
  </w:style>
  <w:style w:type="paragraph" w:styleId="Footer">
    <w:name w:val="footer"/>
    <w:basedOn w:val="Normal"/>
    <w:link w:val="FooterChar"/>
    <w:uiPriority w:val="99"/>
    <w:unhideWhenUsed/>
    <w:rsid w:val="00AA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CB"/>
  </w:style>
  <w:style w:type="character" w:styleId="CommentReference">
    <w:name w:val="annotation reference"/>
    <w:basedOn w:val="DefaultParagraphFont"/>
    <w:uiPriority w:val="99"/>
    <w:semiHidden/>
    <w:unhideWhenUsed/>
    <w:rsid w:val="00090147"/>
    <w:rPr>
      <w:sz w:val="16"/>
      <w:szCs w:val="16"/>
    </w:rPr>
  </w:style>
  <w:style w:type="paragraph" w:styleId="CommentText">
    <w:name w:val="annotation text"/>
    <w:basedOn w:val="Normal"/>
    <w:link w:val="CommentTextChar"/>
    <w:uiPriority w:val="99"/>
    <w:semiHidden/>
    <w:unhideWhenUsed/>
    <w:rsid w:val="00090147"/>
    <w:pPr>
      <w:spacing w:line="240" w:lineRule="auto"/>
    </w:pPr>
    <w:rPr>
      <w:sz w:val="20"/>
      <w:szCs w:val="20"/>
    </w:rPr>
  </w:style>
  <w:style w:type="character" w:customStyle="1" w:styleId="CommentTextChar">
    <w:name w:val="Comment Text Char"/>
    <w:basedOn w:val="DefaultParagraphFont"/>
    <w:link w:val="CommentText"/>
    <w:uiPriority w:val="99"/>
    <w:semiHidden/>
    <w:rsid w:val="00090147"/>
    <w:rPr>
      <w:sz w:val="20"/>
      <w:szCs w:val="20"/>
    </w:rPr>
  </w:style>
  <w:style w:type="paragraph" w:styleId="CommentSubject">
    <w:name w:val="annotation subject"/>
    <w:basedOn w:val="CommentText"/>
    <w:next w:val="CommentText"/>
    <w:link w:val="CommentSubjectChar"/>
    <w:uiPriority w:val="99"/>
    <w:semiHidden/>
    <w:unhideWhenUsed/>
    <w:rsid w:val="00090147"/>
    <w:rPr>
      <w:b/>
      <w:bCs/>
    </w:rPr>
  </w:style>
  <w:style w:type="character" w:customStyle="1" w:styleId="CommentSubjectChar">
    <w:name w:val="Comment Subject Char"/>
    <w:basedOn w:val="CommentTextChar"/>
    <w:link w:val="CommentSubject"/>
    <w:uiPriority w:val="99"/>
    <w:semiHidden/>
    <w:rsid w:val="00090147"/>
    <w:rPr>
      <w:b/>
      <w:bCs/>
      <w:sz w:val="20"/>
      <w:szCs w:val="20"/>
    </w:rPr>
  </w:style>
  <w:style w:type="paragraph" w:styleId="BodyText">
    <w:name w:val="Body Text"/>
    <w:basedOn w:val="Normal"/>
    <w:link w:val="BodyTextChar"/>
    <w:uiPriority w:val="1"/>
    <w:qFormat/>
    <w:rsid w:val="00D64124"/>
    <w:pPr>
      <w:widowControl w:val="0"/>
      <w:autoSpaceDE w:val="0"/>
      <w:autoSpaceDN w:val="0"/>
      <w:adjustRightInd w:val="0"/>
      <w:spacing w:after="0" w:line="240" w:lineRule="auto"/>
    </w:pPr>
    <w:rPr>
      <w:rFonts w:ascii="Calibri" w:eastAsiaTheme="minorEastAsia" w:hAnsi="Calibri" w:cs="Calibri"/>
      <w:b/>
      <w:bCs/>
      <w:sz w:val="21"/>
      <w:szCs w:val="21"/>
      <w:lang w:eastAsia="en-GB"/>
    </w:rPr>
  </w:style>
  <w:style w:type="character" w:customStyle="1" w:styleId="BodyTextChar">
    <w:name w:val="Body Text Char"/>
    <w:basedOn w:val="DefaultParagraphFont"/>
    <w:link w:val="BodyText"/>
    <w:uiPriority w:val="1"/>
    <w:rsid w:val="00D64124"/>
    <w:rPr>
      <w:rFonts w:ascii="Calibri" w:eastAsiaTheme="minorEastAsia" w:hAnsi="Calibri" w:cs="Calibri"/>
      <w:b/>
      <w:bCs/>
      <w:sz w:val="21"/>
      <w:szCs w:val="21"/>
      <w:lang w:eastAsia="en-GB"/>
    </w:rPr>
  </w:style>
  <w:style w:type="paragraph" w:customStyle="1" w:styleId="TableParagraph">
    <w:name w:val="Table Paragraph"/>
    <w:basedOn w:val="Normal"/>
    <w:uiPriority w:val="1"/>
    <w:qFormat/>
    <w:rsid w:val="00D64124"/>
    <w:pPr>
      <w:widowControl w:val="0"/>
      <w:autoSpaceDE w:val="0"/>
      <w:autoSpaceDN w:val="0"/>
      <w:adjustRightInd w:val="0"/>
      <w:spacing w:after="0" w:line="240" w:lineRule="auto"/>
      <w:ind w:left="21"/>
    </w:pPr>
    <w:rPr>
      <w:rFonts w:ascii="Calibri" w:eastAsiaTheme="minorEastAsia" w:hAnsi="Calibri" w:cs="Calibri"/>
      <w:sz w:val="24"/>
      <w:szCs w:val="24"/>
      <w:lang w:eastAsia="en-GB"/>
    </w:rPr>
  </w:style>
  <w:style w:type="character" w:styleId="Hyperlink">
    <w:name w:val="Hyperlink"/>
    <w:basedOn w:val="DefaultParagraphFont"/>
    <w:uiPriority w:val="99"/>
    <w:unhideWhenUsed/>
    <w:rsid w:val="00501B62"/>
    <w:rPr>
      <w:color w:val="0000FF"/>
      <w:u w:val="single"/>
    </w:rPr>
  </w:style>
  <w:style w:type="character" w:customStyle="1" w:styleId="Heading3Char">
    <w:name w:val="Heading 3 Char"/>
    <w:basedOn w:val="DefaultParagraphFont"/>
    <w:link w:val="Heading3"/>
    <w:uiPriority w:val="9"/>
    <w:rsid w:val="00501B6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92523F"/>
    <w:pPr>
      <w:ind w:left="720"/>
      <w:contextualSpacing/>
    </w:pPr>
  </w:style>
  <w:style w:type="character" w:customStyle="1" w:styleId="UnresolvedMention1">
    <w:name w:val="Unresolved Mention1"/>
    <w:basedOn w:val="DefaultParagraphFont"/>
    <w:uiPriority w:val="99"/>
    <w:semiHidden/>
    <w:unhideWhenUsed/>
    <w:rsid w:val="00566585"/>
    <w:rPr>
      <w:color w:val="605E5C"/>
      <w:shd w:val="clear" w:color="auto" w:fill="E1DFDD"/>
    </w:rPr>
  </w:style>
  <w:style w:type="character" w:styleId="FollowedHyperlink">
    <w:name w:val="FollowedHyperlink"/>
    <w:basedOn w:val="DefaultParagraphFont"/>
    <w:uiPriority w:val="99"/>
    <w:semiHidden/>
    <w:unhideWhenUsed/>
    <w:rsid w:val="00D93E0E"/>
    <w:rPr>
      <w:color w:val="954F72" w:themeColor="followedHyperlink"/>
      <w:u w:val="single"/>
    </w:rPr>
  </w:style>
  <w:style w:type="paragraph" w:styleId="FootnoteText">
    <w:name w:val="footnote text"/>
    <w:basedOn w:val="Normal"/>
    <w:link w:val="FootnoteTextChar"/>
    <w:uiPriority w:val="99"/>
    <w:semiHidden/>
    <w:unhideWhenUsed/>
    <w:rsid w:val="00167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BD7"/>
    <w:rPr>
      <w:sz w:val="20"/>
      <w:szCs w:val="20"/>
    </w:rPr>
  </w:style>
  <w:style w:type="character" w:styleId="FootnoteReference">
    <w:name w:val="footnote reference"/>
    <w:basedOn w:val="DefaultParagraphFont"/>
    <w:uiPriority w:val="99"/>
    <w:semiHidden/>
    <w:unhideWhenUsed/>
    <w:rsid w:val="00167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694">
      <w:bodyDiv w:val="1"/>
      <w:marLeft w:val="0"/>
      <w:marRight w:val="0"/>
      <w:marTop w:val="0"/>
      <w:marBottom w:val="0"/>
      <w:divBdr>
        <w:top w:val="none" w:sz="0" w:space="0" w:color="auto"/>
        <w:left w:val="none" w:sz="0" w:space="0" w:color="auto"/>
        <w:bottom w:val="none" w:sz="0" w:space="0" w:color="auto"/>
        <w:right w:val="none" w:sz="0" w:space="0" w:color="auto"/>
      </w:divBdr>
    </w:div>
    <w:div w:id="45569415">
      <w:bodyDiv w:val="1"/>
      <w:marLeft w:val="0"/>
      <w:marRight w:val="0"/>
      <w:marTop w:val="0"/>
      <w:marBottom w:val="0"/>
      <w:divBdr>
        <w:top w:val="none" w:sz="0" w:space="0" w:color="auto"/>
        <w:left w:val="none" w:sz="0" w:space="0" w:color="auto"/>
        <w:bottom w:val="none" w:sz="0" w:space="0" w:color="auto"/>
        <w:right w:val="none" w:sz="0" w:space="0" w:color="auto"/>
      </w:divBdr>
    </w:div>
    <w:div w:id="269318629">
      <w:bodyDiv w:val="1"/>
      <w:marLeft w:val="0"/>
      <w:marRight w:val="0"/>
      <w:marTop w:val="0"/>
      <w:marBottom w:val="0"/>
      <w:divBdr>
        <w:top w:val="none" w:sz="0" w:space="0" w:color="auto"/>
        <w:left w:val="none" w:sz="0" w:space="0" w:color="auto"/>
        <w:bottom w:val="none" w:sz="0" w:space="0" w:color="auto"/>
        <w:right w:val="none" w:sz="0" w:space="0" w:color="auto"/>
      </w:divBdr>
    </w:div>
    <w:div w:id="373501758">
      <w:bodyDiv w:val="1"/>
      <w:marLeft w:val="0"/>
      <w:marRight w:val="0"/>
      <w:marTop w:val="0"/>
      <w:marBottom w:val="0"/>
      <w:divBdr>
        <w:top w:val="none" w:sz="0" w:space="0" w:color="auto"/>
        <w:left w:val="none" w:sz="0" w:space="0" w:color="auto"/>
        <w:bottom w:val="none" w:sz="0" w:space="0" w:color="auto"/>
        <w:right w:val="none" w:sz="0" w:space="0" w:color="auto"/>
      </w:divBdr>
    </w:div>
    <w:div w:id="729772163">
      <w:bodyDiv w:val="1"/>
      <w:marLeft w:val="0"/>
      <w:marRight w:val="0"/>
      <w:marTop w:val="0"/>
      <w:marBottom w:val="0"/>
      <w:divBdr>
        <w:top w:val="none" w:sz="0" w:space="0" w:color="auto"/>
        <w:left w:val="none" w:sz="0" w:space="0" w:color="auto"/>
        <w:bottom w:val="none" w:sz="0" w:space="0" w:color="auto"/>
        <w:right w:val="none" w:sz="0" w:space="0" w:color="auto"/>
      </w:divBdr>
    </w:div>
    <w:div w:id="856038053">
      <w:bodyDiv w:val="1"/>
      <w:marLeft w:val="0"/>
      <w:marRight w:val="0"/>
      <w:marTop w:val="0"/>
      <w:marBottom w:val="0"/>
      <w:divBdr>
        <w:top w:val="none" w:sz="0" w:space="0" w:color="auto"/>
        <w:left w:val="none" w:sz="0" w:space="0" w:color="auto"/>
        <w:bottom w:val="none" w:sz="0" w:space="0" w:color="auto"/>
        <w:right w:val="none" w:sz="0" w:space="0" w:color="auto"/>
      </w:divBdr>
    </w:div>
    <w:div w:id="858619196">
      <w:bodyDiv w:val="1"/>
      <w:marLeft w:val="0"/>
      <w:marRight w:val="0"/>
      <w:marTop w:val="0"/>
      <w:marBottom w:val="0"/>
      <w:divBdr>
        <w:top w:val="none" w:sz="0" w:space="0" w:color="auto"/>
        <w:left w:val="none" w:sz="0" w:space="0" w:color="auto"/>
        <w:bottom w:val="none" w:sz="0" w:space="0" w:color="auto"/>
        <w:right w:val="none" w:sz="0" w:space="0" w:color="auto"/>
      </w:divBdr>
      <w:divsChild>
        <w:div w:id="1078527266">
          <w:marLeft w:val="0"/>
          <w:marRight w:val="0"/>
          <w:marTop w:val="0"/>
          <w:marBottom w:val="0"/>
          <w:divBdr>
            <w:top w:val="none" w:sz="0" w:space="0" w:color="auto"/>
            <w:left w:val="none" w:sz="0" w:space="0" w:color="auto"/>
            <w:bottom w:val="none" w:sz="0" w:space="0" w:color="auto"/>
            <w:right w:val="none" w:sz="0" w:space="0" w:color="auto"/>
          </w:divBdr>
        </w:div>
        <w:div w:id="1982926494">
          <w:marLeft w:val="0"/>
          <w:marRight w:val="0"/>
          <w:marTop w:val="0"/>
          <w:marBottom w:val="0"/>
          <w:divBdr>
            <w:top w:val="none" w:sz="0" w:space="0" w:color="auto"/>
            <w:left w:val="none" w:sz="0" w:space="0" w:color="auto"/>
            <w:bottom w:val="none" w:sz="0" w:space="0" w:color="auto"/>
            <w:right w:val="none" w:sz="0" w:space="0" w:color="auto"/>
          </w:divBdr>
        </w:div>
        <w:div w:id="381443402">
          <w:marLeft w:val="0"/>
          <w:marRight w:val="0"/>
          <w:marTop w:val="0"/>
          <w:marBottom w:val="0"/>
          <w:divBdr>
            <w:top w:val="none" w:sz="0" w:space="0" w:color="auto"/>
            <w:left w:val="none" w:sz="0" w:space="0" w:color="auto"/>
            <w:bottom w:val="none" w:sz="0" w:space="0" w:color="auto"/>
            <w:right w:val="none" w:sz="0" w:space="0" w:color="auto"/>
          </w:divBdr>
        </w:div>
        <w:div w:id="1934127736">
          <w:marLeft w:val="0"/>
          <w:marRight w:val="0"/>
          <w:marTop w:val="0"/>
          <w:marBottom w:val="0"/>
          <w:divBdr>
            <w:top w:val="none" w:sz="0" w:space="0" w:color="auto"/>
            <w:left w:val="none" w:sz="0" w:space="0" w:color="auto"/>
            <w:bottom w:val="none" w:sz="0" w:space="0" w:color="auto"/>
            <w:right w:val="none" w:sz="0" w:space="0" w:color="auto"/>
          </w:divBdr>
        </w:div>
        <w:div w:id="526604918">
          <w:marLeft w:val="0"/>
          <w:marRight w:val="0"/>
          <w:marTop w:val="0"/>
          <w:marBottom w:val="0"/>
          <w:divBdr>
            <w:top w:val="none" w:sz="0" w:space="0" w:color="auto"/>
            <w:left w:val="none" w:sz="0" w:space="0" w:color="auto"/>
            <w:bottom w:val="none" w:sz="0" w:space="0" w:color="auto"/>
            <w:right w:val="none" w:sz="0" w:space="0" w:color="auto"/>
          </w:divBdr>
        </w:div>
      </w:divsChild>
    </w:div>
    <w:div w:id="986469756">
      <w:bodyDiv w:val="1"/>
      <w:marLeft w:val="0"/>
      <w:marRight w:val="0"/>
      <w:marTop w:val="0"/>
      <w:marBottom w:val="0"/>
      <w:divBdr>
        <w:top w:val="none" w:sz="0" w:space="0" w:color="auto"/>
        <w:left w:val="none" w:sz="0" w:space="0" w:color="auto"/>
        <w:bottom w:val="none" w:sz="0" w:space="0" w:color="auto"/>
        <w:right w:val="none" w:sz="0" w:space="0" w:color="auto"/>
      </w:divBdr>
    </w:div>
    <w:div w:id="1167407942">
      <w:bodyDiv w:val="1"/>
      <w:marLeft w:val="0"/>
      <w:marRight w:val="0"/>
      <w:marTop w:val="0"/>
      <w:marBottom w:val="0"/>
      <w:divBdr>
        <w:top w:val="none" w:sz="0" w:space="0" w:color="auto"/>
        <w:left w:val="none" w:sz="0" w:space="0" w:color="auto"/>
        <w:bottom w:val="none" w:sz="0" w:space="0" w:color="auto"/>
        <w:right w:val="none" w:sz="0" w:space="0" w:color="auto"/>
      </w:divBdr>
    </w:div>
    <w:div w:id="1252272940">
      <w:bodyDiv w:val="1"/>
      <w:marLeft w:val="0"/>
      <w:marRight w:val="0"/>
      <w:marTop w:val="0"/>
      <w:marBottom w:val="0"/>
      <w:divBdr>
        <w:top w:val="none" w:sz="0" w:space="0" w:color="auto"/>
        <w:left w:val="none" w:sz="0" w:space="0" w:color="auto"/>
        <w:bottom w:val="none" w:sz="0" w:space="0" w:color="auto"/>
        <w:right w:val="none" w:sz="0" w:space="0" w:color="auto"/>
      </w:divBdr>
    </w:div>
    <w:div w:id="1260219314">
      <w:bodyDiv w:val="1"/>
      <w:marLeft w:val="0"/>
      <w:marRight w:val="0"/>
      <w:marTop w:val="0"/>
      <w:marBottom w:val="0"/>
      <w:divBdr>
        <w:top w:val="none" w:sz="0" w:space="0" w:color="auto"/>
        <w:left w:val="none" w:sz="0" w:space="0" w:color="auto"/>
        <w:bottom w:val="none" w:sz="0" w:space="0" w:color="auto"/>
        <w:right w:val="none" w:sz="0" w:space="0" w:color="auto"/>
      </w:divBdr>
      <w:divsChild>
        <w:div w:id="536621272">
          <w:marLeft w:val="0"/>
          <w:marRight w:val="0"/>
          <w:marTop w:val="0"/>
          <w:marBottom w:val="0"/>
          <w:divBdr>
            <w:top w:val="none" w:sz="0" w:space="0" w:color="auto"/>
            <w:left w:val="none" w:sz="0" w:space="0" w:color="auto"/>
            <w:bottom w:val="none" w:sz="0" w:space="0" w:color="auto"/>
            <w:right w:val="none" w:sz="0" w:space="0" w:color="auto"/>
          </w:divBdr>
          <w:divsChild>
            <w:div w:id="726492214">
              <w:marLeft w:val="0"/>
              <w:marRight w:val="0"/>
              <w:marTop w:val="0"/>
              <w:marBottom w:val="0"/>
              <w:divBdr>
                <w:top w:val="none" w:sz="0" w:space="0" w:color="auto"/>
                <w:left w:val="none" w:sz="0" w:space="0" w:color="auto"/>
                <w:bottom w:val="none" w:sz="0" w:space="0" w:color="auto"/>
                <w:right w:val="none" w:sz="0" w:space="0" w:color="auto"/>
              </w:divBdr>
              <w:divsChild>
                <w:div w:id="1809593972">
                  <w:marLeft w:val="0"/>
                  <w:marRight w:val="0"/>
                  <w:marTop w:val="0"/>
                  <w:marBottom w:val="0"/>
                  <w:divBdr>
                    <w:top w:val="none" w:sz="0" w:space="0" w:color="auto"/>
                    <w:left w:val="none" w:sz="0" w:space="0" w:color="auto"/>
                    <w:bottom w:val="none" w:sz="0" w:space="0" w:color="auto"/>
                    <w:right w:val="none" w:sz="0" w:space="0" w:color="auto"/>
                  </w:divBdr>
                  <w:divsChild>
                    <w:div w:id="1466392024">
                      <w:marLeft w:val="0"/>
                      <w:marRight w:val="0"/>
                      <w:marTop w:val="0"/>
                      <w:marBottom w:val="0"/>
                      <w:divBdr>
                        <w:top w:val="none" w:sz="0" w:space="0" w:color="auto"/>
                        <w:left w:val="none" w:sz="0" w:space="0" w:color="auto"/>
                        <w:bottom w:val="none" w:sz="0" w:space="0" w:color="auto"/>
                        <w:right w:val="none" w:sz="0" w:space="0" w:color="auto"/>
                      </w:divBdr>
                    </w:div>
                    <w:div w:id="1353919022">
                      <w:marLeft w:val="0"/>
                      <w:marRight w:val="0"/>
                      <w:marTop w:val="0"/>
                      <w:marBottom w:val="0"/>
                      <w:divBdr>
                        <w:top w:val="none" w:sz="0" w:space="0" w:color="auto"/>
                        <w:left w:val="none" w:sz="0" w:space="0" w:color="auto"/>
                        <w:bottom w:val="none" w:sz="0" w:space="0" w:color="auto"/>
                        <w:right w:val="none" w:sz="0" w:space="0" w:color="auto"/>
                      </w:divBdr>
                    </w:div>
                    <w:div w:id="855851125">
                      <w:marLeft w:val="0"/>
                      <w:marRight w:val="0"/>
                      <w:marTop w:val="0"/>
                      <w:marBottom w:val="0"/>
                      <w:divBdr>
                        <w:top w:val="none" w:sz="0" w:space="0" w:color="auto"/>
                        <w:left w:val="none" w:sz="0" w:space="0" w:color="auto"/>
                        <w:bottom w:val="none" w:sz="0" w:space="0" w:color="auto"/>
                        <w:right w:val="none" w:sz="0" w:space="0" w:color="auto"/>
                      </w:divBdr>
                    </w:div>
                    <w:div w:id="1362822618">
                      <w:marLeft w:val="0"/>
                      <w:marRight w:val="0"/>
                      <w:marTop w:val="0"/>
                      <w:marBottom w:val="0"/>
                      <w:divBdr>
                        <w:top w:val="none" w:sz="0" w:space="0" w:color="auto"/>
                        <w:left w:val="none" w:sz="0" w:space="0" w:color="auto"/>
                        <w:bottom w:val="none" w:sz="0" w:space="0" w:color="auto"/>
                        <w:right w:val="none" w:sz="0" w:space="0" w:color="auto"/>
                      </w:divBdr>
                    </w:div>
                    <w:div w:id="2489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3216">
          <w:marLeft w:val="0"/>
          <w:marRight w:val="0"/>
          <w:marTop w:val="0"/>
          <w:marBottom w:val="0"/>
          <w:divBdr>
            <w:top w:val="none" w:sz="0" w:space="0" w:color="auto"/>
            <w:left w:val="none" w:sz="0" w:space="0" w:color="auto"/>
            <w:bottom w:val="none" w:sz="0" w:space="0" w:color="auto"/>
            <w:right w:val="none" w:sz="0" w:space="0" w:color="auto"/>
          </w:divBdr>
          <w:divsChild>
            <w:div w:id="2106414294">
              <w:marLeft w:val="0"/>
              <w:marRight w:val="0"/>
              <w:marTop w:val="0"/>
              <w:marBottom w:val="0"/>
              <w:divBdr>
                <w:top w:val="none" w:sz="0" w:space="0" w:color="auto"/>
                <w:left w:val="none" w:sz="0" w:space="0" w:color="auto"/>
                <w:bottom w:val="none" w:sz="0" w:space="0" w:color="auto"/>
                <w:right w:val="none" w:sz="0" w:space="0" w:color="auto"/>
              </w:divBdr>
              <w:divsChild>
                <w:div w:id="1771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82187">
          <w:marLeft w:val="0"/>
          <w:marRight w:val="0"/>
          <w:marTop w:val="0"/>
          <w:marBottom w:val="0"/>
          <w:divBdr>
            <w:top w:val="none" w:sz="0" w:space="0" w:color="auto"/>
            <w:left w:val="none" w:sz="0" w:space="0" w:color="auto"/>
            <w:bottom w:val="none" w:sz="0" w:space="0" w:color="auto"/>
            <w:right w:val="none" w:sz="0" w:space="0" w:color="auto"/>
          </w:divBdr>
          <w:divsChild>
            <w:div w:id="2043245304">
              <w:marLeft w:val="0"/>
              <w:marRight w:val="0"/>
              <w:marTop w:val="0"/>
              <w:marBottom w:val="0"/>
              <w:divBdr>
                <w:top w:val="none" w:sz="0" w:space="0" w:color="auto"/>
                <w:left w:val="none" w:sz="0" w:space="0" w:color="auto"/>
                <w:bottom w:val="none" w:sz="0" w:space="0" w:color="auto"/>
                <w:right w:val="none" w:sz="0" w:space="0" w:color="auto"/>
              </w:divBdr>
              <w:divsChild>
                <w:div w:id="2763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6215">
      <w:bodyDiv w:val="1"/>
      <w:marLeft w:val="0"/>
      <w:marRight w:val="0"/>
      <w:marTop w:val="0"/>
      <w:marBottom w:val="0"/>
      <w:divBdr>
        <w:top w:val="none" w:sz="0" w:space="0" w:color="auto"/>
        <w:left w:val="none" w:sz="0" w:space="0" w:color="auto"/>
        <w:bottom w:val="none" w:sz="0" w:space="0" w:color="auto"/>
        <w:right w:val="none" w:sz="0" w:space="0" w:color="auto"/>
      </w:divBdr>
      <w:divsChild>
        <w:div w:id="1851680290">
          <w:marLeft w:val="0"/>
          <w:marRight w:val="0"/>
          <w:marTop w:val="0"/>
          <w:marBottom w:val="0"/>
          <w:divBdr>
            <w:top w:val="none" w:sz="0" w:space="0" w:color="auto"/>
            <w:left w:val="none" w:sz="0" w:space="0" w:color="auto"/>
            <w:bottom w:val="none" w:sz="0" w:space="0" w:color="auto"/>
            <w:right w:val="none" w:sz="0" w:space="0" w:color="auto"/>
          </w:divBdr>
        </w:div>
        <w:div w:id="1337655890">
          <w:marLeft w:val="0"/>
          <w:marRight w:val="0"/>
          <w:marTop w:val="0"/>
          <w:marBottom w:val="0"/>
          <w:divBdr>
            <w:top w:val="none" w:sz="0" w:space="0" w:color="auto"/>
            <w:left w:val="none" w:sz="0" w:space="0" w:color="auto"/>
            <w:bottom w:val="none" w:sz="0" w:space="0" w:color="auto"/>
            <w:right w:val="none" w:sz="0" w:space="0" w:color="auto"/>
          </w:divBdr>
        </w:div>
        <w:div w:id="1861507782">
          <w:marLeft w:val="0"/>
          <w:marRight w:val="0"/>
          <w:marTop w:val="0"/>
          <w:marBottom w:val="0"/>
          <w:divBdr>
            <w:top w:val="none" w:sz="0" w:space="0" w:color="auto"/>
            <w:left w:val="none" w:sz="0" w:space="0" w:color="auto"/>
            <w:bottom w:val="none" w:sz="0" w:space="0" w:color="auto"/>
            <w:right w:val="none" w:sz="0" w:space="0" w:color="auto"/>
          </w:divBdr>
        </w:div>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716348022">
      <w:bodyDiv w:val="1"/>
      <w:marLeft w:val="0"/>
      <w:marRight w:val="0"/>
      <w:marTop w:val="0"/>
      <w:marBottom w:val="0"/>
      <w:divBdr>
        <w:top w:val="none" w:sz="0" w:space="0" w:color="auto"/>
        <w:left w:val="none" w:sz="0" w:space="0" w:color="auto"/>
        <w:bottom w:val="none" w:sz="0" w:space="0" w:color="auto"/>
        <w:right w:val="none" w:sz="0" w:space="0" w:color="auto"/>
      </w:divBdr>
    </w:div>
    <w:div w:id="1916472493">
      <w:bodyDiv w:val="1"/>
      <w:marLeft w:val="0"/>
      <w:marRight w:val="0"/>
      <w:marTop w:val="0"/>
      <w:marBottom w:val="0"/>
      <w:divBdr>
        <w:top w:val="none" w:sz="0" w:space="0" w:color="auto"/>
        <w:left w:val="none" w:sz="0" w:space="0" w:color="auto"/>
        <w:bottom w:val="none" w:sz="0" w:space="0" w:color="auto"/>
        <w:right w:val="none" w:sz="0" w:space="0" w:color="auto"/>
      </w:divBdr>
    </w:div>
    <w:div w:id="21311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ef.org/search/site/GEF%5CC.54%5C10%5CRev.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financial/gef8needs.shtm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3" ma:contentTypeDescription="Create a new document." ma:contentTypeScope="" ma:versionID="67fc3c3204eaebc4c39ef65a59ca28fe">
  <xsd:schema xmlns:xsd="http://www.w3.org/2001/XMLSchema" xmlns:xs="http://www.w3.org/2001/XMLSchema" xmlns:p="http://schemas.microsoft.com/office/2006/metadata/properties" xmlns:ns3="79d8ff95-0ebd-46cb-8360-97318506dc9e" xmlns:ns4="e7807545-4cd5-4eeb-8ae5-5da6dabcfec7" targetNamespace="http://schemas.microsoft.com/office/2006/metadata/properties" ma:root="true" ma:fieldsID="74dcdf2abfabe9608fa7e713fbaf7952" ns3:_="" ns4:_="">
    <xsd:import namespace="79d8ff95-0ebd-46cb-8360-97318506dc9e"/>
    <xsd:import namespace="e7807545-4cd5-4eeb-8ae5-5da6dabcfe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57CEC-74D5-4878-AE38-718136B75252}">
  <ds:schemaRefs>
    <ds:schemaRef ds:uri="http://schemas.microsoft.com/sharepoint/v3/contenttype/forms"/>
  </ds:schemaRefs>
</ds:datastoreItem>
</file>

<file path=customXml/itemProps2.xml><?xml version="1.0" encoding="utf-8"?>
<ds:datastoreItem xmlns:ds="http://schemas.openxmlformats.org/officeDocument/2006/customXml" ds:itemID="{D50B2956-78CC-489C-BCB9-25CAC9043D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77E7DF-6EEA-4933-BE70-DEEDA6AEAD4B}">
  <ds:schemaRefs>
    <ds:schemaRef ds:uri="http://schemas.openxmlformats.org/officeDocument/2006/bibliography"/>
  </ds:schemaRefs>
</ds:datastoreItem>
</file>

<file path=customXml/itemProps4.xml><?xml version="1.0" encoding="utf-8"?>
<ds:datastoreItem xmlns:ds="http://schemas.openxmlformats.org/officeDocument/2006/customXml" ds:itemID="{7F320AB8-3AD1-4E63-8F61-2F6D5EE35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ff95-0ebd-46cb-8360-97318506dc9e"/>
    <ds:schemaRef ds:uri="e7807545-4cd5-4eeb-8ae5-5da6dabcf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2943</Words>
  <Characters>16777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Yibin Xiang</cp:lastModifiedBy>
  <cp:revision>2</cp:revision>
  <cp:lastPrinted>2020-03-02T09:36:00Z</cp:lastPrinted>
  <dcterms:created xsi:type="dcterms:W3CDTF">2021-06-29T19:34:00Z</dcterms:created>
  <dcterms:modified xsi:type="dcterms:W3CDTF">2021-06-29T19:34:00Z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0x010100D8271A332D96CD438BAECA4AC23E234A</vt:lpwstr>
  </property>
</Properties>
</file>